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8C" w:rsidRPr="004F57FC" w:rsidRDefault="003C28F6" w:rsidP="004F57F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Pr="00A31091">
        <w:rPr>
          <w:rFonts w:ascii="Times New Roman" w:hAnsi="Times New Roman" w:cs="Times New Roman"/>
          <w:b/>
          <w:sz w:val="24"/>
          <w:szCs w:val="24"/>
          <w:highlight w:val="lightGray"/>
        </w:rPr>
        <w:t>Name of Alliance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36108C" w:rsidRDefault="0036108C" w:rsidP="004F57F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F57FC">
        <w:rPr>
          <w:rFonts w:ascii="Times New Roman" w:eastAsia="Arial Unicode MS" w:hAnsi="Times New Roman" w:cs="Times New Roman"/>
          <w:b/>
          <w:sz w:val="24"/>
          <w:szCs w:val="24"/>
        </w:rPr>
        <w:t xml:space="preserve">Work Plan </w:t>
      </w:r>
    </w:p>
    <w:p w:rsidR="00655B2B" w:rsidRPr="004F57FC" w:rsidRDefault="00655B2B" w:rsidP="004F57F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55B2B" w:rsidRPr="00A96D76" w:rsidRDefault="00A96D76" w:rsidP="001A1E5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01B4D">
        <w:rPr>
          <w:rFonts w:ascii="Times New Roman" w:hAnsi="Times New Roman" w:cs="Times New Roman"/>
          <w:sz w:val="24"/>
          <w:szCs w:val="24"/>
          <w:highlight w:val="lightGray"/>
        </w:rPr>
        <w:t>[This is a sample Alliance work plan template.  A work plan is a written document developed by the Alliance Implementation Team that describes the specific activities that the Alliance will complete.  A work plan should include milestones and target dates, and assigns responsible parties.]</w:t>
      </w:r>
      <w:r w:rsidRPr="00A96D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6D76" w:rsidRPr="00A31091" w:rsidRDefault="00A96D76" w:rsidP="001A1E5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082" w:rsidRPr="00480082" w:rsidRDefault="00480082" w:rsidP="00480082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480082">
        <w:rPr>
          <w:rFonts w:ascii="Times New Roman" w:eastAsia="Arial Unicode MS" w:hAnsi="Times New Roman" w:cs="Times New Roman"/>
          <w:sz w:val="24"/>
          <w:szCs w:val="24"/>
        </w:rPr>
        <w:t>This Work Plan</w:t>
      </w:r>
      <w:bookmarkStart w:id="0" w:name="_GoBack"/>
      <w:bookmarkEnd w:id="0"/>
      <w:r w:rsidRPr="00480082">
        <w:rPr>
          <w:rFonts w:ascii="Times New Roman" w:eastAsia="Arial Unicode MS" w:hAnsi="Times New Roman" w:cs="Times New Roman"/>
          <w:sz w:val="24"/>
          <w:szCs w:val="24"/>
        </w:rPr>
        <w:t xml:space="preserve"> describes </w:t>
      </w:r>
      <w:r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480082">
        <w:rPr>
          <w:rFonts w:ascii="Times New Roman" w:eastAsia="Arial Unicode MS" w:hAnsi="Times New Roman" w:cs="Times New Roman"/>
          <w:sz w:val="24"/>
          <w:szCs w:val="24"/>
        </w:rPr>
        <w:t xml:space="preserve">lliance activities to be undertaken during the Alliance agreement timeframe: </w:t>
      </w:r>
      <w:r>
        <w:rPr>
          <w:rFonts w:ascii="Times New Roman" w:eastAsia="Arial Unicode MS" w:hAnsi="Times New Roman" w:cs="Times New Roman"/>
          <w:sz w:val="24"/>
          <w:szCs w:val="24"/>
        </w:rPr>
        <w:t>[</w:t>
      </w:r>
      <w:r w:rsidRPr="00F01B4D">
        <w:rPr>
          <w:rFonts w:ascii="Times New Roman" w:eastAsia="Arial Unicode MS" w:hAnsi="Times New Roman" w:cs="Times New Roman"/>
          <w:sz w:val="24"/>
          <w:szCs w:val="24"/>
          <w:highlight w:val="lightGray"/>
        </w:rPr>
        <w:t>date range</w:t>
      </w:r>
      <w:r>
        <w:rPr>
          <w:rFonts w:ascii="Times New Roman" w:eastAsia="Arial Unicode MS" w:hAnsi="Times New Roman" w:cs="Times New Roman"/>
          <w:sz w:val="24"/>
          <w:szCs w:val="24"/>
        </w:rPr>
        <w:t>]</w:t>
      </w:r>
      <w:r w:rsidRPr="00480082">
        <w:rPr>
          <w:rFonts w:ascii="Times New Roman" w:eastAsia="Arial Unicode MS" w:hAnsi="Times New Roman" w:cs="Times New Roman"/>
          <w:sz w:val="24"/>
          <w:szCs w:val="24"/>
        </w:rPr>
        <w:t xml:space="preserve">. It may be revised at any time with the concurrence of </w:t>
      </w:r>
      <w:r>
        <w:rPr>
          <w:rFonts w:ascii="Times New Roman" w:eastAsia="Arial Unicode MS" w:hAnsi="Times New Roman" w:cs="Times New Roman"/>
          <w:sz w:val="24"/>
          <w:szCs w:val="24"/>
        </w:rPr>
        <w:t>all Alliance signatories.</w:t>
      </w:r>
    </w:p>
    <w:p w:rsidR="00480082" w:rsidRDefault="00480082" w:rsidP="004F57F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B720F" w:rsidRDefault="004C476C" w:rsidP="008638C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D01B7">
        <w:rPr>
          <w:rFonts w:ascii="Times New Roman" w:eastAsia="Arial Unicode MS" w:hAnsi="Times New Roman" w:cs="Times New Roman"/>
          <w:b/>
          <w:sz w:val="24"/>
          <w:szCs w:val="24"/>
        </w:rPr>
        <w:t>Alliance signatories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</w:p>
    <w:p w:rsidR="009A3FEC" w:rsidRPr="00C53D5C" w:rsidRDefault="00674B03" w:rsidP="008638C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53D5C">
        <w:rPr>
          <w:rFonts w:ascii="Times New Roman" w:eastAsia="Arial Unicode MS" w:hAnsi="Times New Roman" w:cs="Times New Roman"/>
          <w:sz w:val="24"/>
          <w:szCs w:val="24"/>
          <w:highlight w:val="lightGray"/>
        </w:rPr>
        <w:t>[</w:t>
      </w:r>
      <w:r w:rsidRPr="00C53D5C">
        <w:rPr>
          <w:rFonts w:ascii="Times New Roman" w:eastAsia="Arial Unicode MS" w:hAnsi="Times New Roman" w:cs="Times New Roman"/>
          <w:sz w:val="24"/>
          <w:szCs w:val="24"/>
          <w:highlight w:val="lightGray"/>
          <w:shd w:val="clear" w:color="auto" w:fill="BFBFBF" w:themeFill="background1" w:themeFillShade="BF"/>
        </w:rPr>
        <w:t>Add organization signatory/signatories</w:t>
      </w:r>
      <w:r w:rsidRPr="00C53D5C">
        <w:rPr>
          <w:rFonts w:ascii="Times New Roman" w:eastAsia="Arial Unicode MS" w:hAnsi="Times New Roman" w:cs="Times New Roman"/>
          <w:sz w:val="24"/>
          <w:szCs w:val="24"/>
          <w:highlight w:val="lightGray"/>
        </w:rPr>
        <w:t>]</w:t>
      </w:r>
    </w:p>
    <w:p w:rsidR="00674B03" w:rsidRDefault="00674B03" w:rsidP="008638C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65F92" w:rsidRDefault="00565F92" w:rsidP="008638C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B720F" w:rsidRPr="009A3FEC" w:rsidRDefault="00565F92" w:rsidP="008638C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Alliance objectives</w:t>
      </w:r>
      <w:r w:rsidR="006B720F" w:rsidRPr="009A3FEC">
        <w:rPr>
          <w:rFonts w:ascii="Times New Roman" w:eastAsia="Arial Unicode MS" w:hAnsi="Times New Roman" w:cs="Times New Roman"/>
          <w:b/>
          <w:sz w:val="24"/>
          <w:szCs w:val="24"/>
        </w:rPr>
        <w:t xml:space="preserve">: </w:t>
      </w:r>
    </w:p>
    <w:p w:rsidR="009A3FEC" w:rsidRPr="00C53D5C" w:rsidRDefault="00674B03" w:rsidP="008638C3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53D5C">
        <w:rPr>
          <w:rFonts w:ascii="Times New Roman" w:eastAsia="Arial Unicode MS" w:hAnsi="Times New Roman" w:cs="Times New Roman"/>
          <w:sz w:val="24"/>
          <w:szCs w:val="24"/>
          <w:highlight w:val="lightGray"/>
        </w:rPr>
        <w:t>[</w:t>
      </w:r>
      <w:r w:rsidR="00494683" w:rsidRPr="00C53D5C">
        <w:rPr>
          <w:rFonts w:ascii="Times New Roman" w:eastAsia="Arial Unicode MS" w:hAnsi="Times New Roman" w:cs="Times New Roman"/>
          <w:sz w:val="24"/>
          <w:szCs w:val="24"/>
          <w:highlight w:val="lightGray"/>
          <w:shd w:val="clear" w:color="auto" w:fill="BFBFBF" w:themeFill="background1" w:themeFillShade="BF"/>
        </w:rPr>
        <w:t xml:space="preserve">List </w:t>
      </w:r>
      <w:r w:rsidR="00565F92" w:rsidRPr="00C53D5C">
        <w:rPr>
          <w:rFonts w:ascii="Times New Roman" w:eastAsia="Arial Unicode MS" w:hAnsi="Times New Roman" w:cs="Times New Roman"/>
          <w:sz w:val="24"/>
          <w:szCs w:val="24"/>
          <w:highlight w:val="lightGray"/>
          <w:shd w:val="clear" w:color="auto" w:fill="BFBFBF" w:themeFill="background1" w:themeFillShade="BF"/>
        </w:rPr>
        <w:t>objectives</w:t>
      </w:r>
      <w:r w:rsidRPr="00C53D5C">
        <w:rPr>
          <w:rFonts w:ascii="Times New Roman" w:eastAsia="Arial Unicode MS" w:hAnsi="Times New Roman" w:cs="Times New Roman"/>
          <w:sz w:val="24"/>
          <w:szCs w:val="24"/>
          <w:highlight w:val="lightGray"/>
          <w:shd w:val="clear" w:color="auto" w:fill="BFBFBF" w:themeFill="background1" w:themeFillShade="BF"/>
        </w:rPr>
        <w:t xml:space="preserve"> </w:t>
      </w:r>
      <w:r w:rsidR="00F01B4D" w:rsidRPr="00C53D5C">
        <w:rPr>
          <w:rFonts w:ascii="Times New Roman" w:eastAsia="Arial Unicode MS" w:hAnsi="Times New Roman" w:cs="Times New Roman"/>
          <w:sz w:val="24"/>
          <w:szCs w:val="24"/>
          <w:highlight w:val="lightGray"/>
          <w:shd w:val="clear" w:color="auto" w:fill="BFBFBF" w:themeFill="background1" w:themeFillShade="BF"/>
        </w:rPr>
        <w:t>as elaborated in</w:t>
      </w:r>
      <w:r w:rsidRPr="00C53D5C">
        <w:rPr>
          <w:rFonts w:ascii="Times New Roman" w:eastAsia="Arial Unicode MS" w:hAnsi="Times New Roman" w:cs="Times New Roman"/>
          <w:sz w:val="24"/>
          <w:szCs w:val="24"/>
          <w:highlight w:val="lightGray"/>
          <w:shd w:val="clear" w:color="auto" w:fill="BFBFBF" w:themeFill="background1" w:themeFillShade="BF"/>
        </w:rPr>
        <w:t xml:space="preserve"> the Alliance </w:t>
      </w:r>
      <w:r w:rsidR="00565F92" w:rsidRPr="00C53D5C">
        <w:rPr>
          <w:rFonts w:ascii="Times New Roman" w:eastAsia="Arial Unicode MS" w:hAnsi="Times New Roman" w:cs="Times New Roman"/>
          <w:sz w:val="24"/>
          <w:szCs w:val="24"/>
          <w:highlight w:val="lightGray"/>
          <w:shd w:val="clear" w:color="auto" w:fill="BFBFBF" w:themeFill="background1" w:themeFillShade="BF"/>
        </w:rPr>
        <w:t>a</w:t>
      </w:r>
      <w:r w:rsidRPr="00C53D5C">
        <w:rPr>
          <w:rFonts w:ascii="Times New Roman" w:eastAsia="Arial Unicode MS" w:hAnsi="Times New Roman" w:cs="Times New Roman"/>
          <w:sz w:val="24"/>
          <w:szCs w:val="24"/>
          <w:highlight w:val="lightGray"/>
          <w:shd w:val="clear" w:color="auto" w:fill="BFBFBF" w:themeFill="background1" w:themeFillShade="BF"/>
        </w:rPr>
        <w:t>greement</w:t>
      </w:r>
      <w:r w:rsidRPr="00C53D5C">
        <w:rPr>
          <w:rFonts w:ascii="Times New Roman" w:eastAsia="Arial Unicode MS" w:hAnsi="Times New Roman" w:cs="Times New Roman"/>
          <w:sz w:val="24"/>
          <w:szCs w:val="24"/>
          <w:highlight w:val="lightGray"/>
        </w:rPr>
        <w:t>]</w:t>
      </w:r>
    </w:p>
    <w:p w:rsidR="00565F92" w:rsidRPr="00ED7650" w:rsidRDefault="00565F92" w:rsidP="00A3109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65F92" w:rsidRPr="00ED7650" w:rsidRDefault="00F400A0" w:rsidP="00ED7650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 w:val="0"/>
        <w:rPr>
          <w:rFonts w:eastAsia="Arial Unicode MS"/>
        </w:rPr>
      </w:pPr>
      <w:r w:rsidRPr="00ED7650">
        <w:rPr>
          <w:rFonts w:eastAsia="Arial Unicode MS"/>
        </w:rPr>
        <w:t>[</w:t>
      </w:r>
      <w:r w:rsidRPr="00ED7650">
        <w:rPr>
          <w:rFonts w:eastAsia="Arial Unicode MS"/>
          <w:shd w:val="clear" w:color="auto" w:fill="FFFFFF" w:themeFill="background1"/>
        </w:rPr>
        <w:t>Objective 1</w:t>
      </w:r>
      <w:r w:rsidR="00ED7650" w:rsidRPr="00ED7650">
        <w:rPr>
          <w:rFonts w:eastAsia="Arial Unicode MS"/>
          <w:shd w:val="clear" w:color="auto" w:fill="FFFFFF" w:themeFill="background1"/>
        </w:rPr>
        <w:t>.  Example:</w:t>
      </w:r>
      <w:r w:rsidR="00ED7650" w:rsidRPr="00ED7650">
        <w:rPr>
          <w:rFonts w:eastAsia="Arial Unicode MS"/>
        </w:rPr>
        <w:t xml:space="preserve"> Share information on OSHA’s National Initiatives (Emphasis Programs, Regulatory Agenda, Outreach), and opportunities to participate in initiatives and the rulemaking process.</w:t>
      </w:r>
      <w:r w:rsidR="00ED7650">
        <w:rPr>
          <w:rFonts w:eastAsia="Arial Unicode MS"/>
        </w:rPr>
        <w:t>]</w:t>
      </w:r>
      <w:r w:rsidR="00ED7650" w:rsidRPr="00ED7650">
        <w:rPr>
          <w:rFonts w:eastAsia="Arial Unicode MS"/>
        </w:rPr>
        <w:t xml:space="preserve"> </w:t>
      </w:r>
    </w:p>
    <w:p w:rsidR="00F400A0" w:rsidRPr="00ED7650" w:rsidRDefault="00F400A0" w:rsidP="00F400A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Arial Unicode MS"/>
        </w:rPr>
      </w:pPr>
    </w:p>
    <w:p w:rsidR="00ED7650" w:rsidRPr="00ED7650" w:rsidRDefault="00F400A0" w:rsidP="00ED7650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 w:val="0"/>
        <w:rPr>
          <w:rFonts w:eastAsia="Arial Unicode MS"/>
        </w:rPr>
      </w:pPr>
      <w:r w:rsidRPr="00ED7650">
        <w:rPr>
          <w:rFonts w:eastAsia="Arial Unicode MS"/>
        </w:rPr>
        <w:t>[</w:t>
      </w:r>
      <w:r w:rsidRPr="00ED7650">
        <w:rPr>
          <w:rFonts w:eastAsia="Arial Unicode MS"/>
          <w:shd w:val="clear" w:color="auto" w:fill="FFFFFF" w:themeFill="background1"/>
        </w:rPr>
        <w:t>Objective 2</w:t>
      </w:r>
      <w:r w:rsidR="00ED7650" w:rsidRPr="00ED7650">
        <w:rPr>
          <w:rFonts w:eastAsia="Arial Unicode MS"/>
          <w:shd w:val="clear" w:color="auto" w:fill="FFFFFF" w:themeFill="background1"/>
        </w:rPr>
        <w:t>.  Example:</w:t>
      </w:r>
      <w:r w:rsidR="00ED7650" w:rsidRPr="00ED7650">
        <w:rPr>
          <w:rFonts w:eastAsia="Arial Unicode MS"/>
        </w:rPr>
        <w:t xml:space="preserve"> </w:t>
      </w:r>
      <w:r w:rsidR="00ED7650">
        <w:rPr>
          <w:rFonts w:eastAsia="Arial Unicode MS"/>
        </w:rPr>
        <w:t xml:space="preserve"> </w:t>
      </w:r>
      <w:r w:rsidR="00ED7650" w:rsidRPr="00ED7650">
        <w:rPr>
          <w:rFonts w:eastAsia="Arial Unicode MS"/>
        </w:rPr>
        <w:t>Share information on occupational safety and health laws and standards, including the rights and responsibilities of workers and employers.</w:t>
      </w:r>
      <w:r w:rsidR="00ED7650">
        <w:rPr>
          <w:rFonts w:eastAsia="Arial Unicode MS"/>
        </w:rPr>
        <w:t>]</w:t>
      </w:r>
    </w:p>
    <w:p w:rsidR="00F400A0" w:rsidRPr="00ED7650" w:rsidRDefault="00F400A0" w:rsidP="00ED765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Arial Unicode MS"/>
        </w:rPr>
      </w:pPr>
    </w:p>
    <w:p w:rsidR="00F400A0" w:rsidRPr="00ED7650" w:rsidRDefault="00F400A0" w:rsidP="00ED7650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Arial Unicode MS"/>
        </w:rPr>
      </w:pPr>
      <w:r w:rsidRPr="00ED7650">
        <w:rPr>
          <w:rFonts w:eastAsia="Arial Unicode MS"/>
        </w:rPr>
        <w:t>[</w:t>
      </w:r>
      <w:r w:rsidRPr="00ED7650">
        <w:rPr>
          <w:rFonts w:eastAsia="Arial Unicode MS"/>
          <w:shd w:val="clear" w:color="auto" w:fill="BFBFBF" w:themeFill="background1" w:themeFillShade="BF"/>
        </w:rPr>
        <w:t>Objective 3</w:t>
      </w:r>
      <w:r w:rsidRPr="00ED7650">
        <w:rPr>
          <w:rFonts w:eastAsia="Arial Unicode MS"/>
        </w:rPr>
        <w:t>]</w:t>
      </w:r>
    </w:p>
    <w:p w:rsidR="00480082" w:rsidRPr="00ED7650" w:rsidRDefault="00480082" w:rsidP="00480082">
      <w:pPr>
        <w:pStyle w:val="ListParagraph"/>
        <w:rPr>
          <w:rFonts w:eastAsia="Arial Unicode MS"/>
        </w:rPr>
      </w:pPr>
    </w:p>
    <w:p w:rsidR="00480082" w:rsidRDefault="00480082" w:rsidP="00ED7650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Arial Unicode MS"/>
        </w:rPr>
      </w:pPr>
      <w:r w:rsidRPr="00ED7650">
        <w:rPr>
          <w:rFonts w:eastAsia="Arial Unicode MS"/>
        </w:rPr>
        <w:t>[</w:t>
      </w:r>
      <w:r w:rsidRPr="00ED7650">
        <w:rPr>
          <w:rFonts w:eastAsia="Arial Unicode MS"/>
          <w:shd w:val="clear" w:color="auto" w:fill="BFBFBF" w:themeFill="background1" w:themeFillShade="BF"/>
        </w:rPr>
        <w:t>Objective 4</w:t>
      </w:r>
      <w:r w:rsidRPr="00ED7650">
        <w:rPr>
          <w:rFonts w:eastAsia="Arial Unicode MS"/>
        </w:rPr>
        <w:t>]</w:t>
      </w:r>
    </w:p>
    <w:p w:rsidR="00D000B8" w:rsidRPr="00D000B8" w:rsidRDefault="00D000B8" w:rsidP="00D000B8">
      <w:pPr>
        <w:pStyle w:val="ListParagraph"/>
        <w:rPr>
          <w:rFonts w:eastAsia="Arial Unicode MS"/>
        </w:rPr>
      </w:pPr>
    </w:p>
    <w:p w:rsidR="00D000B8" w:rsidRDefault="00D000B8" w:rsidP="00D000B8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Arial Unicode MS"/>
        </w:rPr>
      </w:pPr>
      <w:r w:rsidRPr="00ED7650">
        <w:rPr>
          <w:rFonts w:eastAsia="Arial Unicode MS"/>
        </w:rPr>
        <w:t>[</w:t>
      </w:r>
      <w:r w:rsidRPr="00ED7650">
        <w:rPr>
          <w:rFonts w:eastAsia="Arial Unicode MS"/>
          <w:shd w:val="clear" w:color="auto" w:fill="BFBFBF" w:themeFill="background1" w:themeFillShade="BF"/>
        </w:rPr>
        <w:t xml:space="preserve">Objective </w:t>
      </w:r>
      <w:r>
        <w:rPr>
          <w:rFonts w:eastAsia="Arial Unicode MS"/>
          <w:shd w:val="clear" w:color="auto" w:fill="BFBFBF" w:themeFill="background1" w:themeFillShade="BF"/>
        </w:rPr>
        <w:t>5</w:t>
      </w:r>
      <w:r w:rsidRPr="00ED7650">
        <w:rPr>
          <w:rFonts w:eastAsia="Arial Unicode MS"/>
        </w:rPr>
        <w:t>]</w:t>
      </w:r>
    </w:p>
    <w:p w:rsidR="00D000B8" w:rsidRPr="00D000B8" w:rsidRDefault="00D000B8" w:rsidP="00D000B8">
      <w:pPr>
        <w:pStyle w:val="ListParagraph"/>
        <w:rPr>
          <w:rFonts w:eastAsia="Arial Unicode MS"/>
        </w:rPr>
      </w:pPr>
    </w:p>
    <w:p w:rsidR="00D000B8" w:rsidRDefault="00D000B8" w:rsidP="00D000B8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Arial Unicode MS"/>
        </w:rPr>
      </w:pPr>
      <w:r w:rsidRPr="00ED7650">
        <w:rPr>
          <w:rFonts w:eastAsia="Arial Unicode MS"/>
        </w:rPr>
        <w:t>[</w:t>
      </w:r>
      <w:r w:rsidRPr="00ED7650">
        <w:rPr>
          <w:rFonts w:eastAsia="Arial Unicode MS"/>
          <w:shd w:val="clear" w:color="auto" w:fill="BFBFBF" w:themeFill="background1" w:themeFillShade="BF"/>
        </w:rPr>
        <w:t xml:space="preserve">Objective </w:t>
      </w:r>
      <w:r>
        <w:rPr>
          <w:rFonts w:eastAsia="Arial Unicode MS"/>
          <w:shd w:val="clear" w:color="auto" w:fill="BFBFBF" w:themeFill="background1" w:themeFillShade="BF"/>
        </w:rPr>
        <w:t>6</w:t>
      </w:r>
      <w:r w:rsidRPr="00ED7650">
        <w:rPr>
          <w:rFonts w:eastAsia="Arial Unicode MS"/>
        </w:rPr>
        <w:t>]</w:t>
      </w:r>
    </w:p>
    <w:p w:rsidR="00D000B8" w:rsidRPr="00D000B8" w:rsidRDefault="00D000B8" w:rsidP="00D000B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Arial Unicode MS"/>
        </w:rPr>
      </w:pPr>
    </w:p>
    <w:p w:rsidR="00480082" w:rsidRPr="00480082" w:rsidRDefault="00480082" w:rsidP="004800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eastAsia="Arial Unicode MS"/>
        </w:rPr>
      </w:pPr>
    </w:p>
    <w:p w:rsidR="00565F92" w:rsidRDefault="00565F92" w:rsidP="00A3109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65F92" w:rsidRDefault="00565F92">
      <w:pPr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br w:type="page"/>
      </w:r>
    </w:p>
    <w:p w:rsidR="00565F92" w:rsidRDefault="00C53D5C" w:rsidP="00F01B4D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highlight w:val="lightGray"/>
        </w:rPr>
        <w:lastRenderedPageBreak/>
        <w:t>[</w:t>
      </w:r>
      <w:r w:rsidR="00A95927">
        <w:rPr>
          <w:rFonts w:ascii="Times New Roman" w:eastAsia="Arial Unicode MS" w:hAnsi="Times New Roman" w:cs="Times New Roman"/>
          <w:sz w:val="24"/>
          <w:szCs w:val="24"/>
          <w:highlight w:val="lightGray"/>
        </w:rPr>
        <w:t>In this template, the</w:t>
      </w:r>
      <w:r w:rsidR="00965EC6">
        <w:rPr>
          <w:rFonts w:ascii="Times New Roman" w:eastAsia="Arial Unicode MS" w:hAnsi="Times New Roman" w:cs="Times New Roman"/>
          <w:sz w:val="24"/>
          <w:szCs w:val="24"/>
          <w:highlight w:val="lightGray"/>
        </w:rPr>
        <w:t xml:space="preserve"> top </w:t>
      </w:r>
      <w:r w:rsidR="00F01B4D" w:rsidRPr="00F01B4D">
        <w:rPr>
          <w:rFonts w:ascii="Times New Roman" w:eastAsia="Arial Unicode MS" w:hAnsi="Times New Roman" w:cs="Times New Roman"/>
          <w:sz w:val="24"/>
          <w:szCs w:val="24"/>
          <w:highlight w:val="lightGray"/>
        </w:rPr>
        <w:t>row lists an objective from the agreement an</w:t>
      </w:r>
      <w:r>
        <w:rPr>
          <w:rFonts w:ascii="Times New Roman" w:eastAsia="Arial Unicode MS" w:hAnsi="Times New Roman" w:cs="Times New Roman"/>
          <w:sz w:val="24"/>
          <w:szCs w:val="24"/>
          <w:highlight w:val="lightGray"/>
        </w:rPr>
        <w:t>d the rows below elaborate the a</w:t>
      </w:r>
      <w:r w:rsidR="00F01B4D" w:rsidRPr="00F01B4D">
        <w:rPr>
          <w:rFonts w:ascii="Times New Roman" w:eastAsia="Arial Unicode MS" w:hAnsi="Times New Roman" w:cs="Times New Roman"/>
          <w:sz w:val="24"/>
          <w:szCs w:val="24"/>
          <w:highlight w:val="lightGray"/>
        </w:rPr>
        <w:t>ctivities to be undertaken pursuant to that objective. If planned activities</w:t>
      </w:r>
      <w:r>
        <w:rPr>
          <w:rFonts w:ascii="Times New Roman" w:eastAsia="Arial Unicode MS" w:hAnsi="Times New Roman" w:cs="Times New Roman"/>
          <w:sz w:val="24"/>
          <w:szCs w:val="24"/>
          <w:highlight w:val="lightGray"/>
        </w:rPr>
        <w:t xml:space="preserve"> relate</w:t>
      </w:r>
      <w:r w:rsidR="00F01B4D" w:rsidRPr="00F01B4D">
        <w:rPr>
          <w:rFonts w:ascii="Times New Roman" w:eastAsia="Arial Unicode MS" w:hAnsi="Times New Roman" w:cs="Times New Roman"/>
          <w:sz w:val="24"/>
          <w:szCs w:val="24"/>
          <w:highlight w:val="lightGray"/>
        </w:rPr>
        <w:t xml:space="preserve"> to more than one objective</w:t>
      </w:r>
      <w:r>
        <w:rPr>
          <w:rFonts w:ascii="Times New Roman" w:eastAsia="Arial Unicode MS" w:hAnsi="Times New Roman" w:cs="Times New Roman"/>
          <w:sz w:val="24"/>
          <w:szCs w:val="24"/>
          <w:highlight w:val="lightGray"/>
        </w:rPr>
        <w:t xml:space="preserve"> </w:t>
      </w:r>
      <w:r w:rsidR="00A95927">
        <w:rPr>
          <w:rFonts w:ascii="Times New Roman" w:eastAsia="Arial Unicode MS" w:hAnsi="Times New Roman" w:cs="Times New Roman"/>
          <w:sz w:val="24"/>
          <w:szCs w:val="24"/>
          <w:highlight w:val="lightGray"/>
        </w:rPr>
        <w:t>you may</w:t>
      </w:r>
      <w:r w:rsidR="00F01B4D" w:rsidRPr="00F01B4D">
        <w:rPr>
          <w:rFonts w:ascii="Times New Roman" w:eastAsia="Arial Unicode MS" w:hAnsi="Times New Roman" w:cs="Times New Roman"/>
          <w:sz w:val="24"/>
          <w:szCs w:val="24"/>
          <w:highlight w:val="lightGray"/>
        </w:rPr>
        <w:t xml:space="preserve"> group the objectives in one table</w:t>
      </w:r>
      <w:r w:rsidR="00377D50">
        <w:rPr>
          <w:rFonts w:ascii="Times New Roman" w:eastAsia="Arial Unicode MS" w:hAnsi="Times New Roman" w:cs="Times New Roman"/>
          <w:sz w:val="24"/>
          <w:szCs w:val="24"/>
          <w:highlight w:val="lightGray"/>
        </w:rPr>
        <w:t xml:space="preserve"> (see example)</w:t>
      </w:r>
      <w:r w:rsidR="00F01B4D" w:rsidRPr="00F01B4D">
        <w:rPr>
          <w:rFonts w:ascii="Times New Roman" w:eastAsia="Arial Unicode MS" w:hAnsi="Times New Roman" w:cs="Times New Roman"/>
          <w:sz w:val="24"/>
          <w:szCs w:val="24"/>
          <w:highlight w:val="lightGray"/>
        </w:rPr>
        <w:t>.</w:t>
      </w:r>
      <w:r w:rsidR="00F01B4D">
        <w:rPr>
          <w:rFonts w:ascii="Times New Roman" w:eastAsia="Arial Unicode MS" w:hAnsi="Times New Roman" w:cs="Times New Roman"/>
          <w:sz w:val="24"/>
          <w:szCs w:val="24"/>
          <w:highlight w:val="lightGray"/>
        </w:rPr>
        <w:t xml:space="preserve"> Create</w:t>
      </w:r>
      <w:r>
        <w:rPr>
          <w:rFonts w:ascii="Times New Roman" w:eastAsia="Arial Unicode MS" w:hAnsi="Times New Roman" w:cs="Times New Roman"/>
          <w:sz w:val="24"/>
          <w:szCs w:val="24"/>
          <w:highlight w:val="lightGray"/>
        </w:rPr>
        <w:t xml:space="preserve"> as many tables as needed to elaborate planned activities </w:t>
      </w:r>
      <w:r w:rsidR="00A95927">
        <w:rPr>
          <w:rFonts w:ascii="Times New Roman" w:eastAsia="Arial Unicode MS" w:hAnsi="Times New Roman" w:cs="Times New Roman"/>
          <w:sz w:val="24"/>
          <w:szCs w:val="24"/>
          <w:highlight w:val="lightGray"/>
        </w:rPr>
        <w:t>pertain</w:t>
      </w:r>
      <w:r w:rsidR="00965EC6">
        <w:rPr>
          <w:rFonts w:ascii="Times New Roman" w:eastAsia="Arial Unicode MS" w:hAnsi="Times New Roman" w:cs="Times New Roman"/>
          <w:sz w:val="24"/>
          <w:szCs w:val="24"/>
          <w:highlight w:val="lightGray"/>
        </w:rPr>
        <w:t>ing</w:t>
      </w:r>
      <w:r w:rsidR="00A95927">
        <w:rPr>
          <w:rFonts w:ascii="Times New Roman" w:eastAsia="Arial Unicode MS" w:hAnsi="Times New Roman" w:cs="Times New Roman"/>
          <w:sz w:val="24"/>
          <w:szCs w:val="24"/>
          <w:highlight w:val="lightGray"/>
        </w:rPr>
        <w:t xml:space="preserve"> to </w:t>
      </w:r>
      <w:r w:rsidR="00965EC6">
        <w:rPr>
          <w:rFonts w:ascii="Times New Roman" w:eastAsia="Arial Unicode MS" w:hAnsi="Times New Roman" w:cs="Times New Roman"/>
          <w:sz w:val="24"/>
          <w:szCs w:val="24"/>
          <w:highlight w:val="lightGray"/>
        </w:rPr>
        <w:t xml:space="preserve">all </w:t>
      </w:r>
      <w:r>
        <w:rPr>
          <w:rFonts w:ascii="Times New Roman" w:eastAsia="Arial Unicode MS" w:hAnsi="Times New Roman" w:cs="Times New Roman"/>
          <w:sz w:val="24"/>
          <w:szCs w:val="24"/>
          <w:highlight w:val="lightGray"/>
        </w:rPr>
        <w:t>objective</w:t>
      </w:r>
      <w:r w:rsidR="00965EC6">
        <w:rPr>
          <w:rFonts w:ascii="Times New Roman" w:eastAsia="Arial Unicode MS" w:hAnsi="Times New Roman" w:cs="Times New Roman"/>
          <w:sz w:val="24"/>
          <w:szCs w:val="24"/>
          <w:highlight w:val="lightGray"/>
        </w:rPr>
        <w:t>s in the a</w:t>
      </w:r>
      <w:r>
        <w:rPr>
          <w:rFonts w:ascii="Times New Roman" w:eastAsia="Arial Unicode MS" w:hAnsi="Times New Roman" w:cs="Times New Roman"/>
          <w:sz w:val="24"/>
          <w:szCs w:val="24"/>
          <w:highlight w:val="lightGray"/>
        </w:rPr>
        <w:t>greement.</w:t>
      </w:r>
      <w:r>
        <w:rPr>
          <w:rFonts w:ascii="Times New Roman" w:eastAsia="Arial Unicode MS" w:hAnsi="Times New Roman" w:cs="Times New Roman"/>
          <w:sz w:val="24"/>
          <w:szCs w:val="24"/>
        </w:rPr>
        <w:t>]</w:t>
      </w:r>
    </w:p>
    <w:p w:rsidR="00C53D5C" w:rsidRPr="00C53D5C" w:rsidRDefault="00C53D5C" w:rsidP="00F01B4D">
      <w:pPr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C53D5C">
        <w:rPr>
          <w:rFonts w:ascii="Times New Roman" w:eastAsia="Arial Unicode MS" w:hAnsi="Times New Roman" w:cs="Times New Roman"/>
          <w:i/>
          <w:sz w:val="24"/>
          <w:szCs w:val="24"/>
          <w:highlight w:val="lightGray"/>
        </w:rPr>
        <w:t>Example: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2610"/>
        <w:gridCol w:w="2098"/>
        <w:gridCol w:w="2908"/>
      </w:tblGrid>
      <w:tr w:rsidR="00F400A0" w:rsidRPr="00E651B3" w:rsidTr="00965EC6">
        <w:trPr>
          <w:cantSplit/>
          <w:trHeight w:val="536"/>
        </w:trPr>
        <w:tc>
          <w:tcPr>
            <w:tcW w:w="13456" w:type="dxa"/>
            <w:gridSpan w:val="4"/>
            <w:tcBorders>
              <w:bottom w:val="single" w:sz="8" w:space="0" w:color="auto"/>
            </w:tcBorders>
          </w:tcPr>
          <w:p w:rsidR="00F400A0" w:rsidRPr="00ED7650" w:rsidRDefault="00F400A0" w:rsidP="0021584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Objective 1</w:t>
            </w:r>
            <w:r w:rsidRPr="00ED7650">
              <w:rPr>
                <w:rFonts w:ascii="Times New Roman" w:eastAsia="Arial Unicode MS" w:hAnsi="Times New Roman" w:cs="Times New Roman"/>
                <w:sz w:val="24"/>
                <w:szCs w:val="24"/>
              </w:rPr>
              <w:t>: Share information on OSHA’s National Initiatives (Emphasis Programs, Regulatory Agenda, Outreach), and opportunities to participate in initiatives and the rulemaking process.</w:t>
            </w:r>
          </w:p>
          <w:p w:rsidR="00F400A0" w:rsidRPr="00ED7650" w:rsidRDefault="00F400A0" w:rsidP="00C53D5C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Objective 2</w:t>
            </w:r>
            <w:r w:rsidRPr="00ED7650">
              <w:rPr>
                <w:rFonts w:ascii="Times New Roman" w:eastAsia="Arial Unicode MS" w:hAnsi="Times New Roman" w:cs="Times New Roman"/>
                <w:sz w:val="24"/>
                <w:szCs w:val="24"/>
              </w:rPr>
              <w:t>: Share information on occupational safety and health laws and standards, including the rights and responsibilities of workers and employers.</w:t>
            </w:r>
          </w:p>
        </w:tc>
      </w:tr>
      <w:tr w:rsidR="00F400A0" w:rsidRPr="00D51754" w:rsidTr="00965EC6">
        <w:trPr>
          <w:cantSplit/>
          <w:trHeight w:val="538"/>
        </w:trPr>
        <w:tc>
          <w:tcPr>
            <w:tcW w:w="584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0" w:rsidRPr="0078759F" w:rsidRDefault="00F400A0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1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Emphasis Area(s)</w:t>
            </w:r>
          </w:p>
        </w:tc>
        <w:tc>
          <w:tcPr>
            <w:tcW w:w="2098" w:type="dxa"/>
            <w:shd w:val="pct20" w:color="auto" w:fill="auto"/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 Metric</w:t>
            </w:r>
          </w:p>
        </w:tc>
        <w:tc>
          <w:tcPr>
            <w:tcW w:w="2908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Timeline</w:t>
            </w:r>
          </w:p>
        </w:tc>
      </w:tr>
      <w:tr w:rsidR="00F400A0" w:rsidRPr="00D51754" w:rsidTr="00155409">
        <w:trPr>
          <w:cantSplit/>
          <w:trHeight w:val="538"/>
        </w:trPr>
        <w:tc>
          <w:tcPr>
            <w:tcW w:w="13456" w:type="dxa"/>
            <w:gridSpan w:val="4"/>
          </w:tcPr>
          <w:p w:rsidR="00F400A0" w:rsidRPr="0078759F" w:rsidRDefault="00F400A0" w:rsidP="007875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5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Disseminate information and resources to </w:t>
            </w:r>
            <w:r w:rsidR="00ED7650" w:rsidRPr="0078759F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[Alliance participant]</w:t>
            </w:r>
            <w:r w:rsidRPr="007875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members and other stakeholders, as appropriate, regarding:</w:t>
            </w:r>
          </w:p>
        </w:tc>
      </w:tr>
      <w:tr w:rsidR="00F400A0" w:rsidTr="00155409">
        <w:trPr>
          <w:cantSplit/>
          <w:trHeight w:val="519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F01B4D">
            <w:pPr>
              <w:pStyle w:val="ListParagraph"/>
              <w:numPr>
                <w:ilvl w:val="0"/>
                <w:numId w:val="19"/>
              </w:numPr>
            </w:pPr>
            <w:r w:rsidRPr="00ED7650">
              <w:t>The Fall Prevention Campaign and annual Fall Stand-Down event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Fall Prevention, Fall Stand-Down</w:t>
            </w:r>
          </w:p>
        </w:tc>
        <w:tc>
          <w:tcPr>
            <w:tcW w:w="2098" w:type="dxa"/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Number of people reached</w:t>
            </w:r>
          </w:p>
        </w:tc>
        <w:tc>
          <w:tcPr>
            <w:tcW w:w="29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0A0" w:rsidRPr="000B46F8" w:rsidTr="00155409">
        <w:trPr>
          <w:cantSplit/>
          <w:trHeight w:val="519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F01B4D">
            <w:pPr>
              <w:pStyle w:val="ListParagraph"/>
              <w:numPr>
                <w:ilvl w:val="0"/>
                <w:numId w:val="19"/>
              </w:numPr>
            </w:pPr>
            <w:r w:rsidRPr="00ED7650">
              <w:t xml:space="preserve">The Heat Illness Prevention Campaign 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Heat Illness Prevention</w:t>
            </w:r>
          </w:p>
        </w:tc>
        <w:tc>
          <w:tcPr>
            <w:tcW w:w="2098" w:type="dxa"/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Number of people reached</w:t>
            </w:r>
          </w:p>
        </w:tc>
        <w:tc>
          <w:tcPr>
            <w:tcW w:w="29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0A0" w:rsidRPr="000B46F8" w:rsidTr="00155409">
        <w:trPr>
          <w:cantSplit/>
          <w:trHeight w:val="519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F01B4D">
            <w:pPr>
              <w:pStyle w:val="ListParagraph"/>
              <w:numPr>
                <w:ilvl w:val="0"/>
                <w:numId w:val="19"/>
              </w:numPr>
            </w:pPr>
            <w:r w:rsidRPr="00ED7650">
              <w:t xml:space="preserve">The Safe + Sound Campaign and annual Safe + Sound Week event 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Safety &amp; Health Programs, Safe + Sound</w:t>
            </w:r>
          </w:p>
        </w:tc>
        <w:tc>
          <w:tcPr>
            <w:tcW w:w="2098" w:type="dxa"/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Number of people reached</w:t>
            </w:r>
          </w:p>
        </w:tc>
        <w:tc>
          <w:tcPr>
            <w:tcW w:w="29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0A0" w:rsidRPr="000B46F8" w:rsidTr="00155409">
        <w:trPr>
          <w:cantSplit/>
          <w:trHeight w:val="519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F01B4D">
            <w:pPr>
              <w:pStyle w:val="ListParagraph"/>
              <w:numPr>
                <w:ilvl w:val="0"/>
                <w:numId w:val="19"/>
              </w:numPr>
            </w:pPr>
            <w:r w:rsidRPr="00ED7650">
              <w:t xml:space="preserve">OSHA’s enforcement initiatives (e.g., Special Emphasis Programs) and significant activities related to the </w:t>
            </w:r>
            <w:r w:rsidR="00F01B4D">
              <w:t>[</w:t>
            </w:r>
            <w:r w:rsidR="00F01B4D" w:rsidRPr="00F01B4D">
              <w:rPr>
                <w:highlight w:val="lightGray"/>
              </w:rPr>
              <w:t>specify</w:t>
            </w:r>
            <w:r w:rsidR="00F01B4D">
              <w:t>]</w:t>
            </w:r>
            <w:r w:rsidRPr="00ED7650">
              <w:t xml:space="preserve"> industry 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Temporary Workers, and others, as appropriate</w:t>
            </w:r>
          </w:p>
        </w:tc>
        <w:tc>
          <w:tcPr>
            <w:tcW w:w="2098" w:type="dxa"/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Number of people reached</w:t>
            </w:r>
          </w:p>
        </w:tc>
        <w:tc>
          <w:tcPr>
            <w:tcW w:w="29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0A0" w:rsidRPr="00E651B3" w:rsidTr="00155409">
        <w:trPr>
          <w:cantSplit/>
          <w:trHeight w:val="519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F01B4D">
            <w:pPr>
              <w:pStyle w:val="ListParagraph"/>
              <w:numPr>
                <w:ilvl w:val="0"/>
                <w:numId w:val="19"/>
              </w:numPr>
            </w:pPr>
            <w:r w:rsidRPr="00ED7650">
              <w:t xml:space="preserve">OSHA’s regulatory activities, including new and revised regulations and opportunities to participate in the rulemaking process 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As appropriate</w:t>
            </w:r>
          </w:p>
        </w:tc>
        <w:tc>
          <w:tcPr>
            <w:tcW w:w="2098" w:type="dxa"/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Number of people reached</w:t>
            </w:r>
          </w:p>
        </w:tc>
        <w:tc>
          <w:tcPr>
            <w:tcW w:w="29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0A0" w:rsidRPr="00E651B3" w:rsidTr="00155409">
        <w:trPr>
          <w:cantSplit/>
          <w:trHeight w:val="519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F01B4D">
            <w:pPr>
              <w:pStyle w:val="ListParagraph"/>
              <w:numPr>
                <w:ilvl w:val="0"/>
                <w:numId w:val="19"/>
              </w:numPr>
            </w:pPr>
            <w:r w:rsidRPr="00ED7650">
              <w:t xml:space="preserve">Safety and health laws and standards, including the rights and responsibilities of workers and employers 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As appropriate</w:t>
            </w:r>
          </w:p>
        </w:tc>
        <w:tc>
          <w:tcPr>
            <w:tcW w:w="2098" w:type="dxa"/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Number of people reached</w:t>
            </w:r>
          </w:p>
        </w:tc>
        <w:tc>
          <w:tcPr>
            <w:tcW w:w="29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0A0" w:rsidRPr="00E651B3" w:rsidTr="00155409">
        <w:trPr>
          <w:cantSplit/>
          <w:trHeight w:val="519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F01B4D">
            <w:pPr>
              <w:pStyle w:val="ListParagraph"/>
              <w:numPr>
                <w:ilvl w:val="0"/>
                <w:numId w:val="19"/>
              </w:numPr>
            </w:pPr>
            <w:r w:rsidRPr="00ED7650">
              <w:lastRenderedPageBreak/>
              <w:t xml:space="preserve">OSHA, Alliance Program, and Alliance Program participant-produced compliance assistance resources (e.g., guidance documents).  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As appropriate</w:t>
            </w:r>
          </w:p>
        </w:tc>
        <w:tc>
          <w:tcPr>
            <w:tcW w:w="2098" w:type="dxa"/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Number of people reached</w:t>
            </w:r>
          </w:p>
        </w:tc>
        <w:tc>
          <w:tcPr>
            <w:tcW w:w="29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0A0" w:rsidRPr="00D51754" w:rsidTr="00155409">
        <w:trPr>
          <w:cantSplit/>
          <w:trHeight w:val="519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F01B4D">
            <w:pPr>
              <w:pStyle w:val="ListParagraph"/>
              <w:numPr>
                <w:ilvl w:val="0"/>
                <w:numId w:val="20"/>
              </w:numPr>
            </w:pPr>
            <w:r w:rsidRPr="00ED7650">
              <w:t xml:space="preserve">OSHA’s On-Site Consultation Program and Cooperative Programs such as the Safety and Health Achievement Recognition Program and the Voluntary Protection Program 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Small business, and others, as appropriate</w:t>
            </w:r>
          </w:p>
        </w:tc>
        <w:tc>
          <w:tcPr>
            <w:tcW w:w="2098" w:type="dxa"/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650">
              <w:rPr>
                <w:rFonts w:ascii="Times New Roman" w:hAnsi="Times New Roman" w:cs="Times New Roman"/>
                <w:sz w:val="24"/>
                <w:szCs w:val="24"/>
              </w:rPr>
              <w:t>Number of people reached</w:t>
            </w:r>
          </w:p>
        </w:tc>
        <w:tc>
          <w:tcPr>
            <w:tcW w:w="29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0A0" w:rsidRPr="00ED7650" w:rsidRDefault="00F400A0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1FA" w:rsidRDefault="009031FA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2610"/>
        <w:gridCol w:w="2098"/>
        <w:gridCol w:w="2942"/>
      </w:tblGrid>
      <w:tr w:rsidR="009031FA" w:rsidRPr="00E651B3" w:rsidTr="00965EC6">
        <w:trPr>
          <w:trHeight w:val="536"/>
        </w:trPr>
        <w:tc>
          <w:tcPr>
            <w:tcW w:w="13490" w:type="dxa"/>
            <w:gridSpan w:val="4"/>
            <w:tcBorders>
              <w:bottom w:val="single" w:sz="8" w:space="0" w:color="auto"/>
            </w:tcBorders>
          </w:tcPr>
          <w:p w:rsidR="009031FA" w:rsidRPr="00C53D5C" w:rsidRDefault="009031FA" w:rsidP="00A3065E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031F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Objective 3</w:t>
            </w:r>
            <w:r w:rsidRPr="009031F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031FA" w:rsidRPr="00E651B3" w:rsidTr="00965EC6">
        <w:trPr>
          <w:trHeight w:val="536"/>
        </w:trPr>
        <w:tc>
          <w:tcPr>
            <w:tcW w:w="584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1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Emphasis Area(s)</w:t>
            </w:r>
          </w:p>
        </w:tc>
        <w:tc>
          <w:tcPr>
            <w:tcW w:w="2098" w:type="dxa"/>
            <w:shd w:val="pct20" w:color="auto" w:fill="auto"/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 Metric</w:t>
            </w:r>
          </w:p>
        </w:tc>
        <w:tc>
          <w:tcPr>
            <w:tcW w:w="2942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Timeline</w:t>
            </w:r>
          </w:p>
        </w:tc>
      </w:tr>
      <w:tr w:rsidR="009031FA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31FA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1FA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FA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FA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1FA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A3065E" w:rsidRDefault="009031FA" w:rsidP="00A3065E">
            <w:pPr>
              <w:rPr>
                <w:bCs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FA" w:rsidRPr="009031FA" w:rsidRDefault="009031FA" w:rsidP="00215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000B8" w:rsidRDefault="00D000B8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2610"/>
        <w:gridCol w:w="2098"/>
        <w:gridCol w:w="2942"/>
      </w:tblGrid>
      <w:tr w:rsidR="00D000B8" w:rsidRPr="00E651B3" w:rsidTr="00965EC6">
        <w:trPr>
          <w:trHeight w:val="536"/>
        </w:trPr>
        <w:tc>
          <w:tcPr>
            <w:tcW w:w="13490" w:type="dxa"/>
            <w:gridSpan w:val="4"/>
            <w:tcBorders>
              <w:bottom w:val="single" w:sz="8" w:space="0" w:color="auto"/>
            </w:tcBorders>
          </w:tcPr>
          <w:p w:rsidR="00D000B8" w:rsidRPr="00C53D5C" w:rsidRDefault="00D000B8" w:rsidP="00D000B8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031F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Objective </w:t>
            </w:r>
            <w:r w:rsidR="00C53D5C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  <w:r w:rsidRPr="009031F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000B8" w:rsidRPr="00E651B3" w:rsidTr="00965EC6">
        <w:trPr>
          <w:trHeight w:val="536"/>
        </w:trPr>
        <w:tc>
          <w:tcPr>
            <w:tcW w:w="584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1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Emphasis Area(s)</w:t>
            </w:r>
          </w:p>
        </w:tc>
        <w:tc>
          <w:tcPr>
            <w:tcW w:w="2098" w:type="dxa"/>
            <w:shd w:val="pct20" w:color="auto" w:fill="auto"/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 Metric</w:t>
            </w:r>
          </w:p>
        </w:tc>
        <w:tc>
          <w:tcPr>
            <w:tcW w:w="2942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Timeline</w:t>
            </w:r>
          </w:p>
        </w:tc>
      </w:tr>
      <w:tr w:rsidR="00D000B8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00B8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0B8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B8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B8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B8" w:rsidRPr="00E651B3" w:rsidTr="0021584F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A3065E" w:rsidRDefault="00D000B8" w:rsidP="0021584F">
            <w:pPr>
              <w:rPr>
                <w:bCs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0B8" w:rsidRPr="009031FA" w:rsidRDefault="00D000B8" w:rsidP="00215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175E2" w:rsidRDefault="006175E2" w:rsidP="00F01B4D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53D5C" w:rsidRDefault="00C53D5C" w:rsidP="00C53D5C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2610"/>
        <w:gridCol w:w="2098"/>
        <w:gridCol w:w="2942"/>
      </w:tblGrid>
      <w:tr w:rsidR="00C53D5C" w:rsidRPr="00E651B3" w:rsidTr="00965EC6">
        <w:trPr>
          <w:trHeight w:val="536"/>
        </w:trPr>
        <w:tc>
          <w:tcPr>
            <w:tcW w:w="13490" w:type="dxa"/>
            <w:gridSpan w:val="4"/>
            <w:tcBorders>
              <w:bottom w:val="single" w:sz="8" w:space="0" w:color="auto"/>
            </w:tcBorders>
          </w:tcPr>
          <w:p w:rsidR="00C53D5C" w:rsidRPr="00C53D5C" w:rsidRDefault="00C53D5C" w:rsidP="00B059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Objective 5</w:t>
            </w:r>
            <w:r w:rsidRPr="009031F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C53D5C" w:rsidRPr="00E651B3" w:rsidTr="00965EC6">
        <w:trPr>
          <w:trHeight w:val="536"/>
        </w:trPr>
        <w:tc>
          <w:tcPr>
            <w:tcW w:w="584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1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Emphasis Area(s)</w:t>
            </w:r>
          </w:p>
        </w:tc>
        <w:tc>
          <w:tcPr>
            <w:tcW w:w="2098" w:type="dxa"/>
            <w:shd w:val="pct20" w:color="auto" w:fill="auto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 Metric</w:t>
            </w:r>
          </w:p>
        </w:tc>
        <w:tc>
          <w:tcPr>
            <w:tcW w:w="2942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Timeline</w:t>
            </w: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A3065E" w:rsidRDefault="00C53D5C" w:rsidP="00B059C5">
            <w:pPr>
              <w:rPr>
                <w:bCs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3D5C" w:rsidRDefault="00C53D5C" w:rsidP="00C53D5C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2610"/>
        <w:gridCol w:w="2098"/>
        <w:gridCol w:w="2942"/>
      </w:tblGrid>
      <w:tr w:rsidR="00C53D5C" w:rsidRPr="00E651B3" w:rsidTr="00965EC6">
        <w:trPr>
          <w:trHeight w:val="536"/>
        </w:trPr>
        <w:tc>
          <w:tcPr>
            <w:tcW w:w="13490" w:type="dxa"/>
            <w:gridSpan w:val="4"/>
            <w:tcBorders>
              <w:bottom w:val="single" w:sz="8" w:space="0" w:color="auto"/>
            </w:tcBorders>
          </w:tcPr>
          <w:p w:rsidR="00C53D5C" w:rsidRPr="00C53D5C" w:rsidRDefault="00C53D5C" w:rsidP="00B059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Objective 6</w:t>
            </w:r>
            <w:r w:rsidRPr="009031F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C53D5C" w:rsidRPr="00E651B3" w:rsidTr="00965EC6">
        <w:trPr>
          <w:trHeight w:val="536"/>
        </w:trPr>
        <w:tc>
          <w:tcPr>
            <w:tcW w:w="584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1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Emphasis Area(s)</w:t>
            </w:r>
          </w:p>
        </w:tc>
        <w:tc>
          <w:tcPr>
            <w:tcW w:w="2098" w:type="dxa"/>
            <w:shd w:val="pct20" w:color="auto" w:fill="auto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 Metric</w:t>
            </w:r>
          </w:p>
        </w:tc>
        <w:tc>
          <w:tcPr>
            <w:tcW w:w="2942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Timeline</w:t>
            </w: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A3065E" w:rsidRDefault="00C53D5C" w:rsidP="00B059C5">
            <w:pPr>
              <w:rPr>
                <w:bCs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3D5C" w:rsidRDefault="00C53D5C" w:rsidP="00C53D5C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53D5C" w:rsidRDefault="00C53D5C" w:rsidP="00C53D5C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2610"/>
        <w:gridCol w:w="2098"/>
        <w:gridCol w:w="2942"/>
      </w:tblGrid>
      <w:tr w:rsidR="00C53D5C" w:rsidRPr="00E651B3" w:rsidTr="00965EC6">
        <w:trPr>
          <w:trHeight w:val="536"/>
        </w:trPr>
        <w:tc>
          <w:tcPr>
            <w:tcW w:w="13490" w:type="dxa"/>
            <w:gridSpan w:val="4"/>
            <w:tcBorders>
              <w:bottom w:val="single" w:sz="8" w:space="0" w:color="auto"/>
            </w:tcBorders>
          </w:tcPr>
          <w:p w:rsidR="00C53D5C" w:rsidRPr="00C53D5C" w:rsidRDefault="00C53D5C" w:rsidP="00B059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Objective 7</w:t>
            </w:r>
            <w:r w:rsidRPr="009031F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C53D5C" w:rsidRPr="00E651B3" w:rsidTr="00965EC6">
        <w:trPr>
          <w:trHeight w:val="536"/>
        </w:trPr>
        <w:tc>
          <w:tcPr>
            <w:tcW w:w="584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10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Emphasis Area(s)</w:t>
            </w:r>
          </w:p>
        </w:tc>
        <w:tc>
          <w:tcPr>
            <w:tcW w:w="2098" w:type="dxa"/>
            <w:shd w:val="pct20" w:color="auto" w:fill="auto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 Metric</w:t>
            </w:r>
          </w:p>
        </w:tc>
        <w:tc>
          <w:tcPr>
            <w:tcW w:w="2942" w:type="dxa"/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1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Timeline</w:t>
            </w: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D5C" w:rsidRPr="00E651B3" w:rsidTr="00B059C5">
        <w:trPr>
          <w:trHeight w:val="536"/>
        </w:trPr>
        <w:tc>
          <w:tcPr>
            <w:tcW w:w="5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A3065E" w:rsidRDefault="00C53D5C" w:rsidP="00B059C5">
            <w:pPr>
              <w:rPr>
                <w:bCs/>
              </w:rPr>
            </w:pP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D5C" w:rsidRPr="009031FA" w:rsidRDefault="00C53D5C" w:rsidP="00B059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3D5C" w:rsidRDefault="00C53D5C" w:rsidP="00C53D5C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53D5C" w:rsidRPr="00EF7EC4" w:rsidRDefault="00C53D5C" w:rsidP="00F01B4D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sectPr w:rsidR="00C53D5C" w:rsidRPr="00EF7EC4" w:rsidSect="009A3FEC">
      <w:footerReference w:type="default" r:id="rId7"/>
      <w:footerReference w:type="first" r:id="rId8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F29" w:rsidRDefault="00711F29" w:rsidP="00CB79ED">
      <w:pPr>
        <w:spacing w:after="0" w:line="240" w:lineRule="auto"/>
      </w:pPr>
      <w:r>
        <w:separator/>
      </w:r>
    </w:p>
  </w:endnote>
  <w:endnote w:type="continuationSeparator" w:id="0">
    <w:p w:rsidR="00711F29" w:rsidRDefault="00711F29" w:rsidP="00CB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61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6EA7" w:rsidRDefault="00106E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6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79ED" w:rsidRDefault="00CB7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966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6EA7" w:rsidRDefault="00106E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6EA7" w:rsidRDefault="00106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F29" w:rsidRDefault="00711F29" w:rsidP="00CB79ED">
      <w:pPr>
        <w:spacing w:after="0" w:line="240" w:lineRule="auto"/>
      </w:pPr>
      <w:r>
        <w:separator/>
      </w:r>
    </w:p>
  </w:footnote>
  <w:footnote w:type="continuationSeparator" w:id="0">
    <w:p w:rsidR="00711F29" w:rsidRDefault="00711F29" w:rsidP="00CB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47D7"/>
    <w:multiLevelType w:val="hybridMultilevel"/>
    <w:tmpl w:val="95CC48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36D6D"/>
    <w:multiLevelType w:val="hybridMultilevel"/>
    <w:tmpl w:val="44E8CC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D4E6C"/>
    <w:multiLevelType w:val="hybridMultilevel"/>
    <w:tmpl w:val="9CE0C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23699"/>
    <w:multiLevelType w:val="hybridMultilevel"/>
    <w:tmpl w:val="8C8430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F5955"/>
    <w:multiLevelType w:val="hybridMultilevel"/>
    <w:tmpl w:val="9110B6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02B6D"/>
    <w:multiLevelType w:val="hybridMultilevel"/>
    <w:tmpl w:val="620E0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21654"/>
    <w:multiLevelType w:val="hybridMultilevel"/>
    <w:tmpl w:val="821E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0C1A"/>
    <w:multiLevelType w:val="hybridMultilevel"/>
    <w:tmpl w:val="08CCD104"/>
    <w:lvl w:ilvl="0" w:tplc="44947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6A1748"/>
    <w:multiLevelType w:val="hybridMultilevel"/>
    <w:tmpl w:val="F9282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31CE3"/>
    <w:multiLevelType w:val="hybridMultilevel"/>
    <w:tmpl w:val="EE04AA8C"/>
    <w:lvl w:ilvl="0" w:tplc="E2B623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E1D88"/>
    <w:multiLevelType w:val="hybridMultilevel"/>
    <w:tmpl w:val="61A45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D6B50"/>
    <w:multiLevelType w:val="hybridMultilevel"/>
    <w:tmpl w:val="72746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7B342F"/>
    <w:multiLevelType w:val="hybridMultilevel"/>
    <w:tmpl w:val="527818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06671"/>
    <w:multiLevelType w:val="hybridMultilevel"/>
    <w:tmpl w:val="A3C07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A51F3"/>
    <w:multiLevelType w:val="hybridMultilevel"/>
    <w:tmpl w:val="4B043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4213B"/>
    <w:multiLevelType w:val="hybridMultilevel"/>
    <w:tmpl w:val="F6081D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886CE5"/>
    <w:multiLevelType w:val="hybridMultilevel"/>
    <w:tmpl w:val="9B84B9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2E496D"/>
    <w:multiLevelType w:val="hybridMultilevel"/>
    <w:tmpl w:val="97A06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A3586B"/>
    <w:multiLevelType w:val="hybridMultilevel"/>
    <w:tmpl w:val="87286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7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1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9"/>
  </w:num>
  <w:num w:numId="15">
    <w:abstractNumId w:val="5"/>
  </w:num>
  <w:num w:numId="16">
    <w:abstractNumId w:val="10"/>
  </w:num>
  <w:num w:numId="17">
    <w:abstractNumId w:val="8"/>
  </w:num>
  <w:num w:numId="18">
    <w:abstractNumId w:val="6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8C"/>
    <w:rsid w:val="00005544"/>
    <w:rsid w:val="00005F33"/>
    <w:rsid w:val="00013B52"/>
    <w:rsid w:val="00022491"/>
    <w:rsid w:val="000433D5"/>
    <w:rsid w:val="00043636"/>
    <w:rsid w:val="00093415"/>
    <w:rsid w:val="000D516B"/>
    <w:rsid w:val="000D5215"/>
    <w:rsid w:val="000E301E"/>
    <w:rsid w:val="00106EA7"/>
    <w:rsid w:val="00155409"/>
    <w:rsid w:val="00155413"/>
    <w:rsid w:val="00170A0E"/>
    <w:rsid w:val="00171F7D"/>
    <w:rsid w:val="001A1E54"/>
    <w:rsid w:val="001B7B37"/>
    <w:rsid w:val="001C423E"/>
    <w:rsid w:val="001D7602"/>
    <w:rsid w:val="00203B0D"/>
    <w:rsid w:val="00205C3A"/>
    <w:rsid w:val="00225023"/>
    <w:rsid w:val="00226203"/>
    <w:rsid w:val="00227330"/>
    <w:rsid w:val="00230316"/>
    <w:rsid w:val="00231662"/>
    <w:rsid w:val="00235880"/>
    <w:rsid w:val="0025274D"/>
    <w:rsid w:val="00260F03"/>
    <w:rsid w:val="0027358A"/>
    <w:rsid w:val="00276D37"/>
    <w:rsid w:val="0029601F"/>
    <w:rsid w:val="002A5FFE"/>
    <w:rsid w:val="002B046B"/>
    <w:rsid w:val="002B7306"/>
    <w:rsid w:val="002B7617"/>
    <w:rsid w:val="002D59E3"/>
    <w:rsid w:val="002D692E"/>
    <w:rsid w:val="002D6B1A"/>
    <w:rsid w:val="002E4ED2"/>
    <w:rsid w:val="002F1819"/>
    <w:rsid w:val="002F5887"/>
    <w:rsid w:val="00312ABB"/>
    <w:rsid w:val="00321988"/>
    <w:rsid w:val="003233BA"/>
    <w:rsid w:val="00337E26"/>
    <w:rsid w:val="00344538"/>
    <w:rsid w:val="0036108C"/>
    <w:rsid w:val="0036131C"/>
    <w:rsid w:val="00364F89"/>
    <w:rsid w:val="0037227D"/>
    <w:rsid w:val="00377B35"/>
    <w:rsid w:val="00377D50"/>
    <w:rsid w:val="00384E8C"/>
    <w:rsid w:val="003A5617"/>
    <w:rsid w:val="003C28F6"/>
    <w:rsid w:val="003E3ACF"/>
    <w:rsid w:val="003E7259"/>
    <w:rsid w:val="00410EB2"/>
    <w:rsid w:val="00415528"/>
    <w:rsid w:val="00473288"/>
    <w:rsid w:val="00480082"/>
    <w:rsid w:val="0048523C"/>
    <w:rsid w:val="004858A3"/>
    <w:rsid w:val="004945CE"/>
    <w:rsid w:val="00494683"/>
    <w:rsid w:val="004972B6"/>
    <w:rsid w:val="004B37A5"/>
    <w:rsid w:val="004C3857"/>
    <w:rsid w:val="004C476C"/>
    <w:rsid w:val="004D2870"/>
    <w:rsid w:val="004E0179"/>
    <w:rsid w:val="004E193B"/>
    <w:rsid w:val="004F2FE6"/>
    <w:rsid w:val="004F3850"/>
    <w:rsid w:val="004F57FC"/>
    <w:rsid w:val="00516E6F"/>
    <w:rsid w:val="005209A9"/>
    <w:rsid w:val="00522C1F"/>
    <w:rsid w:val="005234D5"/>
    <w:rsid w:val="00524015"/>
    <w:rsid w:val="00526891"/>
    <w:rsid w:val="00527D0F"/>
    <w:rsid w:val="0054336C"/>
    <w:rsid w:val="00560A9F"/>
    <w:rsid w:val="00565CA1"/>
    <w:rsid w:val="00565F92"/>
    <w:rsid w:val="00583539"/>
    <w:rsid w:val="00596BB0"/>
    <w:rsid w:val="005C38A6"/>
    <w:rsid w:val="005F5169"/>
    <w:rsid w:val="006038E8"/>
    <w:rsid w:val="006041A5"/>
    <w:rsid w:val="006175E2"/>
    <w:rsid w:val="00617AEB"/>
    <w:rsid w:val="006333C2"/>
    <w:rsid w:val="00640E65"/>
    <w:rsid w:val="00652333"/>
    <w:rsid w:val="00655B2B"/>
    <w:rsid w:val="006621E6"/>
    <w:rsid w:val="00674B03"/>
    <w:rsid w:val="00682662"/>
    <w:rsid w:val="00693652"/>
    <w:rsid w:val="00693DE0"/>
    <w:rsid w:val="006A4BDC"/>
    <w:rsid w:val="006B720F"/>
    <w:rsid w:val="006C4611"/>
    <w:rsid w:val="006C578E"/>
    <w:rsid w:val="006D01B7"/>
    <w:rsid w:val="006D3D20"/>
    <w:rsid w:val="006F1957"/>
    <w:rsid w:val="00704323"/>
    <w:rsid w:val="00711F29"/>
    <w:rsid w:val="00713B0E"/>
    <w:rsid w:val="00726ADD"/>
    <w:rsid w:val="00740B15"/>
    <w:rsid w:val="00756677"/>
    <w:rsid w:val="0077780B"/>
    <w:rsid w:val="00786868"/>
    <w:rsid w:val="0078759F"/>
    <w:rsid w:val="00797293"/>
    <w:rsid w:val="007C6AFC"/>
    <w:rsid w:val="007D16C3"/>
    <w:rsid w:val="007D5451"/>
    <w:rsid w:val="007D65C7"/>
    <w:rsid w:val="007E2F82"/>
    <w:rsid w:val="008638C3"/>
    <w:rsid w:val="00870A8D"/>
    <w:rsid w:val="00891B4E"/>
    <w:rsid w:val="008C3095"/>
    <w:rsid w:val="008C3621"/>
    <w:rsid w:val="008D1A48"/>
    <w:rsid w:val="009031FA"/>
    <w:rsid w:val="00905B1F"/>
    <w:rsid w:val="00913E6D"/>
    <w:rsid w:val="009442ED"/>
    <w:rsid w:val="00944DBD"/>
    <w:rsid w:val="00952446"/>
    <w:rsid w:val="00953661"/>
    <w:rsid w:val="00957F1D"/>
    <w:rsid w:val="00965EC6"/>
    <w:rsid w:val="00972834"/>
    <w:rsid w:val="0097517D"/>
    <w:rsid w:val="00984BE2"/>
    <w:rsid w:val="00986FCA"/>
    <w:rsid w:val="0099756A"/>
    <w:rsid w:val="009A3FEC"/>
    <w:rsid w:val="009A4CB2"/>
    <w:rsid w:val="009A7F7B"/>
    <w:rsid w:val="009B78B0"/>
    <w:rsid w:val="009B7EC7"/>
    <w:rsid w:val="009D676D"/>
    <w:rsid w:val="00A0017D"/>
    <w:rsid w:val="00A00D1D"/>
    <w:rsid w:val="00A21605"/>
    <w:rsid w:val="00A3065E"/>
    <w:rsid w:val="00A30B17"/>
    <w:rsid w:val="00A31091"/>
    <w:rsid w:val="00A36E0C"/>
    <w:rsid w:val="00A575B3"/>
    <w:rsid w:val="00A95927"/>
    <w:rsid w:val="00A96D76"/>
    <w:rsid w:val="00AA0D77"/>
    <w:rsid w:val="00AA2FB6"/>
    <w:rsid w:val="00AC5CDA"/>
    <w:rsid w:val="00AE3AB3"/>
    <w:rsid w:val="00AF51C5"/>
    <w:rsid w:val="00B005FC"/>
    <w:rsid w:val="00B12494"/>
    <w:rsid w:val="00B13F37"/>
    <w:rsid w:val="00B205CD"/>
    <w:rsid w:val="00B253C3"/>
    <w:rsid w:val="00B53F29"/>
    <w:rsid w:val="00B878B3"/>
    <w:rsid w:val="00BC4208"/>
    <w:rsid w:val="00C16A89"/>
    <w:rsid w:val="00C21647"/>
    <w:rsid w:val="00C408FF"/>
    <w:rsid w:val="00C46345"/>
    <w:rsid w:val="00C50245"/>
    <w:rsid w:val="00C53D5C"/>
    <w:rsid w:val="00C67DD7"/>
    <w:rsid w:val="00C90894"/>
    <w:rsid w:val="00C92C32"/>
    <w:rsid w:val="00CB79ED"/>
    <w:rsid w:val="00CC1C39"/>
    <w:rsid w:val="00CD21D5"/>
    <w:rsid w:val="00CD26CB"/>
    <w:rsid w:val="00CE69F6"/>
    <w:rsid w:val="00CF3C3F"/>
    <w:rsid w:val="00CF3C6F"/>
    <w:rsid w:val="00D000B8"/>
    <w:rsid w:val="00D23965"/>
    <w:rsid w:val="00D27681"/>
    <w:rsid w:val="00D27B9B"/>
    <w:rsid w:val="00D32A23"/>
    <w:rsid w:val="00D60668"/>
    <w:rsid w:val="00D82F5D"/>
    <w:rsid w:val="00D96E99"/>
    <w:rsid w:val="00DD238B"/>
    <w:rsid w:val="00E36BAD"/>
    <w:rsid w:val="00E435D4"/>
    <w:rsid w:val="00E46B9B"/>
    <w:rsid w:val="00E55F92"/>
    <w:rsid w:val="00E702F8"/>
    <w:rsid w:val="00E92093"/>
    <w:rsid w:val="00EB3FCE"/>
    <w:rsid w:val="00EC08CA"/>
    <w:rsid w:val="00EC580A"/>
    <w:rsid w:val="00ED7650"/>
    <w:rsid w:val="00EF06C8"/>
    <w:rsid w:val="00EF7EC4"/>
    <w:rsid w:val="00F01B4D"/>
    <w:rsid w:val="00F400A0"/>
    <w:rsid w:val="00F6030B"/>
    <w:rsid w:val="00F73B96"/>
    <w:rsid w:val="00F75EFB"/>
    <w:rsid w:val="00F805EE"/>
    <w:rsid w:val="00FB3D3F"/>
    <w:rsid w:val="00FC2C97"/>
    <w:rsid w:val="00F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937C"/>
  <w15:docId w15:val="{F5D22628-19F0-4F96-8C6B-0E054A9E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6C8"/>
    <w:rPr>
      <w:rFonts w:ascii="Times New Roman" w:hAnsi="Times New Roman" w:cs="Times New Roman" w:hint="default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5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9ED"/>
  </w:style>
  <w:style w:type="paragraph" w:styleId="Footer">
    <w:name w:val="footer"/>
    <w:basedOn w:val="Normal"/>
    <w:link w:val="FooterChar"/>
    <w:uiPriority w:val="99"/>
    <w:unhideWhenUsed/>
    <w:rsid w:val="00CB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9ED"/>
  </w:style>
  <w:style w:type="table" w:customStyle="1" w:styleId="TableGrid1">
    <w:name w:val="Table Grid1"/>
    <w:basedOn w:val="TableNormal"/>
    <w:next w:val="TableGrid"/>
    <w:rsid w:val="00674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Barnett - OSHA</dc:creator>
  <cp:lastModifiedBy>Morgan, Christina E. - OSHA</cp:lastModifiedBy>
  <cp:revision>2</cp:revision>
  <cp:lastPrinted>2015-07-08T13:56:00Z</cp:lastPrinted>
  <dcterms:created xsi:type="dcterms:W3CDTF">2020-04-22T16:25:00Z</dcterms:created>
  <dcterms:modified xsi:type="dcterms:W3CDTF">2020-04-22T16:25:00Z</dcterms:modified>
</cp:coreProperties>
</file>