
<file path=[Content_Types].xml><?xml version="1.0" encoding="utf-8"?>
<Types xmlns="http://schemas.openxmlformats.org/package/2006/content-types">
  <Default Extension="gif" ContentType="image/gi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footer4.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footer5.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7.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6.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8.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B99D9" w14:textId="77777777" w:rsidR="002148AE" w:rsidRDefault="002148AE" w:rsidP="002148AE">
      <w:pPr>
        <w:jc w:val="left"/>
      </w:pPr>
    </w:p>
    <w:p w14:paraId="79EE1BE7" w14:textId="7FBDB45A" w:rsidR="00A2587A" w:rsidRDefault="00433C08" w:rsidP="00A2587A">
      <w:pPr>
        <w:jc w:val="center"/>
        <w:rPr>
          <w:b/>
          <w:sz w:val="28"/>
          <w:szCs w:val="28"/>
        </w:rPr>
      </w:pPr>
      <w:r w:rsidRPr="00A2587A">
        <w:rPr>
          <w:b/>
          <w:sz w:val="28"/>
          <w:szCs w:val="28"/>
        </w:rPr>
        <w:t>Organic Vapor Sampling Group 4 (OVSG-4)</w:t>
      </w:r>
    </w:p>
    <w:p w14:paraId="77794150" w14:textId="08EB2682" w:rsidR="00433C08" w:rsidRDefault="00433C08" w:rsidP="00A2587A">
      <w:pPr>
        <w:jc w:val="center"/>
        <w:rPr>
          <w:b/>
          <w:sz w:val="28"/>
          <w:szCs w:val="28"/>
        </w:rPr>
      </w:pPr>
      <w:r w:rsidRPr="00A2587A">
        <w:rPr>
          <w:b/>
          <w:sz w:val="28"/>
          <w:szCs w:val="28"/>
        </w:rPr>
        <w:t>Ketone Analytes Collected on Silica Gel Sorbent Tubes</w:t>
      </w:r>
    </w:p>
    <w:p w14:paraId="723EAE36" w14:textId="77777777" w:rsidR="00BF2FD8" w:rsidRPr="000A4648" w:rsidRDefault="00BF2FD8" w:rsidP="00A2587A">
      <w:pPr>
        <w:jc w:val="center"/>
        <w:rPr>
          <w:b/>
          <w:szCs w:val="18"/>
        </w:rPr>
      </w:pPr>
    </w:p>
    <w:p w14:paraId="347682C0" w14:textId="77777777" w:rsidR="00433C08" w:rsidRDefault="00433C08" w:rsidP="002148AE">
      <w:pPr>
        <w:jc w:val="left"/>
      </w:pPr>
    </w:p>
    <w:p w14:paraId="3B269126" w14:textId="54900757" w:rsidR="0025059C" w:rsidRDefault="0025059C" w:rsidP="002148AE">
      <w:pPr>
        <w:jc w:val="left"/>
        <w:rPr>
          <w:u w:val="single"/>
        </w:rPr>
      </w:pPr>
      <w:r w:rsidRPr="00630B42">
        <w:t>Validated analytes:</w:t>
      </w:r>
      <w:r w:rsidR="00835844">
        <w:tab/>
      </w:r>
      <w:r w:rsidR="00835844">
        <w:tab/>
      </w:r>
      <w:r w:rsidRPr="00E26874">
        <w:rPr>
          <w:u w:val="single"/>
        </w:rPr>
        <w:t>Analyte</w:t>
      </w:r>
      <w:r w:rsidR="00835844" w:rsidRPr="00E26874">
        <w:tab/>
      </w:r>
      <w:r w:rsidRPr="00E26874">
        <w:tab/>
      </w:r>
      <w:r w:rsidR="00835844" w:rsidRPr="00E26874">
        <w:tab/>
      </w:r>
      <w:r w:rsidR="000E0EF8">
        <w:tab/>
      </w:r>
      <w:r w:rsidR="000E0EF8">
        <w:tab/>
      </w:r>
      <w:r w:rsidRPr="00E26874">
        <w:rPr>
          <w:u w:val="single"/>
        </w:rPr>
        <w:t>CAS No.</w:t>
      </w:r>
    </w:p>
    <w:p w14:paraId="0A2F8E8D" w14:textId="442EDE55" w:rsidR="006967C9" w:rsidRPr="002A60B7" w:rsidRDefault="002A60B7" w:rsidP="002148AE">
      <w:pPr>
        <w:jc w:val="left"/>
      </w:pPr>
      <w:r>
        <w:tab/>
      </w:r>
      <w:r>
        <w:tab/>
      </w:r>
      <w:r>
        <w:tab/>
      </w:r>
      <w:r>
        <w:tab/>
      </w:r>
      <w:hyperlink w:anchor="Acetone" w:history="1">
        <w:r w:rsidRPr="00D75290">
          <w:rPr>
            <w:rStyle w:val="Hyperlink"/>
          </w:rPr>
          <w:t>Acetone</w:t>
        </w:r>
      </w:hyperlink>
      <w:r>
        <w:tab/>
      </w:r>
      <w:r>
        <w:tab/>
      </w:r>
      <w:r>
        <w:tab/>
      </w:r>
      <w:r>
        <w:tab/>
      </w:r>
      <w:r>
        <w:tab/>
      </w:r>
      <w:r w:rsidR="002A0487">
        <w:t>67-64-1</w:t>
      </w:r>
    </w:p>
    <w:p w14:paraId="519B3AD1" w14:textId="30936291" w:rsidR="0025059C" w:rsidRPr="00630B42" w:rsidRDefault="0025059C" w:rsidP="002148AE">
      <w:pPr>
        <w:jc w:val="left"/>
      </w:pPr>
      <w:r>
        <w:tab/>
      </w:r>
      <w:r w:rsidR="00835844">
        <w:tab/>
      </w:r>
      <w:r w:rsidR="00835844">
        <w:tab/>
      </w:r>
      <w:r w:rsidR="00835844">
        <w:tab/>
      </w:r>
      <w:hyperlink w:anchor="MEK" w:history="1">
        <w:r w:rsidRPr="00CE6378">
          <w:rPr>
            <w:rStyle w:val="Hyperlink"/>
          </w:rPr>
          <w:t>2-Bu</w:t>
        </w:r>
        <w:r w:rsidR="002029E4" w:rsidRPr="00CE6378">
          <w:rPr>
            <w:rStyle w:val="Hyperlink"/>
          </w:rPr>
          <w:t>tanone (</w:t>
        </w:r>
        <w:r w:rsidR="008A517D" w:rsidRPr="00CE6378">
          <w:rPr>
            <w:rStyle w:val="Hyperlink"/>
          </w:rPr>
          <w:t>M</w:t>
        </w:r>
        <w:r w:rsidR="000E0EF8" w:rsidRPr="00CE6378">
          <w:rPr>
            <w:rStyle w:val="Hyperlink"/>
          </w:rPr>
          <w:t>ethyl ethyl ketone</w:t>
        </w:r>
      </w:hyperlink>
      <w:r w:rsidR="000E0EF8" w:rsidRPr="00CE6378">
        <w:rPr>
          <w:u w:val="single"/>
        </w:rPr>
        <w:t>)</w:t>
      </w:r>
      <w:r w:rsidR="00835844">
        <w:tab/>
      </w:r>
      <w:r>
        <w:rPr>
          <w:i/>
        </w:rPr>
        <w:tab/>
      </w:r>
      <w:r w:rsidR="0025210A">
        <w:t>78-93-3</w:t>
      </w:r>
    </w:p>
    <w:p w14:paraId="4B2C3FDD" w14:textId="1400A63D" w:rsidR="0025059C" w:rsidRDefault="0025059C" w:rsidP="002148AE">
      <w:pPr>
        <w:jc w:val="left"/>
      </w:pPr>
      <w:r>
        <w:rPr>
          <w:i/>
        </w:rPr>
        <w:tab/>
      </w:r>
      <w:r w:rsidR="00835844">
        <w:rPr>
          <w:i/>
        </w:rPr>
        <w:tab/>
      </w:r>
      <w:r w:rsidR="00835844">
        <w:rPr>
          <w:i/>
        </w:rPr>
        <w:tab/>
      </w:r>
      <w:r w:rsidR="00835844">
        <w:rPr>
          <w:i/>
        </w:rPr>
        <w:tab/>
      </w:r>
      <w:hyperlink w:anchor="MIBK" w:history="1">
        <w:r w:rsidR="00CE2A8C" w:rsidRPr="00AB716F">
          <w:rPr>
            <w:rStyle w:val="Hyperlink"/>
            <w:iCs/>
          </w:rPr>
          <w:t xml:space="preserve">Hexone </w:t>
        </w:r>
        <w:r w:rsidR="00317DC1" w:rsidRPr="00AB716F">
          <w:rPr>
            <w:rStyle w:val="Hyperlink"/>
            <w:iCs/>
          </w:rPr>
          <w:t>(Methyl isobutyl ketone)</w:t>
        </w:r>
      </w:hyperlink>
      <w:r w:rsidR="00835844">
        <w:tab/>
      </w:r>
      <w:r w:rsidR="000E0EF8">
        <w:tab/>
      </w:r>
      <w:r w:rsidR="006B0A49">
        <w:t>108-10-1</w:t>
      </w:r>
    </w:p>
    <w:p w14:paraId="3DFF4297" w14:textId="0D4E314F" w:rsidR="00AA7670" w:rsidRPr="00630B42" w:rsidRDefault="00E40B46" w:rsidP="002148AE">
      <w:pPr>
        <w:jc w:val="left"/>
      </w:pPr>
      <w:r>
        <w:tab/>
      </w:r>
      <w:r>
        <w:tab/>
      </w:r>
      <w:r>
        <w:tab/>
      </w:r>
      <w:r>
        <w:tab/>
      </w:r>
      <w:hyperlink w:anchor="MAK" w:history="1">
        <w:r w:rsidR="007038BD" w:rsidRPr="00A44F20">
          <w:rPr>
            <w:rStyle w:val="Hyperlink"/>
          </w:rPr>
          <w:t>Methy</w:t>
        </w:r>
        <w:r w:rsidR="002351DC" w:rsidRPr="00A44F20">
          <w:rPr>
            <w:rStyle w:val="Hyperlink"/>
          </w:rPr>
          <w:t xml:space="preserve">l </w:t>
        </w:r>
        <w:r w:rsidR="002351DC" w:rsidRPr="007C6921">
          <w:rPr>
            <w:rStyle w:val="Hyperlink"/>
            <w:i/>
            <w:iCs/>
          </w:rPr>
          <w:t>n</w:t>
        </w:r>
        <w:r w:rsidR="002351DC" w:rsidRPr="00A44F20">
          <w:rPr>
            <w:rStyle w:val="Hyperlink"/>
          </w:rPr>
          <w:t>-amyl ketone</w:t>
        </w:r>
      </w:hyperlink>
      <w:r w:rsidR="002351DC">
        <w:tab/>
      </w:r>
      <w:r w:rsidR="002351DC">
        <w:tab/>
      </w:r>
      <w:r w:rsidR="002351DC">
        <w:tab/>
        <w:t>110-43-0</w:t>
      </w:r>
    </w:p>
    <w:p w14:paraId="7E1A54B3" w14:textId="16A3DB46" w:rsidR="0025059C" w:rsidRDefault="0025059C" w:rsidP="002148AE">
      <w:pPr>
        <w:jc w:val="left"/>
      </w:pPr>
    </w:p>
    <w:p w14:paraId="503B191B" w14:textId="77777777" w:rsidR="00BC631A" w:rsidRPr="00630B42" w:rsidRDefault="00BC631A" w:rsidP="002148AE">
      <w:pPr>
        <w:jc w:val="left"/>
      </w:pPr>
    </w:p>
    <w:p w14:paraId="5330562E" w14:textId="2008D8C6" w:rsidR="0025059C" w:rsidRPr="00630B42" w:rsidRDefault="0025059C" w:rsidP="00447D99">
      <w:pPr>
        <w:ind w:left="2880" w:hanging="2880"/>
      </w:pPr>
      <w:r w:rsidRPr="00630B42">
        <w:t>Procedure:</w:t>
      </w:r>
      <w:r>
        <w:tab/>
      </w:r>
      <w:r w:rsidRPr="00630B42">
        <w:t xml:space="preserve">Collect samples by drawing workplace air </w:t>
      </w:r>
      <w:r>
        <w:t xml:space="preserve">containing specified ketone vapors </w:t>
      </w:r>
      <w:r w:rsidRPr="00630B42">
        <w:t xml:space="preserve">through two </w:t>
      </w:r>
      <w:r>
        <w:t xml:space="preserve">silica gel </w:t>
      </w:r>
      <w:r w:rsidRPr="00630B42">
        <w:t xml:space="preserve">sorbent tubes connected in series. Extract samples with </w:t>
      </w:r>
      <w:r w:rsidR="00EA7171">
        <w:t>190 proof (95%)</w:t>
      </w:r>
      <w:r w:rsidR="00690D77">
        <w:t xml:space="preserve"> </w:t>
      </w:r>
      <w:r w:rsidR="00121D32">
        <w:t>ethyl alcohol</w:t>
      </w:r>
      <w:r w:rsidR="00EA7171">
        <w:t xml:space="preserve"> </w:t>
      </w:r>
      <w:r w:rsidRPr="00630B42">
        <w:t>and analyze by gas chromatography</w:t>
      </w:r>
      <w:r>
        <w:t xml:space="preserve"> </w:t>
      </w:r>
      <w:r w:rsidRPr="00630B42">
        <w:t>(GC)</w:t>
      </w:r>
      <w:r>
        <w:t xml:space="preserve"> </w:t>
      </w:r>
      <w:r w:rsidRPr="00630B42">
        <w:t>using a flame ionizatio</w:t>
      </w:r>
      <w:r>
        <w:t xml:space="preserve">n detector (FID). </w:t>
      </w:r>
      <w:r w:rsidRPr="005F4B50">
        <w:rPr>
          <w:szCs w:val="18"/>
        </w:rPr>
        <w:t xml:space="preserve">The analytes listed above are compatible with the sorbent, extraction solvent, and </w:t>
      </w:r>
      <w:r>
        <w:rPr>
          <w:szCs w:val="18"/>
        </w:rPr>
        <w:t>analytical parameters of Method 5004</w:t>
      </w:r>
      <w:r w:rsidRPr="005F4B50">
        <w:rPr>
          <w:szCs w:val="18"/>
        </w:rPr>
        <w:t>, and may be sampled separately or together.</w:t>
      </w:r>
    </w:p>
    <w:p w14:paraId="006705FF" w14:textId="0DB01444" w:rsidR="0025059C" w:rsidRDefault="0025059C" w:rsidP="002148AE">
      <w:pPr>
        <w:jc w:val="left"/>
      </w:pPr>
    </w:p>
    <w:p w14:paraId="5548556F" w14:textId="77777777" w:rsidR="00BC631A" w:rsidRPr="00630B42" w:rsidRDefault="00BC631A" w:rsidP="002148AE">
      <w:pPr>
        <w:jc w:val="left"/>
      </w:pPr>
    </w:p>
    <w:p w14:paraId="0B5DAE9A" w14:textId="43CA7EDF" w:rsidR="0025059C" w:rsidRPr="00630B42" w:rsidRDefault="0025059C" w:rsidP="002148AE">
      <w:r w:rsidRPr="00630B42">
        <w:t>Recommended sampling</w:t>
      </w:r>
      <w:r w:rsidR="00FA102C">
        <w:tab/>
      </w:r>
      <w:r w:rsidRPr="00630B42">
        <w:tab/>
      </w:r>
      <w:r w:rsidR="00D47EF0">
        <w:t>*</w:t>
      </w:r>
      <w:r>
        <w:t xml:space="preserve">180 </w:t>
      </w:r>
      <w:r w:rsidRPr="00630B42">
        <w:t>min at 50 mL/min (</w:t>
      </w:r>
      <w:r>
        <w:t>9</w:t>
      </w:r>
      <w:r w:rsidRPr="00630B42">
        <w:t xml:space="preserve"> L)</w:t>
      </w:r>
    </w:p>
    <w:p w14:paraId="398CAB50" w14:textId="77777777" w:rsidR="002754F4" w:rsidRDefault="00FA102C" w:rsidP="002148AE">
      <w:r w:rsidRPr="00630B42">
        <w:t>time and sampling rate:</w:t>
      </w:r>
      <w:r w:rsidR="00D47EF0">
        <w:tab/>
      </w:r>
      <w:r w:rsidR="00D47EF0">
        <w:tab/>
      </w:r>
      <w:r w:rsidR="006E6E32">
        <w:t>*exceptions:</w:t>
      </w:r>
    </w:p>
    <w:p w14:paraId="7D0C293C" w14:textId="10946C9C" w:rsidR="006E6E32" w:rsidRPr="00630B42" w:rsidRDefault="002754F4" w:rsidP="002754F4">
      <w:pPr>
        <w:ind w:left="2160" w:firstLine="720"/>
      </w:pPr>
      <w:r>
        <w:t xml:space="preserve">acetone 120 </w:t>
      </w:r>
      <w:r w:rsidRPr="00630B42">
        <w:t>min at 50 mL/min (</w:t>
      </w:r>
      <w:r>
        <w:t>6</w:t>
      </w:r>
      <w:r w:rsidRPr="00630B42">
        <w:t xml:space="preserve"> L)</w:t>
      </w:r>
      <w:r>
        <w:t xml:space="preserve"> </w:t>
      </w:r>
    </w:p>
    <w:p w14:paraId="1C5D3782" w14:textId="026C9B63" w:rsidR="0025059C" w:rsidRDefault="0025059C" w:rsidP="002148AE">
      <w:pPr>
        <w:jc w:val="left"/>
      </w:pPr>
    </w:p>
    <w:p w14:paraId="79F3622A" w14:textId="77777777" w:rsidR="00BC631A" w:rsidRPr="00630B42" w:rsidRDefault="00BC631A" w:rsidP="002148AE">
      <w:pPr>
        <w:jc w:val="left"/>
      </w:pPr>
    </w:p>
    <w:p w14:paraId="5FC1EA2B" w14:textId="69874EEE" w:rsidR="0025059C" w:rsidRDefault="0025059C" w:rsidP="00926A77">
      <w:pPr>
        <w:ind w:left="2880" w:hanging="2880"/>
        <w:jc w:val="left"/>
      </w:pPr>
      <w:r w:rsidRPr="00630B42">
        <w:t>Special requirements:</w:t>
      </w:r>
      <w:r w:rsidRPr="00630B42">
        <w:tab/>
        <w:t xml:space="preserve">Immediately after sampling, separate </w:t>
      </w:r>
      <w:r>
        <w:t xml:space="preserve">and cap </w:t>
      </w:r>
      <w:r w:rsidRPr="00630B42">
        <w:t>the two sampling tubes to prevent post-sampling migration.</w:t>
      </w:r>
      <w:r w:rsidR="000A0E55">
        <w:t xml:space="preserve"> If additional</w:t>
      </w:r>
      <w:r w:rsidR="00F375B2">
        <w:t xml:space="preserve"> analyses of extracted samples are required</w:t>
      </w:r>
      <w:r w:rsidR="008D2348">
        <w:t>,</w:t>
      </w:r>
      <w:r w:rsidR="00F375B2">
        <w:t xml:space="preserve"> recap sample vials within </w:t>
      </w:r>
      <w:r w:rsidR="00F273AB">
        <w:t xml:space="preserve">two days of </w:t>
      </w:r>
      <w:r w:rsidR="008D2348">
        <w:t xml:space="preserve">the </w:t>
      </w:r>
      <w:r w:rsidR="00F273AB">
        <w:t>initial analysis</w:t>
      </w:r>
      <w:r w:rsidR="00D2429E">
        <w:t xml:space="preserve"> to avoid sample los</w:t>
      </w:r>
      <w:r w:rsidR="00264327">
        <w:t>s</w:t>
      </w:r>
      <w:r w:rsidR="00F273AB">
        <w:t>.</w:t>
      </w:r>
    </w:p>
    <w:p w14:paraId="2FFD7223" w14:textId="77777777" w:rsidR="00155A30" w:rsidRDefault="00155A30" w:rsidP="00926A77">
      <w:pPr>
        <w:ind w:left="2880" w:hanging="2880"/>
        <w:jc w:val="left"/>
      </w:pPr>
    </w:p>
    <w:p w14:paraId="1FE473CB" w14:textId="77777777" w:rsidR="007C03FB" w:rsidRDefault="007C03FB" w:rsidP="00926A77">
      <w:pPr>
        <w:ind w:left="2880" w:hanging="2880"/>
        <w:jc w:val="left"/>
      </w:pPr>
    </w:p>
    <w:p w14:paraId="7AA4DC1D" w14:textId="3CAED0C7" w:rsidR="00155A30" w:rsidRDefault="00AA7670" w:rsidP="00926A77">
      <w:pPr>
        <w:ind w:left="2880" w:hanging="2880"/>
        <w:jc w:val="left"/>
      </w:pPr>
      <w:r>
        <w:t>Chemist</w:t>
      </w:r>
      <w:r w:rsidR="00155A30">
        <w:t>:</w:t>
      </w:r>
      <w:r w:rsidR="00155A30">
        <w:tab/>
        <w:t>Michael Simmons</w:t>
      </w:r>
    </w:p>
    <w:p w14:paraId="2FD2EE3F" w14:textId="77777777" w:rsidR="00926A77" w:rsidRDefault="00926A77" w:rsidP="002148AE">
      <w:pPr>
        <w:jc w:val="left"/>
      </w:pPr>
    </w:p>
    <w:p w14:paraId="40397787" w14:textId="77777777" w:rsidR="0025059C" w:rsidRDefault="0025059C" w:rsidP="002148AE"/>
    <w:p w14:paraId="4DEB47C3" w14:textId="77777777" w:rsidR="00155A30" w:rsidRDefault="00155A30" w:rsidP="002148AE"/>
    <w:p w14:paraId="095EF262" w14:textId="77777777" w:rsidR="00093B1E" w:rsidRDefault="00093B1E" w:rsidP="002148AE"/>
    <w:p w14:paraId="459712C4" w14:textId="77777777" w:rsidR="00093B1E" w:rsidRDefault="00093B1E" w:rsidP="002148AE"/>
    <w:p w14:paraId="24A6DBB3" w14:textId="77777777" w:rsidR="00093B1E" w:rsidRDefault="00093B1E" w:rsidP="002148AE"/>
    <w:p w14:paraId="77AB45C3" w14:textId="77777777" w:rsidR="0025059C" w:rsidRDefault="0025059C" w:rsidP="00263068"/>
    <w:p w14:paraId="398E598F" w14:textId="77777777" w:rsidR="000A4648" w:rsidRDefault="000A4648" w:rsidP="00263068">
      <w:pPr>
        <w:tabs>
          <w:tab w:val="left" w:pos="2610"/>
        </w:tabs>
        <w:jc w:val="left"/>
      </w:pPr>
    </w:p>
    <w:p w14:paraId="75DEB5DD" w14:textId="77777777" w:rsidR="00926A77" w:rsidRDefault="00926A77" w:rsidP="00263068">
      <w:pPr>
        <w:tabs>
          <w:tab w:val="left" w:pos="2610"/>
        </w:tabs>
        <w:jc w:val="left"/>
      </w:pPr>
    </w:p>
    <w:p w14:paraId="3E46BE3E" w14:textId="77777777" w:rsidR="00926A77" w:rsidRPr="00630B42" w:rsidRDefault="00926A77" w:rsidP="00263068">
      <w:pPr>
        <w:tabs>
          <w:tab w:val="left" w:pos="2610"/>
        </w:tabs>
        <w:jc w:val="left"/>
      </w:pPr>
    </w:p>
    <w:p w14:paraId="62C77603" w14:textId="47F46323" w:rsidR="0025059C" w:rsidRDefault="0025059C" w:rsidP="00AD50B4"/>
    <w:p w14:paraId="1907326D" w14:textId="77777777" w:rsidR="0025059C" w:rsidRPr="00630B42" w:rsidRDefault="0025059C" w:rsidP="00927B8F">
      <w:pPr>
        <w:jc w:val="left"/>
      </w:pPr>
    </w:p>
    <w:p w14:paraId="083A54D0" w14:textId="77777777" w:rsidR="0025059C" w:rsidRDefault="0025059C" w:rsidP="0030527A"/>
    <w:p w14:paraId="40D45687" w14:textId="77777777" w:rsidR="0025059C" w:rsidRPr="00630B42" w:rsidRDefault="0025059C" w:rsidP="0030527A">
      <w:pPr>
        <w:jc w:val="center"/>
      </w:pPr>
      <w:r w:rsidRPr="00630B42">
        <w:t>Method Development Team</w:t>
      </w:r>
    </w:p>
    <w:p w14:paraId="2D083DE7" w14:textId="77777777" w:rsidR="0025059C" w:rsidRPr="00630B42" w:rsidRDefault="0025059C" w:rsidP="00DD5D40">
      <w:pPr>
        <w:jc w:val="center"/>
      </w:pPr>
      <w:r w:rsidRPr="00630B42">
        <w:t>I</w:t>
      </w:r>
      <w:r>
        <w:t>ndustrial Hygiene Chemistry Division</w:t>
      </w:r>
    </w:p>
    <w:p w14:paraId="303B9DFC" w14:textId="41A2DC79" w:rsidR="0025059C" w:rsidRPr="00630B42" w:rsidRDefault="0025059C" w:rsidP="00DD5D40">
      <w:pPr>
        <w:jc w:val="center"/>
      </w:pPr>
      <w:r w:rsidRPr="00630B42">
        <w:t>O</w:t>
      </w:r>
      <w:r>
        <w:t>SHA</w:t>
      </w:r>
      <w:r w:rsidR="00540049">
        <w:t xml:space="preserve"> </w:t>
      </w:r>
      <w:r>
        <w:t>Technical Center</w:t>
      </w:r>
    </w:p>
    <w:p w14:paraId="7A28A8EE" w14:textId="77777777" w:rsidR="0025059C" w:rsidRPr="00630B42" w:rsidRDefault="0025059C" w:rsidP="00730E40">
      <w:pPr>
        <w:jc w:val="center"/>
      </w:pPr>
      <w:r w:rsidRPr="00630B42">
        <w:t>Sandy UT 84070-6406</w:t>
      </w:r>
    </w:p>
    <w:p w14:paraId="397F6663" w14:textId="4173144D" w:rsidR="006355D5" w:rsidRPr="00630B42" w:rsidRDefault="006355D5" w:rsidP="006355D5">
      <w:pPr>
        <w:pStyle w:val="Heading1"/>
      </w:pPr>
      <w:r w:rsidRPr="00630B42">
        <w:lastRenderedPageBreak/>
        <w:t>Introduction</w:t>
      </w:r>
    </w:p>
    <w:p w14:paraId="6787AAC5" w14:textId="67FDC103" w:rsidR="006355D5" w:rsidRPr="00630B42" w:rsidRDefault="00A77910" w:rsidP="006355D5">
      <w:r w:rsidRPr="005F4B50">
        <w:rPr>
          <w:szCs w:val="18"/>
        </w:rPr>
        <w:t xml:space="preserve">This method harmonizes the </w:t>
      </w:r>
      <w:r>
        <w:rPr>
          <w:szCs w:val="18"/>
        </w:rPr>
        <w:t xml:space="preserve">sampling, sample </w:t>
      </w:r>
      <w:r w:rsidRPr="005F4B50">
        <w:rPr>
          <w:szCs w:val="18"/>
        </w:rPr>
        <w:t>preparation</w:t>
      </w:r>
      <w:r w:rsidR="00BD104A">
        <w:rPr>
          <w:szCs w:val="18"/>
        </w:rPr>
        <w:t>,</w:t>
      </w:r>
      <w:r w:rsidRPr="005F4B50">
        <w:rPr>
          <w:szCs w:val="18"/>
        </w:rPr>
        <w:t xml:space="preserve"> and analysis </w:t>
      </w:r>
      <w:r w:rsidR="006355D5" w:rsidRPr="00630B42">
        <w:t xml:space="preserve">of </w:t>
      </w:r>
      <w:r w:rsidR="003D2310">
        <w:t>ketone</w:t>
      </w:r>
      <w:r w:rsidR="006355D5" w:rsidRPr="00630B42">
        <w:t xml:space="preserve"> </w:t>
      </w:r>
      <w:r w:rsidR="001F2BEB">
        <w:t xml:space="preserve">analytes </w:t>
      </w:r>
      <w:r w:rsidR="006355D5" w:rsidRPr="00630B42">
        <w:t xml:space="preserve">collected on two </w:t>
      </w:r>
      <w:r w:rsidR="003D2310">
        <w:t xml:space="preserve">silica gel </w:t>
      </w:r>
      <w:r w:rsidR="006355D5" w:rsidRPr="00630B42">
        <w:t>tubes connected in series</w:t>
      </w:r>
      <w:r w:rsidR="001F2BEB">
        <w:t xml:space="preserve"> that are e</w:t>
      </w:r>
      <w:r w:rsidR="001F2BEB" w:rsidRPr="00630B42">
        <w:t>xtract</w:t>
      </w:r>
      <w:r w:rsidR="007C6FC2">
        <w:t>ed</w:t>
      </w:r>
      <w:r w:rsidR="001F2BEB">
        <w:t xml:space="preserve"> </w:t>
      </w:r>
      <w:r w:rsidR="001F2BEB" w:rsidRPr="00630B42">
        <w:t xml:space="preserve">with </w:t>
      </w:r>
      <w:r w:rsidR="00667B27">
        <w:t xml:space="preserve">190 proof </w:t>
      </w:r>
      <w:r w:rsidR="00960993">
        <w:t>(</w:t>
      </w:r>
      <w:r w:rsidR="00B33517">
        <w:t>95</w:t>
      </w:r>
      <w:r w:rsidR="00960993">
        <w:t>%)</w:t>
      </w:r>
      <w:r w:rsidR="00B33517">
        <w:t xml:space="preserve"> ethyl alcohol</w:t>
      </w:r>
      <w:r w:rsidR="001F2BEB">
        <w:t>.</w:t>
      </w:r>
      <w:r w:rsidR="006355D5" w:rsidRPr="00630B42">
        <w:t xml:space="preserve"> Validation data for each analyte are </w:t>
      </w:r>
      <w:r w:rsidR="0030527A">
        <w:t>described</w:t>
      </w:r>
      <w:r w:rsidR="006355D5" w:rsidRPr="00630B42">
        <w:t xml:space="preserve"> in the relevant appendices. </w:t>
      </w:r>
    </w:p>
    <w:p w14:paraId="5AAF3A5B" w14:textId="77777777" w:rsidR="006355D5" w:rsidRPr="001741F3" w:rsidRDefault="006355D5" w:rsidP="001741F3">
      <w:pPr>
        <w:pStyle w:val="Heading1"/>
      </w:pPr>
      <w:r w:rsidRPr="001741F3">
        <w:t>Sampling Procedure</w:t>
      </w:r>
    </w:p>
    <w:p w14:paraId="0F5E9964" w14:textId="2968007D" w:rsidR="006305E7" w:rsidRPr="00630B42" w:rsidRDefault="00E2237A" w:rsidP="006355D5">
      <w:r w:rsidRPr="00630B42">
        <w:t>Follow a</w:t>
      </w:r>
      <w:r w:rsidR="006355D5" w:rsidRPr="00630B42">
        <w:t xml:space="preserve">ll safety practices that apply to the work area </w:t>
      </w:r>
      <w:r w:rsidR="0057133B">
        <w:t>where sampling occurs</w:t>
      </w:r>
      <w:r w:rsidRPr="00630B42">
        <w:t>.</w:t>
      </w:r>
      <w:r w:rsidR="0057133B">
        <w:t xml:space="preserve"> </w:t>
      </w:r>
      <w:r w:rsidR="005F2011" w:rsidRPr="00630B42">
        <w:t>Wear eye protection when breaking off ends of flame-sealed glass sampling tubes.</w:t>
      </w:r>
    </w:p>
    <w:p w14:paraId="3B2F4D1F" w14:textId="77777777" w:rsidR="006305E7" w:rsidRPr="00630B42" w:rsidRDefault="006305E7" w:rsidP="006305E7">
      <w:pPr>
        <w:pStyle w:val="Heading2"/>
      </w:pPr>
      <w:r w:rsidRPr="00630B42">
        <w:t>Apparatus</w:t>
      </w:r>
    </w:p>
    <w:p w14:paraId="20AE7628" w14:textId="1D0AED52" w:rsidR="006305E7" w:rsidRPr="00630B42" w:rsidRDefault="001A41F8" w:rsidP="006305E7">
      <w:r w:rsidRPr="00630B42">
        <w:t>T</w:t>
      </w:r>
      <w:r w:rsidR="006305E7" w:rsidRPr="00630B42">
        <w:t xml:space="preserve">wo single section </w:t>
      </w:r>
      <w:r w:rsidR="00970CC3">
        <w:t>7</w:t>
      </w:r>
      <w:r w:rsidR="006305E7" w:rsidRPr="00630B42">
        <w:t xml:space="preserve">-mm x 110-mm glass sampling tubes packed with </w:t>
      </w:r>
      <w:r w:rsidR="0057133B">
        <w:t xml:space="preserve">20/40 mesh </w:t>
      </w:r>
      <w:r w:rsidR="00970CC3">
        <w:t>silica gel</w:t>
      </w:r>
      <w:r w:rsidR="006305E7" w:rsidRPr="00630B42">
        <w:t xml:space="preserve"> sorbent </w:t>
      </w:r>
      <w:r w:rsidR="006B1231">
        <w:t xml:space="preserve">are </w:t>
      </w:r>
      <w:r w:rsidR="0057133B">
        <w:t xml:space="preserve">required for sampling. </w:t>
      </w:r>
      <w:r w:rsidR="006305E7" w:rsidRPr="00630B42">
        <w:t xml:space="preserve">The front </w:t>
      </w:r>
      <w:r w:rsidR="004515F9">
        <w:t xml:space="preserve">and back </w:t>
      </w:r>
      <w:r w:rsidR="006305E7" w:rsidRPr="00630B42">
        <w:t xml:space="preserve">tube </w:t>
      </w:r>
      <w:r w:rsidR="00EF4A34">
        <w:t xml:space="preserve">both </w:t>
      </w:r>
      <w:r w:rsidR="006305E7" w:rsidRPr="00630B42">
        <w:t xml:space="preserve">contain </w:t>
      </w:r>
      <w:r w:rsidR="00A741B7">
        <w:t>6</w:t>
      </w:r>
      <w:r w:rsidR="006305E7" w:rsidRPr="00630B42">
        <w:t>00 mg.</w:t>
      </w:r>
      <w:r w:rsidR="0057133B">
        <w:t xml:space="preserve"> </w:t>
      </w:r>
      <w:r w:rsidR="0016137B">
        <w:t>C</w:t>
      </w:r>
      <w:r w:rsidR="0016137B" w:rsidRPr="00630B42">
        <w:t>onnect</w:t>
      </w:r>
      <w:r w:rsidR="0016137B">
        <w:t xml:space="preserve"> the tube</w:t>
      </w:r>
      <w:r w:rsidR="0016137B" w:rsidRPr="00630B42">
        <w:t xml:space="preserve"> in series with a 1-inch length of ¼ -inch i.d. silicone tubing. </w:t>
      </w:r>
      <w:r w:rsidR="006305E7" w:rsidRPr="00630B42">
        <w:t>The sorbent is held in place with glass wool</w:t>
      </w:r>
      <w:r w:rsidR="00586F2C">
        <w:t xml:space="preserve"> and a glass fiber filte</w:t>
      </w:r>
      <w:r w:rsidR="00795F84">
        <w:t>r</w:t>
      </w:r>
      <w:r w:rsidR="006305E7" w:rsidRPr="00630B42">
        <w:t xml:space="preserve"> on the inlet side</w:t>
      </w:r>
      <w:r w:rsidR="00145E38">
        <w:t>,</w:t>
      </w:r>
      <w:r w:rsidR="006305E7" w:rsidRPr="00630B42">
        <w:t xml:space="preserve"> and </w:t>
      </w:r>
      <w:r w:rsidR="00A55848">
        <w:t xml:space="preserve">glass wool </w:t>
      </w:r>
      <w:r w:rsidR="006305E7" w:rsidRPr="00630B42">
        <w:t>on the outlet side.</w:t>
      </w:r>
      <w:r w:rsidR="0016137B">
        <w:t xml:space="preserve"> </w:t>
      </w:r>
      <w:r w:rsidR="006305E7" w:rsidRPr="00630B42">
        <w:t>Com</w:t>
      </w:r>
      <w:r w:rsidR="00C81EBA">
        <w:t xml:space="preserve">mercially </w:t>
      </w:r>
      <w:r w:rsidR="0057133B">
        <w:t>available</w:t>
      </w:r>
      <w:r w:rsidR="00C81EBA">
        <w:t xml:space="preserve"> tube sets </w:t>
      </w:r>
      <w:r w:rsidR="0057133B">
        <w:t xml:space="preserve">were </w:t>
      </w:r>
      <w:r w:rsidR="006305E7" w:rsidRPr="00630B42">
        <w:t xml:space="preserve">purchased from </w:t>
      </w:r>
      <w:r w:rsidR="006305E7" w:rsidRPr="00630B42">
        <w:softHyphen/>
        <w:t>SKC Inc. (catalog no. 226-</w:t>
      </w:r>
      <w:r w:rsidR="00624088">
        <w:t>183</w:t>
      </w:r>
      <w:r w:rsidR="006305E7" w:rsidRPr="00630B42">
        <w:t>)</w:t>
      </w:r>
      <w:r w:rsidR="0057133B">
        <w:t xml:space="preserve"> for method development.</w:t>
      </w:r>
      <w:r w:rsidR="00A62AE4">
        <w:t xml:space="preserve"> </w:t>
      </w:r>
      <w:r w:rsidR="0057133B">
        <w:t>Sorbent tubes are provided to OSHA field activities through official sampling media procurement channels, and sorbent tubes are labeled with expiration dates.</w:t>
      </w:r>
      <w:r w:rsidR="00A62AE4">
        <w:t xml:space="preserve"> </w:t>
      </w:r>
      <w:r w:rsidR="0057133B">
        <w:t>Store unused sorbent tubes at room temperature prior to use, and discard sorbent tubes when expiration dates are exceeded.</w:t>
      </w:r>
      <w:r w:rsidR="006305E7" w:rsidRPr="00630B42">
        <w:t xml:space="preserve"> </w:t>
      </w:r>
    </w:p>
    <w:p w14:paraId="5FF7927A" w14:textId="77777777" w:rsidR="006305E7" w:rsidRPr="00630B42" w:rsidRDefault="006305E7" w:rsidP="006305E7"/>
    <w:p w14:paraId="37BB4A22" w14:textId="2C81871E" w:rsidR="006305E7" w:rsidRPr="00630B42" w:rsidRDefault="00A224F0" w:rsidP="006305E7">
      <w:r>
        <w:t>A s</w:t>
      </w:r>
      <w:r w:rsidR="001A41F8" w:rsidRPr="00630B42">
        <w:t>ampling tube</w:t>
      </w:r>
      <w:r w:rsidR="00022A38">
        <w:t xml:space="preserve"> holder</w:t>
      </w:r>
      <w:r w:rsidR="00C81EBA">
        <w:t>,</w:t>
      </w:r>
      <w:r w:rsidR="001A41F8" w:rsidRPr="00630B42">
        <w:t xml:space="preserve"> </w:t>
      </w:r>
      <w:r w:rsidR="00C81EBA">
        <w:t>such as SKC</w:t>
      </w:r>
      <w:r w:rsidR="003F1081">
        <w:t xml:space="preserve"> Inc. </w:t>
      </w:r>
      <w:r w:rsidR="0057133B">
        <w:t>t</w:t>
      </w:r>
      <w:r w:rsidR="003F1081">
        <w:t xml:space="preserve">ube </w:t>
      </w:r>
      <w:r w:rsidR="0057133B">
        <w:t>c</w:t>
      </w:r>
      <w:r w:rsidR="003F1081">
        <w:t>over D (catalog</w:t>
      </w:r>
      <w:r w:rsidR="00022A38">
        <w:t xml:space="preserve"> no. 224-29D), </w:t>
      </w:r>
      <w:r w:rsidR="0057133B">
        <w:t xml:space="preserve">is </w:t>
      </w:r>
      <w:r w:rsidR="00022A38">
        <w:t xml:space="preserve">used </w:t>
      </w:r>
      <w:r w:rsidR="00022A38" w:rsidRPr="00630B42">
        <w:t xml:space="preserve">to protect </w:t>
      </w:r>
      <w:r w:rsidR="0057133B">
        <w:t>a sampled</w:t>
      </w:r>
      <w:r w:rsidR="00022A38" w:rsidRPr="00630B42">
        <w:t xml:space="preserve"> worker from the sharp ends of the glass sampling tubes</w:t>
      </w:r>
      <w:r w:rsidR="00EE390E">
        <w:t>.</w:t>
      </w:r>
    </w:p>
    <w:p w14:paraId="2717BED6" w14:textId="77777777" w:rsidR="006305E7" w:rsidRPr="00630B42" w:rsidRDefault="006305E7" w:rsidP="006305E7"/>
    <w:p w14:paraId="5500F254" w14:textId="6362260B" w:rsidR="006305E7" w:rsidRPr="00630B42" w:rsidRDefault="00A224F0" w:rsidP="00BA357E">
      <w:r>
        <w:t>A p</w:t>
      </w:r>
      <w:r w:rsidR="006305E7" w:rsidRPr="00630B42">
        <w:t>ersonal sampling pump calibrated to within ±</w:t>
      </w:r>
      <w:r w:rsidR="00FB5EA9">
        <w:t>5</w:t>
      </w:r>
      <w:r w:rsidR="00A07192">
        <w:t>.0</w:t>
      </w:r>
      <w:r w:rsidR="00FB5EA9">
        <w:t>% of the recommended flow rate</w:t>
      </w:r>
      <w:r>
        <w:t xml:space="preserve"> </w:t>
      </w:r>
      <w:r w:rsidR="006305E7" w:rsidRPr="00630B42">
        <w:t>with a representative sampling device i</w:t>
      </w:r>
      <w:r w:rsidR="00F82A67">
        <w:t>n-</w:t>
      </w:r>
      <w:r w:rsidR="006305E7" w:rsidRPr="00630B42">
        <w:t>line</w:t>
      </w:r>
      <w:r w:rsidR="00543411">
        <w:t xml:space="preserve"> is used to draw air through a sampling tube. When possible, sample over the duration specified for the specific target analyte. </w:t>
      </w:r>
      <w:r w:rsidR="005157F3">
        <w:t>If sampling for multiple target analytes, sample no longer than the shortest duration specified</w:t>
      </w:r>
      <w:r w:rsidR="00126E3A">
        <w:t xml:space="preserve"> </w:t>
      </w:r>
      <w:r w:rsidR="005157F3">
        <w:t>for each of those analytes.</w:t>
      </w:r>
    </w:p>
    <w:p w14:paraId="205D7182" w14:textId="77777777" w:rsidR="006305E7" w:rsidRPr="00630B42" w:rsidRDefault="00B117A8" w:rsidP="006305E7">
      <w:pPr>
        <w:pStyle w:val="Heading2"/>
      </w:pPr>
      <w:r>
        <w:t>Reagents</w:t>
      </w:r>
      <w:r w:rsidR="00104617" w:rsidRPr="00630B42">
        <w:t xml:space="preserve"> </w:t>
      </w:r>
    </w:p>
    <w:p w14:paraId="3BD85EC5" w14:textId="77777777" w:rsidR="006305E7" w:rsidRPr="00630B42" w:rsidRDefault="006305E7" w:rsidP="006305E7">
      <w:r w:rsidRPr="00630B42">
        <w:t>None Required</w:t>
      </w:r>
    </w:p>
    <w:p w14:paraId="76B87D89" w14:textId="77777777" w:rsidR="006305E7" w:rsidRPr="00630B42" w:rsidRDefault="006305E7" w:rsidP="006305E7">
      <w:pPr>
        <w:pStyle w:val="Heading2"/>
      </w:pPr>
      <w:r w:rsidRPr="00630B42">
        <w:t>Technique</w:t>
      </w:r>
    </w:p>
    <w:p w14:paraId="1EB4E609" w14:textId="77DA8334" w:rsidR="006305E7" w:rsidRPr="00630B42" w:rsidRDefault="006305E7" w:rsidP="006305E7">
      <w:r w:rsidRPr="00630B42">
        <w:t>Immediately before sampling, break off the ends of the</w:t>
      </w:r>
      <w:r w:rsidR="00913DE9">
        <w:t xml:space="preserve"> </w:t>
      </w:r>
      <w:r w:rsidRPr="00630B42">
        <w:t xml:space="preserve">flame-sealed tubes to provide an opening approximately half the internal diameter of the tube. Connect the outlet end of the </w:t>
      </w:r>
      <w:r w:rsidR="006C3F3F">
        <w:t>front 6</w:t>
      </w:r>
      <w:r w:rsidRPr="00630B42">
        <w:t xml:space="preserve">00-mg tube to the inlet end of </w:t>
      </w:r>
      <w:r w:rsidR="00CC75CE">
        <w:t xml:space="preserve">the </w:t>
      </w:r>
      <w:r w:rsidR="00FF233C">
        <w:t>back</w:t>
      </w:r>
      <w:r w:rsidRPr="00630B42">
        <w:t xml:space="preserve"> </w:t>
      </w:r>
      <w:r w:rsidR="00FF233C">
        <w:t>6</w:t>
      </w:r>
      <w:r w:rsidRPr="00630B42">
        <w:t>00-mg tube with</w:t>
      </w:r>
      <w:r w:rsidR="0046016E">
        <w:t xml:space="preserve"> a</w:t>
      </w:r>
      <w:r w:rsidRPr="00630B42">
        <w:t xml:space="preserve"> 1-inch length of </w:t>
      </w:r>
      <w:r w:rsidR="006B51FE" w:rsidRPr="00630B42">
        <w:t>¼-inch</w:t>
      </w:r>
      <w:r w:rsidRPr="00630B42">
        <w:t xml:space="preserve"> i.d. silicone t</w:t>
      </w:r>
      <w:r w:rsidR="005F2011" w:rsidRPr="00630B42">
        <w:t>ubing</w:t>
      </w:r>
      <w:r w:rsidRPr="00630B42">
        <w:t>.</w:t>
      </w:r>
      <w:r w:rsidR="00F24D2E">
        <w:t xml:space="preserve"> </w:t>
      </w:r>
      <w:r w:rsidR="005F2011" w:rsidRPr="00630B42">
        <w:t xml:space="preserve">Place tubes into a </w:t>
      </w:r>
      <w:r w:rsidRPr="00630B42">
        <w:t>sampling tube holder to minimize the hazard to the worker from the broken ends of the tubes.</w:t>
      </w:r>
      <w:r w:rsidR="00F24D2E">
        <w:t xml:space="preserve"> </w:t>
      </w:r>
      <w:r w:rsidRPr="00630B42">
        <w:t>All tubes</w:t>
      </w:r>
      <w:r w:rsidR="00913DE9">
        <w:t xml:space="preserve"> submitted for analysis (including field blanks)</w:t>
      </w:r>
      <w:r w:rsidRPr="00630B42">
        <w:t xml:space="preserve"> should be from the same lot.</w:t>
      </w:r>
    </w:p>
    <w:p w14:paraId="1CE9A516" w14:textId="77777777" w:rsidR="006305E7" w:rsidRPr="00630B42" w:rsidRDefault="006305E7" w:rsidP="006305E7"/>
    <w:p w14:paraId="0F19F2AF" w14:textId="77777777" w:rsidR="007C7F77" w:rsidRPr="00E032B2" w:rsidRDefault="007C7F77" w:rsidP="007C7F77">
      <w:pPr>
        <w:rPr>
          <w:szCs w:val="18"/>
        </w:rPr>
      </w:pPr>
      <w:r w:rsidRPr="00E032B2">
        <w:rPr>
          <w:szCs w:val="18"/>
        </w:rPr>
        <w:t>Attach the tube holder (with the adsorbent tubes) to the sampling pump so that the inlet side adsorbent tube is in the worker’s breathing zone during sampling. Position the sampling pump, tube holder, and tubing so they do not impede worker performance or safety of an employee being sampled. The air being sampled should not pass through any hose or tubing before entering the inlet sampling tube.</w:t>
      </w:r>
    </w:p>
    <w:p w14:paraId="717FDF70" w14:textId="77777777" w:rsidR="007C7F77" w:rsidRPr="00E032B2" w:rsidRDefault="007C7F77" w:rsidP="007C7F77">
      <w:pPr>
        <w:rPr>
          <w:szCs w:val="18"/>
        </w:rPr>
      </w:pPr>
    </w:p>
    <w:p w14:paraId="51ABD0E9" w14:textId="67BEC3CC" w:rsidR="007C7F77" w:rsidRPr="00E032B2" w:rsidRDefault="009F533C" w:rsidP="007C7F77">
      <w:pPr>
        <w:rPr>
          <w:szCs w:val="18"/>
        </w:rPr>
      </w:pPr>
      <w:r>
        <w:t>Sample at 50 mL/min for 180 min (</w:t>
      </w:r>
      <w:r w:rsidR="00CD2E25">
        <w:t>9</w:t>
      </w:r>
      <w:r>
        <w:t xml:space="preserve"> L) for all analytes except as specified under “recommended sampling time and sampling rate” on page 1 of this method and as explained in the respective method appendices</w:t>
      </w:r>
      <w:r w:rsidR="007C7F77" w:rsidRPr="00E032B2">
        <w:rPr>
          <w:szCs w:val="18"/>
        </w:rPr>
        <w:t>.</w:t>
      </w:r>
    </w:p>
    <w:p w14:paraId="14034927" w14:textId="77777777" w:rsidR="00331536" w:rsidRPr="00630B42" w:rsidRDefault="00331536" w:rsidP="006305E7"/>
    <w:p w14:paraId="47D7FF71" w14:textId="4DFB452E" w:rsidR="00ED30C5" w:rsidRDefault="00ED30C5" w:rsidP="00ED30C5">
      <w:pPr>
        <w:rPr>
          <w:szCs w:val="18"/>
        </w:rPr>
      </w:pPr>
      <w:r w:rsidRPr="005F4B50">
        <w:rPr>
          <w:szCs w:val="18"/>
        </w:rPr>
        <w:lastRenderedPageBreak/>
        <w:t>After sampling for the appropriate time, seal each tube with plastic end-caps. Seal each sample end-to-end with a Form OSHA-21 as soon as possible.</w:t>
      </w:r>
    </w:p>
    <w:p w14:paraId="67F3CC55" w14:textId="77777777" w:rsidR="004F6950" w:rsidRPr="005F4B50" w:rsidRDefault="004F6950" w:rsidP="00ED30C5">
      <w:pPr>
        <w:rPr>
          <w:szCs w:val="18"/>
        </w:rPr>
      </w:pPr>
    </w:p>
    <w:p w14:paraId="446F7DF3" w14:textId="1963E132" w:rsidR="00ED30C5" w:rsidRPr="005F4B50" w:rsidRDefault="00ED30C5" w:rsidP="00ED30C5">
      <w:pPr>
        <w:rPr>
          <w:szCs w:val="18"/>
        </w:rPr>
      </w:pPr>
      <w:r w:rsidRPr="005F4B50">
        <w:rPr>
          <w:szCs w:val="18"/>
        </w:rPr>
        <w:t xml:space="preserve">Submit at least one </w:t>
      </w:r>
      <w:r w:rsidR="00331536">
        <w:rPr>
          <w:szCs w:val="18"/>
        </w:rPr>
        <w:t xml:space="preserve">field </w:t>
      </w:r>
      <w:r w:rsidRPr="005F4B50">
        <w:rPr>
          <w:szCs w:val="18"/>
        </w:rPr>
        <w:t xml:space="preserve">blank sample with each set of samples. Handle the </w:t>
      </w:r>
      <w:r w:rsidR="00331536">
        <w:rPr>
          <w:szCs w:val="18"/>
        </w:rPr>
        <w:t xml:space="preserve">field </w:t>
      </w:r>
      <w:r w:rsidRPr="005F4B50">
        <w:rPr>
          <w:szCs w:val="18"/>
        </w:rPr>
        <w:t>blank sample in the same manner as the other samples except draw no air through it.</w:t>
      </w:r>
    </w:p>
    <w:p w14:paraId="043F9C56" w14:textId="77777777" w:rsidR="00ED30C5" w:rsidRPr="005F4B50" w:rsidRDefault="00ED30C5" w:rsidP="00ED30C5">
      <w:pPr>
        <w:rPr>
          <w:szCs w:val="18"/>
        </w:rPr>
      </w:pPr>
    </w:p>
    <w:p w14:paraId="175D468B" w14:textId="77777777" w:rsidR="00ED30C5" w:rsidRPr="005F4B50" w:rsidRDefault="00ED30C5" w:rsidP="00ED30C5">
      <w:pPr>
        <w:rPr>
          <w:szCs w:val="18"/>
        </w:rPr>
      </w:pPr>
      <w:r w:rsidRPr="005F4B50">
        <w:rPr>
          <w:szCs w:val="18"/>
        </w:rPr>
        <w:t>Record sample air volume (liters), sampling time (min) and sampling rate (</w:t>
      </w:r>
      <w:r>
        <w:rPr>
          <w:szCs w:val="18"/>
        </w:rPr>
        <w:t>mL</w:t>
      </w:r>
      <w:r w:rsidRPr="005F4B50">
        <w:rPr>
          <w:szCs w:val="18"/>
        </w:rPr>
        <w:t>/min) for each sample, along with any potential interference on the Form OSHA-91A.</w:t>
      </w:r>
    </w:p>
    <w:p w14:paraId="7067F7EB" w14:textId="77777777" w:rsidR="00ED30C5" w:rsidRPr="005F4B50" w:rsidRDefault="00ED30C5" w:rsidP="00ED30C5">
      <w:pPr>
        <w:rPr>
          <w:szCs w:val="18"/>
        </w:rPr>
      </w:pPr>
    </w:p>
    <w:p w14:paraId="5F9EDFC4" w14:textId="1ACD7B95" w:rsidR="00ED30C5" w:rsidRPr="005F4B50" w:rsidRDefault="00ED30C5" w:rsidP="00ED30C5">
      <w:pPr>
        <w:rPr>
          <w:szCs w:val="18"/>
        </w:rPr>
      </w:pPr>
      <w:r w:rsidRPr="005F4B50">
        <w:rPr>
          <w:szCs w:val="18"/>
        </w:rPr>
        <w:t>S</w:t>
      </w:r>
      <w:r w:rsidR="006B1202">
        <w:rPr>
          <w:szCs w:val="18"/>
        </w:rPr>
        <w:t xml:space="preserve">ubmit </w:t>
      </w:r>
      <w:r w:rsidRPr="005F4B50">
        <w:rPr>
          <w:szCs w:val="18"/>
        </w:rPr>
        <w:t xml:space="preserve">samples to the laboratory for analysis as soon as possible after sampling. If a delay is unavoidable, store the samples in a refrigerator as a precaution. </w:t>
      </w:r>
    </w:p>
    <w:p w14:paraId="2C4CC3BE" w14:textId="77777777" w:rsidR="004262DE" w:rsidRPr="00630B42" w:rsidRDefault="004262DE" w:rsidP="00630B42">
      <w:pPr>
        <w:pStyle w:val="Heading1"/>
      </w:pPr>
      <w:r w:rsidRPr="00630B42">
        <w:t xml:space="preserve">Analytical Procedure </w:t>
      </w:r>
    </w:p>
    <w:p w14:paraId="17FE0C59" w14:textId="77777777" w:rsidR="0009306A" w:rsidRPr="00630B42" w:rsidRDefault="0009306A" w:rsidP="0089539B">
      <w:pPr>
        <w:pStyle w:val="Heading2"/>
      </w:pPr>
      <w:r w:rsidRPr="00630B42">
        <w:t>Apparatus</w:t>
      </w:r>
    </w:p>
    <w:p w14:paraId="082C5EEB" w14:textId="77777777" w:rsidR="0089539B" w:rsidRPr="00630B42" w:rsidRDefault="0089539B" w:rsidP="00BA3B11">
      <w:pPr>
        <w:pStyle w:val="ListParagraph"/>
      </w:pPr>
      <w:r w:rsidRPr="00630B42">
        <w:t xml:space="preserve">Mechanical </w:t>
      </w:r>
      <w:r w:rsidR="003D37E7" w:rsidRPr="00630B42">
        <w:t xml:space="preserve">vial </w:t>
      </w:r>
      <w:r w:rsidRPr="00630B42">
        <w:t>rotator</w:t>
      </w:r>
    </w:p>
    <w:p w14:paraId="294213C5" w14:textId="2130FE9D" w:rsidR="0089539B" w:rsidRPr="00630B42" w:rsidRDefault="000F634B" w:rsidP="00BA3B11">
      <w:pPr>
        <w:pStyle w:val="ListParagraph"/>
      </w:pPr>
      <w:r>
        <w:t>One-liter</w:t>
      </w:r>
      <w:r w:rsidR="009A76FA">
        <w:t xml:space="preserve"> a</w:t>
      </w:r>
      <w:r w:rsidR="00B20299" w:rsidRPr="00630B42">
        <w:t>mber glass s</w:t>
      </w:r>
      <w:r w:rsidR="003D37E7" w:rsidRPr="00630B42">
        <w:t>olvent d</w:t>
      </w:r>
      <w:r w:rsidR="0089539B" w:rsidRPr="00630B42">
        <w:t>ispenser</w:t>
      </w:r>
      <w:r w:rsidR="00C04A3E" w:rsidRPr="00630B42">
        <w:t xml:space="preserve"> capable of dispensing 2.0</w:t>
      </w:r>
      <w:r w:rsidR="00526E19">
        <w:t>0</w:t>
      </w:r>
      <w:r w:rsidR="00C04A3E" w:rsidRPr="00630B42">
        <w:t xml:space="preserve"> mL</w:t>
      </w:r>
      <w:r w:rsidR="00F24D2E">
        <w:t xml:space="preserve">  </w:t>
      </w:r>
    </w:p>
    <w:p w14:paraId="4ABD938E" w14:textId="5BC90544" w:rsidR="00492EFF" w:rsidRDefault="009A76FA" w:rsidP="002C3B86">
      <w:pPr>
        <w:pStyle w:val="ListParagraph"/>
      </w:pPr>
      <w:r>
        <w:t>Syringe</w:t>
      </w:r>
      <w:r w:rsidR="003A20DB">
        <w:t>s</w:t>
      </w:r>
      <w:r>
        <w:t xml:space="preserve"> (</w:t>
      </w:r>
      <w:r w:rsidR="002C3B86">
        <w:t>25</w:t>
      </w:r>
      <w:r w:rsidR="00D76767">
        <w:t xml:space="preserve"> and 50</w:t>
      </w:r>
      <w:r>
        <w:t>-</w:t>
      </w:r>
      <w:r w:rsidR="00FA76CB">
        <w:t>µ</w:t>
      </w:r>
      <w:r w:rsidR="0089539B" w:rsidRPr="00630B42">
        <w:t>L)</w:t>
      </w:r>
    </w:p>
    <w:p w14:paraId="73623E9A" w14:textId="57EE7A43" w:rsidR="00492EFF" w:rsidRDefault="006378B0" w:rsidP="00BA3B11">
      <w:pPr>
        <w:pStyle w:val="ListParagraph"/>
      </w:pPr>
      <w:r>
        <w:t>C</w:t>
      </w:r>
      <w:r w:rsidR="00492EFF">
        <w:t>lass A volumetric pipette</w:t>
      </w:r>
      <w:r w:rsidR="00903882">
        <w:t>s</w:t>
      </w:r>
      <w:r w:rsidR="00492EFF">
        <w:t xml:space="preserve"> (</w:t>
      </w:r>
      <w:r w:rsidR="00BD3F29">
        <w:t>4</w:t>
      </w:r>
      <w:r w:rsidR="000D4664">
        <w:t>,</w:t>
      </w:r>
      <w:r w:rsidR="00456C6D">
        <w:t xml:space="preserve"> 5,</w:t>
      </w:r>
      <w:r w:rsidR="00BD3F29">
        <w:t xml:space="preserve"> and 6</w:t>
      </w:r>
      <w:r w:rsidR="00492EFF">
        <w:t xml:space="preserve">-mL) </w:t>
      </w:r>
    </w:p>
    <w:p w14:paraId="1CC51DFE" w14:textId="497E323B" w:rsidR="00B117A8" w:rsidRDefault="009A76FA" w:rsidP="00B117A8">
      <w:pPr>
        <w:pStyle w:val="ListParagraph"/>
      </w:pPr>
      <w:r>
        <w:t>Class A volumetric flasks (2</w:t>
      </w:r>
      <w:r w:rsidR="00903882">
        <w:t>, 10,</w:t>
      </w:r>
      <w:r>
        <w:t xml:space="preserve"> and</w:t>
      </w:r>
      <w:r w:rsidR="00DA5F35">
        <w:t xml:space="preserve"> 500-</w:t>
      </w:r>
      <w:r w:rsidR="00B117A8" w:rsidRPr="00630B42">
        <w:t>mL)</w:t>
      </w:r>
    </w:p>
    <w:p w14:paraId="0874E2D3" w14:textId="036C4F8E" w:rsidR="00EB3BC3" w:rsidRPr="00630B42" w:rsidRDefault="00EB3BC3" w:rsidP="00B117A8">
      <w:pPr>
        <w:pStyle w:val="ListParagraph"/>
      </w:pPr>
      <w:r>
        <w:t>Me</w:t>
      </w:r>
      <w:r w:rsidR="004E59FE">
        <w:t>chanical pipette capable of dispensing 1.25 mL</w:t>
      </w:r>
    </w:p>
    <w:p w14:paraId="511C4FBF" w14:textId="62B43ACA" w:rsidR="00B117A8" w:rsidRDefault="00B117A8" w:rsidP="00B117A8">
      <w:pPr>
        <w:pStyle w:val="ListParagraph"/>
      </w:pPr>
      <w:r w:rsidRPr="00630B42">
        <w:t>Amber glass vials</w:t>
      </w:r>
      <w:r w:rsidR="00DA5F35">
        <w:t xml:space="preserve"> with</w:t>
      </w:r>
      <w:r w:rsidR="00331536">
        <w:t xml:space="preserve"> polytetrafluoroethylene</w:t>
      </w:r>
      <w:r w:rsidR="00DA5F35">
        <w:t xml:space="preserve"> </w:t>
      </w:r>
      <w:r w:rsidR="00331536">
        <w:t>(</w:t>
      </w:r>
      <w:r w:rsidR="00DA5F35">
        <w:t>PTFE</w:t>
      </w:r>
      <w:r w:rsidR="00331536">
        <w:t>)</w:t>
      </w:r>
      <w:r w:rsidR="00357A2A">
        <w:t>-</w:t>
      </w:r>
      <w:r w:rsidR="00DA5F35">
        <w:t>lined screw caps (2 and 4-</w:t>
      </w:r>
      <w:r w:rsidRPr="00630B42">
        <w:t>mL)</w:t>
      </w:r>
    </w:p>
    <w:p w14:paraId="462C2E40" w14:textId="77777777" w:rsidR="008C4E7D" w:rsidRPr="00630B42" w:rsidRDefault="008C4E7D" w:rsidP="00B117A8">
      <w:pPr>
        <w:pStyle w:val="ListParagraph"/>
      </w:pPr>
      <w:r>
        <w:t>GC instrument with FID</w:t>
      </w:r>
    </w:p>
    <w:p w14:paraId="27F71B41" w14:textId="77777777" w:rsidR="0009306A" w:rsidRPr="00630B42" w:rsidRDefault="00B117A8" w:rsidP="004262DE">
      <w:pPr>
        <w:pStyle w:val="Heading2"/>
      </w:pPr>
      <w:r>
        <w:t>Reagents</w:t>
      </w:r>
    </w:p>
    <w:p w14:paraId="62550331" w14:textId="1D99A8A3" w:rsidR="00CF590B" w:rsidRDefault="00CF590B" w:rsidP="00CF590B">
      <w:pPr>
        <w:pStyle w:val="ListParagraph"/>
      </w:pPr>
      <w:r>
        <w:t xml:space="preserve">Acetone </w:t>
      </w:r>
      <w:r w:rsidR="00C768F0">
        <w:t>(</w:t>
      </w:r>
      <w:r>
        <w:rPr>
          <w:rFonts w:cs="Arial"/>
        </w:rPr>
        <w:t>≥</w:t>
      </w:r>
      <w:r w:rsidRPr="00AF35FE">
        <w:t>99</w:t>
      </w:r>
      <w:r w:rsidRPr="00630B42">
        <w:t>%, analytical grade)</w:t>
      </w:r>
    </w:p>
    <w:p w14:paraId="7C6E1CA8" w14:textId="2F52365C" w:rsidR="003170D5" w:rsidRDefault="00CF590B" w:rsidP="00CF590B">
      <w:pPr>
        <w:pStyle w:val="ListParagraph"/>
      </w:pPr>
      <w:r>
        <w:t xml:space="preserve">2-Butanone (methyl ethyl ketone, </w:t>
      </w:r>
      <w:r>
        <w:rPr>
          <w:rFonts w:cs="Arial"/>
        </w:rPr>
        <w:t>≥</w:t>
      </w:r>
      <w:r w:rsidRPr="00AF35FE">
        <w:t>99</w:t>
      </w:r>
      <w:r w:rsidRPr="00630B42">
        <w:t>%, analytical grade)</w:t>
      </w:r>
    </w:p>
    <w:p w14:paraId="7FBDFB1C" w14:textId="2081FBC8" w:rsidR="00CF590B" w:rsidRDefault="002A4D10" w:rsidP="00CF590B">
      <w:pPr>
        <w:pStyle w:val="ListParagraph"/>
      </w:pPr>
      <w:r>
        <w:rPr>
          <w:iCs/>
        </w:rPr>
        <w:t xml:space="preserve">Hexone (methyl isobutyl ketone, </w:t>
      </w:r>
      <w:r w:rsidR="005E2814">
        <w:rPr>
          <w:rFonts w:cs="Arial"/>
        </w:rPr>
        <w:t>≥</w:t>
      </w:r>
      <w:r w:rsidR="00C238C9" w:rsidRPr="00630B42">
        <w:t>99%, analytical grade)</w:t>
      </w:r>
    </w:p>
    <w:p w14:paraId="16054ECC" w14:textId="2CF2FEB1" w:rsidR="00C95863" w:rsidRPr="00630B42" w:rsidRDefault="00F95412" w:rsidP="00CF590B">
      <w:pPr>
        <w:pStyle w:val="ListParagraph"/>
      </w:pPr>
      <w:r>
        <w:rPr>
          <w:iCs/>
        </w:rPr>
        <w:t>M</w:t>
      </w:r>
      <w:r w:rsidR="00C95863">
        <w:rPr>
          <w:iCs/>
        </w:rPr>
        <w:t xml:space="preserve">ethyl </w:t>
      </w:r>
      <w:r w:rsidR="00C95863" w:rsidRPr="00DB1859">
        <w:rPr>
          <w:i/>
        </w:rPr>
        <w:t>n</w:t>
      </w:r>
      <w:r w:rsidR="00C95863">
        <w:rPr>
          <w:iCs/>
        </w:rPr>
        <w:t>-amyl ketone (</w:t>
      </w:r>
      <w:r w:rsidR="00C95863">
        <w:rPr>
          <w:rFonts w:cs="Arial"/>
        </w:rPr>
        <w:t>≥</w:t>
      </w:r>
      <w:r w:rsidR="00C95863" w:rsidRPr="00630B42">
        <w:t>99%, analytical grade)</w:t>
      </w:r>
    </w:p>
    <w:p w14:paraId="3C71DE35" w14:textId="3237A195" w:rsidR="0053727B" w:rsidRPr="00630B42" w:rsidRDefault="00065D52" w:rsidP="00BA3B11">
      <w:pPr>
        <w:pStyle w:val="ListParagraph"/>
      </w:pPr>
      <w:r>
        <w:t>E</w:t>
      </w:r>
      <w:r w:rsidR="00681167" w:rsidRPr="00630B42">
        <w:t>thyl alcohol</w:t>
      </w:r>
      <w:r w:rsidR="00681167">
        <w:t xml:space="preserve"> </w:t>
      </w:r>
      <w:r w:rsidR="00C7677D">
        <w:t>(</w:t>
      </w:r>
      <w:r w:rsidR="00C31E34">
        <w:t>190 proof</w:t>
      </w:r>
      <w:r w:rsidR="00847708">
        <w:t xml:space="preserve"> (</w:t>
      </w:r>
      <w:r w:rsidR="001F4638">
        <w:t>95</w:t>
      </w:r>
      <w:r w:rsidR="00BA3B11" w:rsidRPr="00630B42">
        <w:t>%</w:t>
      </w:r>
      <w:r w:rsidR="00847708">
        <w:t>)</w:t>
      </w:r>
      <w:r w:rsidR="00BA3B11" w:rsidRPr="00630B42">
        <w:t xml:space="preserve">, </w:t>
      </w:r>
      <w:r w:rsidR="00B90D96">
        <w:t>s</w:t>
      </w:r>
      <w:r w:rsidR="001F4638">
        <w:t>pec</w:t>
      </w:r>
      <w:r w:rsidR="00B90D96">
        <w:t>trophotometric grade</w:t>
      </w:r>
      <w:r w:rsidR="00BA3B11" w:rsidRPr="00630B42">
        <w:t>)</w:t>
      </w:r>
    </w:p>
    <w:p w14:paraId="187A7C49" w14:textId="4EBB08E3" w:rsidR="00F41D1F" w:rsidRPr="00630B42" w:rsidRDefault="00065D52" w:rsidP="00BA3B11">
      <w:pPr>
        <w:pStyle w:val="ListParagraph"/>
      </w:pPr>
      <w:r>
        <w:t>1,5-Pentanediol</w:t>
      </w:r>
      <w:r w:rsidR="00F41D1F" w:rsidRPr="00630B42">
        <w:t xml:space="preserve"> </w:t>
      </w:r>
      <w:r w:rsidR="00BA3B11" w:rsidRPr="00630B42">
        <w:t>(&gt; 9</w:t>
      </w:r>
      <w:r w:rsidR="00A95738">
        <w:t>6</w:t>
      </w:r>
      <w:r w:rsidR="00BA3B11" w:rsidRPr="00630B42">
        <w:t>%)</w:t>
      </w:r>
    </w:p>
    <w:p w14:paraId="2DFEAEA6" w14:textId="77777777" w:rsidR="006305E7" w:rsidRPr="00630B42" w:rsidRDefault="007D4948" w:rsidP="00906F27">
      <w:pPr>
        <w:pStyle w:val="Heading2"/>
      </w:pPr>
      <w:r>
        <w:t>Reagent</w:t>
      </w:r>
      <w:r w:rsidR="00141BD6" w:rsidRPr="00630B42">
        <w:t xml:space="preserve"> P</w:t>
      </w:r>
      <w:r w:rsidR="00906F27" w:rsidRPr="00630B42">
        <w:t>reparation</w:t>
      </w:r>
    </w:p>
    <w:p w14:paraId="121D9FED" w14:textId="62AB9382" w:rsidR="00DF2AAD" w:rsidRDefault="00B65400" w:rsidP="00332740">
      <w:r w:rsidRPr="00630B42">
        <w:rPr>
          <w:b/>
        </w:rPr>
        <w:t>Extraction solvent</w:t>
      </w:r>
      <w:r w:rsidRPr="00630B42">
        <w:t xml:space="preserve"> </w:t>
      </w:r>
      <w:r w:rsidR="00872DB7">
        <w:t>(</w:t>
      </w:r>
      <w:r w:rsidR="00960993">
        <w:t>190 proof (95%) ethyl alcohol</w:t>
      </w:r>
      <w:r w:rsidR="00960993" w:rsidRPr="00630B42">
        <w:t xml:space="preserve"> </w:t>
      </w:r>
      <w:r w:rsidR="00332740" w:rsidRPr="00630B42">
        <w:t xml:space="preserve">with </w:t>
      </w:r>
      <w:r w:rsidR="00C17EEA">
        <w:t>2.</w:t>
      </w:r>
      <w:r w:rsidR="00960993">
        <w:t>50</w:t>
      </w:r>
      <w:r w:rsidR="00C17EEA">
        <w:t xml:space="preserve"> </w:t>
      </w:r>
      <w:r w:rsidR="00C17EEA">
        <w:rPr>
          <w:rFonts w:cs="Arial"/>
        </w:rPr>
        <w:t>µ</w:t>
      </w:r>
      <w:r w:rsidR="00C17EEA">
        <w:t>L/mL</w:t>
      </w:r>
      <w:r w:rsidR="001B23ED">
        <w:t xml:space="preserve"> </w:t>
      </w:r>
      <w:r w:rsidR="00332740" w:rsidRPr="00630B42">
        <w:t>1</w:t>
      </w:r>
      <w:r w:rsidR="00637F7E">
        <w:t>,5-pentane</w:t>
      </w:r>
      <w:r w:rsidR="000D6D0A">
        <w:t>diol</w:t>
      </w:r>
      <w:r w:rsidR="00B82BC1" w:rsidRPr="00B82BC1">
        <w:rPr>
          <w:szCs w:val="18"/>
        </w:rPr>
        <w:t xml:space="preserve"> </w:t>
      </w:r>
      <w:r w:rsidR="00B82BC1">
        <w:rPr>
          <w:szCs w:val="18"/>
        </w:rPr>
        <w:t>as an internal standard (ISTD)</w:t>
      </w:r>
      <w:r w:rsidR="00B82BC1" w:rsidRPr="005F4B50">
        <w:rPr>
          <w:szCs w:val="18"/>
        </w:rPr>
        <w:t>)</w:t>
      </w:r>
      <w:r w:rsidRPr="00630B42">
        <w:t>:</w:t>
      </w:r>
      <w:r w:rsidR="00F24D2E">
        <w:rPr>
          <w:vertAlign w:val="subscript"/>
        </w:rPr>
        <w:t xml:space="preserve"> </w:t>
      </w:r>
      <w:r w:rsidR="009A76FA">
        <w:t>To a 500-</w:t>
      </w:r>
      <w:r w:rsidR="00690D0D">
        <w:t xml:space="preserve">mL volumetric flask add </w:t>
      </w:r>
      <w:r w:rsidR="00360DA7">
        <w:t>approximately 4</w:t>
      </w:r>
      <w:r w:rsidR="005F0FB4">
        <w:t>50</w:t>
      </w:r>
      <w:r w:rsidRPr="00630B42">
        <w:t xml:space="preserve"> mL o</w:t>
      </w:r>
      <w:r w:rsidR="00094B3D">
        <w:t>f ethyl alcohol</w:t>
      </w:r>
      <w:r w:rsidR="005F0FB4">
        <w:t xml:space="preserve"> an</w:t>
      </w:r>
      <w:r w:rsidR="00075447">
        <w:t>d</w:t>
      </w:r>
      <w:r w:rsidR="00692A27">
        <w:t xml:space="preserve"> </w:t>
      </w:r>
      <w:r w:rsidR="00B20299" w:rsidRPr="00630B42">
        <w:t>1</w:t>
      </w:r>
      <w:r w:rsidR="00492EFF">
        <w:t>.</w:t>
      </w:r>
      <w:r w:rsidR="00360DA7">
        <w:t>25</w:t>
      </w:r>
      <w:r w:rsidR="00B20299" w:rsidRPr="00630B42">
        <w:t xml:space="preserve"> mL of </w:t>
      </w:r>
      <w:r w:rsidR="00360DA7" w:rsidRPr="00630B42">
        <w:t>1</w:t>
      </w:r>
      <w:r w:rsidR="00360DA7">
        <w:t>,5-pentanediol</w:t>
      </w:r>
      <w:r w:rsidR="00C445E8" w:rsidRPr="00630B42">
        <w:t>, then</w:t>
      </w:r>
      <w:r w:rsidR="004C3C8F">
        <w:t xml:space="preserve"> add </w:t>
      </w:r>
      <w:r w:rsidR="004E6BEA">
        <w:t>ethyl alcohol</w:t>
      </w:r>
      <w:r w:rsidR="004C3C8F">
        <w:t xml:space="preserve"> to the mark</w:t>
      </w:r>
      <w:r w:rsidR="00B20299" w:rsidRPr="00630B42">
        <w:t>.</w:t>
      </w:r>
      <w:r w:rsidR="00F24D2E">
        <w:t xml:space="preserve"> </w:t>
      </w:r>
      <w:r w:rsidR="00B20299" w:rsidRPr="00630B42">
        <w:t>Immediately mix the solution and transfer to a</w:t>
      </w:r>
      <w:r w:rsidR="00C445E8" w:rsidRPr="00630B42">
        <w:t>n</w:t>
      </w:r>
      <w:r w:rsidR="00B20299" w:rsidRPr="00630B42">
        <w:t xml:space="preserve"> </w:t>
      </w:r>
      <w:r w:rsidR="00C445E8" w:rsidRPr="00630B42">
        <w:t xml:space="preserve">amber glass solvent dispenser. </w:t>
      </w:r>
    </w:p>
    <w:p w14:paraId="3F9BCE74" w14:textId="764D8F6B" w:rsidR="00F8197C" w:rsidRDefault="00C445E8" w:rsidP="00C445E8">
      <w:pPr>
        <w:pStyle w:val="Heading2"/>
      </w:pPr>
      <w:r w:rsidRPr="00630B42">
        <w:t>Standard Preparation</w:t>
      </w:r>
    </w:p>
    <w:p w14:paraId="79070834" w14:textId="6CB7A28D" w:rsidR="00BB6888" w:rsidRPr="0098187D" w:rsidRDefault="009B112A" w:rsidP="00BB6888">
      <w:pPr>
        <w:rPr>
          <w:b/>
          <w:bCs/>
          <w:u w:val="single"/>
        </w:rPr>
      </w:pPr>
      <w:r w:rsidRPr="0098187D">
        <w:rPr>
          <w:b/>
          <w:bCs/>
          <w:u w:val="single"/>
        </w:rPr>
        <w:t>Acetone</w:t>
      </w:r>
    </w:p>
    <w:p w14:paraId="162D78AD" w14:textId="77777777" w:rsidR="00375A07" w:rsidRDefault="00375A07" w:rsidP="00BB6888">
      <w:pPr>
        <w:rPr>
          <w:u w:val="single"/>
        </w:rPr>
      </w:pPr>
    </w:p>
    <w:p w14:paraId="1B98B28F" w14:textId="27C5D951" w:rsidR="00375A07" w:rsidRDefault="00375A07" w:rsidP="00375A07">
      <w:r>
        <w:rPr>
          <w:iCs/>
        </w:rPr>
        <w:t xml:space="preserve">Prepare calibration standard levels 2-5 by injecting </w:t>
      </w:r>
      <w:r w:rsidR="00E005A1">
        <w:rPr>
          <w:iCs/>
        </w:rPr>
        <w:t>10</w:t>
      </w:r>
      <w:r w:rsidR="0016253F">
        <w:rPr>
          <w:iCs/>
        </w:rPr>
        <w:t>.0</w:t>
      </w:r>
      <w:r>
        <w:rPr>
          <w:iCs/>
        </w:rPr>
        <w:t xml:space="preserve">, </w:t>
      </w:r>
      <w:r w:rsidR="00E005A1">
        <w:rPr>
          <w:iCs/>
        </w:rPr>
        <w:t>20</w:t>
      </w:r>
      <w:r w:rsidR="0016253F">
        <w:rPr>
          <w:iCs/>
        </w:rPr>
        <w:t>.0</w:t>
      </w:r>
      <w:r>
        <w:rPr>
          <w:iCs/>
        </w:rPr>
        <w:t xml:space="preserve">, </w:t>
      </w:r>
      <w:r w:rsidR="0016253F">
        <w:rPr>
          <w:iCs/>
        </w:rPr>
        <w:t>30.0</w:t>
      </w:r>
      <w:r>
        <w:rPr>
          <w:iCs/>
        </w:rPr>
        <w:t>,</w:t>
      </w:r>
      <w:r w:rsidR="0016253F">
        <w:rPr>
          <w:iCs/>
        </w:rPr>
        <w:t xml:space="preserve"> </w:t>
      </w:r>
      <w:r>
        <w:rPr>
          <w:iCs/>
        </w:rPr>
        <w:t xml:space="preserve">and </w:t>
      </w:r>
      <w:r w:rsidR="0016253F">
        <w:rPr>
          <w:iCs/>
        </w:rPr>
        <w:t>40.0</w:t>
      </w:r>
      <w:r>
        <w:rPr>
          <w:iCs/>
        </w:rPr>
        <w:t xml:space="preserve"> </w:t>
      </w:r>
      <w:r>
        <w:rPr>
          <w:rFonts w:cs="Arial"/>
          <w:iCs/>
        </w:rPr>
        <w:t>µ</w:t>
      </w:r>
      <w:r>
        <w:rPr>
          <w:iCs/>
        </w:rPr>
        <w:t xml:space="preserve">L of </w:t>
      </w:r>
      <w:r w:rsidR="005A4CB6">
        <w:rPr>
          <w:iCs/>
        </w:rPr>
        <w:t xml:space="preserve">acetone </w:t>
      </w:r>
      <w:r>
        <w:rPr>
          <w:iCs/>
        </w:rPr>
        <w:t xml:space="preserve">into 2-mL volumetric flasks containing approximately 1 mL of extraction solvent. Fill flask to the mark with extraction solvent and mix. Prepare calibration standard level 1 by injecting </w:t>
      </w:r>
      <w:r w:rsidR="0016253F">
        <w:rPr>
          <w:iCs/>
        </w:rPr>
        <w:t>5</w:t>
      </w:r>
      <w:r>
        <w:rPr>
          <w:iCs/>
        </w:rPr>
        <w:t xml:space="preserve">.0 </w:t>
      </w:r>
      <w:r w:rsidR="00613FA3">
        <w:rPr>
          <w:rFonts w:cs="Arial"/>
          <w:iCs/>
        </w:rPr>
        <w:t>µ</w:t>
      </w:r>
      <w:r>
        <w:rPr>
          <w:iCs/>
        </w:rPr>
        <w:t>L of calibration standard level 5 into a 2-mL volumetric flask</w:t>
      </w:r>
      <w:r w:rsidRPr="00982232">
        <w:rPr>
          <w:iCs/>
        </w:rPr>
        <w:t xml:space="preserve"> </w:t>
      </w:r>
      <w:r>
        <w:rPr>
          <w:iCs/>
        </w:rPr>
        <w:t xml:space="preserve">containing approximately 1 mL of extraction solvent. Fill to the mark with extraction solvent and mix. </w:t>
      </w:r>
      <w:r>
        <w:t xml:space="preserve">Transfer the five calibration standards to 2-mL amber glass autosampler vials. </w:t>
      </w:r>
      <w:r w:rsidR="003903FA">
        <w:t>The c</w:t>
      </w:r>
      <w:r w:rsidR="00371A83">
        <w:t>alibration standard</w:t>
      </w:r>
      <w:r w:rsidR="003903FA">
        <w:t xml:space="preserve"> concentr</w:t>
      </w:r>
      <w:r w:rsidR="00C628F4">
        <w:t>ations</w:t>
      </w:r>
      <w:r w:rsidR="00371A83">
        <w:t xml:space="preserve"> </w:t>
      </w:r>
      <w:r>
        <w:t xml:space="preserve">are listed in Table 1 for </w:t>
      </w:r>
      <w:r w:rsidR="00BA640C">
        <w:lastRenderedPageBreak/>
        <w:t xml:space="preserve">acetone. </w:t>
      </w:r>
      <w:r>
        <w:t xml:space="preserve">If sample concentrations are greater than calibration standard level 5, dilute sample with extraction solvent and reanalyze the diluted samples. </w:t>
      </w:r>
    </w:p>
    <w:p w14:paraId="784ACDE1" w14:textId="77777777" w:rsidR="00D360FF" w:rsidRPr="00BE0992" w:rsidRDefault="00D360FF" w:rsidP="00375A07">
      <w:pPr>
        <w:rPr>
          <w:iCs/>
        </w:rPr>
      </w:pPr>
    </w:p>
    <w:p w14:paraId="3EA52484" w14:textId="5E985D44" w:rsidR="00375A07" w:rsidRDefault="00375A07" w:rsidP="00375A07">
      <w:r w:rsidRPr="00544619">
        <w:rPr>
          <w:b/>
        </w:rPr>
        <w:t>Table 1.</w:t>
      </w:r>
      <w:r>
        <w:t xml:space="preserve"> Calibration standard preparation procedure for </w:t>
      </w:r>
      <w:r w:rsidR="001B7E5C">
        <w:t>acetone</w:t>
      </w:r>
      <w:r>
        <w:t>.</w:t>
      </w:r>
      <w:r w:rsidRPr="002B07C7">
        <w:rPr>
          <w:i/>
          <w:iCs/>
          <w:vertAlign w:val="superscript"/>
        </w:rPr>
        <w:t>a</w:t>
      </w:r>
      <w: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375A07" w14:paraId="2BC957A7" w14:textId="77777777">
        <w:trPr>
          <w:jc w:val="center"/>
        </w:trPr>
        <w:tc>
          <w:tcPr>
            <w:tcW w:w="1000" w:type="pct"/>
            <w:tcBorders>
              <w:top w:val="single" w:sz="4" w:space="0" w:color="auto"/>
              <w:bottom w:val="single" w:sz="4" w:space="0" w:color="auto"/>
            </w:tcBorders>
          </w:tcPr>
          <w:p w14:paraId="6076B3EB" w14:textId="77777777" w:rsidR="00375A07" w:rsidRDefault="00375A07">
            <w:pPr>
              <w:jc w:val="center"/>
            </w:pPr>
            <w:r>
              <w:t xml:space="preserve">calibration </w:t>
            </w:r>
          </w:p>
          <w:p w14:paraId="44E121A7" w14:textId="77777777" w:rsidR="00375A07" w:rsidRDefault="00375A07">
            <w:pPr>
              <w:jc w:val="center"/>
            </w:pPr>
            <w:r>
              <w:t>standard level</w:t>
            </w:r>
          </w:p>
        </w:tc>
        <w:tc>
          <w:tcPr>
            <w:tcW w:w="1000" w:type="pct"/>
            <w:tcBorders>
              <w:top w:val="single" w:sz="4" w:space="0" w:color="auto"/>
              <w:bottom w:val="single" w:sz="4" w:space="0" w:color="auto"/>
            </w:tcBorders>
          </w:tcPr>
          <w:p w14:paraId="0BD4D0FF" w14:textId="77777777" w:rsidR="00375A07" w:rsidRDefault="00375A07">
            <w:pPr>
              <w:jc w:val="center"/>
            </w:pPr>
            <w:r>
              <w:t xml:space="preserve">working </w:t>
            </w:r>
          </w:p>
          <w:p w14:paraId="7E628B7E" w14:textId="77777777" w:rsidR="00375A07" w:rsidRDefault="00375A07">
            <w:pPr>
              <w:jc w:val="center"/>
            </w:pPr>
            <w:r>
              <w:t xml:space="preserve">standard </w:t>
            </w:r>
          </w:p>
        </w:tc>
        <w:tc>
          <w:tcPr>
            <w:tcW w:w="1000" w:type="pct"/>
            <w:tcBorders>
              <w:top w:val="single" w:sz="4" w:space="0" w:color="auto"/>
              <w:bottom w:val="single" w:sz="4" w:space="0" w:color="auto"/>
            </w:tcBorders>
          </w:tcPr>
          <w:p w14:paraId="746BA6F6" w14:textId="77777777" w:rsidR="003E3988" w:rsidRDefault="00375A07" w:rsidP="003E3988">
            <w:pPr>
              <w:jc w:val="center"/>
            </w:pPr>
            <w:r>
              <w:t xml:space="preserve"> </w:t>
            </w:r>
            <w:r w:rsidR="003E3988">
              <w:t xml:space="preserve">working standard </w:t>
            </w:r>
          </w:p>
          <w:p w14:paraId="61C0CD6D" w14:textId="60F12B0B" w:rsidR="00375A07" w:rsidRDefault="003E3988" w:rsidP="003E3988">
            <w:pPr>
              <w:jc w:val="center"/>
            </w:pPr>
            <w:r>
              <w:t>concn (</w:t>
            </w:r>
            <w:r>
              <w:rPr>
                <w:rFonts w:cs="Arial"/>
              </w:rPr>
              <w:t>µ</w:t>
            </w:r>
            <w:r>
              <w:t>g/</w:t>
            </w:r>
            <w:r>
              <w:rPr>
                <w:rFonts w:cs="Arial"/>
              </w:rPr>
              <w:t>µ</w:t>
            </w:r>
            <w:r>
              <w:t>L)</w:t>
            </w:r>
          </w:p>
        </w:tc>
        <w:tc>
          <w:tcPr>
            <w:tcW w:w="1000" w:type="pct"/>
            <w:tcBorders>
              <w:top w:val="single" w:sz="4" w:space="0" w:color="auto"/>
              <w:bottom w:val="single" w:sz="4" w:space="0" w:color="auto"/>
            </w:tcBorders>
          </w:tcPr>
          <w:p w14:paraId="6A7D97C2" w14:textId="77777777" w:rsidR="003E3988" w:rsidRDefault="003E3988" w:rsidP="003E3988">
            <w:pPr>
              <w:jc w:val="center"/>
            </w:pPr>
            <w:r>
              <w:t xml:space="preserve">aliquot of </w:t>
            </w:r>
          </w:p>
          <w:p w14:paraId="564BACC3" w14:textId="6F33CAC2" w:rsidR="00375A07" w:rsidRDefault="003E3988" w:rsidP="003E3988">
            <w:pPr>
              <w:jc w:val="center"/>
            </w:pPr>
            <w:r>
              <w:t>working std (</w:t>
            </w:r>
            <w:r>
              <w:rPr>
                <w:rFonts w:cs="Arial"/>
              </w:rPr>
              <w:t>µ</w:t>
            </w:r>
            <w:r>
              <w:t>L)</w:t>
            </w:r>
          </w:p>
        </w:tc>
        <w:tc>
          <w:tcPr>
            <w:tcW w:w="1000" w:type="pct"/>
            <w:tcBorders>
              <w:top w:val="single" w:sz="4" w:space="0" w:color="auto"/>
              <w:bottom w:val="single" w:sz="4" w:space="0" w:color="auto"/>
            </w:tcBorders>
          </w:tcPr>
          <w:p w14:paraId="302F908E" w14:textId="2289E824" w:rsidR="00375A07" w:rsidRPr="00022DC4" w:rsidRDefault="003E3988">
            <w:pPr>
              <w:jc w:val="center"/>
            </w:pPr>
            <w:r>
              <w:t>acetone</w:t>
            </w:r>
            <w:r w:rsidR="00375A07">
              <w:t xml:space="preserve"> cal std concn (</w:t>
            </w:r>
            <w:r w:rsidR="00375A07">
              <w:rPr>
                <w:rFonts w:cs="Arial"/>
              </w:rPr>
              <w:t>µ</w:t>
            </w:r>
            <w:r w:rsidR="00375A07">
              <w:t>g/sample)</w:t>
            </w:r>
          </w:p>
        </w:tc>
      </w:tr>
      <w:tr w:rsidR="00375A07" w14:paraId="07D8EF0F" w14:textId="77777777">
        <w:trPr>
          <w:jc w:val="center"/>
        </w:trPr>
        <w:tc>
          <w:tcPr>
            <w:tcW w:w="1000" w:type="pct"/>
            <w:tcBorders>
              <w:top w:val="single" w:sz="4" w:space="0" w:color="auto"/>
            </w:tcBorders>
          </w:tcPr>
          <w:p w14:paraId="663460C1" w14:textId="77777777" w:rsidR="00375A07" w:rsidRDefault="00375A07">
            <w:pPr>
              <w:jc w:val="center"/>
            </w:pPr>
            <w:r>
              <w:t>cal std 1</w:t>
            </w:r>
          </w:p>
        </w:tc>
        <w:tc>
          <w:tcPr>
            <w:tcW w:w="1000" w:type="pct"/>
            <w:tcBorders>
              <w:top w:val="single" w:sz="4" w:space="0" w:color="auto"/>
            </w:tcBorders>
          </w:tcPr>
          <w:p w14:paraId="0270CA12" w14:textId="77777777" w:rsidR="00375A07" w:rsidRDefault="00375A07" w:rsidP="007360E6">
            <w:pPr>
              <w:jc w:val="center"/>
            </w:pPr>
            <w:r>
              <w:t>cal std 5</w:t>
            </w:r>
          </w:p>
        </w:tc>
        <w:tc>
          <w:tcPr>
            <w:tcW w:w="1000" w:type="pct"/>
            <w:tcBorders>
              <w:top w:val="single" w:sz="4" w:space="0" w:color="auto"/>
            </w:tcBorders>
          </w:tcPr>
          <w:p w14:paraId="3C04D4FA" w14:textId="68CD0C8B" w:rsidR="00375A07" w:rsidRDefault="00791B58">
            <w:pPr>
              <w:jc w:val="center"/>
            </w:pPr>
            <w:r>
              <w:t>15.68</w:t>
            </w:r>
          </w:p>
        </w:tc>
        <w:tc>
          <w:tcPr>
            <w:tcW w:w="1000" w:type="pct"/>
            <w:tcBorders>
              <w:top w:val="single" w:sz="4" w:space="0" w:color="auto"/>
            </w:tcBorders>
          </w:tcPr>
          <w:p w14:paraId="206B5CC2" w14:textId="39A9BC06" w:rsidR="00375A07" w:rsidRDefault="00690492">
            <w:pPr>
              <w:jc w:val="center"/>
            </w:pPr>
            <w:r>
              <w:t>5.0</w:t>
            </w:r>
          </w:p>
        </w:tc>
        <w:tc>
          <w:tcPr>
            <w:tcW w:w="1000" w:type="pct"/>
            <w:tcBorders>
              <w:top w:val="single" w:sz="4" w:space="0" w:color="auto"/>
            </w:tcBorders>
          </w:tcPr>
          <w:p w14:paraId="51D2321A" w14:textId="73AEB789" w:rsidR="00375A07" w:rsidRDefault="00925D8F">
            <w:pPr>
              <w:jc w:val="center"/>
            </w:pPr>
            <w:r>
              <w:t>78.</w:t>
            </w:r>
            <w:r w:rsidR="008969BB">
              <w:t>40</w:t>
            </w:r>
          </w:p>
        </w:tc>
      </w:tr>
      <w:tr w:rsidR="00375A07" w14:paraId="11B7EC59" w14:textId="77777777">
        <w:trPr>
          <w:jc w:val="center"/>
        </w:trPr>
        <w:tc>
          <w:tcPr>
            <w:tcW w:w="1000" w:type="pct"/>
          </w:tcPr>
          <w:p w14:paraId="2857BD3C" w14:textId="77777777" w:rsidR="00375A07" w:rsidRDefault="00375A07">
            <w:pPr>
              <w:jc w:val="center"/>
            </w:pPr>
            <w:r>
              <w:t>cal std 2</w:t>
            </w:r>
          </w:p>
        </w:tc>
        <w:tc>
          <w:tcPr>
            <w:tcW w:w="1000" w:type="pct"/>
          </w:tcPr>
          <w:p w14:paraId="490375C5" w14:textId="5A8D7D52" w:rsidR="00375A07" w:rsidRDefault="007360E6" w:rsidP="007360E6">
            <w:pPr>
              <w:jc w:val="center"/>
            </w:pPr>
            <w:r>
              <w:t>acetone</w:t>
            </w:r>
          </w:p>
        </w:tc>
        <w:tc>
          <w:tcPr>
            <w:tcW w:w="1000" w:type="pct"/>
          </w:tcPr>
          <w:p w14:paraId="24C9F1A4" w14:textId="705EABB5" w:rsidR="00375A07" w:rsidRDefault="0009388A">
            <w:pPr>
              <w:jc w:val="center"/>
            </w:pPr>
            <w:r>
              <w:t>783.9</w:t>
            </w:r>
          </w:p>
        </w:tc>
        <w:tc>
          <w:tcPr>
            <w:tcW w:w="1000" w:type="pct"/>
          </w:tcPr>
          <w:p w14:paraId="7247E9B5" w14:textId="6E2E1FBE" w:rsidR="00375A07" w:rsidRDefault="00925D8F">
            <w:pPr>
              <w:jc w:val="center"/>
            </w:pPr>
            <w:r>
              <w:t>10.0</w:t>
            </w:r>
          </w:p>
        </w:tc>
        <w:tc>
          <w:tcPr>
            <w:tcW w:w="1000" w:type="pct"/>
          </w:tcPr>
          <w:p w14:paraId="4BDDA962" w14:textId="4A92A8C7" w:rsidR="00375A07" w:rsidRDefault="00925D8F">
            <w:pPr>
              <w:jc w:val="center"/>
            </w:pPr>
            <w:r>
              <w:t>7839</w:t>
            </w:r>
          </w:p>
        </w:tc>
      </w:tr>
      <w:tr w:rsidR="00375A07" w14:paraId="4EF51D1B" w14:textId="77777777">
        <w:trPr>
          <w:jc w:val="center"/>
        </w:trPr>
        <w:tc>
          <w:tcPr>
            <w:tcW w:w="1000" w:type="pct"/>
          </w:tcPr>
          <w:p w14:paraId="57F2BA58" w14:textId="77777777" w:rsidR="00375A07" w:rsidRDefault="00375A07">
            <w:pPr>
              <w:jc w:val="center"/>
            </w:pPr>
            <w:r>
              <w:t>cal std 3</w:t>
            </w:r>
          </w:p>
        </w:tc>
        <w:tc>
          <w:tcPr>
            <w:tcW w:w="1000" w:type="pct"/>
          </w:tcPr>
          <w:p w14:paraId="15E39BA9" w14:textId="6B309EAD" w:rsidR="00375A07" w:rsidRDefault="007360E6" w:rsidP="007360E6">
            <w:pPr>
              <w:jc w:val="center"/>
            </w:pPr>
            <w:r>
              <w:t>acetone</w:t>
            </w:r>
          </w:p>
        </w:tc>
        <w:tc>
          <w:tcPr>
            <w:tcW w:w="1000" w:type="pct"/>
          </w:tcPr>
          <w:p w14:paraId="57D76621" w14:textId="3BC04C95" w:rsidR="00375A07" w:rsidRDefault="0009388A">
            <w:pPr>
              <w:jc w:val="center"/>
            </w:pPr>
            <w:r>
              <w:t>783.9</w:t>
            </w:r>
          </w:p>
        </w:tc>
        <w:tc>
          <w:tcPr>
            <w:tcW w:w="1000" w:type="pct"/>
          </w:tcPr>
          <w:p w14:paraId="7D75E19E" w14:textId="1634EB2A" w:rsidR="00375A07" w:rsidRDefault="00925D8F">
            <w:pPr>
              <w:jc w:val="center"/>
            </w:pPr>
            <w:r>
              <w:t>20.0</w:t>
            </w:r>
          </w:p>
        </w:tc>
        <w:tc>
          <w:tcPr>
            <w:tcW w:w="1000" w:type="pct"/>
          </w:tcPr>
          <w:p w14:paraId="2E5D5E3D" w14:textId="3425E058" w:rsidR="00375A07" w:rsidRDefault="00F902C5">
            <w:pPr>
              <w:jc w:val="center"/>
            </w:pPr>
            <w:r>
              <w:t>15,678</w:t>
            </w:r>
          </w:p>
        </w:tc>
      </w:tr>
      <w:tr w:rsidR="00375A07" w14:paraId="078E7E0A" w14:textId="77777777" w:rsidTr="009A1A68">
        <w:trPr>
          <w:trHeight w:val="78"/>
          <w:jc w:val="center"/>
        </w:trPr>
        <w:tc>
          <w:tcPr>
            <w:tcW w:w="1000" w:type="pct"/>
          </w:tcPr>
          <w:p w14:paraId="2C6A7192" w14:textId="77777777" w:rsidR="00375A07" w:rsidRDefault="00375A07">
            <w:pPr>
              <w:jc w:val="center"/>
            </w:pPr>
            <w:r>
              <w:t>cal std 4</w:t>
            </w:r>
          </w:p>
        </w:tc>
        <w:tc>
          <w:tcPr>
            <w:tcW w:w="1000" w:type="pct"/>
          </w:tcPr>
          <w:p w14:paraId="0A93C2F0" w14:textId="0CABF4EE" w:rsidR="00375A07" w:rsidRDefault="007360E6" w:rsidP="007360E6">
            <w:pPr>
              <w:jc w:val="center"/>
            </w:pPr>
            <w:r>
              <w:t>acetone</w:t>
            </w:r>
          </w:p>
        </w:tc>
        <w:tc>
          <w:tcPr>
            <w:tcW w:w="1000" w:type="pct"/>
          </w:tcPr>
          <w:p w14:paraId="61AA1CF2" w14:textId="06245066" w:rsidR="00375A07" w:rsidRDefault="0009388A">
            <w:pPr>
              <w:jc w:val="center"/>
            </w:pPr>
            <w:r>
              <w:t>783.9</w:t>
            </w:r>
          </w:p>
        </w:tc>
        <w:tc>
          <w:tcPr>
            <w:tcW w:w="1000" w:type="pct"/>
          </w:tcPr>
          <w:p w14:paraId="56254CC0" w14:textId="510582F5" w:rsidR="00375A07" w:rsidRDefault="00925D8F">
            <w:pPr>
              <w:jc w:val="center"/>
            </w:pPr>
            <w:r>
              <w:t>30.0</w:t>
            </w:r>
          </w:p>
        </w:tc>
        <w:tc>
          <w:tcPr>
            <w:tcW w:w="1000" w:type="pct"/>
          </w:tcPr>
          <w:p w14:paraId="6FFE3D9C" w14:textId="633E82A2" w:rsidR="00375A07" w:rsidRDefault="00F902C5">
            <w:pPr>
              <w:jc w:val="center"/>
            </w:pPr>
            <w:r>
              <w:t>23,51</w:t>
            </w:r>
            <w:r w:rsidR="00551A88">
              <w:t>7</w:t>
            </w:r>
          </w:p>
        </w:tc>
      </w:tr>
      <w:tr w:rsidR="00375A07" w14:paraId="4AF337E7" w14:textId="77777777">
        <w:trPr>
          <w:jc w:val="center"/>
        </w:trPr>
        <w:tc>
          <w:tcPr>
            <w:tcW w:w="1000" w:type="pct"/>
            <w:tcBorders>
              <w:bottom w:val="single" w:sz="4" w:space="0" w:color="auto"/>
            </w:tcBorders>
          </w:tcPr>
          <w:p w14:paraId="0085FC8F" w14:textId="77777777" w:rsidR="00375A07" w:rsidRDefault="00375A07">
            <w:pPr>
              <w:jc w:val="center"/>
            </w:pPr>
            <w:r>
              <w:t>cal std 5</w:t>
            </w:r>
          </w:p>
        </w:tc>
        <w:tc>
          <w:tcPr>
            <w:tcW w:w="1000" w:type="pct"/>
            <w:tcBorders>
              <w:bottom w:val="single" w:sz="4" w:space="0" w:color="auto"/>
            </w:tcBorders>
          </w:tcPr>
          <w:p w14:paraId="2F36B2E5" w14:textId="38A4093E" w:rsidR="00375A07" w:rsidRDefault="007360E6" w:rsidP="007360E6">
            <w:pPr>
              <w:jc w:val="center"/>
            </w:pPr>
            <w:r>
              <w:t>acetone</w:t>
            </w:r>
          </w:p>
        </w:tc>
        <w:tc>
          <w:tcPr>
            <w:tcW w:w="1000" w:type="pct"/>
            <w:tcBorders>
              <w:bottom w:val="single" w:sz="4" w:space="0" w:color="auto"/>
            </w:tcBorders>
          </w:tcPr>
          <w:p w14:paraId="6079D6D4" w14:textId="68D11DF1" w:rsidR="00375A07" w:rsidRDefault="0009388A">
            <w:pPr>
              <w:jc w:val="center"/>
            </w:pPr>
            <w:r>
              <w:t>783.9</w:t>
            </w:r>
          </w:p>
        </w:tc>
        <w:tc>
          <w:tcPr>
            <w:tcW w:w="1000" w:type="pct"/>
            <w:tcBorders>
              <w:bottom w:val="single" w:sz="4" w:space="0" w:color="auto"/>
            </w:tcBorders>
          </w:tcPr>
          <w:p w14:paraId="3D336DFA" w14:textId="3BDAB31B" w:rsidR="00375A07" w:rsidRDefault="00925D8F">
            <w:pPr>
              <w:jc w:val="center"/>
            </w:pPr>
            <w:r>
              <w:t>40.0</w:t>
            </w:r>
          </w:p>
        </w:tc>
        <w:tc>
          <w:tcPr>
            <w:tcW w:w="1000" w:type="pct"/>
            <w:tcBorders>
              <w:bottom w:val="single" w:sz="4" w:space="0" w:color="auto"/>
            </w:tcBorders>
          </w:tcPr>
          <w:p w14:paraId="790EE1A4" w14:textId="406777DA" w:rsidR="00375A07" w:rsidRDefault="00F902C5">
            <w:pPr>
              <w:jc w:val="center"/>
            </w:pPr>
            <w:r>
              <w:t>31,35</w:t>
            </w:r>
            <w:r w:rsidR="008E2395">
              <w:t>6</w:t>
            </w:r>
          </w:p>
        </w:tc>
      </w:tr>
    </w:tbl>
    <w:p w14:paraId="6FB48556" w14:textId="2EEA901A" w:rsidR="00375A07" w:rsidRDefault="00375A07" w:rsidP="00375A07">
      <w:r>
        <w:t xml:space="preserve"> </w:t>
      </w:r>
      <w:r w:rsidRPr="00DD2D57">
        <w:rPr>
          <w:i/>
          <w:iCs/>
          <w:vertAlign w:val="superscript"/>
        </w:rPr>
        <w:t>a</w:t>
      </w:r>
      <w:r w:rsidR="00CA6185">
        <w:rPr>
          <w:i/>
          <w:iCs/>
          <w:vertAlign w:val="superscript"/>
        </w:rPr>
        <w:t xml:space="preserve"> </w:t>
      </w:r>
      <w:r>
        <w:t>Calculations based on a purity of 99.9</w:t>
      </w:r>
      <w:r w:rsidR="00B547AC">
        <w:t>9</w:t>
      </w:r>
      <w:r>
        <w:t xml:space="preserve">% and a density of </w:t>
      </w:r>
      <w:r w:rsidR="00B547AC">
        <w:t>784</w:t>
      </w:r>
      <w:r>
        <w:t xml:space="preserve"> </w:t>
      </w:r>
      <w:r>
        <w:rPr>
          <w:rFonts w:cs="Arial"/>
        </w:rPr>
        <w:t>µ</w:t>
      </w:r>
      <w:r>
        <w:t>g/</w:t>
      </w:r>
      <w:r>
        <w:rPr>
          <w:rFonts w:cs="Arial"/>
        </w:rPr>
        <w:t>µ</w:t>
      </w:r>
      <w:r>
        <w:t xml:space="preserve">L for neat </w:t>
      </w:r>
      <w:r w:rsidR="00B6043E">
        <w:t>acetone.</w:t>
      </w:r>
    </w:p>
    <w:p w14:paraId="36F54F8A" w14:textId="77777777" w:rsidR="009B112A" w:rsidRDefault="009B112A" w:rsidP="00BB6888">
      <w:pPr>
        <w:rPr>
          <w:u w:val="single"/>
        </w:rPr>
      </w:pPr>
    </w:p>
    <w:p w14:paraId="69A6EC95" w14:textId="1A0CF2E6" w:rsidR="009B112A" w:rsidRPr="0098187D" w:rsidRDefault="009B112A" w:rsidP="00BB6888">
      <w:pPr>
        <w:rPr>
          <w:b/>
          <w:bCs/>
          <w:u w:val="single"/>
        </w:rPr>
      </w:pPr>
      <w:r w:rsidRPr="0098187D">
        <w:rPr>
          <w:b/>
          <w:bCs/>
          <w:u w:val="single"/>
        </w:rPr>
        <w:t xml:space="preserve">2-Butanone (methyl ethyl ketone) </w:t>
      </w:r>
    </w:p>
    <w:p w14:paraId="495E99DD" w14:textId="77777777" w:rsidR="009B112A" w:rsidRPr="00BB6888" w:rsidRDefault="009B112A" w:rsidP="00BB6888"/>
    <w:p w14:paraId="6E07AB5B" w14:textId="5FB9C6A1" w:rsidR="00264E6C" w:rsidRDefault="00F8197C" w:rsidP="00C445E8">
      <w:r>
        <w:t xml:space="preserve">Prepare a working standard (WS) by </w:t>
      </w:r>
      <w:r w:rsidR="000F33D2">
        <w:t>adding 6.00 mL of 2-</w:t>
      </w:r>
      <w:r w:rsidR="00AE50DF">
        <w:t>b</w:t>
      </w:r>
      <w:r w:rsidR="000F33D2">
        <w:t xml:space="preserve">utanone (methyl ethyl ketone) </w:t>
      </w:r>
      <w:r w:rsidR="00CB2664">
        <w:rPr>
          <w:iCs/>
        </w:rPr>
        <w:t>to a 10-mL volumetric flask</w:t>
      </w:r>
      <w:r w:rsidR="007A6096">
        <w:rPr>
          <w:iCs/>
        </w:rPr>
        <w:t xml:space="preserve">. </w:t>
      </w:r>
      <w:r w:rsidR="005032C9">
        <w:rPr>
          <w:iCs/>
        </w:rPr>
        <w:t>Fill flask to the mark with extraction solvent and mix</w:t>
      </w:r>
      <w:r w:rsidR="000B4CCE">
        <w:rPr>
          <w:iCs/>
        </w:rPr>
        <w:t xml:space="preserve">. </w:t>
      </w:r>
      <w:r w:rsidR="00EF6068">
        <w:rPr>
          <w:iCs/>
        </w:rPr>
        <w:t xml:space="preserve">Prepare </w:t>
      </w:r>
      <w:r w:rsidR="00293808">
        <w:rPr>
          <w:iCs/>
        </w:rPr>
        <w:t xml:space="preserve">calibration standard </w:t>
      </w:r>
      <w:r w:rsidR="000F72C1">
        <w:rPr>
          <w:iCs/>
        </w:rPr>
        <w:t>levels 2-5</w:t>
      </w:r>
      <w:r w:rsidR="00293808">
        <w:rPr>
          <w:iCs/>
        </w:rPr>
        <w:t xml:space="preserve"> by injecting</w:t>
      </w:r>
      <w:r w:rsidR="000F72C1">
        <w:rPr>
          <w:iCs/>
        </w:rPr>
        <w:t xml:space="preserve"> </w:t>
      </w:r>
      <w:r w:rsidR="00BF1844">
        <w:rPr>
          <w:iCs/>
        </w:rPr>
        <w:t>6.0</w:t>
      </w:r>
      <w:r w:rsidR="0072406B">
        <w:rPr>
          <w:iCs/>
        </w:rPr>
        <w:t xml:space="preserve">, 8.0, </w:t>
      </w:r>
      <w:r w:rsidR="00733F66">
        <w:rPr>
          <w:iCs/>
        </w:rPr>
        <w:t xml:space="preserve">12.0, 18.0, and 25.0 </w:t>
      </w:r>
      <w:r w:rsidR="00E30A44">
        <w:rPr>
          <w:rFonts w:cs="Arial"/>
          <w:iCs/>
        </w:rPr>
        <w:t>µ</w:t>
      </w:r>
      <w:r w:rsidR="00733F66">
        <w:rPr>
          <w:iCs/>
        </w:rPr>
        <w:t>L</w:t>
      </w:r>
      <w:r w:rsidR="00E30A44">
        <w:rPr>
          <w:iCs/>
        </w:rPr>
        <w:t xml:space="preserve"> of </w:t>
      </w:r>
      <w:r w:rsidR="003C1820">
        <w:rPr>
          <w:iCs/>
        </w:rPr>
        <w:t xml:space="preserve">the </w:t>
      </w:r>
      <w:r w:rsidR="00E30A44">
        <w:rPr>
          <w:iCs/>
        </w:rPr>
        <w:t>WS into 2-mL volumetric flask</w:t>
      </w:r>
      <w:r w:rsidR="009F5F6C">
        <w:rPr>
          <w:iCs/>
        </w:rPr>
        <w:t>s</w:t>
      </w:r>
      <w:r w:rsidR="00557CB0">
        <w:rPr>
          <w:iCs/>
        </w:rPr>
        <w:t xml:space="preserve"> containing approximately 1 mL of extraction solvent</w:t>
      </w:r>
      <w:r w:rsidR="00E30A44">
        <w:rPr>
          <w:iCs/>
        </w:rPr>
        <w:t>. Fill</w:t>
      </w:r>
      <w:r w:rsidR="00D1721C">
        <w:rPr>
          <w:iCs/>
        </w:rPr>
        <w:t xml:space="preserve"> flask</w:t>
      </w:r>
      <w:r w:rsidR="00E30A44">
        <w:rPr>
          <w:iCs/>
        </w:rPr>
        <w:t xml:space="preserve"> to the mark with </w:t>
      </w:r>
      <w:r w:rsidR="009052EA">
        <w:rPr>
          <w:iCs/>
        </w:rPr>
        <w:t>extraction solvent</w:t>
      </w:r>
      <w:r w:rsidR="00280353">
        <w:rPr>
          <w:iCs/>
        </w:rPr>
        <w:t xml:space="preserve"> and mix</w:t>
      </w:r>
      <w:r w:rsidR="009052EA">
        <w:rPr>
          <w:iCs/>
        </w:rPr>
        <w:t xml:space="preserve">. Prepare </w:t>
      </w:r>
      <w:r w:rsidR="005B2420">
        <w:rPr>
          <w:iCs/>
        </w:rPr>
        <w:t>cal</w:t>
      </w:r>
      <w:r w:rsidR="00982232">
        <w:rPr>
          <w:iCs/>
        </w:rPr>
        <w:t>ibration standard level</w:t>
      </w:r>
      <w:r w:rsidR="009052EA">
        <w:rPr>
          <w:iCs/>
        </w:rPr>
        <w:t xml:space="preserve"> </w:t>
      </w:r>
      <w:r w:rsidR="009F5F6C">
        <w:rPr>
          <w:iCs/>
        </w:rPr>
        <w:t>1</w:t>
      </w:r>
      <w:r w:rsidR="009052EA">
        <w:rPr>
          <w:iCs/>
        </w:rPr>
        <w:t xml:space="preserve"> by injecting </w:t>
      </w:r>
      <w:r w:rsidR="00343E1C">
        <w:rPr>
          <w:iCs/>
        </w:rPr>
        <w:t xml:space="preserve">8.0 </w:t>
      </w:r>
      <w:r w:rsidR="00E17F2B">
        <w:rPr>
          <w:rFonts w:cs="Arial"/>
          <w:iCs/>
        </w:rPr>
        <w:t>µ</w:t>
      </w:r>
      <w:r w:rsidR="00343E1C">
        <w:rPr>
          <w:iCs/>
        </w:rPr>
        <w:t xml:space="preserve">L of </w:t>
      </w:r>
      <w:r w:rsidR="00982232">
        <w:rPr>
          <w:iCs/>
        </w:rPr>
        <w:t>calibration standard level</w:t>
      </w:r>
      <w:r w:rsidR="00343E1C">
        <w:rPr>
          <w:iCs/>
        </w:rPr>
        <w:t xml:space="preserve"> 5 into a 2-mL volumetric flask</w:t>
      </w:r>
      <w:r w:rsidR="00982232" w:rsidRPr="00982232">
        <w:rPr>
          <w:iCs/>
        </w:rPr>
        <w:t xml:space="preserve"> </w:t>
      </w:r>
      <w:r w:rsidR="00982232">
        <w:rPr>
          <w:iCs/>
        </w:rPr>
        <w:t>containing approximately 1 mL of extraction solvent</w:t>
      </w:r>
      <w:r w:rsidR="00343E1C">
        <w:rPr>
          <w:iCs/>
        </w:rPr>
        <w:t>. Fill to the mark with extraction solvent</w:t>
      </w:r>
      <w:r w:rsidR="001A3849">
        <w:rPr>
          <w:iCs/>
        </w:rPr>
        <w:t xml:space="preserve"> and mix</w:t>
      </w:r>
      <w:r w:rsidR="00343E1C">
        <w:rPr>
          <w:iCs/>
        </w:rPr>
        <w:t>.</w:t>
      </w:r>
      <w:r w:rsidR="008A6985">
        <w:rPr>
          <w:iCs/>
        </w:rPr>
        <w:t xml:space="preserve"> </w:t>
      </w:r>
      <w:r w:rsidR="008A6985">
        <w:t>Transfer the five calibration standards to 2-mL amber glass autosampler vials.</w:t>
      </w:r>
      <w:r w:rsidR="00A430D0">
        <w:t xml:space="preserve"> </w:t>
      </w:r>
      <w:r w:rsidR="00104966">
        <w:t>T</w:t>
      </w:r>
      <w:r w:rsidR="00D7292D">
        <w:t>he c</w:t>
      </w:r>
      <w:r w:rsidR="00B71CD2">
        <w:t>alibration stand</w:t>
      </w:r>
      <w:r w:rsidR="00371A83">
        <w:t>ard</w:t>
      </w:r>
      <w:r w:rsidR="00D7292D">
        <w:t xml:space="preserve"> concentrations</w:t>
      </w:r>
      <w:r w:rsidR="00DC24A4">
        <w:t xml:space="preserve"> are listed in Table </w:t>
      </w:r>
      <w:r w:rsidR="00375A07">
        <w:t>2</w:t>
      </w:r>
      <w:r w:rsidR="00DC24A4">
        <w:t xml:space="preserve"> for 2-butanone (methyl ethyl ketone)</w:t>
      </w:r>
      <w:r w:rsidR="00654014">
        <w:t xml:space="preserve">. </w:t>
      </w:r>
      <w:r w:rsidR="002C21CB">
        <w:t xml:space="preserve">If sample concentrations are greater than </w:t>
      </w:r>
      <w:r w:rsidR="00B678D2">
        <w:t>calibration</w:t>
      </w:r>
      <w:r w:rsidR="002C21CB">
        <w:t xml:space="preserve"> standard</w:t>
      </w:r>
      <w:r w:rsidR="00B678D2">
        <w:t xml:space="preserve"> level 5</w:t>
      </w:r>
      <w:r w:rsidR="002C21CB">
        <w:t>, dilute sample with extraction solvent and reanalyze the diluted samples.</w:t>
      </w:r>
      <w:r w:rsidR="00E177FC">
        <w:t xml:space="preserve"> </w:t>
      </w:r>
    </w:p>
    <w:p w14:paraId="002FA470" w14:textId="77777777" w:rsidR="001B0CD7" w:rsidRPr="00BE0992" w:rsidRDefault="001B0CD7" w:rsidP="00C445E8">
      <w:pPr>
        <w:rPr>
          <w:iCs/>
        </w:rPr>
      </w:pPr>
    </w:p>
    <w:p w14:paraId="440E7E04" w14:textId="141DB9D0" w:rsidR="006D3C29" w:rsidRDefault="00DE49FE" w:rsidP="00C445E8">
      <w:r w:rsidRPr="00544619">
        <w:rPr>
          <w:b/>
        </w:rPr>
        <w:t xml:space="preserve">Table </w:t>
      </w:r>
      <w:r w:rsidR="00375A07">
        <w:rPr>
          <w:b/>
        </w:rPr>
        <w:t>2</w:t>
      </w:r>
      <w:r w:rsidRPr="00544619">
        <w:rPr>
          <w:b/>
        </w:rPr>
        <w:t>.</w:t>
      </w:r>
      <w:r w:rsidR="00295413">
        <w:t xml:space="preserve"> Calibration standard preparation procedure for</w:t>
      </w:r>
      <w:r w:rsidR="005E2814">
        <w:t xml:space="preserve"> 2-</w:t>
      </w:r>
      <w:r w:rsidR="00411F77">
        <w:t>b</w:t>
      </w:r>
      <w:r w:rsidR="005E2814">
        <w:t>utanone (methyl ethyl ketone</w:t>
      </w:r>
      <w:r w:rsidR="00194D91">
        <w:t>)</w:t>
      </w:r>
      <w:r w:rsidR="000F59F3">
        <w:t>.</w:t>
      </w:r>
      <w:r w:rsidR="001B7E5C">
        <w:rPr>
          <w:i/>
          <w:iCs/>
          <w:vertAlign w:val="superscript"/>
        </w:rPr>
        <w:t>b</w:t>
      </w:r>
      <w:r w:rsidR="00194D91">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EC4603" w14:paraId="380E642A" w14:textId="77777777" w:rsidTr="00DD2D57">
        <w:trPr>
          <w:jc w:val="center"/>
        </w:trPr>
        <w:tc>
          <w:tcPr>
            <w:tcW w:w="1000" w:type="pct"/>
            <w:tcBorders>
              <w:top w:val="single" w:sz="4" w:space="0" w:color="auto"/>
              <w:bottom w:val="single" w:sz="4" w:space="0" w:color="auto"/>
            </w:tcBorders>
          </w:tcPr>
          <w:p w14:paraId="389B7A54" w14:textId="77777777" w:rsidR="00EC4603" w:rsidRDefault="00EC4603" w:rsidP="00EC4603">
            <w:pPr>
              <w:jc w:val="center"/>
            </w:pPr>
            <w:r>
              <w:t xml:space="preserve">calibration </w:t>
            </w:r>
          </w:p>
          <w:p w14:paraId="07D9B887" w14:textId="51E4263B" w:rsidR="00EC4603" w:rsidRDefault="00EC4603" w:rsidP="00EC4603">
            <w:pPr>
              <w:jc w:val="center"/>
            </w:pPr>
            <w:r>
              <w:t>standard level</w:t>
            </w:r>
          </w:p>
        </w:tc>
        <w:tc>
          <w:tcPr>
            <w:tcW w:w="1000" w:type="pct"/>
            <w:tcBorders>
              <w:top w:val="single" w:sz="4" w:space="0" w:color="auto"/>
              <w:bottom w:val="single" w:sz="4" w:space="0" w:color="auto"/>
            </w:tcBorders>
          </w:tcPr>
          <w:p w14:paraId="7DE837F4" w14:textId="77777777" w:rsidR="00354CB3" w:rsidRDefault="00EC4603" w:rsidP="00EC4603">
            <w:pPr>
              <w:jc w:val="center"/>
            </w:pPr>
            <w:r>
              <w:t xml:space="preserve">working </w:t>
            </w:r>
          </w:p>
          <w:p w14:paraId="4688DA60" w14:textId="22CF1869" w:rsidR="00EC4603" w:rsidRDefault="00EC4603" w:rsidP="00EC4603">
            <w:pPr>
              <w:jc w:val="center"/>
            </w:pPr>
            <w:r>
              <w:t xml:space="preserve">standard </w:t>
            </w:r>
          </w:p>
        </w:tc>
        <w:tc>
          <w:tcPr>
            <w:tcW w:w="1000" w:type="pct"/>
            <w:tcBorders>
              <w:top w:val="single" w:sz="4" w:space="0" w:color="auto"/>
              <w:bottom w:val="single" w:sz="4" w:space="0" w:color="auto"/>
            </w:tcBorders>
          </w:tcPr>
          <w:p w14:paraId="48173775" w14:textId="77777777" w:rsidR="00EC4603" w:rsidRDefault="00EC4603" w:rsidP="00EC4603">
            <w:pPr>
              <w:jc w:val="center"/>
            </w:pPr>
            <w:r>
              <w:t xml:space="preserve">working standard </w:t>
            </w:r>
          </w:p>
          <w:p w14:paraId="0B2E6BB8" w14:textId="0B4BDBF5" w:rsidR="00EC4603" w:rsidRDefault="00EC4603" w:rsidP="00EC4603">
            <w:pPr>
              <w:jc w:val="center"/>
            </w:pPr>
            <w:r>
              <w:t>con</w:t>
            </w:r>
            <w:r w:rsidR="00074CB4">
              <w:t>cn (</w:t>
            </w:r>
            <w:r w:rsidR="00074CB4">
              <w:rPr>
                <w:rFonts w:cs="Arial"/>
              </w:rPr>
              <w:t>µ</w:t>
            </w:r>
            <w:r w:rsidR="00074CB4">
              <w:t>g/</w:t>
            </w:r>
            <w:r w:rsidR="00074CB4">
              <w:rPr>
                <w:rFonts w:cs="Arial"/>
              </w:rPr>
              <w:t>µ</w:t>
            </w:r>
            <w:r w:rsidR="00074CB4">
              <w:t>L)</w:t>
            </w:r>
            <w:r w:rsidR="00755E3F" w:rsidRPr="002B07C7">
              <w:rPr>
                <w:i/>
                <w:iCs/>
                <w:vertAlign w:val="superscript"/>
              </w:rPr>
              <w:t xml:space="preserve"> </w:t>
            </w:r>
          </w:p>
        </w:tc>
        <w:tc>
          <w:tcPr>
            <w:tcW w:w="1000" w:type="pct"/>
            <w:tcBorders>
              <w:top w:val="single" w:sz="4" w:space="0" w:color="auto"/>
              <w:bottom w:val="single" w:sz="4" w:space="0" w:color="auto"/>
            </w:tcBorders>
          </w:tcPr>
          <w:p w14:paraId="28CFD53D" w14:textId="77777777" w:rsidR="00074CB4" w:rsidRDefault="00EC4603" w:rsidP="00EC4603">
            <w:pPr>
              <w:jc w:val="center"/>
            </w:pPr>
            <w:r>
              <w:t xml:space="preserve">aliquot of </w:t>
            </w:r>
          </w:p>
          <w:p w14:paraId="0D403C0A" w14:textId="25D2F363" w:rsidR="00EC4603" w:rsidRDefault="00EC4603" w:rsidP="00EC4603">
            <w:pPr>
              <w:jc w:val="center"/>
            </w:pPr>
            <w:r>
              <w:t>working std (</w:t>
            </w:r>
            <w:r>
              <w:rPr>
                <w:rFonts w:cs="Arial"/>
              </w:rPr>
              <w:t>µ</w:t>
            </w:r>
            <w:r>
              <w:t>L)</w:t>
            </w:r>
          </w:p>
        </w:tc>
        <w:tc>
          <w:tcPr>
            <w:tcW w:w="1000" w:type="pct"/>
            <w:tcBorders>
              <w:top w:val="single" w:sz="4" w:space="0" w:color="auto"/>
              <w:bottom w:val="single" w:sz="4" w:space="0" w:color="auto"/>
            </w:tcBorders>
          </w:tcPr>
          <w:p w14:paraId="143A64BA" w14:textId="461F5163" w:rsidR="00EC4603" w:rsidRPr="00022DC4" w:rsidRDefault="00EC4603" w:rsidP="00EC4603">
            <w:pPr>
              <w:jc w:val="center"/>
            </w:pPr>
            <w:r>
              <w:t>2-butanone cal std concn (</w:t>
            </w:r>
            <w:r>
              <w:rPr>
                <w:rFonts w:cs="Arial"/>
              </w:rPr>
              <w:t>µ</w:t>
            </w:r>
            <w:r>
              <w:t>g/sample)</w:t>
            </w:r>
          </w:p>
        </w:tc>
      </w:tr>
      <w:tr w:rsidR="00EC4603" w14:paraId="51B9E887" w14:textId="77777777" w:rsidTr="00DD2D57">
        <w:trPr>
          <w:jc w:val="center"/>
        </w:trPr>
        <w:tc>
          <w:tcPr>
            <w:tcW w:w="1000" w:type="pct"/>
            <w:tcBorders>
              <w:top w:val="single" w:sz="4" w:space="0" w:color="auto"/>
            </w:tcBorders>
          </w:tcPr>
          <w:p w14:paraId="1B2581F1" w14:textId="6F18B066" w:rsidR="00EC4603" w:rsidRDefault="00EC4603" w:rsidP="00EC4603">
            <w:pPr>
              <w:jc w:val="center"/>
            </w:pPr>
            <w:r>
              <w:t>cal std 1</w:t>
            </w:r>
          </w:p>
        </w:tc>
        <w:tc>
          <w:tcPr>
            <w:tcW w:w="1000" w:type="pct"/>
            <w:tcBorders>
              <w:top w:val="single" w:sz="4" w:space="0" w:color="auto"/>
            </w:tcBorders>
          </w:tcPr>
          <w:p w14:paraId="08F6B67F" w14:textId="0434759E" w:rsidR="00EC4603" w:rsidRDefault="00EC4603" w:rsidP="00EC4603">
            <w:pPr>
              <w:jc w:val="center"/>
            </w:pPr>
            <w:r>
              <w:t>cal std 5</w:t>
            </w:r>
          </w:p>
        </w:tc>
        <w:tc>
          <w:tcPr>
            <w:tcW w:w="1000" w:type="pct"/>
            <w:tcBorders>
              <w:top w:val="single" w:sz="4" w:space="0" w:color="auto"/>
            </w:tcBorders>
          </w:tcPr>
          <w:p w14:paraId="7BC3E599" w14:textId="11BEF361" w:rsidR="00EC4603" w:rsidRDefault="00575F16" w:rsidP="00EC4603">
            <w:pPr>
              <w:jc w:val="center"/>
            </w:pPr>
            <w:r>
              <w:t>6.0</w:t>
            </w:r>
            <w:r w:rsidR="001D0D52">
              <w:t>39</w:t>
            </w:r>
          </w:p>
        </w:tc>
        <w:tc>
          <w:tcPr>
            <w:tcW w:w="1000" w:type="pct"/>
            <w:tcBorders>
              <w:top w:val="single" w:sz="4" w:space="0" w:color="auto"/>
            </w:tcBorders>
          </w:tcPr>
          <w:p w14:paraId="7619FDBE" w14:textId="20B33F7B" w:rsidR="00EC4603" w:rsidRDefault="00EC4603" w:rsidP="00EC4603">
            <w:pPr>
              <w:jc w:val="center"/>
            </w:pPr>
            <w:r>
              <w:t>8</w:t>
            </w:r>
            <w:r w:rsidR="00A24149">
              <w:t>.0</w:t>
            </w:r>
          </w:p>
        </w:tc>
        <w:tc>
          <w:tcPr>
            <w:tcW w:w="1000" w:type="pct"/>
            <w:tcBorders>
              <w:top w:val="single" w:sz="4" w:space="0" w:color="auto"/>
            </w:tcBorders>
          </w:tcPr>
          <w:p w14:paraId="57FAC5CD" w14:textId="35A28751" w:rsidR="00EC4603" w:rsidRDefault="00EC4603" w:rsidP="00EC4603">
            <w:pPr>
              <w:jc w:val="center"/>
            </w:pPr>
            <w:r>
              <w:t>48.3</w:t>
            </w:r>
            <w:r w:rsidR="00A24149">
              <w:t>1</w:t>
            </w:r>
          </w:p>
        </w:tc>
      </w:tr>
      <w:tr w:rsidR="00EC4603" w14:paraId="035F46DD" w14:textId="77777777" w:rsidTr="00DD2D57">
        <w:trPr>
          <w:jc w:val="center"/>
        </w:trPr>
        <w:tc>
          <w:tcPr>
            <w:tcW w:w="1000" w:type="pct"/>
          </w:tcPr>
          <w:p w14:paraId="641A73CF" w14:textId="01D1BA39" w:rsidR="00EC4603" w:rsidRDefault="00EC4603" w:rsidP="00EC4603">
            <w:pPr>
              <w:jc w:val="center"/>
            </w:pPr>
            <w:r>
              <w:t>cal std 2</w:t>
            </w:r>
          </w:p>
        </w:tc>
        <w:tc>
          <w:tcPr>
            <w:tcW w:w="1000" w:type="pct"/>
          </w:tcPr>
          <w:p w14:paraId="65D9B433" w14:textId="66C7B666" w:rsidR="00EC4603" w:rsidRDefault="00EC4603" w:rsidP="00EC4603">
            <w:pPr>
              <w:jc w:val="center"/>
            </w:pPr>
            <w:r>
              <w:t>WS</w:t>
            </w:r>
          </w:p>
        </w:tc>
        <w:tc>
          <w:tcPr>
            <w:tcW w:w="1000" w:type="pct"/>
          </w:tcPr>
          <w:p w14:paraId="6BE2E6DC" w14:textId="00176925" w:rsidR="00EC4603" w:rsidRDefault="00835435" w:rsidP="00EC4603">
            <w:pPr>
              <w:jc w:val="center"/>
            </w:pPr>
            <w:r>
              <w:t>483.1</w:t>
            </w:r>
          </w:p>
        </w:tc>
        <w:tc>
          <w:tcPr>
            <w:tcW w:w="1000" w:type="pct"/>
          </w:tcPr>
          <w:p w14:paraId="0560EBF2" w14:textId="1CFF51A5" w:rsidR="00EC4603" w:rsidRDefault="00EC4603" w:rsidP="00EC4603">
            <w:pPr>
              <w:jc w:val="center"/>
            </w:pPr>
            <w:r>
              <w:t>6</w:t>
            </w:r>
            <w:r w:rsidR="00A24149">
              <w:t>.0</w:t>
            </w:r>
          </w:p>
        </w:tc>
        <w:tc>
          <w:tcPr>
            <w:tcW w:w="1000" w:type="pct"/>
          </w:tcPr>
          <w:p w14:paraId="6C2C4079" w14:textId="65BF5F69" w:rsidR="00EC4603" w:rsidRDefault="00EC4603" w:rsidP="00EC4603">
            <w:pPr>
              <w:jc w:val="center"/>
            </w:pPr>
            <w:r>
              <w:t>2899</w:t>
            </w:r>
          </w:p>
        </w:tc>
      </w:tr>
      <w:tr w:rsidR="00EC4603" w14:paraId="400D904B" w14:textId="77777777" w:rsidTr="00DD2D57">
        <w:trPr>
          <w:jc w:val="center"/>
        </w:trPr>
        <w:tc>
          <w:tcPr>
            <w:tcW w:w="1000" w:type="pct"/>
          </w:tcPr>
          <w:p w14:paraId="792E4B5F" w14:textId="68A03B1A" w:rsidR="00EC4603" w:rsidRDefault="00EC4603" w:rsidP="00EC4603">
            <w:pPr>
              <w:jc w:val="center"/>
            </w:pPr>
            <w:r>
              <w:t>cal std 3</w:t>
            </w:r>
          </w:p>
        </w:tc>
        <w:tc>
          <w:tcPr>
            <w:tcW w:w="1000" w:type="pct"/>
          </w:tcPr>
          <w:p w14:paraId="000E7978" w14:textId="5E52AFB0" w:rsidR="00EC4603" w:rsidRDefault="00EC4603" w:rsidP="00EC4603">
            <w:pPr>
              <w:jc w:val="center"/>
            </w:pPr>
            <w:r>
              <w:t>WS</w:t>
            </w:r>
          </w:p>
        </w:tc>
        <w:tc>
          <w:tcPr>
            <w:tcW w:w="1000" w:type="pct"/>
          </w:tcPr>
          <w:p w14:paraId="4656B11B" w14:textId="1E626DA1" w:rsidR="00EC4603" w:rsidRDefault="00835435" w:rsidP="00EC4603">
            <w:pPr>
              <w:jc w:val="center"/>
            </w:pPr>
            <w:r>
              <w:t>483.1</w:t>
            </w:r>
          </w:p>
        </w:tc>
        <w:tc>
          <w:tcPr>
            <w:tcW w:w="1000" w:type="pct"/>
          </w:tcPr>
          <w:p w14:paraId="0368DC09" w14:textId="3D467D7D" w:rsidR="00EC4603" w:rsidRDefault="00EC4603" w:rsidP="00EC4603">
            <w:pPr>
              <w:jc w:val="center"/>
            </w:pPr>
            <w:r>
              <w:t>12</w:t>
            </w:r>
            <w:r w:rsidR="00174098">
              <w:t>.0</w:t>
            </w:r>
          </w:p>
        </w:tc>
        <w:tc>
          <w:tcPr>
            <w:tcW w:w="1000" w:type="pct"/>
          </w:tcPr>
          <w:p w14:paraId="7AAD52F6" w14:textId="79BC342E" w:rsidR="00EC4603" w:rsidRDefault="00EC4603" w:rsidP="00EC4603">
            <w:pPr>
              <w:jc w:val="center"/>
            </w:pPr>
            <w:r>
              <w:t>5797</w:t>
            </w:r>
          </w:p>
        </w:tc>
      </w:tr>
      <w:tr w:rsidR="00EC4603" w14:paraId="4235F74A" w14:textId="77777777" w:rsidTr="00DD2D57">
        <w:trPr>
          <w:jc w:val="center"/>
        </w:trPr>
        <w:tc>
          <w:tcPr>
            <w:tcW w:w="1000" w:type="pct"/>
          </w:tcPr>
          <w:p w14:paraId="63656609" w14:textId="1EBC04BD" w:rsidR="00EC4603" w:rsidRDefault="00EC4603" w:rsidP="00EC4603">
            <w:pPr>
              <w:jc w:val="center"/>
            </w:pPr>
            <w:r>
              <w:t>cal std 4</w:t>
            </w:r>
          </w:p>
        </w:tc>
        <w:tc>
          <w:tcPr>
            <w:tcW w:w="1000" w:type="pct"/>
          </w:tcPr>
          <w:p w14:paraId="44084A7A" w14:textId="335762A1" w:rsidR="00EC4603" w:rsidRDefault="00EC4603" w:rsidP="00EC4603">
            <w:pPr>
              <w:jc w:val="center"/>
            </w:pPr>
            <w:r>
              <w:t>WS</w:t>
            </w:r>
          </w:p>
        </w:tc>
        <w:tc>
          <w:tcPr>
            <w:tcW w:w="1000" w:type="pct"/>
          </w:tcPr>
          <w:p w14:paraId="0D1DF0AE" w14:textId="783C2C17" w:rsidR="00EC4603" w:rsidRDefault="00835435" w:rsidP="00EC4603">
            <w:pPr>
              <w:jc w:val="center"/>
            </w:pPr>
            <w:r>
              <w:t>483.1</w:t>
            </w:r>
          </w:p>
        </w:tc>
        <w:tc>
          <w:tcPr>
            <w:tcW w:w="1000" w:type="pct"/>
          </w:tcPr>
          <w:p w14:paraId="6C1D6948" w14:textId="3E2F1281" w:rsidR="00EC4603" w:rsidRDefault="00EC4603" w:rsidP="00EC4603">
            <w:pPr>
              <w:jc w:val="center"/>
            </w:pPr>
            <w:r>
              <w:t>18</w:t>
            </w:r>
            <w:r w:rsidR="00174098">
              <w:t>.0</w:t>
            </w:r>
          </w:p>
        </w:tc>
        <w:tc>
          <w:tcPr>
            <w:tcW w:w="1000" w:type="pct"/>
          </w:tcPr>
          <w:p w14:paraId="1CE12C33" w14:textId="2618E0A4" w:rsidR="00EC4603" w:rsidRDefault="00EC4603" w:rsidP="00EC4603">
            <w:pPr>
              <w:jc w:val="center"/>
            </w:pPr>
            <w:r>
              <w:t>869</w:t>
            </w:r>
            <w:r w:rsidR="002372A6">
              <w:t>6</w:t>
            </w:r>
          </w:p>
        </w:tc>
      </w:tr>
      <w:tr w:rsidR="00EC4603" w14:paraId="2CFD60BB" w14:textId="77777777" w:rsidTr="00DD2D57">
        <w:trPr>
          <w:jc w:val="center"/>
        </w:trPr>
        <w:tc>
          <w:tcPr>
            <w:tcW w:w="1000" w:type="pct"/>
            <w:tcBorders>
              <w:bottom w:val="single" w:sz="4" w:space="0" w:color="auto"/>
            </w:tcBorders>
          </w:tcPr>
          <w:p w14:paraId="2B5C9818" w14:textId="6B6CC3C2" w:rsidR="00EC4603" w:rsidRDefault="00EC4603" w:rsidP="00EC4603">
            <w:pPr>
              <w:jc w:val="center"/>
            </w:pPr>
            <w:r>
              <w:t>cal std 5</w:t>
            </w:r>
          </w:p>
        </w:tc>
        <w:tc>
          <w:tcPr>
            <w:tcW w:w="1000" w:type="pct"/>
            <w:tcBorders>
              <w:bottom w:val="single" w:sz="4" w:space="0" w:color="auto"/>
            </w:tcBorders>
          </w:tcPr>
          <w:p w14:paraId="1A438BC4" w14:textId="68FD6EE6" w:rsidR="00EC4603" w:rsidRDefault="00EC4603" w:rsidP="00EC4603">
            <w:pPr>
              <w:jc w:val="center"/>
            </w:pPr>
            <w:r>
              <w:t>WS</w:t>
            </w:r>
          </w:p>
        </w:tc>
        <w:tc>
          <w:tcPr>
            <w:tcW w:w="1000" w:type="pct"/>
            <w:tcBorders>
              <w:bottom w:val="single" w:sz="4" w:space="0" w:color="auto"/>
            </w:tcBorders>
          </w:tcPr>
          <w:p w14:paraId="2C5596C7" w14:textId="7F26C60C" w:rsidR="00EC4603" w:rsidRDefault="00BB67D1" w:rsidP="00BB67D1">
            <w:pPr>
              <w:jc w:val="center"/>
            </w:pPr>
            <w:r>
              <w:t>483.1</w:t>
            </w:r>
          </w:p>
        </w:tc>
        <w:tc>
          <w:tcPr>
            <w:tcW w:w="1000" w:type="pct"/>
            <w:tcBorders>
              <w:bottom w:val="single" w:sz="4" w:space="0" w:color="auto"/>
            </w:tcBorders>
          </w:tcPr>
          <w:p w14:paraId="6F35661E" w14:textId="304F902B" w:rsidR="00EC4603" w:rsidRDefault="00EC4603" w:rsidP="00EC4603">
            <w:pPr>
              <w:jc w:val="center"/>
            </w:pPr>
            <w:r>
              <w:t>25</w:t>
            </w:r>
            <w:r w:rsidR="00174098">
              <w:t>.0</w:t>
            </w:r>
          </w:p>
        </w:tc>
        <w:tc>
          <w:tcPr>
            <w:tcW w:w="1000" w:type="pct"/>
            <w:tcBorders>
              <w:bottom w:val="single" w:sz="4" w:space="0" w:color="auto"/>
            </w:tcBorders>
          </w:tcPr>
          <w:p w14:paraId="13D6C74F" w14:textId="6E8E7B7B" w:rsidR="00EC4603" w:rsidRDefault="00EC4603" w:rsidP="00EC4603">
            <w:pPr>
              <w:jc w:val="center"/>
            </w:pPr>
            <w:r>
              <w:t>12</w:t>
            </w:r>
            <w:r w:rsidR="006C106A">
              <w:t>,</w:t>
            </w:r>
            <w:r>
              <w:t>078</w:t>
            </w:r>
          </w:p>
        </w:tc>
      </w:tr>
    </w:tbl>
    <w:p w14:paraId="7D753FED" w14:textId="0259FDA9" w:rsidR="006305E7" w:rsidRDefault="00357A2A" w:rsidP="00C445E8">
      <w:r>
        <w:t xml:space="preserve"> </w:t>
      </w:r>
      <w:r w:rsidR="001B7E5C">
        <w:rPr>
          <w:i/>
          <w:iCs/>
          <w:vertAlign w:val="superscript"/>
        </w:rPr>
        <w:t>b</w:t>
      </w:r>
      <w:r w:rsidR="00CA6185">
        <w:rPr>
          <w:i/>
          <w:iCs/>
          <w:vertAlign w:val="superscript"/>
        </w:rPr>
        <w:t xml:space="preserve"> </w:t>
      </w:r>
      <w:r w:rsidR="009C67C3">
        <w:t xml:space="preserve">Calculations based on a purity of 99.9% and a density of </w:t>
      </w:r>
      <w:r w:rsidR="005B36F6">
        <w:t xml:space="preserve">806 </w:t>
      </w:r>
      <w:r w:rsidR="005B36F6">
        <w:rPr>
          <w:rFonts w:cs="Arial"/>
        </w:rPr>
        <w:t>µ</w:t>
      </w:r>
      <w:r w:rsidR="005B36F6">
        <w:t>g/</w:t>
      </w:r>
      <w:r w:rsidR="005B36F6">
        <w:rPr>
          <w:rFonts w:cs="Arial"/>
        </w:rPr>
        <w:t>µ</w:t>
      </w:r>
      <w:r w:rsidR="005B36F6">
        <w:t xml:space="preserve">L for neat </w:t>
      </w:r>
      <w:r w:rsidR="00C14804">
        <w:t xml:space="preserve">2-butanone </w:t>
      </w:r>
      <w:r w:rsidR="00B40373">
        <w:t>(methyl ethyl ketone).</w:t>
      </w:r>
    </w:p>
    <w:p w14:paraId="6000F43C" w14:textId="77777777" w:rsidR="00375A07" w:rsidRDefault="00375A07" w:rsidP="00D505D1">
      <w:pPr>
        <w:rPr>
          <w:b/>
        </w:rPr>
      </w:pPr>
    </w:p>
    <w:p w14:paraId="2FDEF2E9" w14:textId="6B8539A5" w:rsidR="007B6E49" w:rsidRDefault="008A3323" w:rsidP="007B6E49">
      <w:pPr>
        <w:rPr>
          <w:b/>
          <w:bCs/>
          <w:iCs/>
          <w:u w:val="single"/>
        </w:rPr>
      </w:pPr>
      <w:r>
        <w:rPr>
          <w:b/>
          <w:bCs/>
          <w:iCs/>
          <w:u w:val="single"/>
        </w:rPr>
        <w:t>H</w:t>
      </w:r>
      <w:r w:rsidR="007B6E49" w:rsidRPr="0098187D">
        <w:rPr>
          <w:b/>
          <w:bCs/>
          <w:iCs/>
          <w:u w:val="single"/>
        </w:rPr>
        <w:t>exone (methyl isobutyl ketone)</w:t>
      </w:r>
    </w:p>
    <w:p w14:paraId="6E732FE7" w14:textId="77777777" w:rsidR="007B6E49" w:rsidRDefault="007B6E49" w:rsidP="007B6E49">
      <w:pPr>
        <w:rPr>
          <w:b/>
          <w:bCs/>
          <w:iCs/>
          <w:u w:val="single"/>
        </w:rPr>
      </w:pPr>
    </w:p>
    <w:p w14:paraId="7F2A61F3" w14:textId="2ED512D2" w:rsidR="007B6E49" w:rsidRDefault="007B6E49" w:rsidP="007B6E49">
      <w:r>
        <w:t xml:space="preserve">Prepare a working standard (WS) by adding 4.00 mL of </w:t>
      </w:r>
      <w:r>
        <w:rPr>
          <w:iCs/>
        </w:rPr>
        <w:t>hexone (methyl isobutyl ketone) to a 10-mL volumetric flask.</w:t>
      </w:r>
      <w:r w:rsidR="007A6096">
        <w:rPr>
          <w:iCs/>
        </w:rPr>
        <w:t xml:space="preserve"> Fill flask to the mark with extraction solvent and mix. </w:t>
      </w:r>
      <w:r>
        <w:rPr>
          <w:iCs/>
        </w:rPr>
        <w:t xml:space="preserve">Prepare calibration standard levels 2-5 by injecting 6.0, 8.0, 12.0, 18.0, and 25.0 </w:t>
      </w:r>
      <w:r>
        <w:rPr>
          <w:rFonts w:cs="Arial"/>
          <w:iCs/>
        </w:rPr>
        <w:t>µ</w:t>
      </w:r>
      <w:r>
        <w:rPr>
          <w:iCs/>
        </w:rPr>
        <w:t xml:space="preserve">L of the WS into 2-mL volumetric flasks containing approximately 1 mL of extraction solvent. Fill flask to the mark with extraction solvent and mix. Prepare calibration standard level 1 by injecting 8.0 </w:t>
      </w:r>
      <w:r w:rsidR="00E17F2B">
        <w:rPr>
          <w:rFonts w:cs="Arial"/>
          <w:iCs/>
        </w:rPr>
        <w:t>µ</w:t>
      </w:r>
      <w:r>
        <w:rPr>
          <w:iCs/>
        </w:rPr>
        <w:t>L of calibration standard level 5 into a 2-mL volumetric flask</w:t>
      </w:r>
      <w:r w:rsidRPr="00982232">
        <w:rPr>
          <w:iCs/>
        </w:rPr>
        <w:t xml:space="preserve"> </w:t>
      </w:r>
      <w:r>
        <w:rPr>
          <w:iCs/>
        </w:rPr>
        <w:t xml:space="preserve">containing approximately 1 mL of extraction solvent. Fill to the mark with extraction solvent and mix. </w:t>
      </w:r>
      <w:r>
        <w:t xml:space="preserve">Transfer the five calibration standards to 2-mL amber glass autosampler vials. The calibration standard concentrations are listed in Table 3 for </w:t>
      </w:r>
      <w:r w:rsidRPr="00AD7239">
        <w:rPr>
          <w:iCs/>
        </w:rPr>
        <w:t>hexone</w:t>
      </w:r>
      <w:r>
        <w:rPr>
          <w:iCs/>
        </w:rPr>
        <w:t xml:space="preserve"> (methyl isobutyl ketone). </w:t>
      </w:r>
      <w:r>
        <w:t xml:space="preserve">If sample concentrations are greater than calibration standard level 5, dilute sample with extraction solvent and reanalyze the diluted samples. </w:t>
      </w:r>
    </w:p>
    <w:p w14:paraId="0BDD6566" w14:textId="77777777" w:rsidR="007B6E49" w:rsidRDefault="007B6E49" w:rsidP="007B6E49">
      <w:pPr>
        <w:rPr>
          <w:b/>
          <w:bCs/>
          <w:u w:val="single"/>
        </w:rPr>
      </w:pPr>
    </w:p>
    <w:p w14:paraId="2FCFD5B5" w14:textId="77777777" w:rsidR="000E388B" w:rsidRDefault="000E388B" w:rsidP="007B6E49">
      <w:pPr>
        <w:rPr>
          <w:b/>
          <w:bCs/>
          <w:u w:val="single"/>
        </w:rPr>
      </w:pPr>
    </w:p>
    <w:p w14:paraId="2871CCA0" w14:textId="77777777" w:rsidR="00D50C56" w:rsidRDefault="00D50C56" w:rsidP="007B6E49">
      <w:pPr>
        <w:rPr>
          <w:b/>
          <w:bCs/>
          <w:u w:val="single"/>
        </w:rPr>
      </w:pPr>
    </w:p>
    <w:p w14:paraId="588A4D0B" w14:textId="77777777" w:rsidR="00D50C56" w:rsidRPr="0098187D" w:rsidRDefault="00D50C56" w:rsidP="007B6E49">
      <w:pPr>
        <w:rPr>
          <w:b/>
          <w:bCs/>
          <w:u w:val="single"/>
        </w:rPr>
      </w:pPr>
    </w:p>
    <w:p w14:paraId="0C211A69" w14:textId="77777777" w:rsidR="007B6E49" w:rsidRDefault="007B6E49" w:rsidP="00D505D1">
      <w:pPr>
        <w:rPr>
          <w:b/>
        </w:rPr>
      </w:pPr>
    </w:p>
    <w:p w14:paraId="4399C58C" w14:textId="77777777" w:rsidR="007B6E49" w:rsidRDefault="007B6E49" w:rsidP="00D505D1">
      <w:pPr>
        <w:rPr>
          <w:b/>
        </w:rPr>
      </w:pPr>
    </w:p>
    <w:p w14:paraId="616DDBE1" w14:textId="08A6C9F0" w:rsidR="00D505D1" w:rsidRDefault="00D505D1" w:rsidP="00D505D1">
      <w:r w:rsidRPr="00544619">
        <w:rPr>
          <w:b/>
        </w:rPr>
        <w:lastRenderedPageBreak/>
        <w:t xml:space="preserve">Table </w:t>
      </w:r>
      <w:r w:rsidR="00375A07">
        <w:rPr>
          <w:b/>
        </w:rPr>
        <w:t>3</w:t>
      </w:r>
      <w:r w:rsidRPr="00544619">
        <w:rPr>
          <w:b/>
        </w:rPr>
        <w:t>.</w:t>
      </w:r>
      <w:r>
        <w:t xml:space="preserve"> Calibration standard preparation procedure for </w:t>
      </w:r>
      <w:r>
        <w:rPr>
          <w:iCs/>
        </w:rPr>
        <w:t>hexone (methyl isobutyl ketone</w:t>
      </w:r>
      <w:r>
        <w:t>).</w:t>
      </w:r>
      <w:r w:rsidR="00CA6185">
        <w:rPr>
          <w:i/>
          <w:iCs/>
          <w:vertAlign w:val="superscript"/>
        </w:rPr>
        <w:t>c</w:t>
      </w:r>
      <w: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D505D1" w14:paraId="14782EA8" w14:textId="77777777">
        <w:trPr>
          <w:jc w:val="center"/>
        </w:trPr>
        <w:tc>
          <w:tcPr>
            <w:tcW w:w="1000" w:type="pct"/>
            <w:tcBorders>
              <w:top w:val="single" w:sz="4" w:space="0" w:color="auto"/>
              <w:bottom w:val="single" w:sz="4" w:space="0" w:color="auto"/>
            </w:tcBorders>
          </w:tcPr>
          <w:p w14:paraId="4E993914" w14:textId="77777777" w:rsidR="00D505D1" w:rsidRDefault="00D505D1">
            <w:pPr>
              <w:jc w:val="center"/>
            </w:pPr>
            <w:r>
              <w:t xml:space="preserve">calibration </w:t>
            </w:r>
          </w:p>
          <w:p w14:paraId="672F9525" w14:textId="77777777" w:rsidR="00D505D1" w:rsidRDefault="00D505D1">
            <w:pPr>
              <w:jc w:val="center"/>
            </w:pPr>
            <w:r>
              <w:t>standard level</w:t>
            </w:r>
          </w:p>
        </w:tc>
        <w:tc>
          <w:tcPr>
            <w:tcW w:w="1000" w:type="pct"/>
            <w:tcBorders>
              <w:top w:val="single" w:sz="4" w:space="0" w:color="auto"/>
              <w:bottom w:val="single" w:sz="4" w:space="0" w:color="auto"/>
            </w:tcBorders>
          </w:tcPr>
          <w:p w14:paraId="2779A753" w14:textId="77777777" w:rsidR="00D505D1" w:rsidRDefault="00D505D1">
            <w:pPr>
              <w:jc w:val="center"/>
            </w:pPr>
            <w:r>
              <w:t xml:space="preserve">working </w:t>
            </w:r>
          </w:p>
          <w:p w14:paraId="0114F0CD" w14:textId="77777777" w:rsidR="00D505D1" w:rsidRDefault="00D505D1">
            <w:pPr>
              <w:jc w:val="center"/>
            </w:pPr>
            <w:r>
              <w:t xml:space="preserve">standard </w:t>
            </w:r>
          </w:p>
        </w:tc>
        <w:tc>
          <w:tcPr>
            <w:tcW w:w="1000" w:type="pct"/>
            <w:tcBorders>
              <w:top w:val="single" w:sz="4" w:space="0" w:color="auto"/>
              <w:bottom w:val="single" w:sz="4" w:space="0" w:color="auto"/>
            </w:tcBorders>
          </w:tcPr>
          <w:p w14:paraId="1B668D31" w14:textId="77777777" w:rsidR="00D505D1" w:rsidRDefault="00D505D1">
            <w:pPr>
              <w:jc w:val="center"/>
            </w:pPr>
            <w:r>
              <w:t xml:space="preserve">working standard </w:t>
            </w:r>
          </w:p>
          <w:p w14:paraId="4843446D" w14:textId="77777777" w:rsidR="00D505D1" w:rsidRDefault="00D505D1">
            <w:pPr>
              <w:jc w:val="center"/>
            </w:pPr>
            <w:r>
              <w:t>concn (</w:t>
            </w:r>
            <w:r>
              <w:rPr>
                <w:rFonts w:cs="Arial"/>
              </w:rPr>
              <w:t>µ</w:t>
            </w:r>
            <w:r>
              <w:t>g/</w:t>
            </w:r>
            <w:r>
              <w:rPr>
                <w:rFonts w:cs="Arial"/>
              </w:rPr>
              <w:t>µ</w:t>
            </w:r>
            <w:r>
              <w:t>L)</w:t>
            </w:r>
            <w:r w:rsidRPr="002B07C7">
              <w:rPr>
                <w:i/>
                <w:iCs/>
                <w:vertAlign w:val="superscript"/>
              </w:rPr>
              <w:t xml:space="preserve"> </w:t>
            </w:r>
          </w:p>
        </w:tc>
        <w:tc>
          <w:tcPr>
            <w:tcW w:w="1000" w:type="pct"/>
            <w:tcBorders>
              <w:top w:val="single" w:sz="4" w:space="0" w:color="auto"/>
              <w:bottom w:val="single" w:sz="4" w:space="0" w:color="auto"/>
            </w:tcBorders>
          </w:tcPr>
          <w:p w14:paraId="57A4F4B5" w14:textId="77777777" w:rsidR="00D505D1" w:rsidRDefault="00D505D1">
            <w:pPr>
              <w:jc w:val="center"/>
            </w:pPr>
            <w:r>
              <w:t xml:space="preserve">aliquot of </w:t>
            </w:r>
          </w:p>
          <w:p w14:paraId="6E4CA382" w14:textId="77777777" w:rsidR="00D505D1" w:rsidRDefault="00D505D1">
            <w:pPr>
              <w:jc w:val="center"/>
            </w:pPr>
            <w:r>
              <w:t>working std (</w:t>
            </w:r>
            <w:r>
              <w:rPr>
                <w:rFonts w:cs="Arial"/>
              </w:rPr>
              <w:t>µ</w:t>
            </w:r>
            <w:r>
              <w:t>L)</w:t>
            </w:r>
          </w:p>
        </w:tc>
        <w:tc>
          <w:tcPr>
            <w:tcW w:w="1000" w:type="pct"/>
            <w:tcBorders>
              <w:top w:val="single" w:sz="4" w:space="0" w:color="auto"/>
              <w:bottom w:val="single" w:sz="4" w:space="0" w:color="auto"/>
            </w:tcBorders>
          </w:tcPr>
          <w:p w14:paraId="0D29B7AD" w14:textId="3D8A02E1" w:rsidR="00D505D1" w:rsidRPr="00022DC4" w:rsidRDefault="00D505D1">
            <w:pPr>
              <w:jc w:val="center"/>
            </w:pPr>
            <w:r>
              <w:t>hexone cal std concn (</w:t>
            </w:r>
            <w:r>
              <w:rPr>
                <w:rFonts w:cs="Arial"/>
              </w:rPr>
              <w:t>µ</w:t>
            </w:r>
            <w:r>
              <w:t>g/sample)</w:t>
            </w:r>
          </w:p>
        </w:tc>
      </w:tr>
      <w:tr w:rsidR="00D505D1" w14:paraId="22C9CB34" w14:textId="77777777">
        <w:trPr>
          <w:jc w:val="center"/>
        </w:trPr>
        <w:tc>
          <w:tcPr>
            <w:tcW w:w="1000" w:type="pct"/>
            <w:tcBorders>
              <w:top w:val="single" w:sz="4" w:space="0" w:color="auto"/>
            </w:tcBorders>
          </w:tcPr>
          <w:p w14:paraId="61A2AF75" w14:textId="77777777" w:rsidR="00D505D1" w:rsidRDefault="00D505D1">
            <w:pPr>
              <w:jc w:val="center"/>
            </w:pPr>
            <w:r>
              <w:t>cal std 1</w:t>
            </w:r>
          </w:p>
        </w:tc>
        <w:tc>
          <w:tcPr>
            <w:tcW w:w="1000" w:type="pct"/>
            <w:tcBorders>
              <w:top w:val="single" w:sz="4" w:space="0" w:color="auto"/>
            </w:tcBorders>
          </w:tcPr>
          <w:p w14:paraId="3931FFD5" w14:textId="77777777" w:rsidR="00D505D1" w:rsidRDefault="00D505D1">
            <w:pPr>
              <w:jc w:val="center"/>
            </w:pPr>
            <w:r>
              <w:t>cal std 5</w:t>
            </w:r>
          </w:p>
        </w:tc>
        <w:tc>
          <w:tcPr>
            <w:tcW w:w="1000" w:type="pct"/>
            <w:tcBorders>
              <w:top w:val="single" w:sz="4" w:space="0" w:color="auto"/>
            </w:tcBorders>
          </w:tcPr>
          <w:p w14:paraId="4E307089" w14:textId="46D24CD7" w:rsidR="00D505D1" w:rsidRDefault="009D26A2">
            <w:pPr>
              <w:jc w:val="center"/>
            </w:pPr>
            <w:r>
              <w:t>3.994</w:t>
            </w:r>
          </w:p>
        </w:tc>
        <w:tc>
          <w:tcPr>
            <w:tcW w:w="1000" w:type="pct"/>
            <w:tcBorders>
              <w:top w:val="single" w:sz="4" w:space="0" w:color="auto"/>
            </w:tcBorders>
          </w:tcPr>
          <w:p w14:paraId="335A0FA9" w14:textId="06F0DF1C" w:rsidR="00D505D1" w:rsidRDefault="00D505D1">
            <w:pPr>
              <w:jc w:val="center"/>
            </w:pPr>
            <w:r>
              <w:t>8</w:t>
            </w:r>
            <w:r w:rsidR="00843FCB">
              <w:t>.0</w:t>
            </w:r>
          </w:p>
        </w:tc>
        <w:tc>
          <w:tcPr>
            <w:tcW w:w="1000" w:type="pct"/>
            <w:tcBorders>
              <w:top w:val="single" w:sz="4" w:space="0" w:color="auto"/>
            </w:tcBorders>
          </w:tcPr>
          <w:p w14:paraId="2117A2B5" w14:textId="50C49A32" w:rsidR="00D505D1" w:rsidRDefault="00A24149">
            <w:pPr>
              <w:jc w:val="center"/>
            </w:pPr>
            <w:r>
              <w:t>31.95</w:t>
            </w:r>
          </w:p>
        </w:tc>
      </w:tr>
      <w:tr w:rsidR="00D505D1" w14:paraId="425820CA" w14:textId="77777777">
        <w:trPr>
          <w:jc w:val="center"/>
        </w:trPr>
        <w:tc>
          <w:tcPr>
            <w:tcW w:w="1000" w:type="pct"/>
          </w:tcPr>
          <w:p w14:paraId="32854E60" w14:textId="77777777" w:rsidR="00D505D1" w:rsidRDefault="00D505D1">
            <w:pPr>
              <w:jc w:val="center"/>
            </w:pPr>
            <w:r>
              <w:t>cal std 2</w:t>
            </w:r>
          </w:p>
        </w:tc>
        <w:tc>
          <w:tcPr>
            <w:tcW w:w="1000" w:type="pct"/>
          </w:tcPr>
          <w:p w14:paraId="3F1C9377" w14:textId="77777777" w:rsidR="00D505D1" w:rsidRDefault="00D505D1">
            <w:pPr>
              <w:jc w:val="center"/>
            </w:pPr>
            <w:r>
              <w:t>WS</w:t>
            </w:r>
          </w:p>
        </w:tc>
        <w:tc>
          <w:tcPr>
            <w:tcW w:w="1000" w:type="pct"/>
          </w:tcPr>
          <w:p w14:paraId="465206DC" w14:textId="11D71AF8" w:rsidR="00D505D1" w:rsidRDefault="006E06DC">
            <w:pPr>
              <w:jc w:val="center"/>
            </w:pPr>
            <w:r>
              <w:t>319.5</w:t>
            </w:r>
          </w:p>
        </w:tc>
        <w:tc>
          <w:tcPr>
            <w:tcW w:w="1000" w:type="pct"/>
          </w:tcPr>
          <w:p w14:paraId="53DDFC77" w14:textId="773AFC60" w:rsidR="00D505D1" w:rsidRDefault="00D505D1">
            <w:pPr>
              <w:jc w:val="center"/>
            </w:pPr>
            <w:r>
              <w:t>6</w:t>
            </w:r>
            <w:r w:rsidR="00843FCB">
              <w:t>.0</w:t>
            </w:r>
          </w:p>
        </w:tc>
        <w:tc>
          <w:tcPr>
            <w:tcW w:w="1000" w:type="pct"/>
          </w:tcPr>
          <w:p w14:paraId="062B3335" w14:textId="5C88A256" w:rsidR="00D505D1" w:rsidRDefault="004B6315">
            <w:pPr>
              <w:jc w:val="center"/>
            </w:pPr>
            <w:r>
              <w:t>1917</w:t>
            </w:r>
          </w:p>
        </w:tc>
      </w:tr>
      <w:tr w:rsidR="00D505D1" w14:paraId="544B86D4" w14:textId="77777777">
        <w:trPr>
          <w:jc w:val="center"/>
        </w:trPr>
        <w:tc>
          <w:tcPr>
            <w:tcW w:w="1000" w:type="pct"/>
          </w:tcPr>
          <w:p w14:paraId="49EEC97D" w14:textId="77777777" w:rsidR="00D505D1" w:rsidRDefault="00D505D1">
            <w:pPr>
              <w:jc w:val="center"/>
            </w:pPr>
            <w:r>
              <w:t>cal std 3</w:t>
            </w:r>
          </w:p>
        </w:tc>
        <w:tc>
          <w:tcPr>
            <w:tcW w:w="1000" w:type="pct"/>
          </w:tcPr>
          <w:p w14:paraId="68B48DA9" w14:textId="77777777" w:rsidR="00D505D1" w:rsidRDefault="00D505D1">
            <w:pPr>
              <w:jc w:val="center"/>
            </w:pPr>
            <w:r>
              <w:t>WS</w:t>
            </w:r>
          </w:p>
        </w:tc>
        <w:tc>
          <w:tcPr>
            <w:tcW w:w="1000" w:type="pct"/>
          </w:tcPr>
          <w:p w14:paraId="71AB70A5" w14:textId="5F6A0016" w:rsidR="00D505D1" w:rsidRDefault="006E06DC">
            <w:pPr>
              <w:jc w:val="center"/>
            </w:pPr>
            <w:r>
              <w:t>319.5</w:t>
            </w:r>
          </w:p>
        </w:tc>
        <w:tc>
          <w:tcPr>
            <w:tcW w:w="1000" w:type="pct"/>
          </w:tcPr>
          <w:p w14:paraId="590D6B7E" w14:textId="6D7034B9" w:rsidR="00D505D1" w:rsidRDefault="00D505D1">
            <w:pPr>
              <w:jc w:val="center"/>
            </w:pPr>
            <w:r>
              <w:t>12</w:t>
            </w:r>
            <w:r w:rsidR="00843FCB">
              <w:t>.0</w:t>
            </w:r>
          </w:p>
        </w:tc>
        <w:tc>
          <w:tcPr>
            <w:tcW w:w="1000" w:type="pct"/>
          </w:tcPr>
          <w:p w14:paraId="72E19CDC" w14:textId="382B5A5B" w:rsidR="00D505D1" w:rsidRDefault="00F659CC">
            <w:pPr>
              <w:jc w:val="center"/>
            </w:pPr>
            <w:r>
              <w:t>3834</w:t>
            </w:r>
          </w:p>
        </w:tc>
      </w:tr>
      <w:tr w:rsidR="00D505D1" w14:paraId="2B173363" w14:textId="77777777">
        <w:trPr>
          <w:jc w:val="center"/>
        </w:trPr>
        <w:tc>
          <w:tcPr>
            <w:tcW w:w="1000" w:type="pct"/>
          </w:tcPr>
          <w:p w14:paraId="708043DC" w14:textId="77777777" w:rsidR="00D505D1" w:rsidRDefault="00D505D1">
            <w:pPr>
              <w:jc w:val="center"/>
            </w:pPr>
            <w:r>
              <w:t>cal std 4</w:t>
            </w:r>
          </w:p>
        </w:tc>
        <w:tc>
          <w:tcPr>
            <w:tcW w:w="1000" w:type="pct"/>
          </w:tcPr>
          <w:p w14:paraId="03B84EC1" w14:textId="77777777" w:rsidR="00D505D1" w:rsidRDefault="00D505D1">
            <w:pPr>
              <w:jc w:val="center"/>
            </w:pPr>
            <w:r>
              <w:t>WS</w:t>
            </w:r>
          </w:p>
        </w:tc>
        <w:tc>
          <w:tcPr>
            <w:tcW w:w="1000" w:type="pct"/>
          </w:tcPr>
          <w:p w14:paraId="50B1F118" w14:textId="31E1B4A7" w:rsidR="00D505D1" w:rsidRDefault="006E06DC">
            <w:pPr>
              <w:jc w:val="center"/>
            </w:pPr>
            <w:r>
              <w:t>319.5</w:t>
            </w:r>
          </w:p>
        </w:tc>
        <w:tc>
          <w:tcPr>
            <w:tcW w:w="1000" w:type="pct"/>
          </w:tcPr>
          <w:p w14:paraId="557AFB49" w14:textId="0C62717A" w:rsidR="00D505D1" w:rsidRDefault="00D505D1">
            <w:pPr>
              <w:jc w:val="center"/>
            </w:pPr>
            <w:r>
              <w:t>18</w:t>
            </w:r>
            <w:r w:rsidR="00843FCB">
              <w:t>.0</w:t>
            </w:r>
          </w:p>
        </w:tc>
        <w:tc>
          <w:tcPr>
            <w:tcW w:w="1000" w:type="pct"/>
          </w:tcPr>
          <w:p w14:paraId="6A0709FE" w14:textId="52D86817" w:rsidR="00D505D1" w:rsidRDefault="00F659CC">
            <w:pPr>
              <w:jc w:val="center"/>
            </w:pPr>
            <w:r>
              <w:t>5751</w:t>
            </w:r>
          </w:p>
        </w:tc>
      </w:tr>
      <w:tr w:rsidR="00D505D1" w14:paraId="350DFAE2" w14:textId="77777777">
        <w:trPr>
          <w:jc w:val="center"/>
        </w:trPr>
        <w:tc>
          <w:tcPr>
            <w:tcW w:w="1000" w:type="pct"/>
            <w:tcBorders>
              <w:bottom w:val="single" w:sz="4" w:space="0" w:color="auto"/>
            </w:tcBorders>
          </w:tcPr>
          <w:p w14:paraId="341B15D6" w14:textId="77777777" w:rsidR="00D505D1" w:rsidRDefault="00D505D1">
            <w:pPr>
              <w:jc w:val="center"/>
            </w:pPr>
            <w:r>
              <w:t>cal std 5</w:t>
            </w:r>
          </w:p>
        </w:tc>
        <w:tc>
          <w:tcPr>
            <w:tcW w:w="1000" w:type="pct"/>
            <w:tcBorders>
              <w:bottom w:val="single" w:sz="4" w:space="0" w:color="auto"/>
            </w:tcBorders>
          </w:tcPr>
          <w:p w14:paraId="0E21876A" w14:textId="77777777" w:rsidR="00D505D1" w:rsidRDefault="00D505D1">
            <w:pPr>
              <w:jc w:val="center"/>
            </w:pPr>
            <w:r>
              <w:t>WS</w:t>
            </w:r>
          </w:p>
        </w:tc>
        <w:tc>
          <w:tcPr>
            <w:tcW w:w="1000" w:type="pct"/>
            <w:tcBorders>
              <w:bottom w:val="single" w:sz="4" w:space="0" w:color="auto"/>
            </w:tcBorders>
          </w:tcPr>
          <w:p w14:paraId="3754AABA" w14:textId="36595B73" w:rsidR="00D505D1" w:rsidRDefault="006E06DC">
            <w:pPr>
              <w:jc w:val="center"/>
            </w:pPr>
            <w:r>
              <w:t>319.5</w:t>
            </w:r>
          </w:p>
        </w:tc>
        <w:tc>
          <w:tcPr>
            <w:tcW w:w="1000" w:type="pct"/>
            <w:tcBorders>
              <w:bottom w:val="single" w:sz="4" w:space="0" w:color="auto"/>
            </w:tcBorders>
          </w:tcPr>
          <w:p w14:paraId="46266468" w14:textId="01764D59" w:rsidR="00D505D1" w:rsidRDefault="00D505D1">
            <w:pPr>
              <w:jc w:val="center"/>
            </w:pPr>
            <w:r>
              <w:t>25</w:t>
            </w:r>
            <w:r w:rsidR="00843FCB">
              <w:t>.0</w:t>
            </w:r>
          </w:p>
        </w:tc>
        <w:tc>
          <w:tcPr>
            <w:tcW w:w="1000" w:type="pct"/>
            <w:tcBorders>
              <w:bottom w:val="single" w:sz="4" w:space="0" w:color="auto"/>
            </w:tcBorders>
          </w:tcPr>
          <w:p w14:paraId="49E6C485" w14:textId="65FBD762" w:rsidR="00D505D1" w:rsidRDefault="00F659CC">
            <w:pPr>
              <w:jc w:val="center"/>
            </w:pPr>
            <w:r>
              <w:t>7988</w:t>
            </w:r>
          </w:p>
        </w:tc>
      </w:tr>
    </w:tbl>
    <w:p w14:paraId="745E7E66" w14:textId="6073310D" w:rsidR="00D505D1" w:rsidRDefault="00D505D1" w:rsidP="00D505D1">
      <w:pPr>
        <w:rPr>
          <w:iCs/>
        </w:rPr>
      </w:pPr>
      <w:r>
        <w:t xml:space="preserve"> </w:t>
      </w:r>
      <w:r w:rsidR="00CA6185">
        <w:rPr>
          <w:i/>
          <w:iCs/>
          <w:vertAlign w:val="superscript"/>
        </w:rPr>
        <w:t xml:space="preserve">c </w:t>
      </w:r>
      <w:r>
        <w:t>Calculations based on a purity of 99.</w:t>
      </w:r>
      <w:r w:rsidR="00CD2A76">
        <w:t>7</w:t>
      </w:r>
      <w:r w:rsidR="003C7D9F">
        <w:t>2</w:t>
      </w:r>
      <w:r>
        <w:t>% and a density of 80</w:t>
      </w:r>
      <w:r w:rsidR="00CD2A76">
        <w:t>1</w:t>
      </w:r>
      <w:r>
        <w:t xml:space="preserve"> </w:t>
      </w:r>
      <w:r>
        <w:rPr>
          <w:rFonts w:cs="Arial"/>
        </w:rPr>
        <w:t>µ</w:t>
      </w:r>
      <w:r>
        <w:t>g/</w:t>
      </w:r>
      <w:r>
        <w:rPr>
          <w:rFonts w:cs="Arial"/>
        </w:rPr>
        <w:t>µ</w:t>
      </w:r>
      <w:r>
        <w:t xml:space="preserve">L for neat </w:t>
      </w:r>
      <w:r w:rsidR="00BB00DD">
        <w:rPr>
          <w:iCs/>
        </w:rPr>
        <w:t>hexone (methyl isobutyl ketone).</w:t>
      </w:r>
    </w:p>
    <w:p w14:paraId="4F75A228" w14:textId="77777777" w:rsidR="00FB65CB" w:rsidRDefault="00FB65CB" w:rsidP="00FB65CB">
      <w:pPr>
        <w:rPr>
          <w:b/>
          <w:bCs/>
          <w:iCs/>
          <w:u w:val="single"/>
        </w:rPr>
      </w:pPr>
    </w:p>
    <w:p w14:paraId="67EE635F" w14:textId="341EB4FA" w:rsidR="00FB65CB" w:rsidRDefault="00FB65CB" w:rsidP="00FB65CB">
      <w:pPr>
        <w:rPr>
          <w:b/>
          <w:bCs/>
          <w:iCs/>
          <w:u w:val="single"/>
        </w:rPr>
      </w:pPr>
      <w:r>
        <w:rPr>
          <w:b/>
          <w:bCs/>
          <w:iCs/>
          <w:u w:val="single"/>
        </w:rPr>
        <w:t>M</w:t>
      </w:r>
      <w:r w:rsidRPr="0098187D">
        <w:rPr>
          <w:b/>
          <w:bCs/>
          <w:iCs/>
          <w:u w:val="single"/>
        </w:rPr>
        <w:t>ethyl</w:t>
      </w:r>
      <w:r>
        <w:rPr>
          <w:b/>
          <w:bCs/>
          <w:iCs/>
          <w:u w:val="single"/>
        </w:rPr>
        <w:t xml:space="preserve"> </w:t>
      </w:r>
      <w:r w:rsidRPr="00FB65CB">
        <w:rPr>
          <w:b/>
          <w:bCs/>
          <w:i/>
          <w:u w:val="single"/>
        </w:rPr>
        <w:t>n</w:t>
      </w:r>
      <w:r>
        <w:rPr>
          <w:b/>
          <w:bCs/>
          <w:iCs/>
          <w:u w:val="single"/>
        </w:rPr>
        <w:t>-amyl ketone</w:t>
      </w:r>
    </w:p>
    <w:p w14:paraId="3F671A8A" w14:textId="77777777" w:rsidR="00FB65CB" w:rsidRDefault="00FB65CB" w:rsidP="00FB65CB">
      <w:pPr>
        <w:rPr>
          <w:b/>
          <w:bCs/>
          <w:iCs/>
          <w:u w:val="single"/>
        </w:rPr>
      </w:pPr>
    </w:p>
    <w:p w14:paraId="7171F09A" w14:textId="03973BA7" w:rsidR="00FB65CB" w:rsidRDefault="00FB65CB" w:rsidP="00FB65CB">
      <w:r>
        <w:t xml:space="preserve">Prepare a working standard (WS) by adding </w:t>
      </w:r>
      <w:r w:rsidR="006D6EE7">
        <w:t>5</w:t>
      </w:r>
      <w:r>
        <w:t xml:space="preserve">.00 mL of </w:t>
      </w:r>
      <w:r>
        <w:rPr>
          <w:iCs/>
        </w:rPr>
        <w:t xml:space="preserve">methyl n-amyl ketone to a 10-mL volumetric flask. Fill flask to the mark with extraction solvent and mix. Prepare calibration standard levels 2-5 by injecting 6.0, 8.0, 12.0, 18.0, and 25.0 </w:t>
      </w:r>
      <w:r>
        <w:rPr>
          <w:rFonts w:cs="Arial"/>
          <w:iCs/>
        </w:rPr>
        <w:t>µ</w:t>
      </w:r>
      <w:r>
        <w:rPr>
          <w:iCs/>
        </w:rPr>
        <w:t xml:space="preserve">L of the WS into 2-mL volumetric flasks containing approximately 1 mL of extraction solvent. Fill flask to the mark with extraction solvent and mix. Prepare calibration standard level 1 by injecting 8.0 </w:t>
      </w:r>
      <w:r w:rsidR="00C918DF">
        <w:rPr>
          <w:rFonts w:cs="Arial"/>
          <w:iCs/>
        </w:rPr>
        <w:t>µ</w:t>
      </w:r>
      <w:r>
        <w:rPr>
          <w:iCs/>
        </w:rPr>
        <w:t>L of calibration standard level 5 into a 2-mL volumetric flask</w:t>
      </w:r>
      <w:r w:rsidRPr="00982232">
        <w:rPr>
          <w:iCs/>
        </w:rPr>
        <w:t xml:space="preserve"> </w:t>
      </w:r>
      <w:r>
        <w:rPr>
          <w:iCs/>
        </w:rPr>
        <w:t xml:space="preserve">containing approximately 1 mL of extraction solvent. Fill to the mark with extraction solvent and mix. </w:t>
      </w:r>
      <w:r>
        <w:t xml:space="preserve">Transfer the five calibration standards to 2-mL amber glass autosampler vials. The calibration standard concentrations are listed in Table </w:t>
      </w:r>
      <w:r w:rsidR="00FD7AAF">
        <w:t>4</w:t>
      </w:r>
      <w:r>
        <w:t xml:space="preserve"> for </w:t>
      </w:r>
      <w:r w:rsidR="00FD7AAF">
        <w:rPr>
          <w:iCs/>
        </w:rPr>
        <w:t>methyl n-amyl ketone</w:t>
      </w:r>
      <w:r>
        <w:rPr>
          <w:iCs/>
        </w:rPr>
        <w:t xml:space="preserve">. </w:t>
      </w:r>
      <w:r>
        <w:t xml:space="preserve">If sample concentrations are greater than calibration standard level 5, dilute sample with extraction solvent and reanalyze the diluted samples. </w:t>
      </w:r>
    </w:p>
    <w:p w14:paraId="5F51D2BF" w14:textId="77777777" w:rsidR="00FB65CB" w:rsidRDefault="00FB65CB" w:rsidP="00FB65CB">
      <w:pPr>
        <w:rPr>
          <w:b/>
        </w:rPr>
      </w:pPr>
    </w:p>
    <w:p w14:paraId="610EE16C" w14:textId="5859A10D" w:rsidR="00FB65CB" w:rsidRDefault="00FB65CB" w:rsidP="00FB65CB">
      <w:r w:rsidRPr="00544619">
        <w:rPr>
          <w:b/>
        </w:rPr>
        <w:t xml:space="preserve">Table </w:t>
      </w:r>
      <w:r>
        <w:rPr>
          <w:b/>
        </w:rPr>
        <w:t>4</w:t>
      </w:r>
      <w:r w:rsidRPr="00544619">
        <w:rPr>
          <w:b/>
        </w:rPr>
        <w:t>.</w:t>
      </w:r>
      <w:r>
        <w:t xml:space="preserve"> Calibration standard preparation procedure for </w:t>
      </w:r>
      <w:r w:rsidR="00497A8B">
        <w:rPr>
          <w:iCs/>
        </w:rPr>
        <w:t xml:space="preserve">methyl n-amyl ketone. </w:t>
      </w:r>
      <w:r w:rsidR="00497A8B">
        <w:rPr>
          <w:i/>
          <w:iCs/>
          <w:vertAlign w:val="superscript"/>
        </w:rPr>
        <w:t>d</w:t>
      </w:r>
      <w: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778"/>
        <w:gridCol w:w="1777"/>
        <w:gridCol w:w="1778"/>
        <w:gridCol w:w="2250"/>
      </w:tblGrid>
      <w:tr w:rsidR="00521A27" w14:paraId="454C48D8" w14:textId="77777777" w:rsidTr="00521A27">
        <w:trPr>
          <w:jc w:val="center"/>
        </w:trPr>
        <w:tc>
          <w:tcPr>
            <w:tcW w:w="949" w:type="pct"/>
            <w:tcBorders>
              <w:top w:val="single" w:sz="4" w:space="0" w:color="auto"/>
              <w:bottom w:val="single" w:sz="4" w:space="0" w:color="auto"/>
            </w:tcBorders>
          </w:tcPr>
          <w:p w14:paraId="12EAC5A0" w14:textId="77777777" w:rsidR="00FB65CB" w:rsidRDefault="00FB65CB" w:rsidP="007B5A6C">
            <w:pPr>
              <w:jc w:val="center"/>
            </w:pPr>
            <w:r>
              <w:t xml:space="preserve">calibration </w:t>
            </w:r>
          </w:p>
          <w:p w14:paraId="53AC5959" w14:textId="77777777" w:rsidR="00FB65CB" w:rsidRDefault="00FB65CB" w:rsidP="007B5A6C">
            <w:pPr>
              <w:jc w:val="center"/>
            </w:pPr>
            <w:r>
              <w:t>standard level</w:t>
            </w:r>
          </w:p>
        </w:tc>
        <w:tc>
          <w:tcPr>
            <w:tcW w:w="950" w:type="pct"/>
            <w:tcBorders>
              <w:top w:val="single" w:sz="4" w:space="0" w:color="auto"/>
              <w:bottom w:val="single" w:sz="4" w:space="0" w:color="auto"/>
            </w:tcBorders>
          </w:tcPr>
          <w:p w14:paraId="15EC9D73" w14:textId="77777777" w:rsidR="00FB65CB" w:rsidRDefault="00FB65CB" w:rsidP="007B5A6C">
            <w:pPr>
              <w:jc w:val="center"/>
            </w:pPr>
            <w:r>
              <w:t xml:space="preserve">working </w:t>
            </w:r>
          </w:p>
          <w:p w14:paraId="316110C1" w14:textId="77777777" w:rsidR="00FB65CB" w:rsidRDefault="00FB65CB" w:rsidP="007B5A6C">
            <w:pPr>
              <w:jc w:val="center"/>
            </w:pPr>
            <w:r>
              <w:t xml:space="preserve">standard </w:t>
            </w:r>
          </w:p>
        </w:tc>
        <w:tc>
          <w:tcPr>
            <w:tcW w:w="949" w:type="pct"/>
            <w:tcBorders>
              <w:top w:val="single" w:sz="4" w:space="0" w:color="auto"/>
              <w:bottom w:val="single" w:sz="4" w:space="0" w:color="auto"/>
            </w:tcBorders>
          </w:tcPr>
          <w:p w14:paraId="73CC9CFE" w14:textId="77777777" w:rsidR="00FB65CB" w:rsidRDefault="00FB65CB" w:rsidP="007B5A6C">
            <w:pPr>
              <w:jc w:val="center"/>
            </w:pPr>
            <w:r>
              <w:t xml:space="preserve">working standard </w:t>
            </w:r>
          </w:p>
          <w:p w14:paraId="0BAFB729" w14:textId="77777777" w:rsidR="00FB65CB" w:rsidRDefault="00FB65CB" w:rsidP="007B5A6C">
            <w:pPr>
              <w:jc w:val="center"/>
            </w:pPr>
            <w:r>
              <w:t>concn (</w:t>
            </w:r>
            <w:r>
              <w:rPr>
                <w:rFonts w:cs="Arial"/>
              </w:rPr>
              <w:t>µ</w:t>
            </w:r>
            <w:r>
              <w:t>g/</w:t>
            </w:r>
            <w:r>
              <w:rPr>
                <w:rFonts w:cs="Arial"/>
              </w:rPr>
              <w:t>µ</w:t>
            </w:r>
            <w:r>
              <w:t>L)</w:t>
            </w:r>
            <w:r w:rsidRPr="002B07C7">
              <w:rPr>
                <w:i/>
                <w:iCs/>
                <w:vertAlign w:val="superscript"/>
              </w:rPr>
              <w:t xml:space="preserve"> </w:t>
            </w:r>
          </w:p>
        </w:tc>
        <w:tc>
          <w:tcPr>
            <w:tcW w:w="950" w:type="pct"/>
            <w:tcBorders>
              <w:top w:val="single" w:sz="4" w:space="0" w:color="auto"/>
              <w:bottom w:val="single" w:sz="4" w:space="0" w:color="auto"/>
            </w:tcBorders>
          </w:tcPr>
          <w:p w14:paraId="6F124F2C" w14:textId="77777777" w:rsidR="00FB65CB" w:rsidRDefault="00FB65CB" w:rsidP="007B5A6C">
            <w:pPr>
              <w:jc w:val="center"/>
            </w:pPr>
            <w:r>
              <w:t xml:space="preserve">aliquot of </w:t>
            </w:r>
          </w:p>
          <w:p w14:paraId="2C743C6D" w14:textId="77777777" w:rsidR="00FB65CB" w:rsidRDefault="00FB65CB" w:rsidP="007B5A6C">
            <w:pPr>
              <w:jc w:val="center"/>
            </w:pPr>
            <w:r>
              <w:t>working std (</w:t>
            </w:r>
            <w:r>
              <w:rPr>
                <w:rFonts w:cs="Arial"/>
              </w:rPr>
              <w:t>µ</w:t>
            </w:r>
            <w:r>
              <w:t>L)</w:t>
            </w:r>
          </w:p>
        </w:tc>
        <w:tc>
          <w:tcPr>
            <w:tcW w:w="1202" w:type="pct"/>
            <w:tcBorders>
              <w:top w:val="single" w:sz="4" w:space="0" w:color="auto"/>
              <w:bottom w:val="single" w:sz="4" w:space="0" w:color="auto"/>
            </w:tcBorders>
          </w:tcPr>
          <w:p w14:paraId="023EFBBE" w14:textId="0AFF7568" w:rsidR="00FB65CB" w:rsidRPr="00022DC4" w:rsidRDefault="00E9666F" w:rsidP="007B5A6C">
            <w:pPr>
              <w:jc w:val="center"/>
            </w:pPr>
            <w:r>
              <w:rPr>
                <w:iCs/>
              </w:rPr>
              <w:t>methyl n-amyl ketone</w:t>
            </w:r>
            <w:r w:rsidR="00FB65CB">
              <w:t xml:space="preserve"> cal std concn (</w:t>
            </w:r>
            <w:r w:rsidR="00FB65CB">
              <w:rPr>
                <w:rFonts w:cs="Arial"/>
              </w:rPr>
              <w:t>µ</w:t>
            </w:r>
            <w:r w:rsidR="00FB65CB">
              <w:t>g/sample)</w:t>
            </w:r>
          </w:p>
        </w:tc>
      </w:tr>
      <w:tr w:rsidR="00521A27" w14:paraId="3FD35791" w14:textId="77777777" w:rsidTr="00521A27">
        <w:trPr>
          <w:jc w:val="center"/>
        </w:trPr>
        <w:tc>
          <w:tcPr>
            <w:tcW w:w="949" w:type="pct"/>
            <w:tcBorders>
              <w:top w:val="single" w:sz="4" w:space="0" w:color="auto"/>
            </w:tcBorders>
          </w:tcPr>
          <w:p w14:paraId="1A934F61" w14:textId="77777777" w:rsidR="00FB65CB" w:rsidRDefault="00FB65CB" w:rsidP="007B5A6C">
            <w:pPr>
              <w:jc w:val="center"/>
            </w:pPr>
            <w:r>
              <w:t>cal std 1</w:t>
            </w:r>
          </w:p>
        </w:tc>
        <w:tc>
          <w:tcPr>
            <w:tcW w:w="950" w:type="pct"/>
            <w:tcBorders>
              <w:top w:val="single" w:sz="4" w:space="0" w:color="auto"/>
            </w:tcBorders>
          </w:tcPr>
          <w:p w14:paraId="2058FC9B" w14:textId="77777777" w:rsidR="00FB65CB" w:rsidRDefault="00FB65CB" w:rsidP="007B5A6C">
            <w:pPr>
              <w:jc w:val="center"/>
            </w:pPr>
            <w:r>
              <w:t>cal std 5</w:t>
            </w:r>
          </w:p>
        </w:tc>
        <w:tc>
          <w:tcPr>
            <w:tcW w:w="949" w:type="pct"/>
            <w:tcBorders>
              <w:top w:val="single" w:sz="4" w:space="0" w:color="auto"/>
            </w:tcBorders>
          </w:tcPr>
          <w:p w14:paraId="10DF7AE9" w14:textId="3E016F29" w:rsidR="00FB65CB" w:rsidRDefault="000B389A" w:rsidP="007B5A6C">
            <w:pPr>
              <w:jc w:val="center"/>
            </w:pPr>
            <w:r>
              <w:t>5.110</w:t>
            </w:r>
          </w:p>
        </w:tc>
        <w:tc>
          <w:tcPr>
            <w:tcW w:w="950" w:type="pct"/>
            <w:tcBorders>
              <w:top w:val="single" w:sz="4" w:space="0" w:color="auto"/>
            </w:tcBorders>
          </w:tcPr>
          <w:p w14:paraId="687B03C0" w14:textId="77777777" w:rsidR="00FB65CB" w:rsidRDefault="00FB65CB" w:rsidP="007B5A6C">
            <w:pPr>
              <w:jc w:val="center"/>
            </w:pPr>
            <w:r>
              <w:t>8.0</w:t>
            </w:r>
          </w:p>
        </w:tc>
        <w:tc>
          <w:tcPr>
            <w:tcW w:w="1202" w:type="pct"/>
            <w:tcBorders>
              <w:top w:val="single" w:sz="4" w:space="0" w:color="auto"/>
            </w:tcBorders>
          </w:tcPr>
          <w:p w14:paraId="524BC50D" w14:textId="1621C4B9" w:rsidR="00FB65CB" w:rsidRDefault="00E956D8" w:rsidP="007B5A6C">
            <w:pPr>
              <w:jc w:val="center"/>
            </w:pPr>
            <w:r>
              <w:t>40.88</w:t>
            </w:r>
          </w:p>
        </w:tc>
      </w:tr>
      <w:tr w:rsidR="00521A27" w14:paraId="08D01EF5" w14:textId="77777777" w:rsidTr="00521A27">
        <w:trPr>
          <w:jc w:val="center"/>
        </w:trPr>
        <w:tc>
          <w:tcPr>
            <w:tcW w:w="949" w:type="pct"/>
          </w:tcPr>
          <w:p w14:paraId="29D33955" w14:textId="77777777" w:rsidR="00FB65CB" w:rsidRDefault="00FB65CB" w:rsidP="007B5A6C">
            <w:pPr>
              <w:jc w:val="center"/>
            </w:pPr>
            <w:r>
              <w:t>cal std 2</w:t>
            </w:r>
          </w:p>
        </w:tc>
        <w:tc>
          <w:tcPr>
            <w:tcW w:w="950" w:type="pct"/>
          </w:tcPr>
          <w:p w14:paraId="274B3BAF" w14:textId="77777777" w:rsidR="00FB65CB" w:rsidRDefault="00FB65CB" w:rsidP="007B5A6C">
            <w:pPr>
              <w:jc w:val="center"/>
            </w:pPr>
            <w:r>
              <w:t>WS</w:t>
            </w:r>
          </w:p>
        </w:tc>
        <w:tc>
          <w:tcPr>
            <w:tcW w:w="949" w:type="pct"/>
          </w:tcPr>
          <w:p w14:paraId="0C3D7F32" w14:textId="76758D5F" w:rsidR="00FB65CB" w:rsidRDefault="00AA5EA9" w:rsidP="007B5A6C">
            <w:pPr>
              <w:jc w:val="center"/>
            </w:pPr>
            <w:r>
              <w:t>408.8</w:t>
            </w:r>
          </w:p>
        </w:tc>
        <w:tc>
          <w:tcPr>
            <w:tcW w:w="950" w:type="pct"/>
          </w:tcPr>
          <w:p w14:paraId="2E4553BE" w14:textId="77777777" w:rsidR="00FB65CB" w:rsidRDefault="00FB65CB" w:rsidP="007B5A6C">
            <w:pPr>
              <w:jc w:val="center"/>
            </w:pPr>
            <w:r>
              <w:t>6.0</w:t>
            </w:r>
          </w:p>
        </w:tc>
        <w:tc>
          <w:tcPr>
            <w:tcW w:w="1202" w:type="pct"/>
          </w:tcPr>
          <w:p w14:paraId="34AA6ACE" w14:textId="75BFE2EE" w:rsidR="00FB65CB" w:rsidRDefault="001300EC" w:rsidP="007B5A6C">
            <w:pPr>
              <w:jc w:val="center"/>
            </w:pPr>
            <w:r>
              <w:t>2</w:t>
            </w:r>
            <w:r w:rsidR="00DF02AA">
              <w:t>453</w:t>
            </w:r>
          </w:p>
        </w:tc>
      </w:tr>
      <w:tr w:rsidR="00521A27" w14:paraId="2BB899FE" w14:textId="77777777" w:rsidTr="00521A27">
        <w:trPr>
          <w:jc w:val="center"/>
        </w:trPr>
        <w:tc>
          <w:tcPr>
            <w:tcW w:w="949" w:type="pct"/>
          </w:tcPr>
          <w:p w14:paraId="3340405F" w14:textId="77777777" w:rsidR="00FB65CB" w:rsidRDefault="00FB65CB" w:rsidP="007B5A6C">
            <w:pPr>
              <w:jc w:val="center"/>
            </w:pPr>
            <w:r>
              <w:t>cal std 3</w:t>
            </w:r>
          </w:p>
        </w:tc>
        <w:tc>
          <w:tcPr>
            <w:tcW w:w="950" w:type="pct"/>
          </w:tcPr>
          <w:p w14:paraId="42F24C29" w14:textId="77777777" w:rsidR="00FB65CB" w:rsidRDefault="00FB65CB" w:rsidP="007B5A6C">
            <w:pPr>
              <w:jc w:val="center"/>
            </w:pPr>
            <w:r>
              <w:t>WS</w:t>
            </w:r>
          </w:p>
        </w:tc>
        <w:tc>
          <w:tcPr>
            <w:tcW w:w="949" w:type="pct"/>
          </w:tcPr>
          <w:p w14:paraId="64609DF4" w14:textId="1FAAFB80" w:rsidR="00FB65CB" w:rsidRDefault="00AA5EA9" w:rsidP="007B5A6C">
            <w:pPr>
              <w:jc w:val="center"/>
            </w:pPr>
            <w:r>
              <w:t>408.8</w:t>
            </w:r>
          </w:p>
        </w:tc>
        <w:tc>
          <w:tcPr>
            <w:tcW w:w="950" w:type="pct"/>
          </w:tcPr>
          <w:p w14:paraId="69988A68" w14:textId="77777777" w:rsidR="00FB65CB" w:rsidRDefault="00FB65CB" w:rsidP="007B5A6C">
            <w:pPr>
              <w:jc w:val="center"/>
            </w:pPr>
            <w:r>
              <w:t>12.0</w:t>
            </w:r>
          </w:p>
        </w:tc>
        <w:tc>
          <w:tcPr>
            <w:tcW w:w="1202" w:type="pct"/>
          </w:tcPr>
          <w:p w14:paraId="1C029FC9" w14:textId="5B9E15E3" w:rsidR="00FB65CB" w:rsidRDefault="004361D6" w:rsidP="007B5A6C">
            <w:pPr>
              <w:jc w:val="center"/>
            </w:pPr>
            <w:r>
              <w:t>490</w:t>
            </w:r>
            <w:r w:rsidR="00006689">
              <w:t>6</w:t>
            </w:r>
          </w:p>
        </w:tc>
      </w:tr>
      <w:tr w:rsidR="00521A27" w14:paraId="2228DB11" w14:textId="77777777" w:rsidTr="00521A27">
        <w:trPr>
          <w:jc w:val="center"/>
        </w:trPr>
        <w:tc>
          <w:tcPr>
            <w:tcW w:w="949" w:type="pct"/>
          </w:tcPr>
          <w:p w14:paraId="63F8730C" w14:textId="77777777" w:rsidR="00FB65CB" w:rsidRDefault="00FB65CB" w:rsidP="007B5A6C">
            <w:pPr>
              <w:jc w:val="center"/>
            </w:pPr>
            <w:r>
              <w:t>cal std 4</w:t>
            </w:r>
          </w:p>
        </w:tc>
        <w:tc>
          <w:tcPr>
            <w:tcW w:w="950" w:type="pct"/>
          </w:tcPr>
          <w:p w14:paraId="4D628207" w14:textId="77777777" w:rsidR="00FB65CB" w:rsidRDefault="00FB65CB" w:rsidP="007B5A6C">
            <w:pPr>
              <w:jc w:val="center"/>
            </w:pPr>
            <w:r>
              <w:t>WS</w:t>
            </w:r>
          </w:p>
        </w:tc>
        <w:tc>
          <w:tcPr>
            <w:tcW w:w="949" w:type="pct"/>
          </w:tcPr>
          <w:p w14:paraId="57232B3F" w14:textId="4C4374FC" w:rsidR="00FB65CB" w:rsidRDefault="00AA5EA9" w:rsidP="007B5A6C">
            <w:pPr>
              <w:jc w:val="center"/>
            </w:pPr>
            <w:r>
              <w:t>408.8</w:t>
            </w:r>
          </w:p>
        </w:tc>
        <w:tc>
          <w:tcPr>
            <w:tcW w:w="950" w:type="pct"/>
          </w:tcPr>
          <w:p w14:paraId="7B3EEE85" w14:textId="77777777" w:rsidR="00FB65CB" w:rsidRDefault="00FB65CB" w:rsidP="007B5A6C">
            <w:pPr>
              <w:jc w:val="center"/>
            </w:pPr>
            <w:r>
              <w:t>18.0</w:t>
            </w:r>
          </w:p>
        </w:tc>
        <w:tc>
          <w:tcPr>
            <w:tcW w:w="1202" w:type="pct"/>
          </w:tcPr>
          <w:p w14:paraId="38514DF7" w14:textId="22536E70" w:rsidR="00FB65CB" w:rsidRDefault="00FB77F8" w:rsidP="007B5A6C">
            <w:pPr>
              <w:jc w:val="center"/>
            </w:pPr>
            <w:r>
              <w:t>7358</w:t>
            </w:r>
          </w:p>
        </w:tc>
      </w:tr>
      <w:tr w:rsidR="00521A27" w14:paraId="5ADDA5C5" w14:textId="77777777" w:rsidTr="00521A27">
        <w:trPr>
          <w:jc w:val="center"/>
        </w:trPr>
        <w:tc>
          <w:tcPr>
            <w:tcW w:w="949" w:type="pct"/>
            <w:tcBorders>
              <w:bottom w:val="single" w:sz="4" w:space="0" w:color="auto"/>
            </w:tcBorders>
          </w:tcPr>
          <w:p w14:paraId="1468E8F4" w14:textId="77777777" w:rsidR="00FB65CB" w:rsidRDefault="00FB65CB" w:rsidP="007B5A6C">
            <w:pPr>
              <w:jc w:val="center"/>
            </w:pPr>
            <w:r>
              <w:t>cal std 5</w:t>
            </w:r>
          </w:p>
        </w:tc>
        <w:tc>
          <w:tcPr>
            <w:tcW w:w="950" w:type="pct"/>
            <w:tcBorders>
              <w:bottom w:val="single" w:sz="4" w:space="0" w:color="auto"/>
            </w:tcBorders>
          </w:tcPr>
          <w:p w14:paraId="17BDA0F3" w14:textId="77777777" w:rsidR="00FB65CB" w:rsidRDefault="00FB65CB" w:rsidP="007B5A6C">
            <w:pPr>
              <w:jc w:val="center"/>
            </w:pPr>
            <w:r>
              <w:t>WS</w:t>
            </w:r>
          </w:p>
        </w:tc>
        <w:tc>
          <w:tcPr>
            <w:tcW w:w="949" w:type="pct"/>
            <w:tcBorders>
              <w:bottom w:val="single" w:sz="4" w:space="0" w:color="auto"/>
            </w:tcBorders>
          </w:tcPr>
          <w:p w14:paraId="60D4489E" w14:textId="0A372136" w:rsidR="00FB65CB" w:rsidRDefault="00AA5EA9" w:rsidP="007B5A6C">
            <w:pPr>
              <w:jc w:val="center"/>
            </w:pPr>
            <w:r>
              <w:t>408.8</w:t>
            </w:r>
          </w:p>
        </w:tc>
        <w:tc>
          <w:tcPr>
            <w:tcW w:w="950" w:type="pct"/>
            <w:tcBorders>
              <w:bottom w:val="single" w:sz="4" w:space="0" w:color="auto"/>
            </w:tcBorders>
          </w:tcPr>
          <w:p w14:paraId="4AF2B408" w14:textId="77777777" w:rsidR="00FB65CB" w:rsidRDefault="00FB65CB" w:rsidP="007B5A6C">
            <w:pPr>
              <w:jc w:val="center"/>
            </w:pPr>
            <w:r>
              <w:t>25.0</w:t>
            </w:r>
          </w:p>
        </w:tc>
        <w:tc>
          <w:tcPr>
            <w:tcW w:w="1202" w:type="pct"/>
            <w:tcBorders>
              <w:bottom w:val="single" w:sz="4" w:space="0" w:color="auto"/>
            </w:tcBorders>
          </w:tcPr>
          <w:p w14:paraId="5BF1808E" w14:textId="4A938FD3" w:rsidR="00FB65CB" w:rsidRDefault="001F4468" w:rsidP="007B5A6C">
            <w:pPr>
              <w:jc w:val="center"/>
            </w:pPr>
            <w:r>
              <w:t>10220</w:t>
            </w:r>
          </w:p>
        </w:tc>
      </w:tr>
    </w:tbl>
    <w:p w14:paraId="2059CB16" w14:textId="26662E8C" w:rsidR="000E388B" w:rsidRPr="00630B42" w:rsidRDefault="00FB65CB" w:rsidP="00D505D1">
      <w:r>
        <w:t xml:space="preserve"> </w:t>
      </w:r>
      <w:r w:rsidR="00497A8B">
        <w:rPr>
          <w:i/>
          <w:iCs/>
          <w:vertAlign w:val="superscript"/>
        </w:rPr>
        <w:t>d</w:t>
      </w:r>
      <w:r>
        <w:rPr>
          <w:i/>
          <w:iCs/>
          <w:vertAlign w:val="superscript"/>
        </w:rPr>
        <w:t xml:space="preserve"> </w:t>
      </w:r>
      <w:r>
        <w:t>Calculations based on a purity of 99.7% and a density of 8</w:t>
      </w:r>
      <w:r w:rsidR="0081571D">
        <w:t>20</w:t>
      </w:r>
      <w:r>
        <w:t xml:space="preserve"> </w:t>
      </w:r>
      <w:r>
        <w:rPr>
          <w:rFonts w:cs="Arial"/>
        </w:rPr>
        <w:t>µ</w:t>
      </w:r>
      <w:r>
        <w:t>g/</w:t>
      </w:r>
      <w:r>
        <w:rPr>
          <w:rFonts w:cs="Arial"/>
        </w:rPr>
        <w:t>µ</w:t>
      </w:r>
      <w:r>
        <w:t xml:space="preserve">L for neat </w:t>
      </w:r>
      <w:r w:rsidR="002E03C0">
        <w:rPr>
          <w:iCs/>
        </w:rPr>
        <w:t>methyl n-amyl ketone</w:t>
      </w:r>
      <w:r>
        <w:rPr>
          <w:iCs/>
        </w:rPr>
        <w:t>.</w:t>
      </w:r>
    </w:p>
    <w:p w14:paraId="1622723E" w14:textId="77777777" w:rsidR="00C445E8" w:rsidRPr="00630B42" w:rsidRDefault="00C445E8" w:rsidP="00C445E8">
      <w:pPr>
        <w:pStyle w:val="Heading2"/>
      </w:pPr>
      <w:r w:rsidRPr="00630B42">
        <w:t>Sample Preparation</w:t>
      </w:r>
    </w:p>
    <w:p w14:paraId="14B9C53E" w14:textId="11B6EC3B" w:rsidR="00C445E8" w:rsidRDefault="00B32E36" w:rsidP="00C445E8">
      <w:r w:rsidRPr="00630B42">
        <w:t>Remove the plastic end-</w:t>
      </w:r>
      <w:r w:rsidR="00C445E8" w:rsidRPr="00630B42">
        <w:t xml:space="preserve">caps from the </w:t>
      </w:r>
      <w:r w:rsidR="00B40C59">
        <w:t xml:space="preserve">front and back </w:t>
      </w:r>
      <w:r w:rsidR="00C445E8" w:rsidRPr="00630B42">
        <w:t xml:space="preserve">sample tubes. Transfer </w:t>
      </w:r>
      <w:r w:rsidR="0096748F">
        <w:t xml:space="preserve">the </w:t>
      </w:r>
      <w:r w:rsidR="00505315">
        <w:t>6</w:t>
      </w:r>
      <w:r w:rsidR="00C445E8" w:rsidRPr="00630B42">
        <w:t>00-mg</w:t>
      </w:r>
      <w:r w:rsidR="00505315">
        <w:t xml:space="preserve"> </w:t>
      </w:r>
      <w:r w:rsidR="005C3065">
        <w:t>silica gel from each tube</w:t>
      </w:r>
      <w:r w:rsidR="00C445E8" w:rsidRPr="00630B42">
        <w:t xml:space="preserve"> into separate 4-mL vials.</w:t>
      </w:r>
      <w:r w:rsidR="00F24D2E">
        <w:t xml:space="preserve"> </w:t>
      </w:r>
      <w:r w:rsidR="00C445E8" w:rsidRPr="00630B42">
        <w:t xml:space="preserve">Discard </w:t>
      </w:r>
      <w:r w:rsidR="00A55848">
        <w:t>the glass fiber filter</w:t>
      </w:r>
      <w:r w:rsidR="00720315">
        <w:t>s</w:t>
      </w:r>
      <w:r w:rsidR="004E3D81">
        <w:t xml:space="preserve"> and </w:t>
      </w:r>
      <w:r w:rsidR="004E3D81" w:rsidRPr="00630B42">
        <w:t>glass wool plugs</w:t>
      </w:r>
      <w:r w:rsidR="00EB4558">
        <w:t>.</w:t>
      </w:r>
    </w:p>
    <w:p w14:paraId="315B01EE" w14:textId="77777777" w:rsidR="000C4539" w:rsidRPr="00630B42" w:rsidRDefault="000C4539" w:rsidP="00C445E8"/>
    <w:p w14:paraId="35D08F99" w14:textId="69EAD55B" w:rsidR="00C445E8" w:rsidRPr="00630B42" w:rsidRDefault="00C445E8" w:rsidP="00C445E8">
      <w:r w:rsidRPr="00630B42">
        <w:t>Add 2.0</w:t>
      </w:r>
      <w:r w:rsidR="00145C58">
        <w:t>0</w:t>
      </w:r>
      <w:r w:rsidRPr="00630B42">
        <w:t xml:space="preserve"> mL of extraction</w:t>
      </w:r>
      <w:r w:rsidR="00B44277">
        <w:t xml:space="preserve"> solvent</w:t>
      </w:r>
      <w:r w:rsidRPr="00630B42">
        <w:t xml:space="preserve"> to each vial and immediately seal with PTFE-lined caps.</w:t>
      </w:r>
    </w:p>
    <w:p w14:paraId="1D21C3A4" w14:textId="77777777" w:rsidR="00C445E8" w:rsidRPr="00630B42" w:rsidRDefault="00C445E8" w:rsidP="00C445E8"/>
    <w:p w14:paraId="335B2300" w14:textId="5100C6E0" w:rsidR="00C445E8" w:rsidRDefault="00C445E8" w:rsidP="00C445E8">
      <w:r w:rsidRPr="00630B42">
        <w:t xml:space="preserve">Extract the samples by rotating </w:t>
      </w:r>
      <w:r w:rsidR="00A55848">
        <w:t xml:space="preserve">vials </w:t>
      </w:r>
      <w:r w:rsidRPr="00630B42">
        <w:t>for 1 hour.</w:t>
      </w:r>
    </w:p>
    <w:p w14:paraId="28DA6BDA" w14:textId="77777777" w:rsidR="00FF12A0" w:rsidRPr="00630B42" w:rsidRDefault="00FF12A0" w:rsidP="00C445E8"/>
    <w:p w14:paraId="0E28C8A7" w14:textId="77777777" w:rsidR="00C445E8" w:rsidRPr="00630B42" w:rsidRDefault="00C445E8" w:rsidP="00C445E8">
      <w:r w:rsidRPr="00630B42">
        <w:t>Transfer the extraction solution in each 4-mL vial to a 2-mL amber glass autosampler vial and seal with PTFE-lined caps</w:t>
      </w:r>
      <w:r w:rsidR="005D6ECA" w:rsidRPr="00630B42">
        <w:t>.</w:t>
      </w:r>
    </w:p>
    <w:p w14:paraId="4DA66F41" w14:textId="77777777" w:rsidR="00C445E8" w:rsidRPr="00630B42" w:rsidRDefault="00C445E8" w:rsidP="00C445E8">
      <w:pPr>
        <w:pStyle w:val="Heading2"/>
      </w:pPr>
      <w:r w:rsidRPr="00630B42">
        <w:t>Analysis</w:t>
      </w:r>
    </w:p>
    <w:p w14:paraId="0507007C" w14:textId="335AEC64" w:rsidR="001D7533" w:rsidRDefault="005D6ECA" w:rsidP="00C445E8">
      <w:r w:rsidRPr="00630B42">
        <w:t xml:space="preserve">Analyze samples using a </w:t>
      </w:r>
      <w:r w:rsidR="00C445E8" w:rsidRPr="00630B42">
        <w:t>GC-</w:t>
      </w:r>
      <w:r w:rsidRPr="00630B42">
        <w:t>FID</w:t>
      </w:r>
      <w:r w:rsidR="00A005B3">
        <w:t xml:space="preserve"> instrument</w:t>
      </w:r>
      <w:r w:rsidRPr="00630B42">
        <w:t xml:space="preserve"> </w:t>
      </w:r>
      <w:r w:rsidR="00A224F0">
        <w:t xml:space="preserve">and </w:t>
      </w:r>
      <w:r w:rsidR="00864AD0">
        <w:t>the analytical</w:t>
      </w:r>
      <w:r w:rsidR="004E2A7C" w:rsidRPr="00630B42">
        <w:t xml:space="preserve"> </w:t>
      </w:r>
      <w:r w:rsidR="00AF7AB1">
        <w:t>parameters</w:t>
      </w:r>
      <w:r w:rsidR="00C445E8" w:rsidRPr="00630B42">
        <w:t xml:space="preserve"> described below</w:t>
      </w:r>
      <w:r w:rsidR="00457D70" w:rsidRPr="00630B42">
        <w:t>.</w:t>
      </w:r>
      <w:r w:rsidR="00ED30C5">
        <w:t xml:space="preserve"> </w:t>
      </w:r>
      <w:r w:rsidR="00457D70" w:rsidRPr="00630B42">
        <w:t>Use a</w:t>
      </w:r>
      <w:r w:rsidR="00A005B3">
        <w:t>n ISTD</w:t>
      </w:r>
      <w:r w:rsidRPr="00630B42">
        <w:t xml:space="preserve"> calibration method.</w:t>
      </w:r>
      <w:r w:rsidR="00ED30C5">
        <w:t xml:space="preserve"> </w:t>
      </w:r>
      <w:r w:rsidR="005C0C75">
        <w:t>For each analyte</w:t>
      </w:r>
      <w:r w:rsidR="00A96B28">
        <w:t>,</w:t>
      </w:r>
      <w:r w:rsidR="005C0C75">
        <w:t xml:space="preserve"> </w:t>
      </w:r>
      <w:r w:rsidR="00C475B6">
        <w:rPr>
          <w:szCs w:val="18"/>
        </w:rPr>
        <w:t>c</w:t>
      </w:r>
      <w:r w:rsidR="00C475B6" w:rsidRPr="00E032B2">
        <w:rPr>
          <w:szCs w:val="18"/>
        </w:rPr>
        <w:t xml:space="preserve">onstruct an </w:t>
      </w:r>
      <m:oMath>
        <m:sSup>
          <m:sSupPr>
            <m:ctrlPr>
              <w:rPr>
                <w:rFonts w:ascii="Cambria Math" w:hAnsi="Cambria Math"/>
                <w:i/>
                <w:szCs w:val="18"/>
              </w:rPr>
            </m:ctrlPr>
          </m:sSupPr>
          <m:e>
            <m:r>
              <w:rPr>
                <w:rFonts w:ascii="Cambria Math" w:hAnsi="Cambria Math"/>
                <w:szCs w:val="18"/>
              </w:rPr>
              <m:t>x</m:t>
            </m:r>
          </m:e>
          <m:sup>
            <m:r>
              <w:rPr>
                <w:rFonts w:ascii="Cambria Math" w:hAnsi="Cambria Math"/>
                <w:szCs w:val="18"/>
              </w:rPr>
              <m:t>-1</m:t>
            </m:r>
          </m:sup>
        </m:sSup>
        <m:r>
          <w:rPr>
            <w:rFonts w:ascii="Cambria Math" w:hAnsi="Cambria Math"/>
            <w:szCs w:val="18"/>
          </w:rPr>
          <m:t xml:space="preserve"> </m:t>
        </m:r>
      </m:oMath>
      <w:r w:rsidR="00C475B6" w:rsidRPr="00E032B2">
        <w:rPr>
          <w:rFonts w:cs="Arial"/>
          <w:szCs w:val="18"/>
        </w:rPr>
        <w:t>weighted</w:t>
      </w:r>
      <w:r w:rsidR="00C475B6" w:rsidRPr="00E032B2">
        <w:rPr>
          <w:rFonts w:asciiTheme="minorHAnsi" w:hAnsiTheme="minorHAnsi" w:cstheme="minorHAnsi"/>
          <w:szCs w:val="18"/>
        </w:rPr>
        <w:t>-</w:t>
      </w:r>
      <w:r w:rsidR="00C475B6" w:rsidRPr="00E032B2">
        <w:rPr>
          <w:szCs w:val="18"/>
        </w:rPr>
        <w:t>least-squares linear regression</w:t>
      </w:r>
      <w:r w:rsidR="00326421">
        <w:rPr>
          <w:szCs w:val="18"/>
        </w:rPr>
        <w:t xml:space="preserve"> curve </w:t>
      </w:r>
      <w:r w:rsidRPr="00630B42">
        <w:t xml:space="preserve">by plotting ISTD-corrected response of standard injections versus micrograms of analyte per sample. </w:t>
      </w:r>
      <w:r w:rsidR="00ED30C5" w:rsidRPr="005F4B50">
        <w:rPr>
          <w:szCs w:val="18"/>
        </w:rPr>
        <w:t xml:space="preserve">Confirm the presence of analytes when an OSHA Permissible Exposure Limit (PEL) value has been exceeded, as described in Section </w:t>
      </w:r>
      <w:r w:rsidR="00ED30C5" w:rsidRPr="005F4B50">
        <w:rPr>
          <w:szCs w:val="18"/>
        </w:rPr>
        <w:fldChar w:fldCharType="begin" w:fldLock="1"/>
      </w:r>
      <w:r w:rsidR="00ED30C5" w:rsidRPr="005F4B50">
        <w:rPr>
          <w:szCs w:val="18"/>
        </w:rPr>
        <w:instrText xml:space="preserve"> REF _Ref529443792 \w \h  \* MERGEFORMAT </w:instrText>
      </w:r>
      <w:r w:rsidR="00ED30C5" w:rsidRPr="005F4B50">
        <w:rPr>
          <w:szCs w:val="18"/>
        </w:rPr>
      </w:r>
      <w:r w:rsidR="00ED30C5" w:rsidRPr="005F4B50">
        <w:rPr>
          <w:szCs w:val="18"/>
        </w:rPr>
        <w:fldChar w:fldCharType="separate"/>
      </w:r>
      <w:r w:rsidR="00ED30C5" w:rsidRPr="005F4B50">
        <w:rPr>
          <w:szCs w:val="18"/>
        </w:rPr>
        <w:t>3.8</w:t>
      </w:r>
      <w:r w:rsidR="00ED30C5" w:rsidRPr="005F4B50">
        <w:rPr>
          <w:szCs w:val="18"/>
        </w:rPr>
        <w:fldChar w:fldCharType="end"/>
      </w:r>
      <w:r w:rsidR="00ED30C5" w:rsidRPr="005F4B50">
        <w:rPr>
          <w:szCs w:val="18"/>
        </w:rPr>
        <w:t xml:space="preserve">. See Figure 1 below </w:t>
      </w:r>
      <w:r w:rsidR="00ED30C5" w:rsidRPr="005F4B50">
        <w:rPr>
          <w:szCs w:val="18"/>
        </w:rPr>
        <w:lastRenderedPageBreak/>
        <w:t xml:space="preserve">for an example chromatogram obtained from </w:t>
      </w:r>
      <w:r w:rsidR="00056C07">
        <w:rPr>
          <w:szCs w:val="18"/>
        </w:rPr>
        <w:t xml:space="preserve">a </w:t>
      </w:r>
      <w:r w:rsidR="00ED30C5" w:rsidRPr="005F4B50">
        <w:rPr>
          <w:szCs w:val="18"/>
        </w:rPr>
        <w:t xml:space="preserve">standard containing analyte mass concentrations equivalent to sampling for the recommended time with each analyte at its respective OSHA </w:t>
      </w:r>
      <w:r w:rsidR="00ED30C5">
        <w:rPr>
          <w:szCs w:val="18"/>
        </w:rPr>
        <w:t>8-hour time weighted</w:t>
      </w:r>
      <w:r w:rsidR="002A753F">
        <w:rPr>
          <w:szCs w:val="18"/>
        </w:rPr>
        <w:t xml:space="preserve"> </w:t>
      </w:r>
      <w:r w:rsidR="009F71EC">
        <w:rPr>
          <w:szCs w:val="18"/>
        </w:rPr>
        <w:t xml:space="preserve">average </w:t>
      </w:r>
      <w:r w:rsidR="002A753F">
        <w:rPr>
          <w:szCs w:val="18"/>
        </w:rPr>
        <w:t>PEL value</w:t>
      </w:r>
      <w:r w:rsidR="00ED30C5" w:rsidRPr="005F4B50">
        <w:rPr>
          <w:szCs w:val="18"/>
        </w:rPr>
        <w:t>.</w:t>
      </w:r>
    </w:p>
    <w:p w14:paraId="78AA4FCA" w14:textId="77777777" w:rsidR="00690D0D" w:rsidRDefault="00690D0D" w:rsidP="00C445E8"/>
    <w:p w14:paraId="55041120" w14:textId="77777777" w:rsidR="003D4DC1" w:rsidRPr="00E41755" w:rsidRDefault="003D4DC1" w:rsidP="005A50EE">
      <w:pPr>
        <w:tabs>
          <w:tab w:val="left" w:pos="0"/>
          <w:tab w:val="left" w:pos="360"/>
          <w:tab w:val="left" w:pos="907"/>
          <w:tab w:val="left" w:pos="1627"/>
          <w:tab w:val="left" w:pos="2340"/>
        </w:tabs>
        <w:rPr>
          <w:u w:val="single"/>
        </w:rPr>
      </w:pPr>
      <w:r w:rsidRPr="00E41755">
        <w:rPr>
          <w:u w:val="single"/>
        </w:rPr>
        <w:t>GC parameters</w:t>
      </w:r>
    </w:p>
    <w:p w14:paraId="1811D52A" w14:textId="3ED4A7BB" w:rsidR="003D4DC1" w:rsidRPr="00630B42" w:rsidRDefault="003D4DC1" w:rsidP="005A50EE">
      <w:pPr>
        <w:tabs>
          <w:tab w:val="left" w:pos="2515"/>
        </w:tabs>
        <w:ind w:left="-5"/>
        <w:jc w:val="left"/>
      </w:pPr>
    </w:p>
    <w:p w14:paraId="7F2B6C3E" w14:textId="1206794B" w:rsidR="003D4DC1" w:rsidRPr="00FD3772" w:rsidRDefault="003D4DC1" w:rsidP="001F3FFB">
      <w:pPr>
        <w:ind w:left="2880" w:hanging="2880"/>
      </w:pPr>
      <w:r w:rsidRPr="00630B42">
        <w:t>column:</w:t>
      </w:r>
      <w:r w:rsidR="001C211C">
        <w:tab/>
      </w:r>
      <w:r w:rsidRPr="00FD3772">
        <w:t>Agilent J&amp;W DB-WAX capillary column, 60-m × 0.32-mm i.d., d</w:t>
      </w:r>
      <w:r w:rsidRPr="00E73E6D">
        <w:rPr>
          <w:vertAlign w:val="subscript"/>
        </w:rPr>
        <w:t>f</w:t>
      </w:r>
      <w:r w:rsidRPr="00FD3772">
        <w:t xml:space="preserve"> = 0.5-µm, or equivalent</w:t>
      </w:r>
    </w:p>
    <w:p w14:paraId="3FE48B5F" w14:textId="77777777" w:rsidR="003D4DC1" w:rsidRPr="00630B42" w:rsidRDefault="003D4DC1" w:rsidP="001F3FFB">
      <w:pPr>
        <w:ind w:left="-5"/>
        <w:jc w:val="left"/>
      </w:pPr>
    </w:p>
    <w:p w14:paraId="3DC3974D" w14:textId="642F379D" w:rsidR="003D4DC1" w:rsidRDefault="003D4DC1" w:rsidP="001F3FFB">
      <w:pPr>
        <w:ind w:left="2880" w:hanging="2880"/>
      </w:pPr>
      <w:r w:rsidRPr="00FD3772">
        <w:t>inlet liner:</w:t>
      </w:r>
      <w:r w:rsidRPr="00630B42">
        <w:tab/>
      </w:r>
      <w:r w:rsidRPr="00FD3772">
        <w:t>Restek Topaz 4.0-mm ID Precision Inlet Liner w</w:t>
      </w:r>
      <w:r>
        <w:t>/wool (Catalog no. 23305</w:t>
      </w:r>
      <w:r w:rsidRPr="00FD3772">
        <w:t>, or equivalent)</w:t>
      </w:r>
    </w:p>
    <w:p w14:paraId="27B04218" w14:textId="77777777" w:rsidR="00046433" w:rsidRDefault="00046433" w:rsidP="001F3FFB">
      <w:pPr>
        <w:ind w:left="2880" w:hanging="2880"/>
      </w:pPr>
    </w:p>
    <w:p w14:paraId="1CF503B3" w14:textId="5E26744F" w:rsidR="003D4DC1" w:rsidRDefault="003D4DC1" w:rsidP="001F3FFB">
      <w:r>
        <w:t>carrier:</w:t>
      </w:r>
      <w:r w:rsidRPr="00630B42">
        <w:tab/>
      </w:r>
      <w:r w:rsidR="001C211C">
        <w:tab/>
      </w:r>
      <w:r w:rsidR="001C211C">
        <w:tab/>
      </w:r>
      <w:r w:rsidR="001F3FFB">
        <w:tab/>
      </w:r>
      <w:r>
        <w:t>hydrogen, constant flow</w:t>
      </w:r>
      <w:r w:rsidR="00FC0775">
        <w:t>,</w:t>
      </w:r>
      <w:r>
        <w:t xml:space="preserve"> 2 mL/min</w:t>
      </w:r>
    </w:p>
    <w:p w14:paraId="7E9B9BA0" w14:textId="77777777" w:rsidR="003D4DC1" w:rsidRPr="00630B42" w:rsidRDefault="003D4DC1" w:rsidP="001F3FFB">
      <w:pPr>
        <w:ind w:left="-5"/>
        <w:jc w:val="left"/>
      </w:pPr>
    </w:p>
    <w:p w14:paraId="32AE52C5" w14:textId="591133BF" w:rsidR="003D4DC1" w:rsidRDefault="003D4DC1" w:rsidP="001F3FFB">
      <w:r>
        <w:t xml:space="preserve">septum purge: </w:t>
      </w:r>
      <w:r>
        <w:tab/>
      </w:r>
      <w:r w:rsidR="00337417">
        <w:tab/>
      </w:r>
      <w:r w:rsidR="001F3FFB">
        <w:tab/>
      </w:r>
      <w:r>
        <w:t xml:space="preserve">hydrogen, 3.0 mL/min </w:t>
      </w:r>
    </w:p>
    <w:p w14:paraId="6D2621EB" w14:textId="00B035CB" w:rsidR="003D4DC1" w:rsidRPr="00630B42" w:rsidRDefault="003D4DC1" w:rsidP="001F3FFB">
      <w:pPr>
        <w:jc w:val="left"/>
      </w:pPr>
    </w:p>
    <w:p w14:paraId="6AF02DAD" w14:textId="431BEC58" w:rsidR="003D4DC1" w:rsidRDefault="003D4DC1" w:rsidP="001F3FFB">
      <w:pPr>
        <w:ind w:left="360" w:hanging="360"/>
      </w:pPr>
      <w:r>
        <w:t>injection</w:t>
      </w:r>
      <w:r w:rsidRPr="00546537">
        <w:t>:</w:t>
      </w:r>
      <w:r w:rsidR="00337417">
        <w:tab/>
      </w:r>
      <w:r w:rsidR="00337417">
        <w:tab/>
      </w:r>
      <w:r w:rsidRPr="00630B42">
        <w:tab/>
      </w:r>
      <w:r w:rsidR="001F3FFB">
        <w:tab/>
      </w:r>
      <w:r w:rsidR="00337417">
        <w:t xml:space="preserve">1.0 </w:t>
      </w:r>
      <w:r w:rsidRPr="00546537">
        <w:t xml:space="preserve">µL, </w:t>
      </w:r>
      <w:r>
        <w:t>split injection, 150:1 ratio</w:t>
      </w:r>
    </w:p>
    <w:p w14:paraId="1B15490D" w14:textId="77777777" w:rsidR="003D4DC1" w:rsidRPr="00630B42" w:rsidRDefault="003D4DC1" w:rsidP="001F3FFB">
      <w:pPr>
        <w:pStyle w:val="ListParagraph"/>
        <w:numPr>
          <w:ilvl w:val="0"/>
          <w:numId w:val="0"/>
        </w:numPr>
        <w:ind w:left="-5"/>
        <w:jc w:val="left"/>
      </w:pPr>
    </w:p>
    <w:p w14:paraId="1AA02D4D" w14:textId="3B6C9771" w:rsidR="003D4DC1" w:rsidRPr="00630B42" w:rsidRDefault="003D4DC1" w:rsidP="001F3FFB">
      <w:pPr>
        <w:ind w:left="-5"/>
        <w:jc w:val="left"/>
      </w:pPr>
      <w:r>
        <w:t>inlet temperature</w:t>
      </w:r>
      <w:r w:rsidRPr="00630B42">
        <w:t xml:space="preserve">: </w:t>
      </w:r>
      <w:r w:rsidR="00337417">
        <w:tab/>
      </w:r>
      <w:r w:rsidR="00676008">
        <w:tab/>
      </w:r>
      <w:r w:rsidRPr="00630B42">
        <w:t xml:space="preserve">235 </w:t>
      </w:r>
      <w:r>
        <w:rPr>
          <w:rFonts w:cs="Arial"/>
        </w:rPr>
        <w:t>°</w:t>
      </w:r>
      <w:r w:rsidRPr="00630B42">
        <w:t>C</w:t>
      </w:r>
    </w:p>
    <w:p w14:paraId="0DF69195" w14:textId="77777777" w:rsidR="003D4DC1" w:rsidRPr="00630B42" w:rsidRDefault="003D4DC1" w:rsidP="001F3FFB">
      <w:pPr>
        <w:ind w:left="-5"/>
        <w:jc w:val="left"/>
      </w:pPr>
      <w:r w:rsidRPr="00630B42">
        <w:tab/>
      </w:r>
    </w:p>
    <w:p w14:paraId="473BB3DB" w14:textId="41F30A09" w:rsidR="003D4DC1" w:rsidRDefault="003D4DC1" w:rsidP="00676008">
      <w:pPr>
        <w:ind w:left="2880" w:hanging="2880"/>
      </w:pPr>
      <w:r w:rsidRPr="00546537">
        <w:t>oven temperature</w:t>
      </w:r>
      <w:r>
        <w:t xml:space="preserve"> program</w:t>
      </w:r>
      <w:r w:rsidRPr="00546537">
        <w:t>:</w:t>
      </w:r>
      <w:r w:rsidRPr="00630B42">
        <w:tab/>
      </w:r>
      <w:r w:rsidRPr="00546537">
        <w:t>40 °C (hold</w:t>
      </w:r>
      <w:r>
        <w:t xml:space="preserve"> 4</w:t>
      </w:r>
      <w:r w:rsidRPr="00546537">
        <w:t xml:space="preserve"> min), ramp to 70 °C at 5 °C/min (hold 0 min), ramp to 2</w:t>
      </w:r>
      <w:r w:rsidR="00355343">
        <w:t>40</w:t>
      </w:r>
      <w:r w:rsidRPr="00546537">
        <w:t xml:space="preserve"> °C at 15 °C/min (hold </w:t>
      </w:r>
      <w:r w:rsidR="003C175B">
        <w:t>1.5</w:t>
      </w:r>
      <w:r w:rsidRPr="00546537">
        <w:t xml:space="preserve"> min)</w:t>
      </w:r>
    </w:p>
    <w:p w14:paraId="586FB146" w14:textId="77777777" w:rsidR="003D4DC1" w:rsidRPr="00630B42" w:rsidRDefault="003D4DC1" w:rsidP="005A50EE">
      <w:pPr>
        <w:tabs>
          <w:tab w:val="left" w:pos="2515"/>
        </w:tabs>
        <w:ind w:left="-5"/>
        <w:jc w:val="left"/>
      </w:pPr>
    </w:p>
    <w:p w14:paraId="709F5F6F" w14:textId="591DFA01" w:rsidR="003D4DC1" w:rsidRPr="00630B42" w:rsidRDefault="003D4DC1" w:rsidP="003D4DC1">
      <w:pPr>
        <w:tabs>
          <w:tab w:val="left" w:pos="2515"/>
        </w:tabs>
        <w:ind w:left="-5" w:firstLine="5"/>
        <w:jc w:val="left"/>
      </w:pPr>
      <w:r w:rsidRPr="00546537">
        <w:t>run time:</w:t>
      </w:r>
      <w:r w:rsidRPr="00630B42">
        <w:tab/>
      </w:r>
      <w:r w:rsidR="00676008">
        <w:tab/>
      </w:r>
      <w:r w:rsidR="003C175B">
        <w:t>22.8</w:t>
      </w:r>
      <w:r w:rsidRPr="00546537">
        <w:t xml:space="preserve"> min</w:t>
      </w:r>
    </w:p>
    <w:p w14:paraId="6D1EE6ED" w14:textId="77777777" w:rsidR="00665FBB" w:rsidRDefault="00665FBB"/>
    <w:p w14:paraId="34E79404" w14:textId="3D6B73D9" w:rsidR="00BF65A3" w:rsidRDefault="006527F9" w:rsidP="00676008">
      <w:r w:rsidRPr="00630B42">
        <w:t>retention times:</w:t>
      </w:r>
      <w:r w:rsidRPr="00630B42">
        <w:tab/>
      </w:r>
      <w:r w:rsidR="00622A58">
        <w:tab/>
      </w:r>
      <w:r w:rsidR="00622A58">
        <w:tab/>
      </w:r>
      <w:r w:rsidR="00E107E5">
        <w:t>5.</w:t>
      </w:r>
      <w:r w:rsidR="00EC4981">
        <w:t>86</w:t>
      </w:r>
      <w:r w:rsidR="00BF65A3">
        <w:t xml:space="preserve"> min - acetone</w:t>
      </w:r>
    </w:p>
    <w:p w14:paraId="7B0555DB" w14:textId="4293B64E" w:rsidR="006527F9" w:rsidRPr="00630B42" w:rsidRDefault="006527F9" w:rsidP="00BF65A3">
      <w:pPr>
        <w:ind w:left="2160" w:firstLine="720"/>
      </w:pPr>
      <w:r>
        <w:t>7.</w:t>
      </w:r>
      <w:r w:rsidR="00BE18B5">
        <w:t>7</w:t>
      </w:r>
      <w:r w:rsidR="004A323A">
        <w:t>9</w:t>
      </w:r>
      <w:r>
        <w:t xml:space="preserve"> </w:t>
      </w:r>
      <w:r w:rsidRPr="00630B42">
        <w:t xml:space="preserve">min - </w:t>
      </w:r>
      <w:r>
        <w:t>2-</w:t>
      </w:r>
      <w:r w:rsidR="00D1796A">
        <w:t>b</w:t>
      </w:r>
      <w:r>
        <w:t>utanone (methyl ethyl ketone)</w:t>
      </w:r>
    </w:p>
    <w:p w14:paraId="16BBA4AD" w14:textId="2F8BD53A" w:rsidR="006527F9" w:rsidRPr="00630B42" w:rsidRDefault="006527F9" w:rsidP="00676008">
      <w:pPr>
        <w:ind w:left="2160" w:firstLine="720"/>
      </w:pPr>
      <w:r w:rsidRPr="00630B42">
        <w:t>8.</w:t>
      </w:r>
      <w:r w:rsidR="004A7DF8">
        <w:t>97</w:t>
      </w:r>
      <w:r w:rsidRPr="00630B42">
        <w:t xml:space="preserve"> min - ethyl alcohol</w:t>
      </w:r>
      <w:r>
        <w:t xml:space="preserve"> </w:t>
      </w:r>
    </w:p>
    <w:p w14:paraId="37A94CE7" w14:textId="3401E69E" w:rsidR="006527F9" w:rsidRDefault="006527F9" w:rsidP="00676008">
      <w:pPr>
        <w:ind w:left="2160" w:firstLine="720"/>
        <w:rPr>
          <w:iCs/>
        </w:rPr>
      </w:pPr>
      <w:r w:rsidRPr="00630B42">
        <w:t>1</w:t>
      </w:r>
      <w:r>
        <w:t>0</w:t>
      </w:r>
      <w:r w:rsidRPr="00630B42">
        <w:t>.</w:t>
      </w:r>
      <w:r w:rsidR="00BC0A79">
        <w:t>81</w:t>
      </w:r>
      <w:r w:rsidRPr="00630B42">
        <w:t xml:space="preserve"> min - </w:t>
      </w:r>
      <w:r w:rsidR="00D1796A">
        <w:rPr>
          <w:iCs/>
        </w:rPr>
        <w:t>h</w:t>
      </w:r>
      <w:r>
        <w:rPr>
          <w:iCs/>
        </w:rPr>
        <w:t>exone (methyl isobutyl ketone)</w:t>
      </w:r>
    </w:p>
    <w:p w14:paraId="185866E2" w14:textId="5C313E4B" w:rsidR="00DB1859" w:rsidRPr="00630B42" w:rsidRDefault="00DB1859" w:rsidP="00676008">
      <w:pPr>
        <w:ind w:left="2160" w:firstLine="720"/>
      </w:pPr>
      <w:r>
        <w:rPr>
          <w:iCs/>
        </w:rPr>
        <w:t xml:space="preserve">14.37 min – methyl </w:t>
      </w:r>
      <w:r w:rsidRPr="00DB1859">
        <w:rPr>
          <w:i/>
        </w:rPr>
        <w:t>n</w:t>
      </w:r>
      <w:r>
        <w:rPr>
          <w:iCs/>
        </w:rPr>
        <w:t xml:space="preserve">-amyl ketone </w:t>
      </w:r>
    </w:p>
    <w:p w14:paraId="590E30EA" w14:textId="0D9AAC98" w:rsidR="00932C37" w:rsidRPr="00340E40" w:rsidRDefault="006527F9" w:rsidP="00340E40">
      <w:pPr>
        <w:ind w:left="2160" w:firstLine="720"/>
      </w:pPr>
      <w:r>
        <w:t>22</w:t>
      </w:r>
      <w:r w:rsidRPr="00630B42">
        <w:t>.</w:t>
      </w:r>
      <w:r w:rsidR="000B116F">
        <w:t>10</w:t>
      </w:r>
      <w:r w:rsidRPr="00630B42">
        <w:t xml:space="preserve"> min </w:t>
      </w:r>
      <w:r>
        <w:t xml:space="preserve">- </w:t>
      </w:r>
      <w:r w:rsidRPr="00630B42">
        <w:t>ISTD</w:t>
      </w:r>
    </w:p>
    <w:p w14:paraId="2061CD87" w14:textId="77777777" w:rsidR="00932C37" w:rsidRDefault="00932C37" w:rsidP="005A50EE">
      <w:pPr>
        <w:tabs>
          <w:tab w:val="left" w:pos="0"/>
          <w:tab w:val="left" w:pos="360"/>
          <w:tab w:val="left" w:pos="907"/>
          <w:tab w:val="left" w:pos="1627"/>
          <w:tab w:val="left" w:pos="2340"/>
        </w:tabs>
        <w:rPr>
          <w:u w:val="single"/>
        </w:rPr>
      </w:pPr>
    </w:p>
    <w:p w14:paraId="1EDE1738" w14:textId="1DBABFEE" w:rsidR="006527F9" w:rsidRPr="00630B42" w:rsidRDefault="006527F9" w:rsidP="005A50EE">
      <w:pPr>
        <w:tabs>
          <w:tab w:val="left" w:pos="0"/>
          <w:tab w:val="left" w:pos="360"/>
          <w:tab w:val="left" w:pos="907"/>
          <w:tab w:val="left" w:pos="1627"/>
          <w:tab w:val="left" w:pos="2340"/>
        </w:tabs>
        <w:rPr>
          <w:u w:val="single"/>
        </w:rPr>
      </w:pPr>
      <w:r w:rsidRPr="00630B42">
        <w:rPr>
          <w:u w:val="single"/>
        </w:rPr>
        <w:t xml:space="preserve">FID </w:t>
      </w:r>
      <w:r>
        <w:rPr>
          <w:u w:val="single"/>
        </w:rPr>
        <w:t>parameters</w:t>
      </w:r>
    </w:p>
    <w:p w14:paraId="492D7B83" w14:textId="77777777" w:rsidR="006527F9" w:rsidRPr="00630B42" w:rsidRDefault="006527F9" w:rsidP="00676008">
      <w:pPr>
        <w:ind w:left="-5"/>
        <w:jc w:val="left"/>
      </w:pPr>
      <w:r w:rsidRPr="00630B42">
        <w:tab/>
      </w:r>
    </w:p>
    <w:p w14:paraId="70E824F5" w14:textId="44B01DC9" w:rsidR="006527F9" w:rsidRDefault="006527F9" w:rsidP="00676008">
      <w:r w:rsidRPr="00630B42">
        <w:t>detector temperature:</w:t>
      </w:r>
      <w:r w:rsidR="00676008">
        <w:tab/>
      </w:r>
      <w:r w:rsidR="00676008">
        <w:tab/>
      </w:r>
      <w:r w:rsidRPr="00630B42">
        <w:t xml:space="preserve">240 </w:t>
      </w:r>
      <w:r>
        <w:rPr>
          <w:rFonts w:cs="Arial"/>
        </w:rPr>
        <w:t>°</w:t>
      </w:r>
      <w:r w:rsidRPr="00630B42">
        <w:t>C</w:t>
      </w:r>
    </w:p>
    <w:p w14:paraId="14DEB914" w14:textId="77777777" w:rsidR="006527F9" w:rsidRPr="00630B42" w:rsidRDefault="006527F9" w:rsidP="00676008">
      <w:pPr>
        <w:ind w:left="-5"/>
        <w:jc w:val="left"/>
      </w:pPr>
    </w:p>
    <w:p w14:paraId="3F6EE14C" w14:textId="05C71D82" w:rsidR="006527F9" w:rsidRDefault="006527F9" w:rsidP="00676008">
      <w:r w:rsidRPr="00630B42">
        <w:t>hydrogen flow:</w:t>
      </w:r>
      <w:r w:rsidRPr="00630B42">
        <w:tab/>
      </w:r>
      <w:r w:rsidR="00C9647A">
        <w:tab/>
      </w:r>
      <w:r w:rsidR="00C9647A">
        <w:tab/>
      </w:r>
      <w:r w:rsidRPr="00630B42">
        <w:t>40 mL/min</w:t>
      </w:r>
    </w:p>
    <w:p w14:paraId="1BC600D2" w14:textId="77777777" w:rsidR="006527F9" w:rsidRPr="00630B42" w:rsidRDefault="006527F9" w:rsidP="00676008">
      <w:pPr>
        <w:ind w:left="-5"/>
        <w:jc w:val="left"/>
      </w:pPr>
    </w:p>
    <w:p w14:paraId="065B40E1" w14:textId="5A0A88BD" w:rsidR="006527F9" w:rsidRDefault="006527F9" w:rsidP="00340E40">
      <w:r w:rsidRPr="00630B42">
        <w:t>air flow:</w:t>
      </w:r>
      <w:r w:rsidRPr="00630B42">
        <w:tab/>
      </w:r>
      <w:r w:rsidR="00C9647A">
        <w:tab/>
      </w:r>
      <w:r w:rsidR="00C9647A">
        <w:tab/>
      </w:r>
      <w:r w:rsidR="00C9647A">
        <w:tab/>
      </w:r>
      <w:r w:rsidRPr="00630B42">
        <w:t>450 mL/min</w:t>
      </w:r>
    </w:p>
    <w:p w14:paraId="68D896CF" w14:textId="77777777" w:rsidR="009D2002" w:rsidRPr="00630B42" w:rsidRDefault="009D2002" w:rsidP="00340E40"/>
    <w:p w14:paraId="75D49914" w14:textId="66B1D21B" w:rsidR="006527F9" w:rsidRPr="00630B42" w:rsidRDefault="006527F9" w:rsidP="00676008">
      <w:pPr>
        <w:ind w:left="-5"/>
        <w:jc w:val="left"/>
      </w:pPr>
      <w:r w:rsidRPr="00630B42">
        <w:t>nitrogen make up flow:</w:t>
      </w:r>
      <w:r w:rsidRPr="00630B42">
        <w:tab/>
      </w:r>
      <w:r w:rsidR="00C9647A">
        <w:tab/>
      </w:r>
      <w:r w:rsidRPr="00630B42">
        <w:t>45 mL/min</w:t>
      </w:r>
    </w:p>
    <w:p w14:paraId="78018DF2" w14:textId="372635B2" w:rsidR="006527F9" w:rsidRPr="00630B42" w:rsidRDefault="006527F9" w:rsidP="005A50EE">
      <w:pPr>
        <w:tabs>
          <w:tab w:val="left" w:pos="2515"/>
        </w:tabs>
        <w:ind w:left="-5"/>
        <w:jc w:val="left"/>
      </w:pPr>
    </w:p>
    <w:p w14:paraId="734962F6" w14:textId="193AADB9" w:rsidR="00C41C49" w:rsidRPr="00630B42" w:rsidRDefault="00C41C49" w:rsidP="00690D0D">
      <w:pPr>
        <w:keepNext/>
      </w:pPr>
      <w:r w:rsidRPr="00BD0B77">
        <w:rPr>
          <w:rFonts w:cs="Arial"/>
          <w:iCs/>
          <w:noProof/>
          <w:color w:val="000000" w:themeColor="text1"/>
          <w:szCs w:val="18"/>
        </w:rPr>
        <w:lastRenderedPageBreak/>
        <w:drawing>
          <wp:inline distT="0" distB="0" distL="0" distR="0" wp14:anchorId="7D837057" wp14:editId="676019E9">
            <wp:extent cx="4572000" cy="3337560"/>
            <wp:effectExtent l="0" t="0" r="0" b="0"/>
            <wp:docPr id="1461893795" name="Chart 1461893795" descr="GC-FID chromatogram obtained from a standard containing acetone, 2-butanone and hexone mass concentration equivalent to sampling for the recommended time at the OSHA 8-hour time weighted average PEL valu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161F4A" w14:textId="568877D9" w:rsidR="00D33359" w:rsidRPr="00D33359" w:rsidRDefault="00690D0D" w:rsidP="00C41C49">
      <w:pPr>
        <w:pStyle w:val="Caption"/>
        <w:jc w:val="left"/>
      </w:pPr>
      <w:bookmarkStart w:id="0" w:name="_Ref529434846"/>
      <w:r w:rsidRPr="00DD51E5">
        <w:rPr>
          <w:b/>
        </w:rPr>
        <w:t xml:space="preserve">Figure </w:t>
      </w:r>
      <w:r w:rsidRPr="00DD51E5">
        <w:rPr>
          <w:b/>
          <w:noProof/>
        </w:rPr>
        <w:fldChar w:fldCharType="begin"/>
      </w:r>
      <w:r w:rsidRPr="00DD51E5">
        <w:rPr>
          <w:b/>
          <w:noProof/>
        </w:rPr>
        <w:instrText xml:space="preserve"> SEQ Figure</w:instrText>
      </w:r>
      <w:r w:rsidR="00C934F3">
        <w:rPr>
          <w:b/>
          <w:noProof/>
        </w:rPr>
        <w:instrText>\s1</w:instrText>
      </w:r>
      <w:r w:rsidRPr="00DD51E5">
        <w:rPr>
          <w:b/>
          <w:noProof/>
        </w:rPr>
        <w:instrText xml:space="preserve"> \* ARABIC </w:instrText>
      </w:r>
      <w:r w:rsidRPr="00DD51E5">
        <w:rPr>
          <w:b/>
          <w:noProof/>
        </w:rPr>
        <w:fldChar w:fldCharType="separate"/>
      </w:r>
      <w:r w:rsidR="002F1BB3">
        <w:rPr>
          <w:b/>
          <w:noProof/>
        </w:rPr>
        <w:t>1</w:t>
      </w:r>
      <w:r w:rsidRPr="00DD51E5">
        <w:rPr>
          <w:b/>
          <w:noProof/>
        </w:rPr>
        <w:fldChar w:fldCharType="end"/>
      </w:r>
      <w:bookmarkEnd w:id="0"/>
      <w:r w:rsidRPr="00DD51E5">
        <w:rPr>
          <w:b/>
        </w:rPr>
        <w:t>.</w:t>
      </w:r>
      <w:r w:rsidRPr="00630B42">
        <w:t xml:space="preserve"> Example chromatogram. Peak labels: </w:t>
      </w:r>
      <w:r w:rsidR="00FE1F9B" w:rsidRPr="00630B42">
        <w:t xml:space="preserve">(1) </w:t>
      </w:r>
      <w:r w:rsidR="00FE1F9B">
        <w:t xml:space="preserve">acetone, </w:t>
      </w:r>
      <w:r w:rsidRPr="00630B42">
        <w:t>(</w:t>
      </w:r>
      <w:r w:rsidR="00FE1F9B">
        <w:t>2</w:t>
      </w:r>
      <w:r w:rsidRPr="00630B42">
        <w:t xml:space="preserve">) </w:t>
      </w:r>
      <w:r w:rsidR="00803736">
        <w:t>2-butanone (methyl ethyl ketone)</w:t>
      </w:r>
      <w:r w:rsidRPr="00630B42">
        <w:t>, (</w:t>
      </w:r>
      <w:r w:rsidR="00FE1F9B">
        <w:t>3</w:t>
      </w:r>
      <w:r w:rsidRPr="00630B42">
        <w:t xml:space="preserve">) </w:t>
      </w:r>
      <w:r w:rsidR="00C41C49" w:rsidRPr="00630B42">
        <w:t>ethyl alcohol</w:t>
      </w:r>
      <w:r w:rsidRPr="00630B42">
        <w:t>, (</w:t>
      </w:r>
      <w:r w:rsidR="00FE1F9B">
        <w:t>4</w:t>
      </w:r>
      <w:r w:rsidRPr="00630B42">
        <w:t xml:space="preserve">) </w:t>
      </w:r>
      <w:r w:rsidR="00803736">
        <w:t>hexone (methyl isobutyl ketone)</w:t>
      </w:r>
      <w:r w:rsidRPr="00630B42">
        <w:t xml:space="preserve">, </w:t>
      </w:r>
      <w:r w:rsidR="00D830F4">
        <w:t xml:space="preserve">(5) </w:t>
      </w:r>
      <w:r w:rsidR="00763146">
        <w:t xml:space="preserve">methyl </w:t>
      </w:r>
      <w:r w:rsidR="00763146" w:rsidRPr="00763146">
        <w:rPr>
          <w:i/>
          <w:iCs w:val="0"/>
        </w:rPr>
        <w:t>n</w:t>
      </w:r>
      <w:r w:rsidR="00763146">
        <w:t xml:space="preserve">-amyl ketone, </w:t>
      </w:r>
      <w:r w:rsidRPr="00630B42">
        <w:t>(</w:t>
      </w:r>
      <w:r w:rsidR="00D830F4">
        <w:t>6</w:t>
      </w:r>
      <w:r w:rsidRPr="00630B42">
        <w:t>) ISTD.</w:t>
      </w:r>
    </w:p>
    <w:p w14:paraId="25C1A8B4" w14:textId="77777777" w:rsidR="007F16CB" w:rsidRPr="00630B42" w:rsidRDefault="007F16CB" w:rsidP="007F16CB">
      <w:pPr>
        <w:pStyle w:val="Heading2"/>
      </w:pPr>
      <w:r w:rsidRPr="00630B42">
        <w:t>Calculations</w:t>
      </w:r>
    </w:p>
    <w:p w14:paraId="1A64C5AC" w14:textId="4CE6E863" w:rsidR="00C2582B" w:rsidRDefault="00C2582B" w:rsidP="00C2582B">
      <w:pPr>
        <w:rPr>
          <w:szCs w:val="18"/>
        </w:rPr>
      </w:pPr>
      <w:r w:rsidRPr="005F4B50">
        <w:rPr>
          <w:szCs w:val="18"/>
        </w:rPr>
        <w:t>Calculate the micrograms recovered per sample (</w:t>
      </w:r>
      <w:r w:rsidRPr="004478D0">
        <w:rPr>
          <w:rFonts w:ascii="Cambria Math" w:hAnsi="Cambria Math"/>
          <w:i/>
          <w:szCs w:val="18"/>
        </w:rPr>
        <w:t>m</w:t>
      </w:r>
      <w:r w:rsidRPr="005F4B50">
        <w:rPr>
          <w:szCs w:val="18"/>
        </w:rPr>
        <w:t xml:space="preserve">) for each analyte. The back sorbent section is analyzed primarily to determine the extent of sampler saturation. If any analyte is found on the back section, it is added to the amount found on the front section. If more than 20% of the total amount is found on the back section, report that the sampler may have been saturated on the Form OSHA-91B. Correct </w:t>
      </w:r>
      <w:r w:rsidRPr="00C1600D">
        <w:rPr>
          <w:rFonts w:ascii="Cambria Math" w:hAnsi="Cambria Math"/>
          <w:i/>
          <w:iCs/>
          <w:szCs w:val="18"/>
        </w:rPr>
        <w:t>m</w:t>
      </w:r>
      <w:r w:rsidRPr="005F4B50">
        <w:rPr>
          <w:szCs w:val="18"/>
        </w:rPr>
        <w:t xml:space="preserve"> for each sample by subtracting the mass of analyte (if any) found on the sample blank. The analyte air concentration (</w:t>
      </w:r>
      <w:r w:rsidRPr="004478D0">
        <w:rPr>
          <w:rFonts w:ascii="Cambria Math" w:hAnsi="Cambria Math"/>
          <w:i/>
          <w:szCs w:val="18"/>
        </w:rPr>
        <w:t>C</w:t>
      </w:r>
      <w:r>
        <w:rPr>
          <w:rFonts w:ascii="Cambria Math" w:hAnsi="Cambria Math"/>
          <w:i/>
          <w:szCs w:val="18"/>
        </w:rPr>
        <w:t xml:space="preserve"> </w:t>
      </w:r>
      <w:r w:rsidRPr="005F4B50">
        <w:rPr>
          <w:szCs w:val="18"/>
        </w:rPr>
        <w:t>) is calculated in mass per volume units (mg/m</w:t>
      </w:r>
      <w:r w:rsidRPr="005F4B50">
        <w:rPr>
          <w:szCs w:val="18"/>
          <w:vertAlign w:val="superscript"/>
        </w:rPr>
        <w:t>3</w:t>
      </w:r>
      <w:r w:rsidRPr="005F4B50">
        <w:rPr>
          <w:szCs w:val="18"/>
        </w:rPr>
        <w:t xml:space="preserve">) using Equation 1, where </w:t>
      </w:r>
      <w:r w:rsidRPr="004478D0">
        <w:rPr>
          <w:rFonts w:ascii="Cambria Math" w:hAnsi="Cambria Math"/>
          <w:i/>
          <w:szCs w:val="18"/>
        </w:rPr>
        <w:t>V</w:t>
      </w:r>
      <w:r w:rsidRPr="005F4B50">
        <w:rPr>
          <w:szCs w:val="18"/>
        </w:rPr>
        <w:t xml:space="preserve"> is the volume of air sampled (L), and</w:t>
      </w:r>
      <w:r w:rsidR="00CC4770">
        <w:rPr>
          <w:szCs w:val="18"/>
        </w:rPr>
        <w:t xml:space="preserve"> </w:t>
      </w:r>
      <w:r w:rsidR="00CE600A">
        <w:rPr>
          <w:rFonts w:ascii="Cambria Math" w:hAnsi="Cambria Math"/>
          <w:i/>
          <w:szCs w:val="18"/>
        </w:rPr>
        <w:t>R</w:t>
      </w:r>
      <w:r w:rsidR="00CE600A">
        <w:rPr>
          <w:rFonts w:ascii="Cambria Math" w:hAnsi="Cambria Math"/>
          <w:i/>
          <w:szCs w:val="18"/>
          <w:vertAlign w:val="subscript"/>
        </w:rPr>
        <w:t>A</w:t>
      </w:r>
      <w:r w:rsidRPr="005F4B50">
        <w:rPr>
          <w:szCs w:val="18"/>
        </w:rPr>
        <w:t xml:space="preserve"> is the </w:t>
      </w:r>
      <w:r w:rsidR="00346E7F">
        <w:rPr>
          <w:szCs w:val="18"/>
        </w:rPr>
        <w:t>analytical recovery</w:t>
      </w:r>
      <w:r w:rsidRPr="005F4B50">
        <w:rPr>
          <w:szCs w:val="18"/>
        </w:rPr>
        <w:t xml:space="preserve"> expressed in decimal format.</w:t>
      </w:r>
    </w:p>
    <w:p w14:paraId="6190D852" w14:textId="77777777" w:rsidR="00EF616F" w:rsidRDefault="00EF616F" w:rsidP="00C2582B">
      <w:pPr>
        <w:rPr>
          <w:szCs w:val="18"/>
        </w:rPr>
      </w:pPr>
    </w:p>
    <w:p w14:paraId="77187DD6" w14:textId="76FE4F8E" w:rsidR="00EF616F" w:rsidRPr="0017324D" w:rsidRDefault="00E90852" w:rsidP="0017324D">
      <w:pPr>
        <w:jc w:val="center"/>
        <w:rPr>
          <w:rFonts w:eastAsiaTheme="minorEastAsia"/>
        </w:rPr>
      </w:pPr>
      <m:oMathPara>
        <m:oMath>
          <m:eqArr>
            <m:eqArrPr>
              <m:maxDist m:val="1"/>
              <m:ctrlPr>
                <w:rPr>
                  <w:rFonts w:ascii="Cambria Math" w:hAnsi="Cambria Math"/>
                  <w:i/>
                </w:rPr>
              </m:ctrlPr>
            </m:eqArrPr>
            <m:e>
              <m:r>
                <w:rPr>
                  <w:rFonts w:ascii="Cambria Math" w:hAnsi="Cambria Math"/>
                </w:rPr>
                <m:t>C</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V</m:t>
                  </m:r>
                  <m:sSub>
                    <m:sSubPr>
                      <m:ctrlPr>
                        <w:rPr>
                          <w:rFonts w:ascii="Cambria Math" w:hAnsi="Cambria Math"/>
                        </w:rPr>
                      </m:ctrlPr>
                    </m:sSubPr>
                    <m:e>
                      <m:r>
                        <w:rPr>
                          <w:rFonts w:ascii="Cambria Math" w:hAnsi="Cambria Math"/>
                        </w:rPr>
                        <m:t>R</m:t>
                      </m:r>
                    </m:e>
                    <m:sub>
                      <m:r>
                        <w:rPr>
                          <w:rFonts w:ascii="Cambria Math" w:hAnsi="Cambria Math"/>
                        </w:rPr>
                        <m:t>A</m:t>
                      </m:r>
                    </m:sub>
                  </m:sSub>
                </m:den>
              </m:f>
              <m:r>
                <w:rPr>
                  <w:rFonts w:ascii="Cambria Math" w:hAnsi="Cambria Math"/>
                </w:rPr>
                <m:t xml:space="preserve"> #</m:t>
              </m:r>
              <m:d>
                <m:dPr>
                  <m:ctrlPr>
                    <w:rPr>
                      <w:rFonts w:ascii="Cambria Math" w:hAnsi="Cambria Math"/>
                      <w:i/>
                    </w:rPr>
                  </m:ctrlPr>
                </m:dPr>
                <m:e>
                  <m:r>
                    <w:rPr>
                      <w:rFonts w:ascii="Cambria Math" w:hAnsi="Cambria Math"/>
                    </w:rPr>
                    <m:t>1</m:t>
                  </m:r>
                </m:e>
              </m:d>
            </m:e>
          </m:eqArr>
        </m:oMath>
      </m:oMathPara>
    </w:p>
    <w:p w14:paraId="0D3D16D5" w14:textId="77777777" w:rsidR="007F16CB" w:rsidRDefault="007F16CB" w:rsidP="007F16CB"/>
    <w:p w14:paraId="7BA18F24" w14:textId="328DBA22" w:rsidR="005C72CF" w:rsidRDefault="007F16CB" w:rsidP="006611A4">
      <w:r>
        <w:t>The air concentration</w:t>
      </w:r>
      <w:r w:rsidR="00E63A6D">
        <w:t xml:space="preserve"> </w:t>
      </w:r>
      <w:r w:rsidR="00065B4E">
        <w:t>(</w:t>
      </w:r>
      <w:r w:rsidR="00E63A6D" w:rsidRPr="00D473CC">
        <w:rPr>
          <w:rFonts w:ascii="Cambria Math" w:hAnsi="Cambria Math"/>
          <w:i/>
        </w:rPr>
        <w:t>C</w:t>
      </w:r>
      <w:r w:rsidR="00E63A6D" w:rsidRPr="00E63A6D">
        <w:rPr>
          <w:rFonts w:ascii="Cambria Math" w:hAnsi="Cambria Math"/>
          <w:i/>
          <w:vertAlign w:val="subscript"/>
        </w:rPr>
        <w:t>ppm</w:t>
      </w:r>
      <w:r w:rsidR="00065B4E">
        <w:t>)</w:t>
      </w:r>
      <w:r w:rsidR="00E63A6D" w:rsidRPr="00E63A6D">
        <w:rPr>
          <w:vertAlign w:val="subscript"/>
        </w:rPr>
        <w:t xml:space="preserve"> </w:t>
      </w:r>
      <w:r w:rsidR="00E63A6D">
        <w:t>in</w:t>
      </w:r>
      <w:r>
        <w:t xml:space="preserve"> terms of parts of analyte vapor per</w:t>
      </w:r>
      <w:r w:rsidR="00065B4E">
        <w:t xml:space="preserve"> million parts of air</w:t>
      </w:r>
      <w:r w:rsidR="003B5629">
        <w:t xml:space="preserve"> (</w:t>
      </w:r>
      <w:r>
        <w:t xml:space="preserve">ppm) is obtained using </w:t>
      </w:r>
      <w:r w:rsidRPr="00630B42">
        <w:t>Equation 2</w:t>
      </w:r>
      <w:r>
        <w:t xml:space="preserve">, where </w:t>
      </w:r>
      <w:r w:rsidR="00E63A6D" w:rsidRPr="00D473CC">
        <w:rPr>
          <w:rFonts w:ascii="Cambria Math" w:hAnsi="Cambria Math"/>
          <w:i/>
        </w:rPr>
        <w:t>C</w:t>
      </w:r>
      <w:r w:rsidR="00E63A6D">
        <w:rPr>
          <w:rFonts w:ascii="Cambria Math" w:hAnsi="Cambria Math"/>
          <w:i/>
        </w:rPr>
        <w:t xml:space="preserve"> </w:t>
      </w:r>
      <w:r w:rsidR="00E63A6D" w:rsidRPr="008A5FD7">
        <w:rPr>
          <w:rFonts w:ascii="Cambria Math" w:hAnsi="Cambria Math"/>
        </w:rPr>
        <w:t>is</w:t>
      </w:r>
      <w:r w:rsidR="00B9004A" w:rsidRPr="00A80DA5">
        <w:t xml:space="preserve"> </w:t>
      </w:r>
      <w:r w:rsidR="001066EE">
        <w:t xml:space="preserve">the air </w:t>
      </w:r>
      <w:r w:rsidR="00B9004A">
        <w:t>concentration</w:t>
      </w:r>
      <w:r w:rsidR="00E63A6D">
        <w:t xml:space="preserve"> </w:t>
      </w:r>
      <w:r w:rsidR="00A80DA5">
        <w:t xml:space="preserve">with </w:t>
      </w:r>
      <w:r w:rsidR="00E63A6D">
        <w:t>mass per volume</w:t>
      </w:r>
      <w:r w:rsidR="00B9004A">
        <w:t xml:space="preserve"> </w:t>
      </w:r>
      <w:r w:rsidR="00A80DA5">
        <w:t xml:space="preserve">units </w:t>
      </w:r>
      <w:r w:rsidR="00F11194">
        <w:t>(</w:t>
      </w:r>
      <w:r w:rsidR="00E63A6D" w:rsidRPr="00630B42">
        <w:t>mg/m</w:t>
      </w:r>
      <w:r w:rsidR="00E63A6D" w:rsidRPr="00630B42">
        <w:rPr>
          <w:vertAlign w:val="superscript"/>
        </w:rPr>
        <w:t>3</w:t>
      </w:r>
      <w:r w:rsidR="00F11194">
        <w:t>)</w:t>
      </w:r>
      <w:r w:rsidR="00CA2F51">
        <w:t xml:space="preserve"> calculated </w:t>
      </w:r>
      <w:r w:rsidR="002A753F">
        <w:t>using</w:t>
      </w:r>
      <w:r w:rsidR="00CA2F51">
        <w:t xml:space="preserve"> Equation 1</w:t>
      </w:r>
      <w:r>
        <w:t xml:space="preserve">, </w:t>
      </w:r>
      <w:r w:rsidRPr="00D473CC">
        <w:rPr>
          <w:rFonts w:ascii="Cambria Math" w:hAnsi="Cambria Math"/>
          <w:i/>
        </w:rPr>
        <w:t>V</w:t>
      </w:r>
      <w:r w:rsidRPr="00D473CC">
        <w:rPr>
          <w:rFonts w:ascii="Cambria Math" w:hAnsi="Cambria Math"/>
          <w:i/>
          <w:vertAlign w:val="subscript"/>
        </w:rPr>
        <w:t>M</w:t>
      </w:r>
      <w:r w:rsidRPr="00630B42">
        <w:t xml:space="preserve"> </w:t>
      </w:r>
      <w:r>
        <w:t>is the molar volume of an ideal gas or vapor at</w:t>
      </w:r>
      <w:r w:rsidR="00690D0D">
        <w:t xml:space="preserve"> 25 </w:t>
      </w:r>
      <w:r w:rsidR="008563FC">
        <w:rPr>
          <w:rFonts w:cs="Arial"/>
        </w:rPr>
        <w:t>°</w:t>
      </w:r>
      <w:r w:rsidR="00690D0D">
        <w:t>C and 760 Torr (24.46 L/mol)</w:t>
      </w:r>
      <w:r>
        <w:t xml:space="preserve">, and </w:t>
      </w:r>
      <w:r w:rsidRPr="00D473CC">
        <w:rPr>
          <w:rFonts w:ascii="Cambria Math" w:hAnsi="Cambria Math"/>
          <w:i/>
        </w:rPr>
        <w:t>M</w:t>
      </w:r>
      <w:r w:rsidR="007217D9">
        <w:t xml:space="preserve"> is the analyte molar mass</w:t>
      </w:r>
      <w:r>
        <w:t xml:space="preserve"> (g/mol)</w:t>
      </w:r>
      <w:r w:rsidRPr="00630B42">
        <w:t xml:space="preserve">. </w:t>
      </w:r>
    </w:p>
    <w:p w14:paraId="472C2C0B" w14:textId="77777777" w:rsidR="00DE62C2" w:rsidRDefault="00DE62C2" w:rsidP="006611A4"/>
    <w:p w14:paraId="1CDBE588" w14:textId="36214631" w:rsidR="00DE62C2" w:rsidRPr="00DE62C2" w:rsidRDefault="00E90852" w:rsidP="00DE62C2">
      <w:pPr>
        <w:jc w:val="center"/>
        <w:rPr>
          <w:rFonts w:eastAsiaTheme="minorEastAsia"/>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C</m:t>
                  </m:r>
                </m:e>
                <m:sub>
                  <m:r>
                    <w:rPr>
                      <w:rFonts w:ascii="Cambria Math" w:hAnsi="Cambria Math"/>
                    </w:rPr>
                    <m:t>ppm</m:t>
                  </m:r>
                </m:sub>
              </m:sSub>
              <m:r>
                <m:rPr>
                  <m:sty m:val="p"/>
                </m:rPr>
                <w:rPr>
                  <w:rFonts w:ascii="Cambria Math" w:hAnsi="Cambria Math"/>
                </w:rPr>
                <m:t>=</m:t>
              </m:r>
              <m:f>
                <m:fPr>
                  <m:ctrlPr>
                    <w:rPr>
                      <w:rFonts w:ascii="Cambria Math" w:hAnsi="Cambria Math"/>
                    </w:rPr>
                  </m:ctrlPr>
                </m:fPr>
                <m:num>
                  <m:r>
                    <w:rPr>
                      <w:rFonts w:ascii="Cambria Math" w:hAnsi="Cambria Math"/>
                    </w:rPr>
                    <m:t>C</m:t>
                  </m:r>
                  <m:sSub>
                    <m:sSubPr>
                      <m:ctrlPr>
                        <w:rPr>
                          <w:rFonts w:ascii="Cambria Math" w:hAnsi="Cambria Math"/>
                          <w:i/>
                        </w:rPr>
                      </m:ctrlPr>
                    </m:sSubPr>
                    <m:e>
                      <m:r>
                        <w:rPr>
                          <w:rFonts w:ascii="Cambria Math" w:hAnsi="Cambria Math"/>
                        </w:rPr>
                        <m:t>V</m:t>
                      </m:r>
                    </m:e>
                    <m:sub>
                      <m:r>
                        <w:rPr>
                          <w:rFonts w:ascii="Cambria Math" w:hAnsi="Cambria Math"/>
                        </w:rPr>
                        <m:t>M</m:t>
                      </m:r>
                    </m:sub>
                  </m:sSub>
                </m:num>
                <m:den>
                  <m:r>
                    <w:rPr>
                      <w:rFonts w:ascii="Cambria Math" w:hAnsi="Cambria Math"/>
                    </w:rPr>
                    <m:t>M</m:t>
                  </m:r>
                </m:den>
              </m:f>
              <m:r>
                <w:rPr>
                  <w:rFonts w:ascii="Cambria Math" w:hAnsi="Cambria Math"/>
                </w:rPr>
                <m:t xml:space="preserve"> #</m:t>
              </m:r>
              <m:d>
                <m:dPr>
                  <m:ctrlPr>
                    <w:rPr>
                      <w:rFonts w:ascii="Cambria Math" w:hAnsi="Cambria Math"/>
                      <w:i/>
                    </w:rPr>
                  </m:ctrlPr>
                </m:dPr>
                <m:e>
                  <m:r>
                    <w:rPr>
                      <w:rFonts w:ascii="Cambria Math" w:hAnsi="Cambria Math"/>
                    </w:rPr>
                    <m:t>2</m:t>
                  </m:r>
                </m:e>
              </m:d>
            </m:e>
          </m:eqArr>
        </m:oMath>
      </m:oMathPara>
    </w:p>
    <w:p w14:paraId="697DE5F7" w14:textId="77777777" w:rsidR="007F16CB" w:rsidRDefault="007F16CB" w:rsidP="00CC75B7">
      <w:pPr>
        <w:jc w:val="left"/>
      </w:pPr>
    </w:p>
    <w:p w14:paraId="6685CC58" w14:textId="4C3ACF9F" w:rsidR="005C00F9" w:rsidRDefault="007F16CB" w:rsidP="007F16CB">
      <w:r>
        <w:t xml:space="preserve">Values for </w:t>
      </w:r>
      <w:r w:rsidR="00CE600A">
        <w:rPr>
          <w:rFonts w:ascii="Cambria Math" w:hAnsi="Cambria Math"/>
          <w:i/>
        </w:rPr>
        <w:t>R</w:t>
      </w:r>
      <w:r w:rsidR="00CE600A">
        <w:rPr>
          <w:rFonts w:ascii="Cambria Math" w:hAnsi="Cambria Math"/>
          <w:i/>
          <w:vertAlign w:val="subscript"/>
        </w:rPr>
        <w:t>A</w:t>
      </w:r>
      <w:r>
        <w:t>, obtained during validation studies,</w:t>
      </w:r>
      <w:r w:rsidRPr="00AA79E6">
        <w:t xml:space="preserve"> </w:t>
      </w:r>
      <w:r>
        <w:t xml:space="preserve">and </w:t>
      </w:r>
      <w:r w:rsidRPr="00D473CC">
        <w:rPr>
          <w:rFonts w:ascii="Cambria Math" w:hAnsi="Cambria Math"/>
          <w:i/>
        </w:rPr>
        <w:t>M</w:t>
      </w:r>
      <w:r w:rsidR="00B945AF">
        <w:t xml:space="preserve"> are listed in</w:t>
      </w:r>
      <w:r w:rsidR="00F32ED2">
        <w:rPr>
          <w:rStyle w:val="IntenseReference"/>
        </w:rPr>
        <w:t xml:space="preserve"> Table </w:t>
      </w:r>
      <w:r w:rsidR="00E42E02">
        <w:rPr>
          <w:rStyle w:val="IntenseReference"/>
        </w:rPr>
        <w:t>5</w:t>
      </w:r>
      <w:r w:rsidR="00B945AF">
        <w:t xml:space="preserve"> </w:t>
      </w:r>
      <w:r>
        <w:t>along with the OSHA Integrated Management Information System (IMIS) numbers for each analyte.</w:t>
      </w:r>
    </w:p>
    <w:p w14:paraId="53DD4669" w14:textId="77777777" w:rsidR="00E42E02" w:rsidRDefault="00E42E02" w:rsidP="007F16CB"/>
    <w:p w14:paraId="4DB045EC" w14:textId="77777777" w:rsidR="00D50C56" w:rsidRDefault="00D50C56" w:rsidP="007F16CB"/>
    <w:p w14:paraId="6DCBB794" w14:textId="77777777" w:rsidR="00D50C56" w:rsidRDefault="00D50C56" w:rsidP="007F16CB"/>
    <w:p w14:paraId="3ABBA2CA" w14:textId="77777777" w:rsidR="00D50C56" w:rsidRDefault="00D50C56" w:rsidP="007F16CB"/>
    <w:p w14:paraId="39029B08" w14:textId="6E412CB5" w:rsidR="00544619" w:rsidRDefault="00544619" w:rsidP="00F62AA0">
      <w:r w:rsidRPr="00544619">
        <w:rPr>
          <w:b/>
        </w:rPr>
        <w:lastRenderedPageBreak/>
        <w:t xml:space="preserve">Table </w:t>
      </w:r>
      <w:r w:rsidR="00E42E02">
        <w:rPr>
          <w:b/>
        </w:rPr>
        <w:t>5</w:t>
      </w:r>
      <w:r w:rsidRPr="00544619">
        <w:rPr>
          <w:b/>
        </w:rPr>
        <w:t>.</w:t>
      </w:r>
      <w:r w:rsidRPr="00D26FD0">
        <w:t xml:space="preserve"> Molar mass, </w:t>
      </w:r>
      <w:r w:rsidR="00413847">
        <w:t>analytical recovery</w:t>
      </w:r>
      <w:r w:rsidRPr="00D26FD0">
        <w:t>, and OSHA Integrated Management Information System (IMIS) numbers for Method 500</w:t>
      </w:r>
      <w:r w:rsidR="00882EDD">
        <w:t>4</w:t>
      </w:r>
      <w:r w:rsidRPr="00D26FD0">
        <w:t xml:space="preserve"> analytes.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1529"/>
        <w:gridCol w:w="2338"/>
        <w:gridCol w:w="2338"/>
      </w:tblGrid>
      <w:tr w:rsidR="00544619" w14:paraId="1397E8CC" w14:textId="77777777" w:rsidTr="00301B95">
        <w:tc>
          <w:tcPr>
            <w:tcW w:w="3145" w:type="dxa"/>
            <w:tcBorders>
              <w:top w:val="single" w:sz="4" w:space="0" w:color="auto"/>
              <w:bottom w:val="single" w:sz="4" w:space="0" w:color="auto"/>
            </w:tcBorders>
          </w:tcPr>
          <w:p w14:paraId="489A22B4" w14:textId="1F7FFB2A" w:rsidR="00544619" w:rsidRDefault="00544619" w:rsidP="00F62AA0">
            <w:pPr>
              <w:jc w:val="left"/>
            </w:pPr>
            <w:r w:rsidRPr="00665B64">
              <w:rPr>
                <w:rFonts w:cs="Arial"/>
                <w:szCs w:val="18"/>
              </w:rPr>
              <w:t>a</w:t>
            </w:r>
            <w:r w:rsidR="00F62AA0">
              <w:rPr>
                <w:rFonts w:cs="Arial"/>
                <w:szCs w:val="18"/>
              </w:rPr>
              <w:t>nalyte</w:t>
            </w:r>
          </w:p>
        </w:tc>
        <w:tc>
          <w:tcPr>
            <w:tcW w:w="1529" w:type="dxa"/>
            <w:tcBorders>
              <w:top w:val="single" w:sz="4" w:space="0" w:color="auto"/>
              <w:bottom w:val="single" w:sz="4" w:space="0" w:color="auto"/>
            </w:tcBorders>
          </w:tcPr>
          <w:p w14:paraId="5C322E5A" w14:textId="6C95AB96" w:rsidR="00544619" w:rsidRDefault="00544619" w:rsidP="00544619">
            <w:pPr>
              <w:jc w:val="center"/>
            </w:pPr>
            <w:r w:rsidRPr="00D473CC">
              <w:rPr>
                <w:rFonts w:ascii="Cambria Math" w:hAnsi="Cambria Math"/>
                <w:i/>
              </w:rPr>
              <w:t>M</w:t>
            </w:r>
            <w:r>
              <w:rPr>
                <w:i/>
              </w:rPr>
              <w:t xml:space="preserve"> (</w:t>
            </w:r>
            <w:r w:rsidRPr="00630B42">
              <w:t>g/mol)</w:t>
            </w:r>
          </w:p>
        </w:tc>
        <w:tc>
          <w:tcPr>
            <w:tcW w:w="2338" w:type="dxa"/>
            <w:tcBorders>
              <w:top w:val="single" w:sz="4" w:space="0" w:color="auto"/>
              <w:bottom w:val="single" w:sz="4" w:space="0" w:color="auto"/>
            </w:tcBorders>
          </w:tcPr>
          <w:p w14:paraId="0C29202B" w14:textId="6319D65A" w:rsidR="00544619" w:rsidRDefault="00CE600A" w:rsidP="00544619">
            <w:pPr>
              <w:jc w:val="center"/>
            </w:pPr>
            <w:r>
              <w:rPr>
                <w:rFonts w:ascii="Cambria Math" w:hAnsi="Cambria Math"/>
                <w:i/>
              </w:rPr>
              <w:t>R</w:t>
            </w:r>
            <w:r w:rsidR="00B468BF">
              <w:rPr>
                <w:rFonts w:ascii="Cambria Math" w:hAnsi="Cambria Math"/>
                <w:i/>
                <w:vertAlign w:val="subscript"/>
              </w:rPr>
              <w:t>A</w:t>
            </w:r>
          </w:p>
        </w:tc>
        <w:tc>
          <w:tcPr>
            <w:tcW w:w="2338" w:type="dxa"/>
            <w:tcBorders>
              <w:top w:val="single" w:sz="4" w:space="0" w:color="auto"/>
              <w:bottom w:val="single" w:sz="4" w:space="0" w:color="auto"/>
            </w:tcBorders>
          </w:tcPr>
          <w:p w14:paraId="20C3D38F" w14:textId="46B348BB" w:rsidR="00544619" w:rsidRDefault="00544619" w:rsidP="00544619">
            <w:pPr>
              <w:jc w:val="center"/>
            </w:pPr>
            <w:r>
              <w:t>IMIS</w:t>
            </w:r>
          </w:p>
        </w:tc>
      </w:tr>
      <w:tr w:rsidR="00556F4F" w14:paraId="3021C4C3" w14:textId="77777777" w:rsidTr="00301B95">
        <w:tc>
          <w:tcPr>
            <w:tcW w:w="3145" w:type="dxa"/>
            <w:tcBorders>
              <w:top w:val="single" w:sz="4" w:space="0" w:color="auto"/>
            </w:tcBorders>
          </w:tcPr>
          <w:p w14:paraId="6DED08F5" w14:textId="33259A5F" w:rsidR="00556F4F" w:rsidRDefault="00301B95" w:rsidP="00544619">
            <w:pPr>
              <w:tabs>
                <w:tab w:val="left" w:pos="0"/>
                <w:tab w:val="left" w:pos="360"/>
                <w:tab w:val="left" w:pos="907"/>
                <w:tab w:val="left" w:pos="1627"/>
                <w:tab w:val="left" w:pos="2340"/>
              </w:tabs>
            </w:pPr>
            <w:r>
              <w:t>acetone</w:t>
            </w:r>
          </w:p>
        </w:tc>
        <w:tc>
          <w:tcPr>
            <w:tcW w:w="1529" w:type="dxa"/>
            <w:tcBorders>
              <w:top w:val="single" w:sz="4" w:space="0" w:color="auto"/>
            </w:tcBorders>
          </w:tcPr>
          <w:p w14:paraId="397D880E" w14:textId="425DF755" w:rsidR="00556F4F" w:rsidRDefault="00F536B4" w:rsidP="00F62AA0">
            <w:pPr>
              <w:jc w:val="center"/>
            </w:pPr>
            <w:r>
              <w:t>58.08</w:t>
            </w:r>
          </w:p>
        </w:tc>
        <w:tc>
          <w:tcPr>
            <w:tcW w:w="2338" w:type="dxa"/>
            <w:tcBorders>
              <w:top w:val="single" w:sz="4" w:space="0" w:color="auto"/>
            </w:tcBorders>
          </w:tcPr>
          <w:p w14:paraId="1FD94E0A" w14:textId="58EF0B73" w:rsidR="00556F4F" w:rsidRDefault="00F536B4" w:rsidP="00F62AA0">
            <w:pPr>
              <w:jc w:val="center"/>
            </w:pPr>
            <w:r>
              <w:t>0.9</w:t>
            </w:r>
            <w:r w:rsidR="00EC76AD">
              <w:t>478</w:t>
            </w:r>
          </w:p>
        </w:tc>
        <w:tc>
          <w:tcPr>
            <w:tcW w:w="2338" w:type="dxa"/>
            <w:tcBorders>
              <w:top w:val="single" w:sz="4" w:space="0" w:color="auto"/>
            </w:tcBorders>
          </w:tcPr>
          <w:p w14:paraId="6E939E03" w14:textId="4C9C798D" w:rsidR="00556F4F" w:rsidRDefault="00292194" w:rsidP="00B6269D">
            <w:pPr>
              <w:jc w:val="center"/>
            </w:pPr>
            <w:r>
              <w:t>0040</w:t>
            </w:r>
          </w:p>
        </w:tc>
      </w:tr>
      <w:tr w:rsidR="00544619" w14:paraId="0BB77580" w14:textId="77777777" w:rsidTr="00301B95">
        <w:tc>
          <w:tcPr>
            <w:tcW w:w="3145" w:type="dxa"/>
          </w:tcPr>
          <w:p w14:paraId="45CA9767" w14:textId="0425CD2D" w:rsidR="00544619" w:rsidRDefault="001412EA" w:rsidP="00544619">
            <w:pPr>
              <w:tabs>
                <w:tab w:val="left" w:pos="0"/>
                <w:tab w:val="left" w:pos="360"/>
                <w:tab w:val="left" w:pos="907"/>
                <w:tab w:val="left" w:pos="1627"/>
                <w:tab w:val="left" w:pos="2340"/>
              </w:tabs>
            </w:pPr>
            <w:r>
              <w:t>2-</w:t>
            </w:r>
            <w:r w:rsidR="007F4ABE">
              <w:t>b</w:t>
            </w:r>
            <w:r>
              <w:t>utanone (</w:t>
            </w:r>
            <w:r w:rsidR="00935763">
              <w:t>m</w:t>
            </w:r>
            <w:r>
              <w:t>ethyl ethyl ketone)</w:t>
            </w:r>
          </w:p>
        </w:tc>
        <w:tc>
          <w:tcPr>
            <w:tcW w:w="1529" w:type="dxa"/>
          </w:tcPr>
          <w:p w14:paraId="081F143A" w14:textId="696BCE16" w:rsidR="00544619" w:rsidRPr="00F62AA0" w:rsidRDefault="009F5AF2" w:rsidP="00F62AA0">
            <w:pPr>
              <w:jc w:val="center"/>
            </w:pPr>
            <w:r>
              <w:t>72.11</w:t>
            </w:r>
          </w:p>
        </w:tc>
        <w:tc>
          <w:tcPr>
            <w:tcW w:w="2338" w:type="dxa"/>
          </w:tcPr>
          <w:p w14:paraId="2B57A553" w14:textId="2E2EFB8F" w:rsidR="00544619" w:rsidRPr="00F62AA0" w:rsidRDefault="00525187" w:rsidP="00F62AA0">
            <w:pPr>
              <w:jc w:val="center"/>
            </w:pPr>
            <w:r>
              <w:t>0</w:t>
            </w:r>
            <w:r w:rsidR="00363CF2">
              <w:t>.9868</w:t>
            </w:r>
          </w:p>
        </w:tc>
        <w:tc>
          <w:tcPr>
            <w:tcW w:w="2338" w:type="dxa"/>
          </w:tcPr>
          <w:p w14:paraId="5C6E3A17" w14:textId="3EFF08E6" w:rsidR="00544619" w:rsidRPr="00F62AA0" w:rsidRDefault="00F62AA0" w:rsidP="00B6269D">
            <w:pPr>
              <w:jc w:val="center"/>
            </w:pPr>
            <w:r>
              <w:t>043</w:t>
            </w:r>
            <w:r w:rsidR="004B1A48">
              <w:t>0</w:t>
            </w:r>
          </w:p>
        </w:tc>
      </w:tr>
      <w:tr w:rsidR="00544619" w14:paraId="0B822933" w14:textId="77777777" w:rsidTr="0048052E">
        <w:tc>
          <w:tcPr>
            <w:tcW w:w="3145" w:type="dxa"/>
          </w:tcPr>
          <w:p w14:paraId="18236D9E" w14:textId="62669CCA" w:rsidR="00544619" w:rsidRDefault="007F4ABE" w:rsidP="00544619">
            <w:r>
              <w:rPr>
                <w:iCs/>
              </w:rPr>
              <w:t>h</w:t>
            </w:r>
            <w:r w:rsidR="001412EA">
              <w:rPr>
                <w:iCs/>
              </w:rPr>
              <w:t>exone (</w:t>
            </w:r>
            <w:r w:rsidR="00935763">
              <w:rPr>
                <w:iCs/>
              </w:rPr>
              <w:t>m</w:t>
            </w:r>
            <w:r w:rsidR="001412EA">
              <w:rPr>
                <w:iCs/>
              </w:rPr>
              <w:t>ethyl isobutyl ketone)</w:t>
            </w:r>
          </w:p>
        </w:tc>
        <w:tc>
          <w:tcPr>
            <w:tcW w:w="1529" w:type="dxa"/>
          </w:tcPr>
          <w:p w14:paraId="22311021" w14:textId="0006FBE1" w:rsidR="00544619" w:rsidRDefault="00B6269D" w:rsidP="00544619">
            <w:pPr>
              <w:jc w:val="center"/>
            </w:pPr>
            <w:r>
              <w:t>100.</w:t>
            </w:r>
            <w:r w:rsidR="00296640">
              <w:t>16</w:t>
            </w:r>
          </w:p>
        </w:tc>
        <w:tc>
          <w:tcPr>
            <w:tcW w:w="2338" w:type="dxa"/>
          </w:tcPr>
          <w:p w14:paraId="4F4491A3" w14:textId="10E0F88B" w:rsidR="00544619" w:rsidRDefault="00363CF2" w:rsidP="00544619">
            <w:pPr>
              <w:jc w:val="center"/>
            </w:pPr>
            <w:r>
              <w:t>1.035</w:t>
            </w:r>
          </w:p>
        </w:tc>
        <w:tc>
          <w:tcPr>
            <w:tcW w:w="2338" w:type="dxa"/>
          </w:tcPr>
          <w:p w14:paraId="1493F747" w14:textId="4F192E2F" w:rsidR="00544619" w:rsidRDefault="00B6269D" w:rsidP="00B6269D">
            <w:pPr>
              <w:jc w:val="center"/>
            </w:pPr>
            <w:r>
              <w:t>1385</w:t>
            </w:r>
          </w:p>
        </w:tc>
      </w:tr>
      <w:tr w:rsidR="0048052E" w14:paraId="6D578478" w14:textId="77777777" w:rsidTr="00613812">
        <w:tc>
          <w:tcPr>
            <w:tcW w:w="3145" w:type="dxa"/>
            <w:tcBorders>
              <w:bottom w:val="single" w:sz="4" w:space="0" w:color="auto"/>
            </w:tcBorders>
          </w:tcPr>
          <w:p w14:paraId="0C755593" w14:textId="439D2ED9" w:rsidR="0048052E" w:rsidRDefault="00E26FBE" w:rsidP="00544619">
            <w:pPr>
              <w:rPr>
                <w:iCs/>
              </w:rPr>
            </w:pPr>
            <w:r>
              <w:rPr>
                <w:iCs/>
              </w:rPr>
              <w:t xml:space="preserve">methyl </w:t>
            </w:r>
            <w:r w:rsidRPr="00DB1859">
              <w:rPr>
                <w:i/>
              </w:rPr>
              <w:t>n</w:t>
            </w:r>
            <w:r>
              <w:rPr>
                <w:iCs/>
              </w:rPr>
              <w:t>-amyl ketone</w:t>
            </w:r>
          </w:p>
        </w:tc>
        <w:tc>
          <w:tcPr>
            <w:tcW w:w="1529" w:type="dxa"/>
            <w:tcBorders>
              <w:bottom w:val="single" w:sz="4" w:space="0" w:color="auto"/>
            </w:tcBorders>
          </w:tcPr>
          <w:p w14:paraId="0C609DE8" w14:textId="040D6158" w:rsidR="0048052E" w:rsidRDefault="00E26FBE" w:rsidP="00544619">
            <w:pPr>
              <w:jc w:val="center"/>
            </w:pPr>
            <w:r>
              <w:t>114.2</w:t>
            </w:r>
          </w:p>
        </w:tc>
        <w:tc>
          <w:tcPr>
            <w:tcW w:w="2338" w:type="dxa"/>
            <w:tcBorders>
              <w:bottom w:val="single" w:sz="4" w:space="0" w:color="auto"/>
            </w:tcBorders>
          </w:tcPr>
          <w:p w14:paraId="719674EA" w14:textId="0AC4B6C7" w:rsidR="0048052E" w:rsidRDefault="0048052E" w:rsidP="00544619">
            <w:pPr>
              <w:jc w:val="center"/>
            </w:pPr>
            <w:r>
              <w:t>1.03</w:t>
            </w:r>
            <w:r w:rsidR="00E26FBE">
              <w:t>8</w:t>
            </w:r>
          </w:p>
        </w:tc>
        <w:tc>
          <w:tcPr>
            <w:tcW w:w="2338" w:type="dxa"/>
            <w:tcBorders>
              <w:bottom w:val="single" w:sz="4" w:space="0" w:color="auto"/>
            </w:tcBorders>
          </w:tcPr>
          <w:p w14:paraId="34103895" w14:textId="5CFDAEC3" w:rsidR="0048052E" w:rsidRDefault="004C1629" w:rsidP="00B6269D">
            <w:pPr>
              <w:jc w:val="center"/>
            </w:pPr>
            <w:r>
              <w:t>1675</w:t>
            </w:r>
          </w:p>
        </w:tc>
      </w:tr>
    </w:tbl>
    <w:p w14:paraId="32DF4A99" w14:textId="77777777" w:rsidR="00513F73" w:rsidRPr="00630B42" w:rsidRDefault="004E2A7C" w:rsidP="00513F73">
      <w:pPr>
        <w:pStyle w:val="Heading2"/>
      </w:pPr>
      <w:bookmarkStart w:id="1" w:name="_Ref529443792"/>
      <w:r w:rsidRPr="00630B42">
        <w:t>Qualitative Analysis</w:t>
      </w:r>
      <w:bookmarkEnd w:id="1"/>
    </w:p>
    <w:p w14:paraId="3462DBAD" w14:textId="39FD3DB8" w:rsidR="00547A66" w:rsidRPr="005F4B50" w:rsidRDefault="00547A66" w:rsidP="00547A66">
      <w:pPr>
        <w:rPr>
          <w:szCs w:val="18"/>
        </w:rPr>
      </w:pPr>
      <w:r w:rsidRPr="005F4B50">
        <w:rPr>
          <w:szCs w:val="18"/>
        </w:rPr>
        <w:t>When necessary, the identity of an analyte peak can be confirmed by gas chromatography</w:t>
      </w:r>
      <w:r w:rsidR="00AC4954">
        <w:rPr>
          <w:szCs w:val="18"/>
        </w:rPr>
        <w:t>-</w:t>
      </w:r>
      <w:r w:rsidRPr="005F4B50">
        <w:rPr>
          <w:szCs w:val="18"/>
        </w:rPr>
        <w:t xml:space="preserve">mass spectrometry (GC-MS) using the analytical </w:t>
      </w:r>
      <w:r w:rsidR="00C97E60">
        <w:rPr>
          <w:szCs w:val="18"/>
        </w:rPr>
        <w:t>parameters</w:t>
      </w:r>
      <w:r w:rsidRPr="005F4B50">
        <w:rPr>
          <w:szCs w:val="18"/>
        </w:rPr>
        <w:t xml:space="preserve"> described below. Confirm the presence of an analyte by matching the retention time and fragmentation pattern of a standard at a similar concentration. See</w:t>
      </w:r>
      <w:r w:rsidRPr="005F4B50">
        <w:rPr>
          <w:b/>
          <w:szCs w:val="18"/>
        </w:rPr>
        <w:t xml:space="preserve"> </w:t>
      </w:r>
      <w:r w:rsidRPr="005F4B50">
        <w:rPr>
          <w:rStyle w:val="IntenseReference"/>
          <w:szCs w:val="18"/>
        </w:rPr>
        <w:t>Figure</w:t>
      </w:r>
      <w:r>
        <w:rPr>
          <w:rStyle w:val="IntenseReference"/>
          <w:szCs w:val="18"/>
        </w:rPr>
        <w:t xml:space="preserve"> 2</w:t>
      </w:r>
      <w:r w:rsidRPr="005F4B50">
        <w:rPr>
          <w:rStyle w:val="IntenseReference"/>
          <w:szCs w:val="18"/>
        </w:rPr>
        <w:t xml:space="preserve"> </w:t>
      </w:r>
      <w:r w:rsidRPr="005F4B50">
        <w:rPr>
          <w:szCs w:val="18"/>
        </w:rPr>
        <w:t xml:space="preserve">for </w:t>
      </w:r>
      <w:r>
        <w:rPr>
          <w:szCs w:val="18"/>
        </w:rPr>
        <w:t xml:space="preserve">an </w:t>
      </w:r>
      <w:r w:rsidRPr="005F4B50">
        <w:rPr>
          <w:szCs w:val="18"/>
        </w:rPr>
        <w:t>example total ion current (TIC) chromatogram</w:t>
      </w:r>
      <w:r>
        <w:rPr>
          <w:szCs w:val="18"/>
        </w:rPr>
        <w:t xml:space="preserve"> </w:t>
      </w:r>
      <w:r w:rsidRPr="005F4B50">
        <w:rPr>
          <w:szCs w:val="18"/>
        </w:rPr>
        <w:t xml:space="preserve">obtained from a standard containing analyte concentrations equivalent to sampling for the recommended time for each analyte at its respective OSHA </w:t>
      </w:r>
      <w:r>
        <w:rPr>
          <w:szCs w:val="18"/>
        </w:rPr>
        <w:t xml:space="preserve">8-hour time weighted average </w:t>
      </w:r>
      <w:r w:rsidR="002A753F">
        <w:rPr>
          <w:szCs w:val="18"/>
        </w:rPr>
        <w:t>PEL value</w:t>
      </w:r>
      <w:r w:rsidRPr="005F4B50">
        <w:rPr>
          <w:szCs w:val="18"/>
        </w:rPr>
        <w:t>.</w:t>
      </w:r>
    </w:p>
    <w:p w14:paraId="4388D4B9" w14:textId="77777777" w:rsidR="00AC1A8A" w:rsidRDefault="00AC1A8A" w:rsidP="004E2A7C"/>
    <w:p w14:paraId="1A1F251B" w14:textId="77777777" w:rsidR="00956D39" w:rsidRPr="00630B42" w:rsidRDefault="00956D39" w:rsidP="005A50EE">
      <w:pPr>
        <w:tabs>
          <w:tab w:val="left" w:pos="0"/>
          <w:tab w:val="left" w:pos="360"/>
          <w:tab w:val="left" w:pos="907"/>
          <w:tab w:val="left" w:pos="1627"/>
          <w:tab w:val="left" w:pos="2340"/>
        </w:tabs>
        <w:rPr>
          <w:u w:val="single"/>
        </w:rPr>
      </w:pPr>
      <w:r w:rsidRPr="00630B42">
        <w:rPr>
          <w:u w:val="single"/>
        </w:rPr>
        <w:t xml:space="preserve">GC </w:t>
      </w:r>
      <w:r>
        <w:rPr>
          <w:u w:val="single"/>
        </w:rPr>
        <w:t>parameters</w:t>
      </w:r>
    </w:p>
    <w:p w14:paraId="37DF4C02" w14:textId="3B205AAB" w:rsidR="00956D39" w:rsidRPr="00630B42" w:rsidRDefault="00956D39" w:rsidP="005A50EE">
      <w:pPr>
        <w:tabs>
          <w:tab w:val="left" w:pos="2515"/>
        </w:tabs>
        <w:ind w:left="-5"/>
        <w:jc w:val="left"/>
      </w:pPr>
    </w:p>
    <w:p w14:paraId="0C73C258" w14:textId="6B747AAC" w:rsidR="00956D39" w:rsidRPr="004E02F9" w:rsidRDefault="00956D39" w:rsidP="00603B4D">
      <w:pPr>
        <w:ind w:left="2880" w:hanging="2880"/>
      </w:pPr>
      <w:r w:rsidRPr="004E02F9">
        <w:t>column:</w:t>
      </w:r>
      <w:r w:rsidRPr="00630B42">
        <w:tab/>
      </w:r>
      <w:r w:rsidRPr="004E02F9">
        <w:t>Agilent J&amp;W DB-WAX capillary column, 60-m × 0.32-mm i.d., d</w:t>
      </w:r>
      <w:r w:rsidRPr="00667D25">
        <w:rPr>
          <w:vertAlign w:val="subscript"/>
        </w:rPr>
        <w:t>f</w:t>
      </w:r>
      <w:r w:rsidRPr="004E02F9">
        <w:t xml:space="preserve"> = 0.5-µm, or equivalent</w:t>
      </w:r>
    </w:p>
    <w:p w14:paraId="4FF366BC" w14:textId="77777777" w:rsidR="00956D39" w:rsidRPr="00630B42" w:rsidRDefault="00956D39" w:rsidP="00014268">
      <w:pPr>
        <w:ind w:left="-5"/>
        <w:jc w:val="left"/>
      </w:pPr>
    </w:p>
    <w:p w14:paraId="47B9200D" w14:textId="65FF309E" w:rsidR="00956D39" w:rsidRPr="00630B42" w:rsidRDefault="00956D39" w:rsidP="00C80B82">
      <w:pPr>
        <w:ind w:left="2875" w:hanging="2880"/>
        <w:jc w:val="left"/>
      </w:pPr>
      <w:r w:rsidRPr="004E02F9">
        <w:t>inlet liner:</w:t>
      </w:r>
      <w:r w:rsidRPr="00630B42">
        <w:tab/>
      </w:r>
      <w:r w:rsidR="00014268">
        <w:tab/>
      </w:r>
      <w:r>
        <w:t xml:space="preserve">Restek Topaz 4.0-mm ID </w:t>
      </w:r>
      <w:r w:rsidRPr="004E02F9">
        <w:t>Precision Inlet Liner w</w:t>
      </w:r>
      <w:r>
        <w:t>/wool (Catalog no. 23305</w:t>
      </w:r>
      <w:r w:rsidRPr="004E02F9">
        <w:t>, or equivalent)</w:t>
      </w:r>
    </w:p>
    <w:p w14:paraId="240F5FD3" w14:textId="77777777" w:rsidR="00956D39" w:rsidRPr="00630B42" w:rsidRDefault="00956D39" w:rsidP="00014268">
      <w:pPr>
        <w:ind w:left="-5"/>
        <w:jc w:val="left"/>
      </w:pPr>
      <w:r w:rsidRPr="00630B42">
        <w:tab/>
      </w:r>
    </w:p>
    <w:p w14:paraId="7CDBF7F7" w14:textId="717658B5" w:rsidR="00956D39" w:rsidRDefault="00956D39" w:rsidP="00014268">
      <w:r>
        <w:t>carrier:</w:t>
      </w:r>
      <w:r w:rsidRPr="00630B42">
        <w:tab/>
      </w:r>
      <w:r w:rsidR="00014268">
        <w:tab/>
      </w:r>
      <w:r w:rsidR="00014268">
        <w:tab/>
      </w:r>
      <w:r w:rsidR="00014268">
        <w:tab/>
      </w:r>
      <w:r>
        <w:t>helium, constant flow</w:t>
      </w:r>
      <w:r w:rsidR="00FD15AD">
        <w:t>,</w:t>
      </w:r>
      <w:r>
        <w:t xml:space="preserve"> 1.6 mL/min</w:t>
      </w:r>
    </w:p>
    <w:p w14:paraId="1DC4C887" w14:textId="77777777" w:rsidR="00956D39" w:rsidRPr="00630B42" w:rsidRDefault="00956D39" w:rsidP="00014268">
      <w:pPr>
        <w:ind w:left="-5"/>
        <w:jc w:val="left"/>
      </w:pPr>
    </w:p>
    <w:p w14:paraId="214D9805" w14:textId="44525999" w:rsidR="00956D39" w:rsidRDefault="00956D39" w:rsidP="00014268">
      <w:r w:rsidRPr="004E02F9">
        <w:t>septum purge:</w:t>
      </w:r>
      <w:r w:rsidRPr="00630B42">
        <w:tab/>
      </w:r>
      <w:r w:rsidR="00014268">
        <w:tab/>
      </w:r>
      <w:r w:rsidR="00014268">
        <w:tab/>
      </w:r>
      <w:r>
        <w:t>helium, 3.0 mL/min</w:t>
      </w:r>
    </w:p>
    <w:p w14:paraId="38CDBB67" w14:textId="77777777" w:rsidR="00956D39" w:rsidRPr="00630B42" w:rsidRDefault="00956D39" w:rsidP="00014268">
      <w:pPr>
        <w:ind w:left="-5"/>
        <w:jc w:val="left"/>
      </w:pPr>
    </w:p>
    <w:p w14:paraId="479B321D" w14:textId="182A3AA8" w:rsidR="00956D39" w:rsidRDefault="00956D39" w:rsidP="00014268">
      <w:pPr>
        <w:ind w:left="360" w:hanging="360"/>
      </w:pPr>
      <w:r>
        <w:t>injection</w:t>
      </w:r>
      <w:r w:rsidRPr="00630B42">
        <w:t xml:space="preserve">: </w:t>
      </w:r>
      <w:r w:rsidR="00AC4059">
        <w:tab/>
      </w:r>
      <w:r w:rsidR="00AC4059">
        <w:tab/>
      </w:r>
      <w:r w:rsidR="00AC4059">
        <w:tab/>
        <w:t xml:space="preserve">1.0 </w:t>
      </w:r>
      <w:r w:rsidRPr="004E02F9">
        <w:t>µL</w:t>
      </w:r>
      <w:r>
        <w:t>, split injection, 150:1 ratio</w:t>
      </w:r>
    </w:p>
    <w:p w14:paraId="27DE5841" w14:textId="77777777" w:rsidR="00956D39" w:rsidRPr="00630B42" w:rsidRDefault="00956D39" w:rsidP="00014268">
      <w:pPr>
        <w:ind w:left="-5"/>
        <w:jc w:val="left"/>
      </w:pPr>
    </w:p>
    <w:p w14:paraId="17EC87AA" w14:textId="482FE653" w:rsidR="00956D39" w:rsidRDefault="00956D39" w:rsidP="00014268">
      <w:r>
        <w:t>inlet temperature:</w:t>
      </w:r>
      <w:r w:rsidRPr="00630B42">
        <w:tab/>
      </w:r>
      <w:r w:rsidR="00AC4059">
        <w:tab/>
      </w:r>
      <w:r w:rsidR="00AC4059">
        <w:tab/>
      </w:r>
      <w:r w:rsidRPr="004E02F9">
        <w:t>235 °C</w:t>
      </w:r>
    </w:p>
    <w:p w14:paraId="681D3443" w14:textId="77777777" w:rsidR="00956D39" w:rsidRPr="00630B42" w:rsidRDefault="00956D39" w:rsidP="00014268">
      <w:pPr>
        <w:ind w:left="-5"/>
        <w:jc w:val="left"/>
      </w:pPr>
    </w:p>
    <w:p w14:paraId="436ACE53" w14:textId="53C4E11E" w:rsidR="00956D39" w:rsidRDefault="00956D39" w:rsidP="00AC4059">
      <w:pPr>
        <w:ind w:left="2880" w:hanging="2880"/>
      </w:pPr>
      <w:r w:rsidRPr="004E02F9">
        <w:t>oven temperature</w:t>
      </w:r>
      <w:r>
        <w:t xml:space="preserve"> program</w:t>
      </w:r>
      <w:r w:rsidRPr="004E02F9">
        <w:t>:</w:t>
      </w:r>
      <w:r w:rsidRPr="00630B42">
        <w:tab/>
      </w:r>
      <w:r w:rsidRPr="00BF06AB">
        <w:t>40 °C (hold 4.15 min), ramp to 70 °C at 4.7 °C/min (hold 0 min), ramp to 2</w:t>
      </w:r>
      <w:r w:rsidR="0035517A" w:rsidRPr="00BF06AB">
        <w:t>40</w:t>
      </w:r>
      <w:r w:rsidRPr="00BF06AB">
        <w:t xml:space="preserve"> °C at 13 °C/min (hold </w:t>
      </w:r>
      <w:r w:rsidR="00731C8B" w:rsidRPr="00BF06AB">
        <w:t>1.5</w:t>
      </w:r>
      <w:r w:rsidRPr="00BF06AB">
        <w:t xml:space="preserve"> min)</w:t>
      </w:r>
    </w:p>
    <w:p w14:paraId="737A13C6" w14:textId="77777777" w:rsidR="00956D39" w:rsidRPr="00630B42" w:rsidRDefault="00956D39" w:rsidP="00014268">
      <w:pPr>
        <w:ind w:left="-5"/>
        <w:jc w:val="left"/>
      </w:pPr>
    </w:p>
    <w:p w14:paraId="2D559A07" w14:textId="0FF077E1" w:rsidR="00956D39" w:rsidRDefault="00956D39" w:rsidP="00014268">
      <w:r w:rsidRPr="004E02F9">
        <w:t>run time:</w:t>
      </w:r>
      <w:r w:rsidRPr="00630B42">
        <w:tab/>
      </w:r>
      <w:r w:rsidR="00AC4059">
        <w:tab/>
      </w:r>
      <w:r w:rsidR="00AC4059">
        <w:tab/>
      </w:r>
      <w:r w:rsidR="00AC4059">
        <w:tab/>
      </w:r>
      <w:r w:rsidR="0035517A">
        <w:t>25.11</w:t>
      </w:r>
      <w:r w:rsidRPr="00AC6674">
        <w:t xml:space="preserve"> min</w:t>
      </w:r>
    </w:p>
    <w:p w14:paraId="4802C533" w14:textId="77777777" w:rsidR="00956D39" w:rsidRPr="00630B42" w:rsidRDefault="00956D39" w:rsidP="00014268">
      <w:pPr>
        <w:ind w:left="-5"/>
        <w:jc w:val="left"/>
      </w:pPr>
    </w:p>
    <w:p w14:paraId="562CF3F1" w14:textId="2A67FE68" w:rsidR="00C970FA" w:rsidRDefault="00956D39" w:rsidP="001379D8">
      <w:r w:rsidRPr="00630B42">
        <w:t>retention times:</w:t>
      </w:r>
      <w:r w:rsidRPr="00630B42">
        <w:tab/>
      </w:r>
      <w:r w:rsidR="00AC4059">
        <w:tab/>
      </w:r>
      <w:r w:rsidR="00AC4059">
        <w:tab/>
      </w:r>
      <w:r w:rsidR="004620A0">
        <w:t>6.0</w:t>
      </w:r>
      <w:r w:rsidR="0094748B">
        <w:t>5</w:t>
      </w:r>
      <w:r w:rsidR="00C84A77">
        <w:t xml:space="preserve"> </w:t>
      </w:r>
      <w:r w:rsidR="00C84A77" w:rsidRPr="00630B42">
        <w:t xml:space="preserve">min - </w:t>
      </w:r>
      <w:r w:rsidR="00C84A77">
        <w:t>acetone</w:t>
      </w:r>
    </w:p>
    <w:p w14:paraId="40FAB8A5" w14:textId="45228DFC" w:rsidR="001379D8" w:rsidRPr="00630B42" w:rsidRDefault="00AD66DF" w:rsidP="00C970FA">
      <w:pPr>
        <w:ind w:left="2160" w:firstLine="720"/>
      </w:pPr>
      <w:r>
        <w:t>8.</w:t>
      </w:r>
      <w:r w:rsidR="00201FBB">
        <w:t>1</w:t>
      </w:r>
      <w:r w:rsidR="001763D2">
        <w:t>2</w:t>
      </w:r>
      <w:r w:rsidR="001379D8">
        <w:t xml:space="preserve"> </w:t>
      </w:r>
      <w:r w:rsidR="001379D8" w:rsidRPr="00630B42">
        <w:t xml:space="preserve">min - </w:t>
      </w:r>
      <w:r w:rsidR="001379D8">
        <w:t>2-butanone (methyl ethyl ketone)</w:t>
      </w:r>
    </w:p>
    <w:p w14:paraId="73443E97" w14:textId="3B93B54D" w:rsidR="001379D8" w:rsidRDefault="00AD66DF" w:rsidP="001379D8">
      <w:pPr>
        <w:ind w:left="2160" w:firstLine="720"/>
        <w:rPr>
          <w:iCs/>
        </w:rPr>
      </w:pPr>
      <w:r>
        <w:t>11.</w:t>
      </w:r>
      <w:r w:rsidR="00810E01">
        <w:t>44</w:t>
      </w:r>
      <w:r w:rsidR="001379D8" w:rsidRPr="00630B42">
        <w:t xml:space="preserve"> min - </w:t>
      </w:r>
      <w:r w:rsidR="001379D8">
        <w:rPr>
          <w:iCs/>
        </w:rPr>
        <w:t>hexone (methyl isobutyl ketone)</w:t>
      </w:r>
    </w:p>
    <w:p w14:paraId="2E71551E" w14:textId="28854E25" w:rsidR="009C3774" w:rsidRPr="00630B42" w:rsidRDefault="009C3774" w:rsidP="009C3774">
      <w:pPr>
        <w:ind w:left="2160" w:firstLine="720"/>
      </w:pPr>
      <w:r>
        <w:rPr>
          <w:iCs/>
        </w:rPr>
        <w:t>1</w:t>
      </w:r>
      <w:r w:rsidR="005C2C8A">
        <w:rPr>
          <w:iCs/>
        </w:rPr>
        <w:t xml:space="preserve">5.58 </w:t>
      </w:r>
      <w:r>
        <w:rPr>
          <w:iCs/>
        </w:rPr>
        <w:t xml:space="preserve">min – methyl </w:t>
      </w:r>
      <w:r w:rsidRPr="00DB1859">
        <w:rPr>
          <w:i/>
        </w:rPr>
        <w:t>n</w:t>
      </w:r>
      <w:r>
        <w:rPr>
          <w:iCs/>
        </w:rPr>
        <w:t xml:space="preserve">-amyl ketone </w:t>
      </w:r>
    </w:p>
    <w:p w14:paraId="1C2229E8" w14:textId="650FD117" w:rsidR="001379D8" w:rsidRDefault="001379D8" w:rsidP="001379D8">
      <w:pPr>
        <w:ind w:left="2160" w:firstLine="720"/>
      </w:pPr>
      <w:r>
        <w:t>2</w:t>
      </w:r>
      <w:r w:rsidR="0035517A">
        <w:t>4.</w:t>
      </w:r>
      <w:r w:rsidR="004104AE">
        <w:t>87</w:t>
      </w:r>
      <w:r w:rsidRPr="00630B42">
        <w:t xml:space="preserve"> min </w:t>
      </w:r>
      <w:r>
        <w:t xml:space="preserve">- </w:t>
      </w:r>
      <w:r w:rsidRPr="00630B42">
        <w:t>ISTD</w:t>
      </w:r>
    </w:p>
    <w:p w14:paraId="0B5C5989" w14:textId="77777777" w:rsidR="00EE4F08" w:rsidRDefault="00EE4F08" w:rsidP="00014268">
      <w:pPr>
        <w:rPr>
          <w:u w:val="single"/>
        </w:rPr>
      </w:pPr>
    </w:p>
    <w:p w14:paraId="01465830" w14:textId="60C1F18B" w:rsidR="00956D39" w:rsidRDefault="00956D39" w:rsidP="00014268">
      <w:r>
        <w:rPr>
          <w:u w:val="single"/>
        </w:rPr>
        <w:t>mass spectrometer</w:t>
      </w:r>
      <w:r w:rsidRPr="00630B42">
        <w:rPr>
          <w:u w:val="single"/>
        </w:rPr>
        <w:t xml:space="preserve"> </w:t>
      </w:r>
      <w:r>
        <w:rPr>
          <w:u w:val="single"/>
        </w:rPr>
        <w:t>parameters</w:t>
      </w:r>
    </w:p>
    <w:p w14:paraId="02B1E7DB" w14:textId="77777777" w:rsidR="00956D39" w:rsidRPr="00630B42" w:rsidRDefault="00956D39" w:rsidP="00014268">
      <w:pPr>
        <w:ind w:left="-5"/>
        <w:jc w:val="left"/>
      </w:pPr>
    </w:p>
    <w:p w14:paraId="7E187BCC" w14:textId="3F8BF982" w:rsidR="00956D39" w:rsidRDefault="00956D39" w:rsidP="00014268">
      <w:r w:rsidRPr="00630B42">
        <w:t>mode:</w:t>
      </w:r>
      <w:r w:rsidRPr="00630B42">
        <w:tab/>
      </w:r>
      <w:r w:rsidR="00AC4059">
        <w:tab/>
      </w:r>
      <w:r w:rsidR="00AC4059">
        <w:tab/>
      </w:r>
      <w:r w:rsidR="00AC4059">
        <w:tab/>
      </w:r>
      <w:r>
        <w:rPr>
          <w:szCs w:val="18"/>
        </w:rPr>
        <w:t>70 eV</w:t>
      </w:r>
      <w:r w:rsidRPr="00630B42">
        <w:t xml:space="preserve"> electron ionization</w:t>
      </w:r>
    </w:p>
    <w:p w14:paraId="0C523224" w14:textId="77777777" w:rsidR="00956D39" w:rsidRPr="00630B42" w:rsidRDefault="00956D39" w:rsidP="00014268">
      <w:pPr>
        <w:ind w:left="-5"/>
        <w:jc w:val="left"/>
      </w:pPr>
    </w:p>
    <w:p w14:paraId="485A3EF5" w14:textId="5E4D88A0" w:rsidR="00956D39" w:rsidRDefault="00956D39" w:rsidP="00014268">
      <w:r w:rsidRPr="00630B42">
        <w:t>acquisition mode:</w:t>
      </w:r>
      <w:r w:rsidRPr="00630B42">
        <w:tab/>
      </w:r>
      <w:r w:rsidR="00AC4059">
        <w:tab/>
      </w:r>
      <w:r w:rsidR="00AC4059">
        <w:tab/>
      </w:r>
      <w:r w:rsidRPr="00630B42">
        <w:t xml:space="preserve">scan, </w:t>
      </w:r>
      <w:r w:rsidRPr="00630B42">
        <w:rPr>
          <w:i/>
        </w:rPr>
        <w:t>m/z</w:t>
      </w:r>
      <w:r w:rsidRPr="00630B42">
        <w:t xml:space="preserve"> 20</w:t>
      </w:r>
      <w:r w:rsidR="00763251">
        <w:t xml:space="preserve"> - </w:t>
      </w:r>
      <w:r w:rsidRPr="00630B42">
        <w:t>150</w:t>
      </w:r>
    </w:p>
    <w:p w14:paraId="28AA6EA4" w14:textId="61B34F20" w:rsidR="00956D39" w:rsidRPr="00630B42" w:rsidRDefault="00956D39" w:rsidP="00BA18D7">
      <w:pPr>
        <w:pStyle w:val="ListParagraph"/>
        <w:numPr>
          <w:ilvl w:val="0"/>
          <w:numId w:val="0"/>
        </w:numPr>
        <w:ind w:left="-5"/>
        <w:jc w:val="left"/>
      </w:pPr>
      <w:r w:rsidRPr="00630B42">
        <w:t xml:space="preserve"> </w:t>
      </w:r>
    </w:p>
    <w:p w14:paraId="2D6364EB" w14:textId="09EE77E4" w:rsidR="00956D39" w:rsidRDefault="00956D39" w:rsidP="00014268">
      <w:r w:rsidRPr="00630B42">
        <w:t>timed events:</w:t>
      </w:r>
      <w:r w:rsidRPr="00630B42">
        <w:tab/>
      </w:r>
      <w:r w:rsidR="00AC4059">
        <w:tab/>
      </w:r>
      <w:r w:rsidR="00AC4059">
        <w:tab/>
      </w:r>
      <w:r w:rsidR="00AD66DF">
        <w:t>8.75</w:t>
      </w:r>
      <w:r w:rsidRPr="00630B42">
        <w:t xml:space="preserve"> </w:t>
      </w:r>
      <w:r w:rsidR="002B7A52">
        <w:t>-</w:t>
      </w:r>
      <w:r w:rsidRPr="00630B42">
        <w:t xml:space="preserve"> </w:t>
      </w:r>
      <w:r w:rsidR="00AD66DF">
        <w:t>9.75</w:t>
      </w:r>
      <w:r w:rsidRPr="00630B42">
        <w:t xml:space="preserve"> min MS </w:t>
      </w:r>
      <w:r>
        <w:t>o</w:t>
      </w:r>
      <w:r w:rsidRPr="00630B42">
        <w:t>ff</w:t>
      </w:r>
    </w:p>
    <w:p w14:paraId="59234EF5" w14:textId="77777777" w:rsidR="00956D39" w:rsidRPr="00630B42" w:rsidRDefault="00956D39" w:rsidP="00014268">
      <w:pPr>
        <w:ind w:left="-5"/>
        <w:jc w:val="left"/>
      </w:pPr>
    </w:p>
    <w:p w14:paraId="3A98E0B3" w14:textId="03A9AFC7" w:rsidR="00956D39" w:rsidRDefault="00956D39" w:rsidP="00014268">
      <w:r w:rsidRPr="00630B42">
        <w:t>EMV mode:</w:t>
      </w:r>
      <w:r w:rsidRPr="00630B42">
        <w:tab/>
      </w:r>
      <w:r w:rsidR="00AC4059">
        <w:tab/>
      </w:r>
      <w:r w:rsidR="00AC4059">
        <w:tab/>
      </w:r>
      <w:r w:rsidRPr="00630B42">
        <w:t>gain factor (1)</w:t>
      </w:r>
    </w:p>
    <w:p w14:paraId="65EB741D" w14:textId="77777777" w:rsidR="00F244D4" w:rsidRDefault="00F244D4" w:rsidP="00014268"/>
    <w:p w14:paraId="5AE9596F" w14:textId="456BAAE9" w:rsidR="00956D39" w:rsidRDefault="00956D39" w:rsidP="00014268">
      <w:pPr>
        <w:ind w:left="-5"/>
        <w:jc w:val="left"/>
      </w:pPr>
      <w:r>
        <w:t>temperatures</w:t>
      </w:r>
      <w:r w:rsidRPr="00630B42">
        <w:t>:</w:t>
      </w:r>
      <w:r w:rsidRPr="00630B42">
        <w:tab/>
      </w:r>
      <w:r w:rsidR="00AC4059">
        <w:tab/>
      </w:r>
      <w:r w:rsidR="00AC4059">
        <w:tab/>
      </w:r>
      <w:r w:rsidRPr="00630B42">
        <w:t xml:space="preserve">250 </w:t>
      </w:r>
      <w:r>
        <w:rPr>
          <w:rFonts w:cs="Arial"/>
        </w:rPr>
        <w:t>°</w:t>
      </w:r>
      <w:r w:rsidRPr="00630B42">
        <w:t>C</w:t>
      </w:r>
      <w:r>
        <w:t xml:space="preserve"> (source), </w:t>
      </w:r>
      <w:r w:rsidRPr="00630B42">
        <w:t xml:space="preserve">200 </w:t>
      </w:r>
      <w:r>
        <w:rPr>
          <w:rFonts w:cs="Arial"/>
        </w:rPr>
        <w:t>°</w:t>
      </w:r>
      <w:r w:rsidRPr="00630B42">
        <w:t>C</w:t>
      </w:r>
      <w:r>
        <w:t xml:space="preserve"> (quadrupole assembly), </w:t>
      </w:r>
      <w:r w:rsidRPr="00630B42">
        <w:t xml:space="preserve">250 </w:t>
      </w:r>
      <w:r>
        <w:rPr>
          <w:rFonts w:cs="Arial"/>
        </w:rPr>
        <w:t>°</w:t>
      </w:r>
      <w:r w:rsidRPr="00630B42">
        <w:t>C</w:t>
      </w:r>
      <w:r>
        <w:t xml:space="preserve"> (transfer line)</w:t>
      </w:r>
    </w:p>
    <w:p w14:paraId="4530E5B5" w14:textId="77777777" w:rsidR="00616D8D" w:rsidRPr="00630B42" w:rsidRDefault="00616D8D" w:rsidP="00014268">
      <w:pPr>
        <w:ind w:left="-5"/>
        <w:jc w:val="left"/>
      </w:pPr>
    </w:p>
    <w:p w14:paraId="20660930" w14:textId="095D0AE3" w:rsidR="00327E91" w:rsidRDefault="00327E91" w:rsidP="00EE4569">
      <w:pPr>
        <w:rPr>
          <w:b/>
        </w:rPr>
      </w:pPr>
      <w:bookmarkStart w:id="2" w:name="_Ref529440476"/>
      <w:r w:rsidRPr="00BD0B77">
        <w:rPr>
          <w:rFonts w:cs="Arial"/>
          <w:iCs/>
          <w:noProof/>
          <w:color w:val="000000" w:themeColor="text1"/>
          <w:szCs w:val="18"/>
        </w:rPr>
        <w:drawing>
          <wp:inline distT="0" distB="0" distL="0" distR="0" wp14:anchorId="51775E23" wp14:editId="766BABE0">
            <wp:extent cx="4572000" cy="3337560"/>
            <wp:effectExtent l="0" t="0" r="0" b="0"/>
            <wp:docPr id="963058976" name="Chart 963058976" descr="GC-FID chromatogram obtained from a standard containing acetone,  2-butanone and hexone mass concentration equivalent to sampling for the recommended time at the OSHA 8-hour time weighted average PEL valu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0C2B42" w14:textId="465A279A" w:rsidR="00EE4569" w:rsidRDefault="003D1D04" w:rsidP="00EE4569">
      <w:r w:rsidRPr="006611A4">
        <w:rPr>
          <w:b/>
        </w:rPr>
        <w:t xml:space="preserve">Figure </w:t>
      </w:r>
      <w:r w:rsidRPr="006611A4">
        <w:rPr>
          <w:b/>
          <w:noProof/>
        </w:rPr>
        <w:fldChar w:fldCharType="begin"/>
      </w:r>
      <w:r w:rsidRPr="006611A4">
        <w:rPr>
          <w:b/>
          <w:noProof/>
        </w:rPr>
        <w:instrText xml:space="preserve"> SEQ Figure \* ARABIC </w:instrText>
      </w:r>
      <w:r w:rsidRPr="006611A4">
        <w:rPr>
          <w:b/>
          <w:noProof/>
        </w:rPr>
        <w:fldChar w:fldCharType="separate"/>
      </w:r>
      <w:r w:rsidR="002F1BB3">
        <w:rPr>
          <w:b/>
          <w:noProof/>
        </w:rPr>
        <w:t>2</w:t>
      </w:r>
      <w:r w:rsidRPr="006611A4">
        <w:rPr>
          <w:b/>
          <w:noProof/>
        </w:rPr>
        <w:fldChar w:fldCharType="end"/>
      </w:r>
      <w:bookmarkEnd w:id="2"/>
      <w:r w:rsidRPr="006611A4">
        <w:rPr>
          <w:b/>
        </w:rPr>
        <w:t>.</w:t>
      </w:r>
      <w:r w:rsidRPr="00630B42">
        <w:t xml:space="preserve"> Example</w:t>
      </w:r>
      <w:r>
        <w:t xml:space="preserve"> TIC GC-MS</w:t>
      </w:r>
      <w:r w:rsidRPr="00630B42">
        <w:t xml:space="preserve"> chromatogram.</w:t>
      </w:r>
      <w:r w:rsidR="00F263EF">
        <w:t xml:space="preserve"> </w:t>
      </w:r>
      <w:r w:rsidR="00AF74D6" w:rsidRPr="00630B42">
        <w:t xml:space="preserve">Peak labels: </w:t>
      </w:r>
      <w:r w:rsidR="00FC1582" w:rsidRPr="00630B42">
        <w:t xml:space="preserve">(1) </w:t>
      </w:r>
      <w:r w:rsidR="00FC1582">
        <w:t xml:space="preserve">acetone, </w:t>
      </w:r>
      <w:r w:rsidR="00AF74D6" w:rsidRPr="00630B42">
        <w:t>(</w:t>
      </w:r>
      <w:r w:rsidR="00FC1582">
        <w:t>2</w:t>
      </w:r>
      <w:r w:rsidR="00AF74D6" w:rsidRPr="00630B42">
        <w:t xml:space="preserve">) </w:t>
      </w:r>
      <w:r w:rsidR="00AF74D6">
        <w:t>2-butanone (methyl ethyl ketone)</w:t>
      </w:r>
      <w:r w:rsidR="00AF74D6" w:rsidRPr="00630B42">
        <w:t>, (</w:t>
      </w:r>
      <w:r w:rsidR="00FC1582">
        <w:t>3</w:t>
      </w:r>
      <w:r w:rsidR="00AF74D6" w:rsidRPr="00630B42">
        <w:t xml:space="preserve">) </w:t>
      </w:r>
      <w:r w:rsidR="00AF74D6">
        <w:t>hexone (methyl isobutyl ketone)</w:t>
      </w:r>
      <w:r w:rsidR="00AF74D6" w:rsidRPr="00630B42">
        <w:t xml:space="preserve">, </w:t>
      </w:r>
      <w:r w:rsidR="002D355F">
        <w:t xml:space="preserve">(4) methyl </w:t>
      </w:r>
      <w:r w:rsidR="002D355F" w:rsidRPr="00763146">
        <w:rPr>
          <w:i/>
        </w:rPr>
        <w:t>n</w:t>
      </w:r>
      <w:r w:rsidR="002D355F">
        <w:t xml:space="preserve">-amyl ketone, </w:t>
      </w:r>
      <w:r w:rsidR="00AF74D6" w:rsidRPr="00630B42">
        <w:t>(</w:t>
      </w:r>
      <w:r w:rsidR="00085DC1">
        <w:t>5</w:t>
      </w:r>
      <w:r w:rsidR="00AF74D6" w:rsidRPr="00630B42">
        <w:t>) ISTD.</w:t>
      </w:r>
    </w:p>
    <w:p w14:paraId="73036E5E" w14:textId="7D3CFBDA" w:rsidR="00FC3DC2" w:rsidRDefault="00FC3DC2">
      <w:pPr>
        <w:spacing w:after="160" w:line="259" w:lineRule="auto"/>
        <w:jc w:val="left"/>
      </w:pPr>
    </w:p>
    <w:p w14:paraId="70F2373F" w14:textId="77777777" w:rsidR="003D1D04" w:rsidRDefault="003D1D04" w:rsidP="00EE4569">
      <w:pPr>
        <w:jc w:val="left"/>
        <w:sectPr w:rsidR="003D1D04" w:rsidSect="00A32916">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Fmt w:val="decimal"/>
          </w:endnotePr>
          <w:pgSz w:w="12240" w:h="15840"/>
          <w:pgMar w:top="1440" w:right="1440" w:bottom="1440" w:left="1440" w:header="720" w:footer="720" w:gutter="0"/>
          <w:pgNumType w:start="1"/>
          <w:cols w:space="720"/>
          <w:docGrid w:linePitch="360"/>
        </w:sectPr>
      </w:pPr>
    </w:p>
    <w:p w14:paraId="2661C7F8" w14:textId="1D695973" w:rsidR="00220743" w:rsidRPr="00FD21B6" w:rsidRDefault="00220743" w:rsidP="00E057A6">
      <w:pPr>
        <w:pStyle w:val="Title"/>
      </w:pPr>
      <w:bookmarkStart w:id="3" w:name="Acetone"/>
      <w:bookmarkEnd w:id="3"/>
      <w:r w:rsidRPr="00FD21B6">
        <w:lastRenderedPageBreak/>
        <w:t xml:space="preserve"> </w:t>
      </w:r>
      <w:r w:rsidR="002F09CE">
        <w:t>Appendix A,</w:t>
      </w:r>
      <w:r w:rsidR="00852E28">
        <w:t xml:space="preserve"> </w:t>
      </w:r>
      <w:r w:rsidR="003713D7">
        <w:t>Acetone</w:t>
      </w:r>
    </w:p>
    <w:p w14:paraId="38DC5AEF" w14:textId="78720E90" w:rsidR="00FD21B6" w:rsidRPr="00630B42" w:rsidRDefault="00FD21B6" w:rsidP="00116CB4">
      <w:pPr>
        <w:tabs>
          <w:tab w:val="left" w:pos="2875"/>
        </w:tabs>
        <w:jc w:val="left"/>
      </w:pPr>
    </w:p>
    <w:p w14:paraId="78994BBA" w14:textId="529A6D3E" w:rsidR="00FD21B6" w:rsidRDefault="00FD21B6" w:rsidP="00116CB4">
      <w:r>
        <w:t>OSHA PEL:</w:t>
      </w:r>
      <w:r w:rsidR="006C2670">
        <w:tab/>
      </w:r>
      <w:r w:rsidR="006C2670">
        <w:tab/>
      </w:r>
      <w:r w:rsidR="00711272">
        <w:tab/>
      </w:r>
      <w:r w:rsidR="00A3432A">
        <w:t>1000</w:t>
      </w:r>
      <w:r w:rsidR="006C2670">
        <w:t xml:space="preserve"> ppm (</w:t>
      </w:r>
      <w:r w:rsidR="00AD7E23">
        <w:t>2400</w:t>
      </w:r>
      <w:r w:rsidR="006C2670">
        <w:t xml:space="preserve"> mg/m</w:t>
      </w:r>
      <w:r w:rsidR="006C2670" w:rsidRPr="001A0A90">
        <w:rPr>
          <w:vertAlign w:val="superscript"/>
        </w:rPr>
        <w:t>3</w:t>
      </w:r>
      <w:r w:rsidR="006C2670">
        <w:t>) 8-Hour TWA, General Industry, Construction, Shipyard</w:t>
      </w:r>
    </w:p>
    <w:p w14:paraId="5EA8859B" w14:textId="37D4A465" w:rsidR="00FD21B6" w:rsidRPr="00630B42" w:rsidRDefault="00FD21B6" w:rsidP="00116CB4">
      <w:pPr>
        <w:tabs>
          <w:tab w:val="left" w:pos="2875"/>
        </w:tabs>
        <w:jc w:val="left"/>
      </w:pPr>
    </w:p>
    <w:p w14:paraId="24D2E3C5" w14:textId="6588B2FC" w:rsidR="006C2670" w:rsidRDefault="00FD21B6" w:rsidP="00116CB4">
      <w:r w:rsidRPr="00630B42">
        <w:t xml:space="preserve">Recommended sampling </w:t>
      </w:r>
      <w:r w:rsidR="00711272">
        <w:tab/>
      </w:r>
      <w:r w:rsidR="00711272">
        <w:tab/>
      </w:r>
      <w:r w:rsidR="00D471F5">
        <w:t>120</w:t>
      </w:r>
      <w:r w:rsidR="00711272" w:rsidRPr="00630B42">
        <w:t xml:space="preserve"> min at 50 mL/min (</w:t>
      </w:r>
      <w:r w:rsidR="00D471F5">
        <w:t>6</w:t>
      </w:r>
      <w:r w:rsidR="00711272" w:rsidRPr="00630B42">
        <w:t xml:space="preserve"> L)</w:t>
      </w:r>
    </w:p>
    <w:p w14:paraId="021A71D1" w14:textId="50220FD0" w:rsidR="00FD21B6" w:rsidRDefault="00FD21B6" w:rsidP="00116CB4">
      <w:r w:rsidRPr="00630B42">
        <w:t>time and sampling rate:</w:t>
      </w:r>
      <w:r w:rsidRPr="00630B42">
        <w:tab/>
        <w:t xml:space="preserve"> </w:t>
      </w:r>
    </w:p>
    <w:p w14:paraId="7B10ED3B" w14:textId="1604E055" w:rsidR="00FD21B6" w:rsidRPr="00630B42" w:rsidRDefault="00FD21B6" w:rsidP="00116CB4">
      <w:pPr>
        <w:tabs>
          <w:tab w:val="left" w:pos="2875"/>
        </w:tabs>
        <w:jc w:val="left"/>
      </w:pPr>
    </w:p>
    <w:p w14:paraId="5369EE9D" w14:textId="45DA7E78" w:rsidR="00FD21B6" w:rsidRDefault="00231E17" w:rsidP="00116CB4">
      <w:pPr>
        <w:tabs>
          <w:tab w:val="left" w:pos="2875"/>
        </w:tabs>
        <w:jc w:val="left"/>
      </w:pPr>
      <w:r>
        <w:t xml:space="preserve">Limit of </w:t>
      </w:r>
      <w:r w:rsidR="0017102D">
        <w:t>quantitation</w:t>
      </w:r>
      <w:r w:rsidR="00FD21B6" w:rsidRPr="00630B42">
        <w:t>:</w:t>
      </w:r>
      <w:r w:rsidR="00FD21B6" w:rsidRPr="00630B42">
        <w:tab/>
      </w:r>
      <w:r w:rsidR="005077C1">
        <w:t>0.</w:t>
      </w:r>
      <w:r w:rsidR="009C739A">
        <w:t>52</w:t>
      </w:r>
      <w:r w:rsidR="00FD21B6">
        <w:t xml:space="preserve"> ppm (</w:t>
      </w:r>
      <w:r w:rsidR="003A27D4">
        <w:t>1.2</w:t>
      </w:r>
      <w:r w:rsidR="00C450B7">
        <w:t xml:space="preserve"> </w:t>
      </w:r>
      <w:r w:rsidR="00FD21B6">
        <w:t>mg/m</w:t>
      </w:r>
      <w:r w:rsidR="00FD21B6" w:rsidRPr="001A0A90">
        <w:rPr>
          <w:vertAlign w:val="superscript"/>
        </w:rPr>
        <w:t>3</w:t>
      </w:r>
      <w:r w:rsidR="00A769C4">
        <w:t>, 8-Hour TWA</w:t>
      </w:r>
      <w:r w:rsidR="00FD21B6">
        <w:t>)</w:t>
      </w:r>
    </w:p>
    <w:p w14:paraId="041B9086" w14:textId="5B379D71" w:rsidR="0017102D" w:rsidRPr="00630B42" w:rsidRDefault="00DC3D6B" w:rsidP="00116CB4">
      <w:pPr>
        <w:tabs>
          <w:tab w:val="left" w:pos="2875"/>
        </w:tabs>
        <w:jc w:val="left"/>
      </w:pPr>
      <w:r>
        <w:t>Reporting limit:</w:t>
      </w:r>
      <w:r>
        <w:tab/>
      </w:r>
      <w:r w:rsidR="00590A30">
        <w:t>5.5</w:t>
      </w:r>
      <w:r w:rsidR="00374B2C">
        <w:t xml:space="preserve"> ppm (</w:t>
      </w:r>
      <w:r w:rsidR="004C12BF">
        <w:t>13</w:t>
      </w:r>
      <w:r w:rsidR="00374B2C">
        <w:t xml:space="preserve"> mg/m</w:t>
      </w:r>
      <w:r w:rsidR="00374B2C" w:rsidRPr="001A0A90">
        <w:rPr>
          <w:vertAlign w:val="superscript"/>
        </w:rPr>
        <w:t>3</w:t>
      </w:r>
      <w:r w:rsidR="00A769C4">
        <w:t>, 8-Hour TWA</w:t>
      </w:r>
      <w:r w:rsidR="00374B2C">
        <w:t>)</w:t>
      </w:r>
    </w:p>
    <w:p w14:paraId="21F3D261" w14:textId="02E5FCE1" w:rsidR="00FD21B6" w:rsidRPr="00630B42" w:rsidRDefault="00FD21B6" w:rsidP="00116CB4">
      <w:pPr>
        <w:tabs>
          <w:tab w:val="left" w:pos="2875"/>
        </w:tabs>
        <w:jc w:val="left"/>
      </w:pPr>
    </w:p>
    <w:p w14:paraId="21DAA8CF" w14:textId="34993302" w:rsidR="00FD21B6" w:rsidRPr="00630B42" w:rsidRDefault="00DC3D6B" w:rsidP="00116CB4">
      <w:pPr>
        <w:tabs>
          <w:tab w:val="left" w:pos="2875"/>
        </w:tabs>
        <w:jc w:val="left"/>
      </w:pPr>
      <w:r>
        <w:t>Uncertainty</w:t>
      </w:r>
      <w:r w:rsidR="00374B2C">
        <w:t xml:space="preserve"> (</w:t>
      </w:r>
      <m:oMath>
        <m:r>
          <w:rPr>
            <w:rFonts w:ascii="Cambria Math" w:hAnsi="Cambria Math"/>
            <w:szCs w:val="18"/>
          </w:rPr>
          <m:t>u</m:t>
        </m:r>
      </m:oMath>
      <w:r w:rsidR="00374B2C">
        <w:t>)</w:t>
      </w:r>
      <w:r w:rsidR="00FD21B6">
        <w:t>:</w:t>
      </w:r>
      <w:r w:rsidR="00FD21B6" w:rsidRPr="00630B42">
        <w:tab/>
      </w:r>
      <w:r w:rsidR="006B494C">
        <w:t>8.0</w:t>
      </w:r>
      <w:r w:rsidR="00FD21B6">
        <w:t>%</w:t>
      </w:r>
    </w:p>
    <w:p w14:paraId="5C8AD14F" w14:textId="43F0FEE3" w:rsidR="00FD21B6" w:rsidRPr="00630B42" w:rsidRDefault="00FD21B6" w:rsidP="00116CB4">
      <w:pPr>
        <w:tabs>
          <w:tab w:val="left" w:pos="2875"/>
        </w:tabs>
        <w:jc w:val="left"/>
      </w:pPr>
    </w:p>
    <w:p w14:paraId="522EB3FE" w14:textId="2B1CD718" w:rsidR="00FD21B6" w:rsidRDefault="00E43EF0" w:rsidP="00116CB4">
      <w:r>
        <w:t>Chemist</w:t>
      </w:r>
      <w:r w:rsidR="00711272">
        <w:t>:</w:t>
      </w:r>
      <w:r w:rsidR="00711272">
        <w:tab/>
      </w:r>
      <w:r w:rsidR="00711272">
        <w:tab/>
      </w:r>
      <w:r w:rsidR="00711272">
        <w:tab/>
      </w:r>
      <w:r w:rsidR="00711272">
        <w:tab/>
        <w:t>Michael Simmons</w:t>
      </w:r>
    </w:p>
    <w:p w14:paraId="7AE49297" w14:textId="77777777" w:rsidR="00D0226D" w:rsidRPr="00D0226D" w:rsidRDefault="00F71AE7" w:rsidP="00F71AE7">
      <w:pPr>
        <w:pStyle w:val="Heading1"/>
        <w:numPr>
          <w:ilvl w:val="0"/>
          <w:numId w:val="5"/>
        </w:numPr>
      </w:pPr>
      <w:bookmarkStart w:id="4" w:name="_Introduction"/>
      <w:bookmarkEnd w:id="4"/>
      <w:r>
        <w:t>Introduction</w:t>
      </w:r>
    </w:p>
    <w:p w14:paraId="2F34E203" w14:textId="3F4AEDFF" w:rsidR="004913BB" w:rsidRDefault="00446C0C" w:rsidP="00BE5874">
      <w:pPr>
        <w:pStyle w:val="Heading2"/>
      </w:pPr>
      <w:r>
        <w:t xml:space="preserve">Previous Methods used by </w:t>
      </w:r>
      <w:r w:rsidR="00F71AE7">
        <w:t>OSHA</w:t>
      </w:r>
      <w:r w:rsidR="00DB571D">
        <w:t xml:space="preserve"> for </w:t>
      </w:r>
      <w:r w:rsidR="005A551A">
        <w:t xml:space="preserve">Sampling and </w:t>
      </w:r>
      <w:r w:rsidR="00DB571D">
        <w:t xml:space="preserve">Analysis of </w:t>
      </w:r>
      <w:r w:rsidR="00BF09EE">
        <w:t>Acetone</w:t>
      </w:r>
    </w:p>
    <w:p w14:paraId="54BEA66C" w14:textId="07341874" w:rsidR="00FE32BB" w:rsidRPr="00186855" w:rsidRDefault="004913BB" w:rsidP="00BE5874">
      <w:pPr>
        <w:rPr>
          <w:szCs w:val="18"/>
        </w:rPr>
      </w:pPr>
      <w:r w:rsidRPr="00A13283">
        <w:rPr>
          <w:szCs w:val="18"/>
        </w:rPr>
        <w:t xml:space="preserve">The specific analyte described in this appendix is </w:t>
      </w:r>
      <w:r w:rsidR="00F46D10">
        <w:t>a</w:t>
      </w:r>
      <w:r w:rsidR="00226D31">
        <w:t>cetone</w:t>
      </w:r>
      <w:r w:rsidR="002C78F9">
        <w:t>,</w:t>
      </w:r>
      <w:r w:rsidRPr="00A13283">
        <w:rPr>
          <w:szCs w:val="18"/>
        </w:rPr>
        <w:t xml:space="preserve"> CAS No.</w:t>
      </w:r>
      <w:r>
        <w:rPr>
          <w:szCs w:val="18"/>
        </w:rPr>
        <w:t xml:space="preserve"> </w:t>
      </w:r>
      <w:r w:rsidR="001E4C2A">
        <w:rPr>
          <w:szCs w:val="18"/>
        </w:rPr>
        <w:t>67-64-1</w:t>
      </w:r>
      <w:r w:rsidRPr="00A13283">
        <w:rPr>
          <w:szCs w:val="18"/>
        </w:rPr>
        <w:t>.</w:t>
      </w:r>
      <w:r w:rsidR="00C161DF">
        <w:rPr>
          <w:szCs w:val="18"/>
        </w:rPr>
        <w:t xml:space="preserve"> </w:t>
      </w:r>
      <w:r w:rsidRPr="00A13283">
        <w:rPr>
          <w:szCs w:val="18"/>
        </w:rPr>
        <w:t xml:space="preserve">The </w:t>
      </w:r>
      <w:r w:rsidR="000F4886">
        <w:rPr>
          <w:szCs w:val="18"/>
        </w:rPr>
        <w:t xml:space="preserve">active sampling </w:t>
      </w:r>
      <w:r w:rsidRPr="00A13283">
        <w:rPr>
          <w:szCs w:val="18"/>
        </w:rPr>
        <w:t>methodologies</w:t>
      </w:r>
      <w:r>
        <w:rPr>
          <w:szCs w:val="18"/>
        </w:rPr>
        <w:t xml:space="preserve"> described in this appendix for</w:t>
      </w:r>
      <w:r w:rsidR="001E4C2A">
        <w:rPr>
          <w:szCs w:val="18"/>
        </w:rPr>
        <w:t xml:space="preserve"> acetone</w:t>
      </w:r>
      <w:r w:rsidRPr="005F4B50">
        <w:t xml:space="preserve"> </w:t>
      </w:r>
      <w:r w:rsidRPr="00A13283">
        <w:t>replace</w:t>
      </w:r>
      <w:r w:rsidR="00AF0501">
        <w:t xml:space="preserve">s </w:t>
      </w:r>
      <w:r w:rsidRPr="00A13283">
        <w:t>OSHA’s</w:t>
      </w:r>
      <w:r>
        <w:t xml:space="preserve"> use of OSHA Method </w:t>
      </w:r>
      <w:r w:rsidR="001E4C2A">
        <w:t>69</w:t>
      </w:r>
      <w:r>
        <w:t>.</w:t>
      </w:r>
      <w:r w:rsidR="00167615" w:rsidRPr="00A13283">
        <w:rPr>
          <w:vertAlign w:val="superscript"/>
        </w:rPr>
        <w:endnoteReference w:id="2"/>
      </w:r>
      <w:r w:rsidR="00186855">
        <w:t xml:space="preserve"> </w:t>
      </w:r>
      <w:r w:rsidR="00FE32BB" w:rsidRPr="00E032B2">
        <w:rPr>
          <w:szCs w:val="18"/>
        </w:rPr>
        <w:t xml:space="preserve">That method requires the collection of samples using </w:t>
      </w:r>
      <w:r w:rsidR="00FA69C2">
        <w:rPr>
          <w:szCs w:val="18"/>
        </w:rPr>
        <w:t>C</w:t>
      </w:r>
      <w:r w:rsidR="0047496F">
        <w:rPr>
          <w:szCs w:val="18"/>
        </w:rPr>
        <w:t>arbosieve S-III</w:t>
      </w:r>
      <w:r w:rsidR="00FE32BB" w:rsidRPr="00E032B2">
        <w:rPr>
          <w:szCs w:val="18"/>
        </w:rPr>
        <w:t xml:space="preserve"> sorbent tubes</w:t>
      </w:r>
      <w:r w:rsidR="00FE32BB">
        <w:rPr>
          <w:szCs w:val="18"/>
        </w:rPr>
        <w:t xml:space="preserve"> with a</w:t>
      </w:r>
      <w:r w:rsidR="00FE32BB" w:rsidRPr="005626BA">
        <w:rPr>
          <w:szCs w:val="18"/>
        </w:rPr>
        <w:t xml:space="preserve"> </w:t>
      </w:r>
      <w:r w:rsidR="00FE32BB">
        <w:rPr>
          <w:szCs w:val="18"/>
        </w:rPr>
        <w:t xml:space="preserve">sampling time and rate of </w:t>
      </w:r>
      <w:r w:rsidR="005B2D0E">
        <w:rPr>
          <w:szCs w:val="18"/>
        </w:rPr>
        <w:t>60</w:t>
      </w:r>
      <w:r w:rsidR="00FE32BB">
        <w:rPr>
          <w:szCs w:val="18"/>
        </w:rPr>
        <w:t xml:space="preserve"> minutes at 50 mL/min</w:t>
      </w:r>
      <w:r w:rsidR="00FE32BB" w:rsidRPr="00E032B2">
        <w:rPr>
          <w:szCs w:val="18"/>
        </w:rPr>
        <w:t>,</w:t>
      </w:r>
      <w:r w:rsidR="002E2908">
        <w:rPr>
          <w:szCs w:val="18"/>
        </w:rPr>
        <w:t xml:space="preserve"> </w:t>
      </w:r>
      <w:r w:rsidR="00FE32BB" w:rsidRPr="00E032B2">
        <w:rPr>
          <w:szCs w:val="18"/>
        </w:rPr>
        <w:t xml:space="preserve">extraction using </w:t>
      </w:r>
      <w:r w:rsidR="00FE32BB" w:rsidRPr="00E032B2">
        <w:rPr>
          <w:rFonts w:cs="Arial"/>
          <w:color w:val="000000"/>
          <w:szCs w:val="18"/>
          <w:shd w:val="clear" w:color="auto" w:fill="FFFFFF"/>
        </w:rPr>
        <w:t xml:space="preserve">99/1 (v/v) </w:t>
      </w:r>
      <w:r w:rsidR="00FE32BB">
        <w:rPr>
          <w:rFonts w:cs="Arial"/>
          <w:color w:val="000000"/>
          <w:szCs w:val="18"/>
          <w:shd w:val="clear" w:color="auto" w:fill="FFFFFF"/>
        </w:rPr>
        <w:t>carbon disulfide</w:t>
      </w:r>
      <w:r w:rsidR="00FE32BB" w:rsidRPr="00D406C9">
        <w:rPr>
          <w:rFonts w:cs="Arial"/>
          <w:color w:val="000000"/>
          <w:szCs w:val="18"/>
          <w:shd w:val="clear" w:color="auto" w:fill="FFFFFF"/>
        </w:rPr>
        <w:t>/</w:t>
      </w:r>
      <w:r w:rsidR="00FE32BB" w:rsidRPr="00E032B2">
        <w:rPr>
          <w:i/>
          <w:szCs w:val="18"/>
        </w:rPr>
        <w:t>N</w:t>
      </w:r>
      <w:r w:rsidR="00FE32BB" w:rsidRPr="00E032B2">
        <w:rPr>
          <w:szCs w:val="18"/>
        </w:rPr>
        <w:t>,</w:t>
      </w:r>
      <w:r w:rsidR="00FE32BB" w:rsidRPr="00E032B2">
        <w:rPr>
          <w:i/>
          <w:szCs w:val="18"/>
        </w:rPr>
        <w:t>N</w:t>
      </w:r>
      <w:r w:rsidR="00FE32BB" w:rsidRPr="00E032B2">
        <w:rPr>
          <w:szCs w:val="18"/>
        </w:rPr>
        <w:t>-dimethylformamide,</w:t>
      </w:r>
      <w:r w:rsidR="00AE1217">
        <w:rPr>
          <w:szCs w:val="18"/>
        </w:rPr>
        <w:t xml:space="preserve"> </w:t>
      </w:r>
      <w:r w:rsidR="00FE32BB">
        <w:rPr>
          <w:szCs w:val="18"/>
        </w:rPr>
        <w:t>and</w:t>
      </w:r>
      <w:r w:rsidR="00FE32BB" w:rsidRPr="00E032B2">
        <w:rPr>
          <w:szCs w:val="18"/>
        </w:rPr>
        <w:t xml:space="preserve"> analysis by </w:t>
      </w:r>
      <w:r w:rsidR="00D57EC8" w:rsidRPr="00A13283">
        <w:rPr>
          <w:szCs w:val="18"/>
        </w:rPr>
        <w:t>gas chromatography</w:t>
      </w:r>
      <w:r w:rsidR="00D57EC8">
        <w:rPr>
          <w:szCs w:val="18"/>
        </w:rPr>
        <w:t xml:space="preserve"> (GC)</w:t>
      </w:r>
      <w:r w:rsidR="00D57EC8" w:rsidRPr="00A13283">
        <w:rPr>
          <w:szCs w:val="18"/>
        </w:rPr>
        <w:t xml:space="preserve"> using a flame ionization detector</w:t>
      </w:r>
      <w:r w:rsidR="00D57EC8">
        <w:rPr>
          <w:szCs w:val="18"/>
        </w:rPr>
        <w:t xml:space="preserve"> (FID)</w:t>
      </w:r>
      <w:r w:rsidR="00D57EC8" w:rsidRPr="00A13283">
        <w:rPr>
          <w:szCs w:val="18"/>
        </w:rPr>
        <w:t>.</w:t>
      </w:r>
    </w:p>
    <w:p w14:paraId="33A6F590" w14:textId="5B982BE2" w:rsidR="00167615" w:rsidRDefault="008E3417" w:rsidP="002F7745">
      <w:pPr>
        <w:pStyle w:val="Heading2"/>
      </w:pPr>
      <w:r>
        <w:t>Method Va</w:t>
      </w:r>
      <w:r w:rsidR="005E14D3">
        <w:t xml:space="preserve">lidation </w:t>
      </w:r>
    </w:p>
    <w:p w14:paraId="33896423" w14:textId="2A731FEB" w:rsidR="00F55C68" w:rsidRPr="00922F41" w:rsidRDefault="00F55C68" w:rsidP="00F55C68">
      <w:r w:rsidRPr="00E032B2">
        <w:t>The procedures used to develop the method validation data are described i</w:t>
      </w:r>
      <w:r w:rsidR="00B13759">
        <w:t xml:space="preserve">n OSHA </w:t>
      </w:r>
      <w:r w:rsidR="00D21E82">
        <w:t>Technical Center’s Guideline 1,</w:t>
      </w:r>
      <w:r w:rsidRPr="00E032B2">
        <w:t xml:space="preserve"> </w:t>
      </w:r>
      <w:r w:rsidR="00F33343" w:rsidRPr="00F33343">
        <w:rPr>
          <w:i/>
          <w:iCs/>
        </w:rPr>
        <w:t>Sampling and Analytical Methods</w:t>
      </w:r>
      <w:r w:rsidRPr="00E032B2">
        <w:t>.</w:t>
      </w:r>
      <w:bookmarkStart w:id="5" w:name="_Ref115964367"/>
      <w:r w:rsidRPr="00E032B2">
        <w:rPr>
          <w:rStyle w:val="EndnoteReference"/>
          <w:szCs w:val="18"/>
        </w:rPr>
        <w:endnoteReference w:id="3"/>
      </w:r>
      <w:bookmarkEnd w:id="5"/>
      <w:r w:rsidR="001D7A03">
        <w:t xml:space="preserve"> </w:t>
      </w:r>
      <w:r w:rsidRPr="00E032B2">
        <w:t>Air concentrations listed in ppm are referenced to 25 °C and 760 Torr. The target concentration (T</w:t>
      </w:r>
      <w:r w:rsidRPr="00E032B2">
        <w:rPr>
          <w:vertAlign w:val="subscript"/>
        </w:rPr>
        <w:t>C</w:t>
      </w:r>
      <w:r w:rsidRPr="00E032B2">
        <w:t>) for method evaluation was the OSHA 8-hour TWA PEL. The target mass (T</w:t>
      </w:r>
      <w:r w:rsidRPr="00E032B2">
        <w:rPr>
          <w:vertAlign w:val="subscript"/>
        </w:rPr>
        <w:t>M</w:t>
      </w:r>
      <w:r w:rsidRPr="00E032B2">
        <w:t>) is the equivalent analyte mass per sample collected on a sampler at the T</w:t>
      </w:r>
      <w:r w:rsidRPr="00E032B2">
        <w:rPr>
          <w:vertAlign w:val="subscript"/>
        </w:rPr>
        <w:t>C</w:t>
      </w:r>
      <w:r w:rsidRPr="00E032B2">
        <w:t xml:space="preserve"> using the recommended sampling time and sampling rate. </w:t>
      </w:r>
    </w:p>
    <w:p w14:paraId="265E6CBB" w14:textId="77777777" w:rsidR="00DD6C84" w:rsidRDefault="00DD6C84" w:rsidP="00F55C68"/>
    <w:p w14:paraId="791BF5A1" w14:textId="5E95C8E7" w:rsidR="00DD6C84" w:rsidRPr="005E14D3" w:rsidRDefault="00DD6C84" w:rsidP="00F55C68">
      <w:pPr>
        <w:rPr>
          <w:szCs w:val="18"/>
        </w:rPr>
      </w:pPr>
      <w:r w:rsidRPr="00E032B2">
        <w:rPr>
          <w:szCs w:val="18"/>
        </w:rPr>
        <w:t>Dynamically generated controlled test atmospheres were created in a walk-in hood. House air was regulated using a flow-temperature-humidity control system. A measured flow of liquid</w:t>
      </w:r>
      <w:r>
        <w:rPr>
          <w:szCs w:val="18"/>
        </w:rPr>
        <w:t xml:space="preserve"> </w:t>
      </w:r>
      <w:r>
        <w:t xml:space="preserve">acetone </w:t>
      </w:r>
      <w:r w:rsidRPr="00E032B2">
        <w:rPr>
          <w:szCs w:val="18"/>
        </w:rPr>
        <w:t>was introduced with a syringe pump through a short length of uncoated fused silica capillary into a heated zone near the air flow entrance of the test atmosphere generator, where it was evaporated into a measured flow of dilution air from the flow-temperature-humidity control system. The resulting vapor and dilution air flowed into a mixing chamber, and then into a sampling chamber. Sampling was completed using sampling ports on the sampling chamber. Temperature and humidity measurements were obtained near the exit of the sampling chamber.</w:t>
      </w:r>
    </w:p>
    <w:p w14:paraId="40CEFC9B" w14:textId="2FD3572E" w:rsidR="00DA61BE" w:rsidRPr="00362913" w:rsidRDefault="00DA61BE" w:rsidP="00362913">
      <w:pPr>
        <w:pStyle w:val="Heading1"/>
      </w:pPr>
      <w:r w:rsidRPr="00362913">
        <w:rPr>
          <w:szCs w:val="18"/>
        </w:rPr>
        <w:t xml:space="preserve">Limit of Detection, Limit of Quantitation, and Reporting Limit </w:t>
      </w:r>
    </w:p>
    <w:p w14:paraId="7171A641" w14:textId="79F0EF09" w:rsidR="005B48E8" w:rsidRDefault="005B48E8" w:rsidP="001A4DB8">
      <w:r w:rsidRPr="00E032B2">
        <w:t xml:space="preserve">The </w:t>
      </w:r>
      <w:r w:rsidR="00DA48F8">
        <w:t>limit of detection (</w:t>
      </w:r>
      <w:r w:rsidRPr="00E032B2">
        <w:t>LOD</w:t>
      </w:r>
      <w:r w:rsidR="00DA48F8">
        <w:t>)</w:t>
      </w:r>
      <w:r w:rsidRPr="00E032B2">
        <w:t xml:space="preserve"> is the analyte mass introduced onto the chromatographic column that produces a response greater than 3.3× the standard error of estimate (</w:t>
      </w:r>
      <w:r w:rsidRPr="00E032B2">
        <w:rPr>
          <w:rFonts w:ascii="Cambria Math" w:hAnsi="Cambria Math"/>
          <w:i/>
          <w:iCs/>
        </w:rPr>
        <w:t>S</w:t>
      </w:r>
      <w:r w:rsidRPr="00E032B2">
        <w:rPr>
          <w:rFonts w:ascii="Cambria Math" w:hAnsi="Cambria Math"/>
          <w:i/>
          <w:iCs/>
          <w:vertAlign w:val="subscript"/>
        </w:rPr>
        <w:t>y/x</w:t>
      </w:r>
      <w:r w:rsidRPr="00E032B2">
        <w:t>) divided by the slope of the</w:t>
      </w:r>
      <w:r w:rsidR="008668F3">
        <w:t xml:space="preserve"> linear</w:t>
      </w:r>
      <w:r w:rsidR="00EC2135">
        <w:t xml:space="preserve"> </w:t>
      </w:r>
      <w:r w:rsidR="00BB3BE9">
        <w:t>regression</w:t>
      </w:r>
      <w:r w:rsidR="00581853">
        <w:t xml:space="preserve"> equation</w:t>
      </w:r>
      <w:r w:rsidR="00937FA6">
        <w:t xml:space="preserve">. </w:t>
      </w:r>
      <w:r w:rsidR="009A6B89">
        <w:t>The</w:t>
      </w:r>
      <w:r w:rsidR="00FA279E">
        <w:t xml:space="preserve"> linear</w:t>
      </w:r>
      <w:r w:rsidR="009A6B89">
        <w:t xml:space="preserve"> </w:t>
      </w:r>
      <w:r w:rsidR="00EC2135">
        <w:t>regression</w:t>
      </w:r>
      <w:r w:rsidR="00AC40A0">
        <w:t xml:space="preserve"> equation</w:t>
      </w:r>
      <w:r w:rsidR="009A6B89">
        <w:t xml:space="preserve"> </w:t>
      </w:r>
      <w:r w:rsidR="00502666">
        <w:t>is</w:t>
      </w:r>
      <w:r w:rsidR="009A6B89">
        <w:t xml:space="preserve"> deriv</w:t>
      </w:r>
      <w:r w:rsidR="004D2ABE">
        <w:t>ed</w:t>
      </w:r>
      <w:r w:rsidRPr="00E032B2">
        <w:t xml:space="preserve"> from analyses of three spiked samples at five evenly spaced levels, </w:t>
      </w:r>
      <w:r w:rsidR="009C1C50">
        <w:t xml:space="preserve">totaling </w:t>
      </w:r>
      <w:r w:rsidRPr="00E032B2">
        <w:t xml:space="preserve">fifteen spiked media samples. Sorbent tubes were spiked such that the highest mass loading produced a peak approximately 10 times greater than that of a sample blank at or near the chromatographic retention time of the analyte. The </w:t>
      </w:r>
      <w:r w:rsidR="00DA48F8">
        <w:t>limit of quantitation (</w:t>
      </w:r>
      <w:r w:rsidRPr="00E032B2">
        <w:t>LOQ</w:t>
      </w:r>
      <w:r w:rsidR="00DA48F8">
        <w:t>)</w:t>
      </w:r>
      <w:r w:rsidRPr="00E032B2">
        <w:t xml:space="preserve"> is expressed as an air concentration that provide</w:t>
      </w:r>
      <w:r w:rsidR="005F23BD">
        <w:t>s</w:t>
      </w:r>
      <w:r w:rsidRPr="00E032B2">
        <w:t xml:space="preserve"> sufficient analyte mass per sample </w:t>
      </w:r>
      <w:r w:rsidR="003B6AF5">
        <w:t>to</w:t>
      </w:r>
      <w:r w:rsidRPr="00E032B2">
        <w:t xml:space="preserve"> produce a response greater than 10 × </w:t>
      </w:r>
      <w:r w:rsidRPr="00E032B2">
        <w:rPr>
          <w:rFonts w:ascii="Cambria Math" w:hAnsi="Cambria Math"/>
          <w:i/>
          <w:iCs/>
        </w:rPr>
        <w:t>S</w:t>
      </w:r>
      <w:r w:rsidRPr="00E032B2">
        <w:rPr>
          <w:rFonts w:ascii="Cambria Math" w:hAnsi="Cambria Math"/>
          <w:i/>
          <w:iCs/>
          <w:vertAlign w:val="subscript"/>
        </w:rPr>
        <w:t>y/x</w:t>
      </w:r>
      <w:r w:rsidRPr="00E032B2">
        <w:t xml:space="preserve"> divided by the slope of the </w:t>
      </w:r>
      <w:r w:rsidR="0016467D">
        <w:t xml:space="preserve">linear regression equation </w:t>
      </w:r>
      <w:r w:rsidRPr="00E032B2">
        <w:t xml:space="preserve">line described above. The spiked samplers and three sample blanks were analyzed with the recommended analytical parameters. The resulting data </w:t>
      </w:r>
      <w:r w:rsidRPr="00E032B2">
        <w:lastRenderedPageBreak/>
        <w:t xml:space="preserve">provided the </w:t>
      </w:r>
      <w:r w:rsidRPr="00E032B2">
        <w:rPr>
          <w:rFonts w:ascii="Cambria Math" w:hAnsi="Cambria Math"/>
          <w:i/>
          <w:iCs/>
        </w:rPr>
        <w:t>S</w:t>
      </w:r>
      <w:r w:rsidRPr="00E032B2">
        <w:rPr>
          <w:rFonts w:ascii="Cambria Math" w:hAnsi="Cambria Math"/>
          <w:i/>
          <w:iCs/>
          <w:vertAlign w:val="subscript"/>
        </w:rPr>
        <w:t>y/x</w:t>
      </w:r>
      <w:r w:rsidRPr="00E032B2">
        <w:t xml:space="preserve"> and the slope values for LOD and LOQ determinations. Results obtained from these analyses are listed in Table </w:t>
      </w:r>
      <w:r w:rsidR="005148F4">
        <w:t>A-1</w:t>
      </w:r>
      <w:r w:rsidRPr="00E032B2">
        <w:t xml:space="preserve"> and plotted in Figure </w:t>
      </w:r>
      <w:r w:rsidR="005148F4">
        <w:t>A-1</w:t>
      </w:r>
      <w:r w:rsidRPr="00E032B2">
        <w:t>.</w:t>
      </w:r>
    </w:p>
    <w:p w14:paraId="614489F9" w14:textId="77777777" w:rsidR="00491769" w:rsidRDefault="00491769" w:rsidP="00491769">
      <w:pPr>
        <w:rPr>
          <w:b/>
        </w:rPr>
      </w:pPr>
    </w:p>
    <w:p w14:paraId="0956B4AE" w14:textId="7D304F4E" w:rsidR="00167615" w:rsidRDefault="00491769" w:rsidP="00D0226D">
      <w:r w:rsidRPr="00E032B2">
        <w:rPr>
          <w:b/>
        </w:rPr>
        <w:t xml:space="preserve">Table </w:t>
      </w:r>
      <w:r>
        <w:rPr>
          <w:b/>
        </w:rPr>
        <w:t>A-1</w:t>
      </w:r>
      <w:r w:rsidRPr="00E032B2">
        <w:rPr>
          <w:b/>
        </w:rPr>
        <w:t>.</w:t>
      </w:r>
      <w:r w:rsidRPr="00E032B2">
        <w:t xml:space="preserve"> LOD and LOQ data f</w:t>
      </w:r>
      <w:r>
        <w:t>or acetone</w:t>
      </w:r>
      <w:r w:rsidRPr="00E032B2">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2397"/>
        <w:gridCol w:w="1335"/>
        <w:gridCol w:w="1108"/>
        <w:gridCol w:w="1108"/>
        <w:gridCol w:w="1138"/>
        <w:gridCol w:w="1138"/>
        <w:gridCol w:w="1136"/>
      </w:tblGrid>
      <w:tr w:rsidR="00A665CC" w:rsidRPr="00E032B2" w14:paraId="4ED08E32" w14:textId="77777777" w:rsidTr="00491769">
        <w:trPr>
          <w:tblHeader/>
        </w:trPr>
        <w:tc>
          <w:tcPr>
            <w:tcW w:w="1280" w:type="pct"/>
            <w:tcBorders>
              <w:top w:val="single" w:sz="4" w:space="0" w:color="auto"/>
              <w:bottom w:val="single" w:sz="4" w:space="0" w:color="auto"/>
            </w:tcBorders>
            <w:tcMar>
              <w:left w:w="72" w:type="dxa"/>
              <w:right w:w="72" w:type="dxa"/>
            </w:tcMar>
            <w:vAlign w:val="center"/>
          </w:tcPr>
          <w:p w14:paraId="7FCC2603" w14:textId="68C18DA2" w:rsidR="00A665CC" w:rsidRPr="00E032B2" w:rsidRDefault="00A665CC">
            <w:pPr>
              <w:widowControl w:val="0"/>
              <w:tabs>
                <w:tab w:val="left" w:pos="0"/>
                <w:tab w:val="left" w:pos="360"/>
                <w:tab w:val="left" w:pos="907"/>
                <w:tab w:val="left" w:pos="1627"/>
                <w:tab w:val="left" w:pos="1987"/>
              </w:tabs>
              <w:spacing w:before="28"/>
              <w:jc w:val="center"/>
              <w:rPr>
                <w:szCs w:val="18"/>
              </w:rPr>
            </w:pPr>
            <w:bookmarkStart w:id="6" w:name="_Hlk176506732"/>
            <w:r w:rsidRPr="00E032B2">
              <w:rPr>
                <w:szCs w:val="18"/>
              </w:rPr>
              <w:t>µg/sample</w:t>
            </w:r>
          </w:p>
        </w:tc>
        <w:tc>
          <w:tcPr>
            <w:tcW w:w="713" w:type="pct"/>
            <w:tcBorders>
              <w:top w:val="single" w:sz="4" w:space="0" w:color="auto"/>
              <w:bottom w:val="single" w:sz="4" w:space="0" w:color="auto"/>
            </w:tcBorders>
            <w:tcMar>
              <w:left w:w="72" w:type="dxa"/>
              <w:right w:w="72" w:type="dxa"/>
            </w:tcMar>
            <w:vAlign w:val="center"/>
          </w:tcPr>
          <w:p w14:paraId="58562121" w14:textId="6B1C4257" w:rsidR="00A665CC" w:rsidRPr="00E032B2" w:rsidRDefault="002849B2">
            <w:pPr>
              <w:spacing w:before="280" w:after="240"/>
              <w:contextualSpacing/>
              <w:jc w:val="center"/>
              <w:outlineLvl w:val="0"/>
              <w:rPr>
                <w:bCs/>
                <w:szCs w:val="18"/>
              </w:rPr>
            </w:pPr>
            <w:r>
              <w:rPr>
                <w:bCs/>
                <w:szCs w:val="18"/>
              </w:rPr>
              <w:t xml:space="preserve"> </w:t>
            </w:r>
            <w:r w:rsidR="00A665CC">
              <w:rPr>
                <w:bCs/>
                <w:szCs w:val="18"/>
              </w:rPr>
              <w:t>0.00</w:t>
            </w:r>
          </w:p>
        </w:tc>
        <w:tc>
          <w:tcPr>
            <w:tcW w:w="592" w:type="pct"/>
            <w:tcBorders>
              <w:top w:val="single" w:sz="4" w:space="0" w:color="auto"/>
              <w:bottom w:val="single" w:sz="4" w:space="0" w:color="auto"/>
            </w:tcBorders>
            <w:tcMar>
              <w:left w:w="72" w:type="dxa"/>
              <w:right w:w="72" w:type="dxa"/>
            </w:tcMar>
            <w:vAlign w:val="center"/>
          </w:tcPr>
          <w:p w14:paraId="2699D4FD" w14:textId="6DD57CA6" w:rsidR="00A665CC" w:rsidRPr="00E032B2" w:rsidRDefault="00A665CC">
            <w:pPr>
              <w:spacing w:before="280" w:after="240"/>
              <w:contextualSpacing/>
              <w:jc w:val="center"/>
              <w:outlineLvl w:val="0"/>
              <w:rPr>
                <w:bCs/>
                <w:szCs w:val="18"/>
              </w:rPr>
            </w:pPr>
            <w:r>
              <w:rPr>
                <w:bCs/>
                <w:szCs w:val="18"/>
              </w:rPr>
              <w:t>3.45</w:t>
            </w:r>
          </w:p>
        </w:tc>
        <w:tc>
          <w:tcPr>
            <w:tcW w:w="592" w:type="pct"/>
            <w:tcBorders>
              <w:top w:val="single" w:sz="4" w:space="0" w:color="auto"/>
              <w:bottom w:val="single" w:sz="4" w:space="0" w:color="auto"/>
            </w:tcBorders>
            <w:tcMar>
              <w:left w:w="72" w:type="dxa"/>
              <w:right w:w="72" w:type="dxa"/>
            </w:tcMar>
            <w:vAlign w:val="center"/>
          </w:tcPr>
          <w:p w14:paraId="117626D2" w14:textId="27B0249A" w:rsidR="00A665CC" w:rsidRPr="00E032B2" w:rsidRDefault="009F0E05">
            <w:pPr>
              <w:spacing w:before="280" w:after="240"/>
              <w:contextualSpacing/>
              <w:jc w:val="center"/>
              <w:outlineLvl w:val="0"/>
              <w:rPr>
                <w:bCs/>
                <w:szCs w:val="18"/>
              </w:rPr>
            </w:pPr>
            <w:r>
              <w:rPr>
                <w:bCs/>
                <w:szCs w:val="18"/>
              </w:rPr>
              <w:t>6.90</w:t>
            </w:r>
          </w:p>
        </w:tc>
        <w:tc>
          <w:tcPr>
            <w:tcW w:w="608" w:type="pct"/>
            <w:tcBorders>
              <w:top w:val="single" w:sz="4" w:space="0" w:color="auto"/>
              <w:bottom w:val="single" w:sz="4" w:space="0" w:color="auto"/>
            </w:tcBorders>
            <w:tcMar>
              <w:left w:w="72" w:type="dxa"/>
              <w:right w:w="72" w:type="dxa"/>
            </w:tcMar>
            <w:vAlign w:val="center"/>
          </w:tcPr>
          <w:p w14:paraId="56187B74" w14:textId="5304EC07" w:rsidR="00A665CC" w:rsidRPr="00E032B2" w:rsidRDefault="009F0E05">
            <w:pPr>
              <w:spacing w:before="280" w:after="240"/>
              <w:contextualSpacing/>
              <w:jc w:val="center"/>
              <w:outlineLvl w:val="0"/>
              <w:rPr>
                <w:bCs/>
                <w:szCs w:val="18"/>
              </w:rPr>
            </w:pPr>
            <w:r>
              <w:rPr>
                <w:bCs/>
                <w:szCs w:val="18"/>
              </w:rPr>
              <w:t>10.4</w:t>
            </w:r>
          </w:p>
        </w:tc>
        <w:tc>
          <w:tcPr>
            <w:tcW w:w="608" w:type="pct"/>
            <w:tcBorders>
              <w:top w:val="single" w:sz="4" w:space="0" w:color="auto"/>
              <w:bottom w:val="single" w:sz="4" w:space="0" w:color="auto"/>
            </w:tcBorders>
            <w:vAlign w:val="center"/>
          </w:tcPr>
          <w:p w14:paraId="06F20ACF" w14:textId="75AB365F" w:rsidR="00A665CC" w:rsidRDefault="009F0E05">
            <w:pPr>
              <w:spacing w:before="280" w:after="240"/>
              <w:contextualSpacing/>
              <w:jc w:val="center"/>
              <w:outlineLvl w:val="0"/>
              <w:rPr>
                <w:rFonts w:cs="Arial"/>
                <w:bCs/>
                <w:szCs w:val="18"/>
              </w:rPr>
            </w:pPr>
            <w:r>
              <w:rPr>
                <w:rFonts w:cs="Arial"/>
                <w:bCs/>
                <w:szCs w:val="18"/>
              </w:rPr>
              <w:t>13.8</w:t>
            </w:r>
          </w:p>
        </w:tc>
        <w:tc>
          <w:tcPr>
            <w:tcW w:w="607" w:type="pct"/>
            <w:tcBorders>
              <w:top w:val="single" w:sz="4" w:space="0" w:color="auto"/>
              <w:bottom w:val="single" w:sz="4" w:space="0" w:color="auto"/>
            </w:tcBorders>
            <w:tcMar>
              <w:left w:w="72" w:type="dxa"/>
              <w:right w:w="72" w:type="dxa"/>
            </w:tcMar>
            <w:vAlign w:val="center"/>
          </w:tcPr>
          <w:p w14:paraId="6752BEAD" w14:textId="41945E43" w:rsidR="00A665CC" w:rsidRPr="00E032B2" w:rsidRDefault="009F0E05">
            <w:pPr>
              <w:spacing w:before="280" w:after="240"/>
              <w:contextualSpacing/>
              <w:jc w:val="center"/>
              <w:outlineLvl w:val="0"/>
              <w:rPr>
                <w:bCs/>
                <w:szCs w:val="18"/>
              </w:rPr>
            </w:pPr>
            <w:r>
              <w:rPr>
                <w:bCs/>
                <w:szCs w:val="18"/>
              </w:rPr>
              <w:t>17.2</w:t>
            </w:r>
          </w:p>
        </w:tc>
      </w:tr>
      <w:tr w:rsidR="00A665CC" w:rsidRPr="00E032B2" w14:paraId="2A58211E" w14:textId="77777777" w:rsidTr="00491769">
        <w:tc>
          <w:tcPr>
            <w:tcW w:w="1280" w:type="pct"/>
            <w:tcBorders>
              <w:top w:val="single" w:sz="4" w:space="0" w:color="auto"/>
            </w:tcBorders>
            <w:tcMar>
              <w:left w:w="72" w:type="dxa"/>
              <w:right w:w="72" w:type="dxa"/>
            </w:tcMar>
            <w:vAlign w:val="center"/>
          </w:tcPr>
          <w:p w14:paraId="31EC0049" w14:textId="77777777" w:rsidR="00A665CC" w:rsidRPr="00E032B2" w:rsidRDefault="00A665CC">
            <w:pPr>
              <w:spacing w:before="280" w:after="240"/>
              <w:contextualSpacing/>
              <w:jc w:val="center"/>
              <w:outlineLvl w:val="0"/>
              <w:rPr>
                <w:szCs w:val="18"/>
              </w:rPr>
            </w:pPr>
          </w:p>
        </w:tc>
        <w:tc>
          <w:tcPr>
            <w:tcW w:w="713" w:type="pct"/>
            <w:tcBorders>
              <w:top w:val="single" w:sz="4" w:space="0" w:color="auto"/>
            </w:tcBorders>
            <w:tcMar>
              <w:left w:w="72" w:type="dxa"/>
              <w:right w:w="72" w:type="dxa"/>
            </w:tcMar>
            <w:vAlign w:val="center"/>
          </w:tcPr>
          <w:p w14:paraId="45D3CE7B" w14:textId="771268EE" w:rsidR="00A665CC" w:rsidRPr="00E032B2" w:rsidRDefault="00A665CC">
            <w:pPr>
              <w:spacing w:before="280" w:after="240"/>
              <w:contextualSpacing/>
              <w:jc w:val="center"/>
              <w:outlineLvl w:val="0"/>
              <w:rPr>
                <w:bCs/>
                <w:szCs w:val="18"/>
              </w:rPr>
            </w:pPr>
            <w:r w:rsidRPr="00E032B2">
              <w:rPr>
                <w:bCs/>
                <w:szCs w:val="18"/>
              </w:rPr>
              <w:t xml:space="preserve"> </w:t>
            </w:r>
            <w:r>
              <w:rPr>
                <w:bCs/>
                <w:szCs w:val="18"/>
              </w:rPr>
              <w:t>0.</w:t>
            </w:r>
            <w:r w:rsidR="009F0E05">
              <w:rPr>
                <w:bCs/>
                <w:szCs w:val="18"/>
              </w:rPr>
              <w:t>00</w:t>
            </w:r>
          </w:p>
        </w:tc>
        <w:tc>
          <w:tcPr>
            <w:tcW w:w="592" w:type="pct"/>
            <w:tcBorders>
              <w:top w:val="single" w:sz="4" w:space="0" w:color="auto"/>
            </w:tcBorders>
            <w:tcMar>
              <w:left w:w="72" w:type="dxa"/>
              <w:right w:w="72" w:type="dxa"/>
            </w:tcMar>
            <w:vAlign w:val="center"/>
          </w:tcPr>
          <w:p w14:paraId="69A515FB" w14:textId="38DA8578" w:rsidR="00A665CC" w:rsidRPr="00E032B2" w:rsidRDefault="009F0E05">
            <w:pPr>
              <w:spacing w:before="280" w:after="240"/>
              <w:contextualSpacing/>
              <w:jc w:val="center"/>
              <w:outlineLvl w:val="0"/>
              <w:rPr>
                <w:bCs/>
                <w:szCs w:val="18"/>
              </w:rPr>
            </w:pPr>
            <w:r>
              <w:rPr>
                <w:szCs w:val="18"/>
              </w:rPr>
              <w:t>8.81</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4</w:t>
            </w:r>
          </w:p>
        </w:tc>
        <w:tc>
          <w:tcPr>
            <w:tcW w:w="592" w:type="pct"/>
            <w:tcBorders>
              <w:top w:val="single" w:sz="4" w:space="0" w:color="auto"/>
            </w:tcBorders>
            <w:tcMar>
              <w:left w:w="72" w:type="dxa"/>
              <w:right w:w="72" w:type="dxa"/>
            </w:tcMar>
            <w:vAlign w:val="center"/>
          </w:tcPr>
          <w:p w14:paraId="7D491B17" w14:textId="16E3676B" w:rsidR="00A665CC" w:rsidRPr="00E032B2" w:rsidRDefault="009F0E05">
            <w:pPr>
              <w:spacing w:before="280" w:after="240"/>
              <w:contextualSpacing/>
              <w:jc w:val="center"/>
              <w:outlineLvl w:val="0"/>
              <w:rPr>
                <w:bCs/>
                <w:szCs w:val="18"/>
              </w:rPr>
            </w:pPr>
            <w:r>
              <w:rPr>
                <w:szCs w:val="18"/>
              </w:rPr>
              <w:t>1.37</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8" w:type="pct"/>
            <w:tcBorders>
              <w:top w:val="single" w:sz="4" w:space="0" w:color="auto"/>
            </w:tcBorders>
            <w:tcMar>
              <w:left w:w="72" w:type="dxa"/>
              <w:right w:w="72" w:type="dxa"/>
            </w:tcMar>
            <w:vAlign w:val="center"/>
          </w:tcPr>
          <w:p w14:paraId="78A14A8C" w14:textId="4CF99A61" w:rsidR="00A665CC" w:rsidRPr="00E032B2" w:rsidRDefault="009F0E05">
            <w:pPr>
              <w:spacing w:before="280" w:after="240"/>
              <w:contextualSpacing/>
              <w:jc w:val="center"/>
              <w:outlineLvl w:val="0"/>
              <w:rPr>
                <w:bCs/>
                <w:szCs w:val="18"/>
              </w:rPr>
            </w:pPr>
            <w:r>
              <w:rPr>
                <w:szCs w:val="18"/>
              </w:rPr>
              <w:t>1.91</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8" w:type="pct"/>
            <w:tcBorders>
              <w:top w:val="single" w:sz="4" w:space="0" w:color="auto"/>
            </w:tcBorders>
            <w:vAlign w:val="center"/>
          </w:tcPr>
          <w:p w14:paraId="4B6DD31E" w14:textId="40FAEA0B" w:rsidR="00A665CC" w:rsidRDefault="009F0E05">
            <w:pPr>
              <w:spacing w:before="280" w:after="240"/>
              <w:contextualSpacing/>
              <w:jc w:val="center"/>
              <w:outlineLvl w:val="0"/>
              <w:rPr>
                <w:bCs/>
                <w:szCs w:val="18"/>
              </w:rPr>
            </w:pPr>
            <w:r>
              <w:rPr>
                <w:szCs w:val="18"/>
              </w:rPr>
              <w:t>2.40</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-3</w:t>
            </w:r>
          </w:p>
        </w:tc>
        <w:tc>
          <w:tcPr>
            <w:tcW w:w="607" w:type="pct"/>
            <w:tcBorders>
              <w:top w:val="single" w:sz="4" w:space="0" w:color="auto"/>
            </w:tcBorders>
            <w:tcMar>
              <w:left w:w="72" w:type="dxa"/>
              <w:right w:w="72" w:type="dxa"/>
            </w:tcMar>
            <w:vAlign w:val="center"/>
          </w:tcPr>
          <w:p w14:paraId="5EB5CD2D" w14:textId="79FC7F94" w:rsidR="00A665CC" w:rsidRPr="00E032B2" w:rsidRDefault="009F0E05">
            <w:pPr>
              <w:spacing w:before="280" w:after="240"/>
              <w:contextualSpacing/>
              <w:jc w:val="center"/>
              <w:outlineLvl w:val="0"/>
              <w:rPr>
                <w:bCs/>
                <w:szCs w:val="18"/>
              </w:rPr>
            </w:pPr>
            <w:r>
              <w:rPr>
                <w:szCs w:val="18"/>
              </w:rPr>
              <w:t>3.20</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-3</w:t>
            </w:r>
          </w:p>
        </w:tc>
      </w:tr>
      <w:tr w:rsidR="00A665CC" w:rsidRPr="00E032B2" w14:paraId="51C7CC6C" w14:textId="77777777" w:rsidTr="00491769">
        <w:tc>
          <w:tcPr>
            <w:tcW w:w="1280" w:type="pct"/>
            <w:tcMar>
              <w:left w:w="72" w:type="dxa"/>
              <w:right w:w="72" w:type="dxa"/>
            </w:tcMar>
            <w:vAlign w:val="center"/>
          </w:tcPr>
          <w:p w14:paraId="11FB4EB3" w14:textId="77777777" w:rsidR="00A665CC" w:rsidRPr="00E032B2" w:rsidRDefault="00A665CC">
            <w:pPr>
              <w:spacing w:before="280" w:after="240"/>
              <w:contextualSpacing/>
              <w:jc w:val="center"/>
              <w:outlineLvl w:val="0"/>
              <w:rPr>
                <w:bCs/>
                <w:szCs w:val="18"/>
              </w:rPr>
            </w:pPr>
            <w:r w:rsidRPr="00E032B2">
              <w:rPr>
                <w:szCs w:val="18"/>
              </w:rPr>
              <w:t>area ratio</w:t>
            </w:r>
          </w:p>
        </w:tc>
        <w:tc>
          <w:tcPr>
            <w:tcW w:w="713" w:type="pct"/>
            <w:tcMar>
              <w:left w:w="72" w:type="dxa"/>
              <w:right w:w="72" w:type="dxa"/>
            </w:tcMar>
            <w:vAlign w:val="center"/>
          </w:tcPr>
          <w:p w14:paraId="7106D17C" w14:textId="65060671" w:rsidR="00A665CC" w:rsidRPr="00E032B2" w:rsidRDefault="00A665CC">
            <w:pPr>
              <w:spacing w:before="280" w:after="240"/>
              <w:contextualSpacing/>
              <w:jc w:val="center"/>
              <w:outlineLvl w:val="0"/>
              <w:rPr>
                <w:bCs/>
                <w:szCs w:val="18"/>
              </w:rPr>
            </w:pPr>
            <w:r w:rsidRPr="00E032B2">
              <w:rPr>
                <w:bCs/>
                <w:szCs w:val="18"/>
              </w:rPr>
              <w:t xml:space="preserve"> </w:t>
            </w:r>
            <w:r>
              <w:rPr>
                <w:bCs/>
                <w:szCs w:val="18"/>
              </w:rPr>
              <w:t>0.</w:t>
            </w:r>
            <w:r w:rsidR="009F0E05">
              <w:rPr>
                <w:bCs/>
                <w:szCs w:val="18"/>
              </w:rPr>
              <w:t>00</w:t>
            </w:r>
          </w:p>
        </w:tc>
        <w:tc>
          <w:tcPr>
            <w:tcW w:w="592" w:type="pct"/>
            <w:tcMar>
              <w:left w:w="72" w:type="dxa"/>
              <w:right w:w="72" w:type="dxa"/>
            </w:tcMar>
            <w:vAlign w:val="center"/>
          </w:tcPr>
          <w:p w14:paraId="2D9F858C" w14:textId="394B1DAC" w:rsidR="00A665CC" w:rsidRPr="00E032B2" w:rsidRDefault="009F0E05">
            <w:pPr>
              <w:spacing w:before="280" w:after="240"/>
              <w:contextualSpacing/>
              <w:jc w:val="center"/>
              <w:outlineLvl w:val="0"/>
              <w:rPr>
                <w:bCs/>
                <w:szCs w:val="18"/>
              </w:rPr>
            </w:pPr>
            <w:r>
              <w:rPr>
                <w:szCs w:val="18"/>
              </w:rPr>
              <w:t>7.98</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4</w:t>
            </w:r>
          </w:p>
        </w:tc>
        <w:tc>
          <w:tcPr>
            <w:tcW w:w="592" w:type="pct"/>
            <w:tcMar>
              <w:left w:w="72" w:type="dxa"/>
              <w:right w:w="72" w:type="dxa"/>
            </w:tcMar>
            <w:vAlign w:val="center"/>
          </w:tcPr>
          <w:p w14:paraId="5BD31D4E" w14:textId="6D84ED71" w:rsidR="00A665CC" w:rsidRPr="00E032B2" w:rsidRDefault="009F0E05">
            <w:pPr>
              <w:spacing w:before="280" w:after="240"/>
              <w:contextualSpacing/>
              <w:jc w:val="center"/>
              <w:outlineLvl w:val="0"/>
              <w:rPr>
                <w:bCs/>
                <w:szCs w:val="18"/>
              </w:rPr>
            </w:pPr>
            <w:r>
              <w:rPr>
                <w:szCs w:val="18"/>
              </w:rPr>
              <w:t>1.50</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8" w:type="pct"/>
            <w:tcMar>
              <w:left w:w="72" w:type="dxa"/>
              <w:right w:w="72" w:type="dxa"/>
            </w:tcMar>
            <w:vAlign w:val="center"/>
          </w:tcPr>
          <w:p w14:paraId="4D18242F" w14:textId="212CF444" w:rsidR="00A665CC" w:rsidRPr="00E032B2" w:rsidRDefault="009F0E05">
            <w:pPr>
              <w:spacing w:before="280" w:after="240"/>
              <w:contextualSpacing/>
              <w:jc w:val="center"/>
              <w:outlineLvl w:val="0"/>
              <w:rPr>
                <w:bCs/>
                <w:szCs w:val="18"/>
              </w:rPr>
            </w:pPr>
            <w:r>
              <w:rPr>
                <w:szCs w:val="18"/>
              </w:rPr>
              <w:t>2.05</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8" w:type="pct"/>
            <w:vAlign w:val="center"/>
          </w:tcPr>
          <w:p w14:paraId="57BBC6C0" w14:textId="6FB5A46C" w:rsidR="00A665CC" w:rsidRDefault="009F0E05">
            <w:pPr>
              <w:spacing w:before="280" w:after="240"/>
              <w:contextualSpacing/>
              <w:jc w:val="center"/>
              <w:outlineLvl w:val="0"/>
              <w:rPr>
                <w:bCs/>
                <w:szCs w:val="18"/>
              </w:rPr>
            </w:pPr>
            <w:r>
              <w:rPr>
                <w:szCs w:val="18"/>
              </w:rPr>
              <w:t>2.61</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-3</w:t>
            </w:r>
          </w:p>
        </w:tc>
        <w:tc>
          <w:tcPr>
            <w:tcW w:w="607" w:type="pct"/>
            <w:tcMar>
              <w:left w:w="72" w:type="dxa"/>
              <w:right w:w="72" w:type="dxa"/>
            </w:tcMar>
            <w:vAlign w:val="center"/>
          </w:tcPr>
          <w:p w14:paraId="3230F9AA" w14:textId="20FD939A" w:rsidR="00A665CC" w:rsidRPr="00E032B2" w:rsidRDefault="009F0E05">
            <w:pPr>
              <w:spacing w:before="280" w:after="240"/>
              <w:contextualSpacing/>
              <w:jc w:val="center"/>
              <w:outlineLvl w:val="0"/>
              <w:rPr>
                <w:bCs/>
                <w:szCs w:val="18"/>
              </w:rPr>
            </w:pPr>
            <w:r>
              <w:rPr>
                <w:szCs w:val="18"/>
              </w:rPr>
              <w:t>2.93</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-3</w:t>
            </w:r>
          </w:p>
        </w:tc>
      </w:tr>
      <w:tr w:rsidR="00A665CC" w:rsidRPr="00E032B2" w14:paraId="4BBD3CA7" w14:textId="77777777" w:rsidTr="00491769">
        <w:tc>
          <w:tcPr>
            <w:tcW w:w="1280" w:type="pct"/>
            <w:tcBorders>
              <w:bottom w:val="single" w:sz="4" w:space="0" w:color="auto"/>
            </w:tcBorders>
            <w:tcMar>
              <w:left w:w="72" w:type="dxa"/>
              <w:right w:w="72" w:type="dxa"/>
            </w:tcMar>
            <w:vAlign w:val="center"/>
          </w:tcPr>
          <w:p w14:paraId="78FA303C" w14:textId="77777777" w:rsidR="00A665CC" w:rsidRPr="00E032B2" w:rsidRDefault="00A665CC">
            <w:pPr>
              <w:spacing w:before="280" w:after="240"/>
              <w:contextualSpacing/>
              <w:jc w:val="center"/>
              <w:outlineLvl w:val="0"/>
              <w:rPr>
                <w:bCs/>
                <w:szCs w:val="18"/>
              </w:rPr>
            </w:pPr>
          </w:p>
        </w:tc>
        <w:tc>
          <w:tcPr>
            <w:tcW w:w="713" w:type="pct"/>
            <w:tcBorders>
              <w:bottom w:val="single" w:sz="4" w:space="0" w:color="auto"/>
            </w:tcBorders>
            <w:tcMar>
              <w:left w:w="72" w:type="dxa"/>
              <w:right w:w="72" w:type="dxa"/>
            </w:tcMar>
            <w:vAlign w:val="center"/>
          </w:tcPr>
          <w:p w14:paraId="3119684E" w14:textId="5A9C38F0" w:rsidR="00A665CC" w:rsidRPr="00E032B2" w:rsidRDefault="00A665CC">
            <w:pPr>
              <w:spacing w:before="280" w:after="240"/>
              <w:contextualSpacing/>
              <w:jc w:val="center"/>
              <w:outlineLvl w:val="0"/>
              <w:rPr>
                <w:bCs/>
                <w:szCs w:val="18"/>
              </w:rPr>
            </w:pPr>
            <w:r w:rsidRPr="00E032B2">
              <w:rPr>
                <w:bCs/>
                <w:szCs w:val="18"/>
              </w:rPr>
              <w:t xml:space="preserve"> </w:t>
            </w:r>
            <w:r>
              <w:rPr>
                <w:bCs/>
                <w:szCs w:val="18"/>
              </w:rPr>
              <w:t>0.</w:t>
            </w:r>
            <w:r w:rsidR="009F0E05">
              <w:rPr>
                <w:bCs/>
                <w:szCs w:val="18"/>
              </w:rPr>
              <w:t>00</w:t>
            </w:r>
          </w:p>
        </w:tc>
        <w:tc>
          <w:tcPr>
            <w:tcW w:w="592" w:type="pct"/>
            <w:tcBorders>
              <w:bottom w:val="single" w:sz="4" w:space="0" w:color="auto"/>
            </w:tcBorders>
            <w:tcMar>
              <w:left w:w="72" w:type="dxa"/>
              <w:right w:w="72" w:type="dxa"/>
            </w:tcMar>
            <w:vAlign w:val="center"/>
          </w:tcPr>
          <w:p w14:paraId="36C35194" w14:textId="4721A860" w:rsidR="00A665CC" w:rsidRPr="00E032B2" w:rsidRDefault="009F0E05">
            <w:pPr>
              <w:spacing w:before="280" w:after="240"/>
              <w:contextualSpacing/>
              <w:jc w:val="center"/>
              <w:outlineLvl w:val="0"/>
              <w:rPr>
                <w:bCs/>
                <w:szCs w:val="18"/>
              </w:rPr>
            </w:pPr>
            <w:r>
              <w:rPr>
                <w:szCs w:val="18"/>
              </w:rPr>
              <w:t>9.36</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4</w:t>
            </w:r>
          </w:p>
        </w:tc>
        <w:tc>
          <w:tcPr>
            <w:tcW w:w="592" w:type="pct"/>
            <w:tcBorders>
              <w:bottom w:val="single" w:sz="4" w:space="0" w:color="auto"/>
            </w:tcBorders>
            <w:tcMar>
              <w:left w:w="72" w:type="dxa"/>
              <w:right w:w="72" w:type="dxa"/>
            </w:tcMar>
            <w:vAlign w:val="center"/>
          </w:tcPr>
          <w:p w14:paraId="7E1D5B0D" w14:textId="5627010E" w:rsidR="00A665CC" w:rsidRPr="00E032B2" w:rsidRDefault="009F0E05">
            <w:pPr>
              <w:spacing w:before="280" w:after="240"/>
              <w:contextualSpacing/>
              <w:jc w:val="center"/>
              <w:outlineLvl w:val="0"/>
              <w:rPr>
                <w:bCs/>
                <w:szCs w:val="18"/>
              </w:rPr>
            </w:pPr>
            <w:r>
              <w:rPr>
                <w:szCs w:val="18"/>
              </w:rPr>
              <w:t>1.26</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8" w:type="pct"/>
            <w:tcBorders>
              <w:bottom w:val="single" w:sz="4" w:space="0" w:color="auto"/>
            </w:tcBorders>
            <w:tcMar>
              <w:left w:w="72" w:type="dxa"/>
              <w:right w:w="72" w:type="dxa"/>
            </w:tcMar>
            <w:vAlign w:val="center"/>
          </w:tcPr>
          <w:p w14:paraId="473AFC15" w14:textId="25F8E158" w:rsidR="00A665CC" w:rsidRPr="00E032B2" w:rsidRDefault="009F0E05">
            <w:pPr>
              <w:spacing w:before="280" w:after="240"/>
              <w:contextualSpacing/>
              <w:jc w:val="center"/>
              <w:outlineLvl w:val="0"/>
              <w:rPr>
                <w:bCs/>
                <w:szCs w:val="18"/>
              </w:rPr>
            </w:pPr>
            <w:r>
              <w:rPr>
                <w:szCs w:val="18"/>
              </w:rPr>
              <w:t>1.91</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8" w:type="pct"/>
            <w:tcBorders>
              <w:bottom w:val="single" w:sz="4" w:space="0" w:color="auto"/>
            </w:tcBorders>
            <w:vAlign w:val="center"/>
          </w:tcPr>
          <w:p w14:paraId="7F49F79F" w14:textId="717B1E70" w:rsidR="00A665CC" w:rsidRDefault="009F0E05">
            <w:pPr>
              <w:spacing w:before="280" w:after="240"/>
              <w:contextualSpacing/>
              <w:jc w:val="center"/>
              <w:outlineLvl w:val="0"/>
              <w:rPr>
                <w:bCs/>
                <w:szCs w:val="18"/>
              </w:rPr>
            </w:pPr>
            <w:r>
              <w:rPr>
                <w:szCs w:val="18"/>
              </w:rPr>
              <w:t>2.37</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-3</w:t>
            </w:r>
          </w:p>
        </w:tc>
        <w:tc>
          <w:tcPr>
            <w:tcW w:w="607" w:type="pct"/>
            <w:tcBorders>
              <w:bottom w:val="single" w:sz="4" w:space="0" w:color="auto"/>
            </w:tcBorders>
            <w:tcMar>
              <w:left w:w="72" w:type="dxa"/>
              <w:right w:w="72" w:type="dxa"/>
            </w:tcMar>
            <w:vAlign w:val="center"/>
          </w:tcPr>
          <w:p w14:paraId="3CE57CEF" w14:textId="13CF2E2C" w:rsidR="00A665CC" w:rsidRPr="00E032B2" w:rsidRDefault="009F0E05">
            <w:pPr>
              <w:spacing w:before="280" w:after="240"/>
              <w:contextualSpacing/>
              <w:jc w:val="center"/>
              <w:outlineLvl w:val="0"/>
              <w:rPr>
                <w:bCs/>
                <w:szCs w:val="18"/>
              </w:rPr>
            </w:pPr>
            <w:r>
              <w:rPr>
                <w:szCs w:val="18"/>
              </w:rPr>
              <w:t>3.10</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-3</w:t>
            </w:r>
          </w:p>
        </w:tc>
      </w:tr>
      <w:bookmarkEnd w:id="6"/>
    </w:tbl>
    <w:p w14:paraId="3C85C4BF" w14:textId="77777777" w:rsidR="003B1B07" w:rsidRDefault="003B1B07" w:rsidP="00D0226D"/>
    <w:p w14:paraId="61818468" w14:textId="703ED011" w:rsidR="00970B44" w:rsidRDefault="00F91D7B" w:rsidP="00970B44">
      <w:pPr>
        <w:rPr>
          <w:b/>
          <w:iCs/>
          <w:szCs w:val="18"/>
        </w:rPr>
      </w:pPr>
      <w:r w:rsidRPr="00BD0B77">
        <w:rPr>
          <w:rFonts w:cs="Arial"/>
          <w:iCs/>
          <w:noProof/>
          <w:color w:val="000000" w:themeColor="text1"/>
          <w:szCs w:val="18"/>
        </w:rPr>
        <w:drawing>
          <wp:inline distT="0" distB="0" distL="0" distR="0" wp14:anchorId="594A6099" wp14:editId="009222D5">
            <wp:extent cx="4572000" cy="3337560"/>
            <wp:effectExtent l="0" t="0" r="0" b="0"/>
            <wp:docPr id="2" name="Chart 2" descr="Plot of data used to determine limit of detection and quanti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3ED4C8" w14:textId="7A3EFE59" w:rsidR="00F91D7B" w:rsidRDefault="00970B44" w:rsidP="00033DBB">
      <w:pPr>
        <w:rPr>
          <w:rFonts w:cs="Arial"/>
          <w:iCs/>
          <w:szCs w:val="18"/>
        </w:rPr>
      </w:pPr>
      <w:r w:rsidRPr="00E032B2">
        <w:rPr>
          <w:b/>
          <w:iCs/>
          <w:szCs w:val="18"/>
        </w:rPr>
        <w:t xml:space="preserve">Figure </w:t>
      </w:r>
      <w:r>
        <w:rPr>
          <w:b/>
          <w:iCs/>
          <w:szCs w:val="18"/>
        </w:rPr>
        <w:t>A-1</w:t>
      </w:r>
      <w:r w:rsidRPr="00E032B2">
        <w:rPr>
          <w:b/>
          <w:iCs/>
          <w:szCs w:val="18"/>
        </w:rPr>
        <w:t>.</w:t>
      </w:r>
      <w:r w:rsidRPr="00E032B2">
        <w:rPr>
          <w:iCs/>
          <w:szCs w:val="18"/>
        </w:rPr>
        <w:t xml:space="preserve"> Plot of data used to determine the LOD and LOQ for </w:t>
      </w:r>
      <w:r w:rsidR="00A4044E">
        <w:t>acetone</w:t>
      </w:r>
      <w:r w:rsidRPr="00E032B2">
        <w:rPr>
          <w:iCs/>
          <w:szCs w:val="18"/>
        </w:rPr>
        <w:t xml:space="preserve"> (</w:t>
      </w:r>
      <m:oMath>
        <m:r>
          <w:rPr>
            <w:rFonts w:ascii="Cambria Math" w:hAnsi="Cambria Math"/>
            <w:szCs w:val="18"/>
          </w:rPr>
          <m:t xml:space="preserve">y=1.72×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r>
          <w:rPr>
            <w:rFonts w:ascii="Cambria Math" w:hAnsi="Cambria Math"/>
            <w:szCs w:val="18"/>
          </w:rPr>
          <m:t>x+1.40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r>
          <w:rPr>
            <w:rFonts w:ascii="Cambria Math" w:hAnsi="Cambria Math"/>
            <w:szCs w:val="18"/>
          </w:rPr>
          <m:t xml:space="preserve">,  </m:t>
        </m:r>
        <m:sSub>
          <m:sSubPr>
            <m:ctrlPr>
              <w:rPr>
                <w:rFonts w:ascii="Cambria Math" w:hAnsi="Cambria Math"/>
                <w:i/>
                <w:iCs/>
                <w:szCs w:val="18"/>
              </w:rPr>
            </m:ctrlPr>
          </m:sSubPr>
          <m:e>
            <m:r>
              <w:rPr>
                <w:rFonts w:ascii="Cambria Math" w:hAnsi="Cambria Math"/>
                <w:szCs w:val="18"/>
              </w:rPr>
              <m:t>S</m:t>
            </m:r>
          </m:e>
          <m:sub>
            <m:f>
              <m:fPr>
                <m:type m:val="lin"/>
                <m:ctrlPr>
                  <w:rPr>
                    <w:rFonts w:ascii="Cambria Math" w:hAnsi="Cambria Math"/>
                    <w:i/>
                    <w:iCs/>
                    <w:szCs w:val="18"/>
                  </w:rPr>
                </m:ctrlPr>
              </m:fPr>
              <m:num>
                <m:r>
                  <w:rPr>
                    <w:rFonts w:ascii="Cambria Math" w:hAnsi="Cambria Math"/>
                    <w:szCs w:val="18"/>
                  </w:rPr>
                  <m:t>y</m:t>
                </m:r>
              </m:num>
              <m:den>
                <m:r>
                  <w:rPr>
                    <w:rFonts w:ascii="Cambria Math" w:hAnsi="Cambria Math"/>
                    <w:szCs w:val="18"/>
                  </w:rPr>
                  <m:t>x</m:t>
                </m:r>
              </m:den>
            </m:f>
          </m:sub>
        </m:sSub>
        <m:r>
          <w:rPr>
            <w:rFonts w:ascii="Cambria Math" w:hAnsi="Cambria Math"/>
            <w:szCs w:val="18"/>
          </w:rPr>
          <m:t>= 1.27×</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oMath>
      <w:r w:rsidRPr="00E032B2">
        <w:rPr>
          <w:rFonts w:cs="Arial"/>
          <w:iCs/>
          <w:szCs w:val="18"/>
        </w:rPr>
        <w:t xml:space="preserve">, LOD </w:t>
      </w:r>
      <w:r w:rsidRPr="00E032B2">
        <w:rPr>
          <w:rFonts w:ascii="Cambria Math" w:hAnsi="Cambria Math" w:cs="Arial"/>
          <w:iCs/>
          <w:szCs w:val="18"/>
        </w:rPr>
        <w:t>=</w:t>
      </w:r>
      <w:r w:rsidRPr="00E032B2">
        <w:rPr>
          <w:rFonts w:cs="Arial"/>
          <w:iCs/>
          <w:szCs w:val="18"/>
        </w:rPr>
        <w:t xml:space="preserve"> </w:t>
      </w:r>
      <w:r w:rsidR="0037683D">
        <w:rPr>
          <w:rFonts w:cs="Arial"/>
          <w:iCs/>
          <w:szCs w:val="18"/>
        </w:rPr>
        <w:t>2.</w:t>
      </w:r>
      <w:r w:rsidR="008064F4">
        <w:rPr>
          <w:rFonts w:cs="Arial"/>
          <w:iCs/>
          <w:szCs w:val="18"/>
        </w:rPr>
        <w:t>4</w:t>
      </w:r>
      <w:r w:rsidR="002633F3">
        <w:rPr>
          <w:rFonts w:cs="Arial"/>
          <w:iCs/>
          <w:szCs w:val="18"/>
        </w:rPr>
        <w:t>4</w:t>
      </w:r>
      <w:r w:rsidRPr="00E032B2">
        <w:rPr>
          <w:rFonts w:cs="Arial"/>
          <w:iCs/>
          <w:szCs w:val="18"/>
        </w:rPr>
        <w:t xml:space="preserve"> µg/sample, LOQ </w:t>
      </w:r>
      <w:r w:rsidRPr="00E032B2">
        <w:rPr>
          <w:rFonts w:ascii="Cambria Math" w:hAnsi="Cambria Math" w:cs="Arial"/>
          <w:iCs/>
          <w:szCs w:val="18"/>
        </w:rPr>
        <w:t>=</w:t>
      </w:r>
      <w:r w:rsidRPr="00E032B2">
        <w:rPr>
          <w:rFonts w:cs="Arial"/>
          <w:iCs/>
          <w:szCs w:val="18"/>
        </w:rPr>
        <w:t xml:space="preserve"> </w:t>
      </w:r>
      <w:bookmarkStart w:id="7" w:name="_Hlk115946801"/>
      <w:r w:rsidR="008064F4">
        <w:rPr>
          <w:rFonts w:cs="Arial"/>
          <w:iCs/>
          <w:szCs w:val="18"/>
        </w:rPr>
        <w:t>7.4</w:t>
      </w:r>
      <w:r w:rsidR="002633F3">
        <w:rPr>
          <w:rFonts w:cs="Arial"/>
          <w:iCs/>
          <w:szCs w:val="18"/>
        </w:rPr>
        <w:t>0</w:t>
      </w:r>
      <w:r w:rsidRPr="00E032B2">
        <w:rPr>
          <w:rFonts w:cs="Arial"/>
          <w:iCs/>
          <w:szCs w:val="18"/>
        </w:rPr>
        <w:t xml:space="preserve"> µg/sample or 0.</w:t>
      </w:r>
      <w:r w:rsidR="002633F3">
        <w:rPr>
          <w:rFonts w:cs="Arial"/>
          <w:iCs/>
          <w:szCs w:val="18"/>
        </w:rPr>
        <w:t>519</w:t>
      </w:r>
      <w:r w:rsidRPr="00E032B2">
        <w:rPr>
          <w:rFonts w:cs="Arial"/>
          <w:iCs/>
          <w:szCs w:val="18"/>
        </w:rPr>
        <w:t xml:space="preserve"> ppm at the 8-hour TWA</w:t>
      </w:r>
      <w:bookmarkEnd w:id="7"/>
      <w:r w:rsidR="00FE7024">
        <w:rPr>
          <w:rFonts w:cs="Arial"/>
          <w:iCs/>
          <w:szCs w:val="18"/>
        </w:rPr>
        <w:t>)</w:t>
      </w:r>
      <w:r w:rsidR="003A4E4C">
        <w:rPr>
          <w:rFonts w:cs="Arial"/>
          <w:iCs/>
          <w:szCs w:val="18"/>
        </w:rPr>
        <w:t>.</w:t>
      </w:r>
    </w:p>
    <w:p w14:paraId="641FE941" w14:textId="77777777" w:rsidR="00A33890" w:rsidRDefault="00A33890" w:rsidP="00033DBB">
      <w:pPr>
        <w:rPr>
          <w:rFonts w:cs="Arial"/>
          <w:iCs/>
          <w:szCs w:val="18"/>
        </w:rPr>
      </w:pPr>
    </w:p>
    <w:p w14:paraId="12BAF4BC" w14:textId="0A5C7B63" w:rsidR="00A33890" w:rsidRPr="00033DBB" w:rsidRDefault="00A33890" w:rsidP="00033DBB">
      <w:pPr>
        <w:rPr>
          <w:rFonts w:cs="Arial"/>
          <w:iCs/>
          <w:szCs w:val="18"/>
        </w:rPr>
      </w:pPr>
      <w:r w:rsidRPr="00E032B2">
        <w:rPr>
          <w:szCs w:val="18"/>
        </w:rPr>
        <w:t xml:space="preserve">The </w:t>
      </w:r>
      <w:r w:rsidR="00DA48F8">
        <w:rPr>
          <w:szCs w:val="18"/>
        </w:rPr>
        <w:t>reporting limit (</w:t>
      </w:r>
      <w:r w:rsidRPr="00E032B2">
        <w:rPr>
          <w:szCs w:val="18"/>
        </w:rPr>
        <w:t>RL</w:t>
      </w:r>
      <w:r w:rsidR="00DA48F8">
        <w:rPr>
          <w:szCs w:val="18"/>
        </w:rPr>
        <w:t>)</w:t>
      </w:r>
      <w:r w:rsidRPr="00E032B2">
        <w:rPr>
          <w:szCs w:val="18"/>
        </w:rPr>
        <w:t xml:space="preserve"> is expressed as an air concentration at the equivalent mass per sample at the lowest analytical calibration standard providing the recovery is within </w:t>
      </w:r>
      <w:r w:rsidRPr="00E032B2">
        <w:rPr>
          <w:rFonts w:cs="Arial"/>
          <w:szCs w:val="18"/>
        </w:rPr>
        <w:t>±</w:t>
      </w:r>
      <w:r w:rsidRPr="00E032B2">
        <w:rPr>
          <w:szCs w:val="18"/>
        </w:rPr>
        <w:t xml:space="preserve">25%. Six replicate sorbent tubes were liquid-spiked with </w:t>
      </w:r>
      <w:r w:rsidR="001D1C5A">
        <w:rPr>
          <w:szCs w:val="18"/>
        </w:rPr>
        <w:t>78.39</w:t>
      </w:r>
      <w:r w:rsidRPr="00E032B2">
        <w:rPr>
          <w:szCs w:val="18"/>
        </w:rPr>
        <w:t xml:space="preserve"> </w:t>
      </w:r>
      <w:r w:rsidRPr="00E032B2">
        <w:rPr>
          <w:rFonts w:cs="Arial"/>
          <w:szCs w:val="18"/>
        </w:rPr>
        <w:t>µ</w:t>
      </w:r>
      <w:r w:rsidRPr="00E032B2">
        <w:rPr>
          <w:szCs w:val="18"/>
        </w:rPr>
        <w:t xml:space="preserve">g of </w:t>
      </w:r>
      <w:r w:rsidR="001D1C5A">
        <w:t>acetone</w:t>
      </w:r>
      <w:r w:rsidRPr="00E032B2">
        <w:rPr>
          <w:szCs w:val="18"/>
        </w:rPr>
        <w:t>. After</w:t>
      </w:r>
      <w:r w:rsidRPr="00E032B2">
        <w:rPr>
          <w:rFonts w:eastAsia="Calibri" w:cs="Times New Roman"/>
          <w:szCs w:val="18"/>
        </w:rPr>
        <w:t xml:space="preserve"> one hour of storge at ambient temperature the samples were analyzed using the </w:t>
      </w:r>
      <w:r w:rsidRPr="00E032B2">
        <w:rPr>
          <w:szCs w:val="18"/>
        </w:rPr>
        <w:t xml:space="preserve">analytical calibration procedure described in </w:t>
      </w:r>
      <w:r w:rsidR="00892616">
        <w:rPr>
          <w:szCs w:val="18"/>
        </w:rPr>
        <w:t>OSHA Method 5004</w:t>
      </w:r>
      <w:r w:rsidRPr="00E032B2">
        <w:rPr>
          <w:rFonts w:eastAsia="Calibri" w:cs="Times New Roman"/>
          <w:szCs w:val="18"/>
        </w:rPr>
        <w:t xml:space="preserve">. After analysis, results for </w:t>
      </w:r>
      <w:r w:rsidR="001D1C5A">
        <w:t xml:space="preserve">acetone </w:t>
      </w:r>
      <w:r w:rsidRPr="00E032B2">
        <w:rPr>
          <w:rFonts w:eastAsia="Calibri" w:cs="Times New Roman"/>
          <w:szCs w:val="18"/>
        </w:rPr>
        <w:t xml:space="preserve">as a percentage of expected recovery were </w:t>
      </w:r>
      <w:r w:rsidR="00DD3BE0">
        <w:rPr>
          <w:rFonts w:eastAsia="Calibri" w:cs="Times New Roman"/>
          <w:szCs w:val="18"/>
        </w:rPr>
        <w:t>10</w:t>
      </w:r>
      <w:r w:rsidR="00507656">
        <w:rPr>
          <w:rFonts w:eastAsia="Calibri" w:cs="Times New Roman"/>
          <w:szCs w:val="18"/>
        </w:rPr>
        <w:t>3.7</w:t>
      </w:r>
      <w:r w:rsidRPr="00E032B2">
        <w:rPr>
          <w:rFonts w:eastAsia="Calibri" w:cs="Times New Roman"/>
          <w:szCs w:val="18"/>
        </w:rPr>
        <w:t xml:space="preserve">%, </w:t>
      </w:r>
      <w:r w:rsidR="00507656">
        <w:rPr>
          <w:rFonts w:eastAsia="Calibri" w:cs="Times New Roman"/>
          <w:szCs w:val="18"/>
        </w:rPr>
        <w:t>102.9</w:t>
      </w:r>
      <w:r w:rsidRPr="00E032B2">
        <w:rPr>
          <w:rFonts w:eastAsia="Calibri" w:cs="Times New Roman"/>
          <w:szCs w:val="18"/>
        </w:rPr>
        <w:t xml:space="preserve">%, </w:t>
      </w:r>
      <w:r w:rsidR="00507656">
        <w:rPr>
          <w:rFonts w:eastAsia="Calibri" w:cs="Times New Roman"/>
          <w:szCs w:val="18"/>
        </w:rPr>
        <w:t>102.4</w:t>
      </w:r>
      <w:r w:rsidRPr="00E032B2">
        <w:rPr>
          <w:rFonts w:eastAsia="Calibri" w:cs="Times New Roman"/>
          <w:szCs w:val="18"/>
        </w:rPr>
        <w:t xml:space="preserve">%, </w:t>
      </w:r>
      <w:r w:rsidR="00507656">
        <w:rPr>
          <w:rFonts w:eastAsia="Calibri" w:cs="Times New Roman"/>
          <w:szCs w:val="18"/>
        </w:rPr>
        <w:t>100.8</w:t>
      </w:r>
      <w:r w:rsidRPr="00E032B2">
        <w:rPr>
          <w:rFonts w:eastAsia="Calibri" w:cs="Times New Roman"/>
          <w:szCs w:val="18"/>
        </w:rPr>
        <w:t xml:space="preserve">%, </w:t>
      </w:r>
      <w:r w:rsidR="00507656">
        <w:rPr>
          <w:rFonts w:eastAsia="Calibri" w:cs="Times New Roman"/>
          <w:szCs w:val="18"/>
        </w:rPr>
        <w:t>100.8</w:t>
      </w:r>
      <w:r w:rsidRPr="00E032B2">
        <w:rPr>
          <w:rFonts w:eastAsia="Calibri" w:cs="Times New Roman"/>
          <w:szCs w:val="18"/>
        </w:rPr>
        <w:t xml:space="preserve">%, </w:t>
      </w:r>
      <w:r w:rsidR="00072736">
        <w:rPr>
          <w:rFonts w:eastAsia="Calibri" w:cs="Times New Roman"/>
          <w:szCs w:val="18"/>
        </w:rPr>
        <w:t xml:space="preserve">and </w:t>
      </w:r>
      <w:r w:rsidR="00507656">
        <w:rPr>
          <w:rFonts w:eastAsia="Calibri" w:cs="Times New Roman"/>
          <w:szCs w:val="18"/>
        </w:rPr>
        <w:t>96.7</w:t>
      </w:r>
      <w:r w:rsidRPr="00E032B2">
        <w:rPr>
          <w:rFonts w:eastAsia="Calibri" w:cs="Times New Roman"/>
          <w:szCs w:val="18"/>
        </w:rPr>
        <w:t xml:space="preserve">%. The mean percentage of expected recovery was </w:t>
      </w:r>
      <w:r w:rsidR="004C70FE">
        <w:rPr>
          <w:rFonts w:eastAsia="Calibri" w:cs="Times New Roman"/>
          <w:szCs w:val="18"/>
        </w:rPr>
        <w:t>101.2</w:t>
      </w:r>
      <w:r w:rsidRPr="00E032B2">
        <w:rPr>
          <w:rFonts w:eastAsia="Calibri" w:cs="Times New Roman"/>
          <w:szCs w:val="18"/>
        </w:rPr>
        <w:t xml:space="preserve">%. The reporting limit </w:t>
      </w:r>
      <w:r w:rsidR="00340745">
        <w:rPr>
          <w:rFonts w:eastAsia="Calibri" w:cs="Times New Roman"/>
          <w:szCs w:val="18"/>
        </w:rPr>
        <w:t>is</w:t>
      </w:r>
      <w:r w:rsidRPr="00E032B2">
        <w:rPr>
          <w:rFonts w:cs="Arial"/>
          <w:iCs/>
          <w:szCs w:val="18"/>
        </w:rPr>
        <w:t xml:space="preserve"> </w:t>
      </w:r>
      <w:r w:rsidR="008D1B7E">
        <w:rPr>
          <w:rFonts w:cs="Arial"/>
          <w:iCs/>
          <w:szCs w:val="18"/>
        </w:rPr>
        <w:t>5.50</w:t>
      </w:r>
      <w:r w:rsidRPr="00E032B2">
        <w:rPr>
          <w:rFonts w:cs="Arial"/>
          <w:iCs/>
          <w:szCs w:val="18"/>
        </w:rPr>
        <w:t xml:space="preserve"> ppm at the 8-hour TWA</w:t>
      </w:r>
      <w:r w:rsidR="00340745">
        <w:rPr>
          <w:rFonts w:cs="Arial"/>
          <w:iCs/>
          <w:szCs w:val="18"/>
        </w:rPr>
        <w:t>.</w:t>
      </w:r>
    </w:p>
    <w:p w14:paraId="08936E26" w14:textId="34E94906" w:rsidR="00167615" w:rsidRDefault="00167615" w:rsidP="007362D8">
      <w:pPr>
        <w:pStyle w:val="Heading1"/>
      </w:pPr>
      <w:r w:rsidRPr="005F4B50">
        <w:t>Analytical Calibration</w:t>
      </w:r>
    </w:p>
    <w:p w14:paraId="51A1A668" w14:textId="3766AA52" w:rsidR="00140ADE" w:rsidRPr="00E032B2" w:rsidRDefault="00140ADE" w:rsidP="00140ADE">
      <w:pPr>
        <w:rPr>
          <w:szCs w:val="18"/>
        </w:rPr>
      </w:pPr>
      <w:r w:rsidRPr="00E032B2">
        <w:rPr>
          <w:szCs w:val="18"/>
        </w:rPr>
        <w:t>Thirty analytical standards over a range of 0.0</w:t>
      </w:r>
      <w:r w:rsidR="00181E42">
        <w:rPr>
          <w:szCs w:val="18"/>
        </w:rPr>
        <w:t>0</w:t>
      </w:r>
      <w:r w:rsidR="00030AFF">
        <w:rPr>
          <w:szCs w:val="18"/>
        </w:rPr>
        <w:t>55</w:t>
      </w:r>
      <w:r w:rsidRPr="00E032B2">
        <w:rPr>
          <w:szCs w:val="18"/>
        </w:rPr>
        <w:t xml:space="preserve"> to 2.</w:t>
      </w:r>
      <w:r w:rsidR="00030AFF">
        <w:rPr>
          <w:szCs w:val="18"/>
        </w:rPr>
        <w:t>2</w:t>
      </w:r>
      <w:r w:rsidRPr="00E032B2">
        <w:rPr>
          <w:szCs w:val="18"/>
        </w:rPr>
        <w:t xml:space="preserve"> times the 8-hour TWA T</w:t>
      </w:r>
      <w:r w:rsidRPr="00E032B2">
        <w:rPr>
          <w:szCs w:val="18"/>
          <w:vertAlign w:val="subscript"/>
        </w:rPr>
        <w:t>M</w:t>
      </w:r>
      <w:r w:rsidRPr="00E032B2">
        <w:rPr>
          <w:szCs w:val="18"/>
        </w:rPr>
        <w:t xml:space="preserve"> were analyzed with the recommended analytical parameters</w:t>
      </w:r>
      <w:r w:rsidR="00733C5F">
        <w:rPr>
          <w:szCs w:val="18"/>
        </w:rPr>
        <w:t xml:space="preserve"> described in OSHA Method 5004</w:t>
      </w:r>
      <w:r w:rsidRPr="00E032B2">
        <w:rPr>
          <w:szCs w:val="18"/>
        </w:rPr>
        <w:t>. Graphical and statistical examination of these data indicate the appropriate regression model and fitting technique w</w:t>
      </w:r>
      <w:r>
        <w:rPr>
          <w:szCs w:val="18"/>
        </w:rPr>
        <w:t>ere</w:t>
      </w:r>
      <w:r w:rsidRPr="00E032B2">
        <w:rPr>
          <w:szCs w:val="18"/>
        </w:rPr>
        <w:t xml:space="preserve"> weighted-least-squares</w:t>
      </w:r>
      <w:r w:rsidRPr="00E032B2" w:rsidDel="00E87750">
        <w:rPr>
          <w:szCs w:val="18"/>
        </w:rPr>
        <w:t xml:space="preserve"> </w:t>
      </w:r>
      <w:r w:rsidRPr="00E032B2">
        <w:rPr>
          <w:szCs w:val="18"/>
        </w:rPr>
        <w:t xml:space="preserve">linear regression with a </w:t>
      </w:r>
      <m:oMath>
        <m:r>
          <w:rPr>
            <w:rFonts w:ascii="Cambria Math" w:hAnsi="Cambria Math"/>
            <w:szCs w:val="18"/>
          </w:rPr>
          <m:t xml:space="preserve"> </m:t>
        </m:r>
        <m:sSup>
          <m:sSupPr>
            <m:ctrlPr>
              <w:rPr>
                <w:rFonts w:ascii="Cambria Math" w:hAnsi="Cambria Math"/>
                <w:i/>
                <w:szCs w:val="18"/>
              </w:rPr>
            </m:ctrlPr>
          </m:sSupPr>
          <m:e>
            <m:r>
              <w:rPr>
                <w:rFonts w:ascii="Cambria Math" w:hAnsi="Cambria Math"/>
                <w:szCs w:val="18"/>
              </w:rPr>
              <m:t>x</m:t>
            </m:r>
          </m:e>
          <m:sup>
            <m:r>
              <w:rPr>
                <w:rFonts w:ascii="Cambria Math" w:hAnsi="Cambria Math"/>
                <w:szCs w:val="18"/>
              </w:rPr>
              <m:t>-1</m:t>
            </m:r>
          </m:sup>
        </m:sSup>
      </m:oMath>
      <w:r w:rsidRPr="00E032B2">
        <w:rPr>
          <w:rFonts w:eastAsiaTheme="minorEastAsia"/>
          <w:szCs w:val="18"/>
        </w:rPr>
        <w:t xml:space="preserve"> </w:t>
      </w:r>
      <w:r w:rsidRPr="00E032B2">
        <w:rPr>
          <w:szCs w:val="18"/>
        </w:rPr>
        <w:t xml:space="preserve">weighting factor. Results from these analyses are listed in Table </w:t>
      </w:r>
      <w:r>
        <w:rPr>
          <w:szCs w:val="18"/>
        </w:rPr>
        <w:t>A-2</w:t>
      </w:r>
      <w:r w:rsidRPr="00E032B2">
        <w:rPr>
          <w:szCs w:val="18"/>
        </w:rPr>
        <w:t xml:space="preserve"> and plotted with the selected regression model and fitting technique in Figure </w:t>
      </w:r>
      <w:r w:rsidR="00045714">
        <w:rPr>
          <w:szCs w:val="18"/>
        </w:rPr>
        <w:t>A-2</w:t>
      </w:r>
      <w:r w:rsidRPr="00E032B2">
        <w:rPr>
          <w:szCs w:val="18"/>
        </w:rPr>
        <w:t xml:space="preserve">. Five standards prepared over this range are used for analytical calibration as described in </w:t>
      </w:r>
      <w:r w:rsidR="00E92FFF">
        <w:rPr>
          <w:szCs w:val="18"/>
        </w:rPr>
        <w:t>OSHA Method 5004</w:t>
      </w:r>
      <w:r w:rsidRPr="00E032B2">
        <w:rPr>
          <w:szCs w:val="18"/>
        </w:rPr>
        <w:t xml:space="preserve">. </w:t>
      </w:r>
    </w:p>
    <w:p w14:paraId="4179D0A7" w14:textId="77777777" w:rsidR="00140ADE" w:rsidRPr="00E032B2" w:rsidRDefault="00140ADE" w:rsidP="00140ADE">
      <w:pPr>
        <w:rPr>
          <w:szCs w:val="18"/>
        </w:rPr>
      </w:pPr>
    </w:p>
    <w:p w14:paraId="79466D95" w14:textId="70729B65" w:rsidR="00140ADE" w:rsidRPr="00E032B2" w:rsidRDefault="00140ADE" w:rsidP="00140ADE">
      <w:pPr>
        <w:rPr>
          <w:szCs w:val="18"/>
        </w:rPr>
      </w:pPr>
      <w:r w:rsidRPr="00E032B2">
        <w:rPr>
          <w:b/>
          <w:iCs/>
          <w:szCs w:val="18"/>
        </w:rPr>
        <w:t xml:space="preserve">Table </w:t>
      </w:r>
      <w:r>
        <w:rPr>
          <w:b/>
          <w:iCs/>
          <w:szCs w:val="18"/>
        </w:rPr>
        <w:t>A-2</w:t>
      </w:r>
      <w:r w:rsidRPr="00E032B2">
        <w:rPr>
          <w:b/>
          <w:iCs/>
          <w:szCs w:val="18"/>
        </w:rPr>
        <w:t>.</w:t>
      </w:r>
      <w:r w:rsidRPr="00E032B2">
        <w:rPr>
          <w:iCs/>
          <w:szCs w:val="18"/>
        </w:rPr>
        <w:t xml:space="preserve"> Analytical calibration data for </w:t>
      </w:r>
      <w:r w:rsidR="00DA1221">
        <w:t>acetone</w:t>
      </w:r>
      <w:r w:rsidRPr="00E032B2">
        <w:rPr>
          <w:iCs/>
          <w:szCs w:val="1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611"/>
        <w:gridCol w:w="898"/>
        <w:gridCol w:w="746"/>
        <w:gridCol w:w="746"/>
        <w:gridCol w:w="765"/>
        <w:gridCol w:w="765"/>
        <w:gridCol w:w="766"/>
        <w:gridCol w:w="766"/>
        <w:gridCol w:w="766"/>
        <w:gridCol w:w="766"/>
        <w:gridCol w:w="765"/>
      </w:tblGrid>
      <w:tr w:rsidR="00140ADE" w:rsidRPr="00E032B2" w14:paraId="0646E69B" w14:textId="77777777" w:rsidTr="005D225B">
        <w:trPr>
          <w:tblHeader/>
        </w:trPr>
        <w:tc>
          <w:tcPr>
            <w:tcW w:w="861" w:type="pct"/>
            <w:tcBorders>
              <w:top w:val="single" w:sz="4" w:space="0" w:color="auto"/>
              <w:bottom w:val="single" w:sz="4" w:space="0" w:color="auto"/>
            </w:tcBorders>
            <w:tcMar>
              <w:left w:w="72" w:type="dxa"/>
              <w:right w:w="72" w:type="dxa"/>
            </w:tcMar>
            <w:vAlign w:val="center"/>
          </w:tcPr>
          <w:p w14:paraId="1DE6E1F2" w14:textId="77777777" w:rsidR="00140ADE" w:rsidRPr="00E032B2" w:rsidRDefault="00140ADE">
            <w:pPr>
              <w:widowControl w:val="0"/>
              <w:tabs>
                <w:tab w:val="left" w:pos="0"/>
                <w:tab w:val="left" w:pos="360"/>
                <w:tab w:val="left" w:pos="907"/>
                <w:tab w:val="left" w:pos="1627"/>
                <w:tab w:val="left" w:pos="1987"/>
              </w:tabs>
              <w:spacing w:before="28"/>
              <w:jc w:val="center"/>
              <w:rPr>
                <w:szCs w:val="18"/>
              </w:rPr>
            </w:pPr>
            <w:r w:rsidRPr="00E032B2">
              <w:rPr>
                <w:szCs w:val="18"/>
              </w:rPr>
              <w:t>× 8-hour TWA T</w:t>
            </w:r>
            <w:r w:rsidRPr="00E032B2">
              <w:rPr>
                <w:szCs w:val="18"/>
                <w:vertAlign w:val="subscript"/>
              </w:rPr>
              <w:t>M</w:t>
            </w:r>
          </w:p>
          <w:p w14:paraId="3D76BB49" w14:textId="77777777" w:rsidR="00140ADE" w:rsidRPr="00E032B2" w:rsidRDefault="00140ADE">
            <w:pPr>
              <w:widowControl w:val="0"/>
              <w:tabs>
                <w:tab w:val="left" w:pos="0"/>
                <w:tab w:val="left" w:pos="360"/>
                <w:tab w:val="left" w:pos="907"/>
                <w:tab w:val="left" w:pos="1627"/>
                <w:tab w:val="left" w:pos="1987"/>
              </w:tabs>
              <w:spacing w:before="28"/>
              <w:jc w:val="center"/>
              <w:rPr>
                <w:szCs w:val="18"/>
              </w:rPr>
            </w:pPr>
            <w:r w:rsidRPr="00E032B2">
              <w:rPr>
                <w:szCs w:val="18"/>
              </w:rPr>
              <w:t>(µg/sample)</w:t>
            </w:r>
          </w:p>
        </w:tc>
        <w:tc>
          <w:tcPr>
            <w:tcW w:w="480" w:type="pct"/>
            <w:tcBorders>
              <w:top w:val="single" w:sz="4" w:space="0" w:color="auto"/>
              <w:bottom w:val="single" w:sz="4" w:space="0" w:color="auto"/>
            </w:tcBorders>
            <w:tcMar>
              <w:left w:w="72" w:type="dxa"/>
              <w:right w:w="72" w:type="dxa"/>
            </w:tcMar>
            <w:vAlign w:val="center"/>
          </w:tcPr>
          <w:p w14:paraId="0EFBA61B" w14:textId="12870815" w:rsidR="00140ADE" w:rsidRPr="00E032B2" w:rsidRDefault="00140ADE">
            <w:pPr>
              <w:spacing w:before="280" w:after="240"/>
              <w:contextualSpacing/>
              <w:jc w:val="center"/>
              <w:outlineLvl w:val="0"/>
              <w:rPr>
                <w:rFonts w:cs="Arial"/>
                <w:bCs/>
                <w:szCs w:val="18"/>
              </w:rPr>
            </w:pPr>
            <w:r w:rsidRPr="00E032B2">
              <w:rPr>
                <w:bCs/>
                <w:szCs w:val="18"/>
              </w:rPr>
              <w:t>0.0</w:t>
            </w:r>
            <w:r w:rsidR="00F30099">
              <w:rPr>
                <w:bCs/>
                <w:szCs w:val="18"/>
              </w:rPr>
              <w:t>0</w:t>
            </w:r>
            <w:r w:rsidR="00AE2116">
              <w:rPr>
                <w:bCs/>
                <w:szCs w:val="18"/>
              </w:rPr>
              <w:t>55</w:t>
            </w:r>
            <w:r w:rsidRPr="00E032B2">
              <w:rPr>
                <w:rFonts w:cs="Arial"/>
                <w:bCs/>
                <w:szCs w:val="18"/>
              </w:rPr>
              <w:t>×</w:t>
            </w:r>
          </w:p>
          <w:p w14:paraId="67201154" w14:textId="08C7B0A6" w:rsidR="00140ADE" w:rsidRPr="00E032B2" w:rsidRDefault="00140ADE">
            <w:pPr>
              <w:spacing w:before="280" w:after="240"/>
              <w:contextualSpacing/>
              <w:jc w:val="center"/>
              <w:outlineLvl w:val="0"/>
              <w:rPr>
                <w:bCs/>
                <w:szCs w:val="18"/>
              </w:rPr>
            </w:pPr>
            <w:r w:rsidRPr="00E032B2">
              <w:rPr>
                <w:rFonts w:cs="Arial"/>
                <w:bCs/>
                <w:szCs w:val="18"/>
              </w:rPr>
              <w:t>(</w:t>
            </w:r>
            <w:r w:rsidR="00D15EA4">
              <w:rPr>
                <w:rFonts w:cs="Arial"/>
                <w:bCs/>
                <w:szCs w:val="18"/>
              </w:rPr>
              <w:t>78.39</w:t>
            </w:r>
            <w:r w:rsidRPr="00E032B2">
              <w:rPr>
                <w:rFonts w:cs="Arial"/>
                <w:bCs/>
                <w:szCs w:val="18"/>
              </w:rPr>
              <w:t>)</w:t>
            </w:r>
          </w:p>
        </w:tc>
        <w:tc>
          <w:tcPr>
            <w:tcW w:w="399" w:type="pct"/>
            <w:tcBorders>
              <w:top w:val="single" w:sz="4" w:space="0" w:color="auto"/>
              <w:bottom w:val="single" w:sz="4" w:space="0" w:color="auto"/>
            </w:tcBorders>
            <w:tcMar>
              <w:left w:w="72" w:type="dxa"/>
              <w:right w:w="72" w:type="dxa"/>
            </w:tcMar>
            <w:vAlign w:val="center"/>
          </w:tcPr>
          <w:p w14:paraId="5445B435" w14:textId="42D41D5E" w:rsidR="00140ADE" w:rsidRPr="00E032B2" w:rsidRDefault="00140ADE">
            <w:pPr>
              <w:spacing w:before="280" w:after="240"/>
              <w:contextualSpacing/>
              <w:jc w:val="center"/>
              <w:outlineLvl w:val="0"/>
              <w:rPr>
                <w:rFonts w:cs="Arial"/>
                <w:bCs/>
                <w:szCs w:val="18"/>
              </w:rPr>
            </w:pPr>
            <w:r w:rsidRPr="00E032B2">
              <w:rPr>
                <w:bCs/>
                <w:szCs w:val="18"/>
              </w:rPr>
              <w:t>0.</w:t>
            </w:r>
            <w:r w:rsidR="003E37B1">
              <w:rPr>
                <w:bCs/>
                <w:szCs w:val="18"/>
              </w:rPr>
              <w:t>28</w:t>
            </w:r>
            <w:r w:rsidRPr="00E032B2">
              <w:rPr>
                <w:rFonts w:cs="Arial"/>
                <w:bCs/>
                <w:szCs w:val="18"/>
              </w:rPr>
              <w:t>×</w:t>
            </w:r>
          </w:p>
          <w:p w14:paraId="111F364A" w14:textId="3F2ED561" w:rsidR="00140ADE" w:rsidRPr="00E032B2" w:rsidRDefault="00140ADE">
            <w:pPr>
              <w:spacing w:before="280" w:after="240"/>
              <w:contextualSpacing/>
              <w:jc w:val="center"/>
              <w:outlineLvl w:val="0"/>
              <w:rPr>
                <w:bCs/>
                <w:szCs w:val="18"/>
              </w:rPr>
            </w:pPr>
            <w:r w:rsidRPr="00E032B2">
              <w:rPr>
                <w:rFonts w:cs="Arial"/>
                <w:bCs/>
                <w:szCs w:val="18"/>
              </w:rPr>
              <w:t>(</w:t>
            </w:r>
            <w:r w:rsidR="00D15EA4">
              <w:rPr>
                <w:rFonts w:cs="Arial"/>
                <w:bCs/>
                <w:szCs w:val="18"/>
              </w:rPr>
              <w:t>3920</w:t>
            </w:r>
            <w:r w:rsidRPr="00E032B2">
              <w:rPr>
                <w:rFonts w:cs="Arial"/>
                <w:bCs/>
                <w:szCs w:val="18"/>
              </w:rPr>
              <w:t>)</w:t>
            </w:r>
          </w:p>
        </w:tc>
        <w:tc>
          <w:tcPr>
            <w:tcW w:w="399" w:type="pct"/>
            <w:tcBorders>
              <w:top w:val="single" w:sz="4" w:space="0" w:color="auto"/>
              <w:bottom w:val="single" w:sz="4" w:space="0" w:color="auto"/>
            </w:tcBorders>
            <w:tcMar>
              <w:left w:w="72" w:type="dxa"/>
              <w:right w:w="72" w:type="dxa"/>
            </w:tcMar>
            <w:vAlign w:val="center"/>
          </w:tcPr>
          <w:p w14:paraId="757270F9" w14:textId="4D6095CB" w:rsidR="00140ADE" w:rsidRPr="00E032B2" w:rsidRDefault="00140ADE">
            <w:pPr>
              <w:spacing w:before="280" w:after="240"/>
              <w:contextualSpacing/>
              <w:jc w:val="center"/>
              <w:outlineLvl w:val="0"/>
              <w:rPr>
                <w:rFonts w:cs="Arial"/>
                <w:bCs/>
                <w:szCs w:val="18"/>
              </w:rPr>
            </w:pPr>
            <w:r w:rsidRPr="00E032B2">
              <w:rPr>
                <w:bCs/>
                <w:szCs w:val="18"/>
              </w:rPr>
              <w:t>0.</w:t>
            </w:r>
            <w:r w:rsidR="003E37B1">
              <w:rPr>
                <w:bCs/>
                <w:szCs w:val="18"/>
              </w:rPr>
              <w:t>50</w:t>
            </w:r>
            <w:r w:rsidRPr="00E032B2">
              <w:rPr>
                <w:rFonts w:cs="Arial"/>
                <w:bCs/>
                <w:szCs w:val="18"/>
              </w:rPr>
              <w:t>×</w:t>
            </w:r>
          </w:p>
          <w:p w14:paraId="4264F439" w14:textId="044BEF4A" w:rsidR="00140ADE" w:rsidRPr="00E032B2" w:rsidRDefault="00140ADE">
            <w:pPr>
              <w:spacing w:before="280" w:after="240"/>
              <w:contextualSpacing/>
              <w:jc w:val="center"/>
              <w:outlineLvl w:val="0"/>
              <w:rPr>
                <w:bCs/>
                <w:szCs w:val="18"/>
              </w:rPr>
            </w:pPr>
            <w:r w:rsidRPr="00E032B2">
              <w:rPr>
                <w:rFonts w:cs="Arial"/>
                <w:bCs/>
                <w:szCs w:val="18"/>
              </w:rPr>
              <w:t>(</w:t>
            </w:r>
            <w:r w:rsidR="00343669">
              <w:rPr>
                <w:rFonts w:cs="Arial"/>
                <w:bCs/>
                <w:szCs w:val="18"/>
              </w:rPr>
              <w:t>7055</w:t>
            </w:r>
            <w:r w:rsidRPr="00E032B2">
              <w:rPr>
                <w:rFonts w:cs="Arial"/>
                <w:bCs/>
                <w:szCs w:val="18"/>
              </w:rPr>
              <w:t>)</w:t>
            </w:r>
          </w:p>
        </w:tc>
        <w:tc>
          <w:tcPr>
            <w:tcW w:w="409" w:type="pct"/>
            <w:tcBorders>
              <w:top w:val="single" w:sz="4" w:space="0" w:color="auto"/>
              <w:bottom w:val="single" w:sz="4" w:space="0" w:color="auto"/>
            </w:tcBorders>
            <w:tcMar>
              <w:left w:w="72" w:type="dxa"/>
              <w:right w:w="72" w:type="dxa"/>
            </w:tcMar>
            <w:vAlign w:val="center"/>
          </w:tcPr>
          <w:p w14:paraId="35F9FA9C" w14:textId="6389C89B" w:rsidR="00140ADE" w:rsidRPr="00E032B2" w:rsidRDefault="00140ADE">
            <w:pPr>
              <w:spacing w:before="280" w:after="240"/>
              <w:contextualSpacing/>
              <w:jc w:val="center"/>
              <w:outlineLvl w:val="0"/>
              <w:rPr>
                <w:rFonts w:cs="Arial"/>
                <w:bCs/>
                <w:szCs w:val="18"/>
              </w:rPr>
            </w:pPr>
            <w:r w:rsidRPr="00E032B2">
              <w:rPr>
                <w:bCs/>
                <w:szCs w:val="18"/>
              </w:rPr>
              <w:t>0.7</w:t>
            </w:r>
            <w:r w:rsidR="003E37B1">
              <w:rPr>
                <w:bCs/>
                <w:szCs w:val="18"/>
              </w:rPr>
              <w:t>2</w:t>
            </w:r>
            <w:r w:rsidRPr="00E032B2">
              <w:rPr>
                <w:rFonts w:cs="Arial"/>
                <w:bCs/>
                <w:szCs w:val="18"/>
              </w:rPr>
              <w:t>×</w:t>
            </w:r>
          </w:p>
          <w:p w14:paraId="52100C96" w14:textId="6DBD0ABA" w:rsidR="00140ADE" w:rsidRPr="00E032B2" w:rsidRDefault="00140ADE">
            <w:pPr>
              <w:spacing w:before="280" w:after="240"/>
              <w:contextualSpacing/>
              <w:jc w:val="center"/>
              <w:outlineLvl w:val="0"/>
              <w:rPr>
                <w:bCs/>
                <w:szCs w:val="18"/>
              </w:rPr>
            </w:pPr>
            <w:r w:rsidRPr="00E032B2">
              <w:rPr>
                <w:rFonts w:cs="Arial"/>
                <w:bCs/>
                <w:szCs w:val="18"/>
              </w:rPr>
              <w:t>(</w:t>
            </w:r>
            <w:r w:rsidR="00153F27">
              <w:rPr>
                <w:rFonts w:cs="Arial"/>
                <w:bCs/>
                <w:szCs w:val="18"/>
              </w:rPr>
              <w:t>10191</w:t>
            </w:r>
            <w:r w:rsidRPr="00E032B2">
              <w:rPr>
                <w:rFonts w:cs="Arial"/>
                <w:bCs/>
                <w:szCs w:val="18"/>
              </w:rPr>
              <w:t>)</w:t>
            </w:r>
          </w:p>
        </w:tc>
        <w:tc>
          <w:tcPr>
            <w:tcW w:w="409" w:type="pct"/>
            <w:tcBorders>
              <w:top w:val="single" w:sz="4" w:space="0" w:color="auto"/>
              <w:bottom w:val="single" w:sz="4" w:space="0" w:color="auto"/>
            </w:tcBorders>
            <w:tcMar>
              <w:left w:w="72" w:type="dxa"/>
              <w:right w:w="72" w:type="dxa"/>
            </w:tcMar>
            <w:vAlign w:val="center"/>
          </w:tcPr>
          <w:p w14:paraId="4CBFAF22" w14:textId="5B7DBC96" w:rsidR="00140ADE" w:rsidRPr="00E032B2" w:rsidRDefault="003E37B1">
            <w:pPr>
              <w:spacing w:before="280" w:after="240"/>
              <w:contextualSpacing/>
              <w:jc w:val="center"/>
              <w:outlineLvl w:val="0"/>
              <w:rPr>
                <w:rFonts w:cs="Arial"/>
                <w:bCs/>
                <w:szCs w:val="18"/>
              </w:rPr>
            </w:pPr>
            <w:r>
              <w:rPr>
                <w:rFonts w:cs="Arial"/>
                <w:bCs/>
                <w:szCs w:val="18"/>
              </w:rPr>
              <w:t>0.94</w:t>
            </w:r>
            <w:r w:rsidR="00140ADE" w:rsidRPr="00E032B2">
              <w:rPr>
                <w:rFonts w:cs="Arial"/>
                <w:bCs/>
                <w:szCs w:val="18"/>
              </w:rPr>
              <w:t>×</w:t>
            </w:r>
          </w:p>
          <w:p w14:paraId="70AE809E" w14:textId="26591E6E" w:rsidR="00140ADE" w:rsidRPr="00E032B2" w:rsidRDefault="00140ADE">
            <w:pPr>
              <w:spacing w:before="280" w:after="240"/>
              <w:contextualSpacing/>
              <w:jc w:val="center"/>
              <w:outlineLvl w:val="0"/>
              <w:rPr>
                <w:bCs/>
                <w:szCs w:val="18"/>
              </w:rPr>
            </w:pPr>
            <w:r w:rsidRPr="00E032B2">
              <w:rPr>
                <w:rFonts w:cs="Arial"/>
                <w:bCs/>
                <w:szCs w:val="18"/>
              </w:rPr>
              <w:t>(</w:t>
            </w:r>
            <w:r w:rsidR="00153F27">
              <w:rPr>
                <w:rFonts w:cs="Arial"/>
                <w:bCs/>
                <w:szCs w:val="18"/>
              </w:rPr>
              <w:t>13327</w:t>
            </w:r>
            <w:r w:rsidRPr="00E032B2">
              <w:rPr>
                <w:rFonts w:cs="Arial"/>
                <w:bCs/>
                <w:szCs w:val="18"/>
              </w:rPr>
              <w:t>)</w:t>
            </w:r>
          </w:p>
        </w:tc>
        <w:tc>
          <w:tcPr>
            <w:tcW w:w="409" w:type="pct"/>
            <w:tcBorders>
              <w:top w:val="single" w:sz="4" w:space="0" w:color="auto"/>
              <w:bottom w:val="single" w:sz="4" w:space="0" w:color="auto"/>
            </w:tcBorders>
            <w:tcMar>
              <w:left w:w="72" w:type="dxa"/>
              <w:right w:w="72" w:type="dxa"/>
            </w:tcMar>
            <w:vAlign w:val="center"/>
          </w:tcPr>
          <w:p w14:paraId="7189225C" w14:textId="3C5B941D" w:rsidR="00140ADE" w:rsidRPr="00E032B2" w:rsidRDefault="00140ADE">
            <w:pPr>
              <w:spacing w:before="280" w:after="240"/>
              <w:contextualSpacing/>
              <w:jc w:val="center"/>
              <w:outlineLvl w:val="0"/>
              <w:rPr>
                <w:rFonts w:cs="Arial"/>
                <w:bCs/>
                <w:szCs w:val="18"/>
              </w:rPr>
            </w:pPr>
            <w:r w:rsidRPr="00E032B2">
              <w:rPr>
                <w:bCs/>
                <w:szCs w:val="18"/>
              </w:rPr>
              <w:t>1.</w:t>
            </w:r>
            <w:r w:rsidR="003E37B1">
              <w:rPr>
                <w:bCs/>
                <w:szCs w:val="18"/>
              </w:rPr>
              <w:t>2</w:t>
            </w:r>
            <w:r w:rsidRPr="00E032B2">
              <w:rPr>
                <w:rFonts w:cs="Arial"/>
                <w:bCs/>
                <w:szCs w:val="18"/>
              </w:rPr>
              <w:t>×</w:t>
            </w:r>
          </w:p>
          <w:p w14:paraId="34F81218" w14:textId="5AA58CAE" w:rsidR="00140ADE" w:rsidRPr="00E032B2" w:rsidRDefault="00140ADE">
            <w:pPr>
              <w:spacing w:before="280" w:after="240"/>
              <w:contextualSpacing/>
              <w:jc w:val="center"/>
              <w:outlineLvl w:val="0"/>
              <w:rPr>
                <w:bCs/>
                <w:szCs w:val="18"/>
              </w:rPr>
            </w:pPr>
            <w:r w:rsidRPr="00E032B2">
              <w:rPr>
                <w:rFonts w:cs="Arial"/>
                <w:bCs/>
                <w:szCs w:val="18"/>
              </w:rPr>
              <w:t>(</w:t>
            </w:r>
            <w:r w:rsidR="001A5410">
              <w:rPr>
                <w:rFonts w:cs="Arial"/>
                <w:bCs/>
                <w:szCs w:val="18"/>
              </w:rPr>
              <w:t>17246</w:t>
            </w:r>
            <w:r w:rsidRPr="00E032B2">
              <w:rPr>
                <w:rFonts w:cs="Arial"/>
                <w:bCs/>
                <w:szCs w:val="18"/>
              </w:rPr>
              <w:t>)</w:t>
            </w:r>
          </w:p>
        </w:tc>
        <w:tc>
          <w:tcPr>
            <w:tcW w:w="409" w:type="pct"/>
            <w:tcBorders>
              <w:top w:val="single" w:sz="4" w:space="0" w:color="auto"/>
              <w:bottom w:val="single" w:sz="4" w:space="0" w:color="auto"/>
            </w:tcBorders>
            <w:tcMar>
              <w:left w:w="72" w:type="dxa"/>
              <w:right w:w="72" w:type="dxa"/>
            </w:tcMar>
            <w:vAlign w:val="center"/>
          </w:tcPr>
          <w:p w14:paraId="2BDAE123" w14:textId="29B593A8" w:rsidR="00140ADE" w:rsidRPr="00E032B2" w:rsidRDefault="00140ADE">
            <w:pPr>
              <w:spacing w:before="280" w:after="240"/>
              <w:contextualSpacing/>
              <w:jc w:val="center"/>
              <w:outlineLvl w:val="0"/>
              <w:rPr>
                <w:rFonts w:cs="Arial"/>
                <w:bCs/>
                <w:szCs w:val="18"/>
              </w:rPr>
            </w:pPr>
            <w:r w:rsidRPr="00E032B2">
              <w:rPr>
                <w:bCs/>
                <w:szCs w:val="18"/>
              </w:rPr>
              <w:t>1.</w:t>
            </w:r>
            <w:r w:rsidR="003E37B1">
              <w:rPr>
                <w:bCs/>
                <w:szCs w:val="18"/>
              </w:rPr>
              <w:t>4</w:t>
            </w:r>
            <w:r w:rsidRPr="00E032B2">
              <w:rPr>
                <w:rFonts w:cs="Arial"/>
                <w:bCs/>
                <w:szCs w:val="18"/>
              </w:rPr>
              <w:t>×</w:t>
            </w:r>
          </w:p>
          <w:p w14:paraId="06FBBAF5" w14:textId="0B460C64" w:rsidR="00140ADE" w:rsidRPr="00E032B2" w:rsidRDefault="00140ADE">
            <w:pPr>
              <w:spacing w:before="280" w:after="240"/>
              <w:contextualSpacing/>
              <w:jc w:val="center"/>
              <w:outlineLvl w:val="0"/>
              <w:rPr>
                <w:bCs/>
                <w:szCs w:val="18"/>
              </w:rPr>
            </w:pPr>
            <w:r w:rsidRPr="00E032B2">
              <w:rPr>
                <w:rFonts w:cs="Arial"/>
                <w:bCs/>
                <w:szCs w:val="18"/>
              </w:rPr>
              <w:t>(</w:t>
            </w:r>
            <w:r w:rsidR="00D11F37">
              <w:rPr>
                <w:rFonts w:cs="Arial"/>
                <w:bCs/>
                <w:szCs w:val="18"/>
              </w:rPr>
              <w:t>20382</w:t>
            </w:r>
            <w:r w:rsidRPr="00E032B2">
              <w:rPr>
                <w:rFonts w:cs="Arial"/>
                <w:bCs/>
                <w:szCs w:val="18"/>
              </w:rPr>
              <w:t>)</w:t>
            </w:r>
          </w:p>
        </w:tc>
        <w:tc>
          <w:tcPr>
            <w:tcW w:w="409" w:type="pct"/>
            <w:tcBorders>
              <w:top w:val="single" w:sz="4" w:space="0" w:color="auto"/>
              <w:bottom w:val="single" w:sz="4" w:space="0" w:color="auto"/>
            </w:tcBorders>
            <w:tcMar>
              <w:left w:w="72" w:type="dxa"/>
              <w:right w:w="72" w:type="dxa"/>
            </w:tcMar>
            <w:vAlign w:val="center"/>
          </w:tcPr>
          <w:p w14:paraId="0240082C" w14:textId="0121BBFA" w:rsidR="00140ADE" w:rsidRPr="00E032B2" w:rsidRDefault="00140ADE">
            <w:pPr>
              <w:spacing w:before="280" w:after="240"/>
              <w:contextualSpacing/>
              <w:jc w:val="center"/>
              <w:outlineLvl w:val="0"/>
              <w:rPr>
                <w:rFonts w:cs="Arial"/>
                <w:bCs/>
                <w:szCs w:val="18"/>
              </w:rPr>
            </w:pPr>
            <w:r w:rsidRPr="00E032B2">
              <w:rPr>
                <w:bCs/>
                <w:szCs w:val="18"/>
              </w:rPr>
              <w:t>1.</w:t>
            </w:r>
            <w:r w:rsidR="003E37B1">
              <w:rPr>
                <w:bCs/>
                <w:szCs w:val="18"/>
              </w:rPr>
              <w:t>7</w:t>
            </w:r>
            <w:r w:rsidRPr="00E032B2">
              <w:rPr>
                <w:rFonts w:cs="Arial"/>
                <w:bCs/>
                <w:szCs w:val="18"/>
              </w:rPr>
              <w:t>×</w:t>
            </w:r>
          </w:p>
          <w:p w14:paraId="6D86382E" w14:textId="2C10F047" w:rsidR="00140ADE" w:rsidRPr="00E032B2" w:rsidRDefault="00140ADE">
            <w:pPr>
              <w:spacing w:before="280" w:after="240"/>
              <w:contextualSpacing/>
              <w:jc w:val="center"/>
              <w:outlineLvl w:val="0"/>
              <w:rPr>
                <w:bCs/>
                <w:szCs w:val="18"/>
              </w:rPr>
            </w:pPr>
            <w:r w:rsidRPr="00E032B2">
              <w:rPr>
                <w:rFonts w:cs="Arial"/>
                <w:bCs/>
                <w:szCs w:val="18"/>
              </w:rPr>
              <w:t>(</w:t>
            </w:r>
            <w:r w:rsidR="00D11F37">
              <w:rPr>
                <w:rFonts w:cs="Arial"/>
                <w:bCs/>
                <w:szCs w:val="18"/>
              </w:rPr>
              <w:t>24302</w:t>
            </w:r>
            <w:r w:rsidRPr="00E032B2">
              <w:rPr>
                <w:rFonts w:cs="Arial"/>
                <w:bCs/>
                <w:szCs w:val="18"/>
              </w:rPr>
              <w:t>)</w:t>
            </w:r>
          </w:p>
        </w:tc>
        <w:tc>
          <w:tcPr>
            <w:tcW w:w="409" w:type="pct"/>
            <w:tcBorders>
              <w:top w:val="single" w:sz="4" w:space="0" w:color="auto"/>
              <w:bottom w:val="single" w:sz="4" w:space="0" w:color="auto"/>
            </w:tcBorders>
            <w:tcMar>
              <w:left w:w="72" w:type="dxa"/>
              <w:right w:w="72" w:type="dxa"/>
            </w:tcMar>
            <w:vAlign w:val="center"/>
          </w:tcPr>
          <w:p w14:paraId="51261F65" w14:textId="21672349" w:rsidR="00140ADE" w:rsidRPr="00E032B2" w:rsidRDefault="00140ADE">
            <w:pPr>
              <w:spacing w:before="280" w:after="240"/>
              <w:contextualSpacing/>
              <w:jc w:val="center"/>
              <w:outlineLvl w:val="0"/>
              <w:rPr>
                <w:rFonts w:cs="Arial"/>
                <w:bCs/>
                <w:szCs w:val="18"/>
              </w:rPr>
            </w:pPr>
            <w:r w:rsidRPr="00E032B2">
              <w:rPr>
                <w:bCs/>
                <w:szCs w:val="18"/>
              </w:rPr>
              <w:t>2.</w:t>
            </w:r>
            <w:r w:rsidR="00D15EA4">
              <w:rPr>
                <w:bCs/>
                <w:szCs w:val="18"/>
              </w:rPr>
              <w:t>0</w:t>
            </w:r>
            <w:r w:rsidRPr="00E032B2">
              <w:rPr>
                <w:rFonts w:cs="Arial"/>
                <w:bCs/>
                <w:szCs w:val="18"/>
              </w:rPr>
              <w:t>×</w:t>
            </w:r>
          </w:p>
          <w:p w14:paraId="3E8F38A3" w14:textId="6CA3F22E" w:rsidR="00140ADE" w:rsidRPr="00E032B2" w:rsidRDefault="00140ADE">
            <w:pPr>
              <w:spacing w:before="280" w:after="240"/>
              <w:contextualSpacing/>
              <w:jc w:val="center"/>
              <w:outlineLvl w:val="0"/>
              <w:rPr>
                <w:bCs/>
                <w:szCs w:val="18"/>
              </w:rPr>
            </w:pPr>
            <w:r w:rsidRPr="00E032B2">
              <w:rPr>
                <w:rFonts w:cs="Arial"/>
                <w:bCs/>
                <w:szCs w:val="18"/>
              </w:rPr>
              <w:t>(</w:t>
            </w:r>
            <w:r w:rsidR="00D11F37">
              <w:rPr>
                <w:rFonts w:cs="Arial"/>
                <w:bCs/>
                <w:szCs w:val="18"/>
              </w:rPr>
              <w:t>28221</w:t>
            </w:r>
            <w:r w:rsidRPr="00E032B2">
              <w:rPr>
                <w:rFonts w:cs="Arial"/>
                <w:bCs/>
                <w:szCs w:val="18"/>
              </w:rPr>
              <w:t>)</w:t>
            </w:r>
          </w:p>
        </w:tc>
        <w:tc>
          <w:tcPr>
            <w:tcW w:w="409" w:type="pct"/>
            <w:tcBorders>
              <w:top w:val="single" w:sz="4" w:space="0" w:color="auto"/>
              <w:bottom w:val="single" w:sz="4" w:space="0" w:color="auto"/>
            </w:tcBorders>
            <w:tcMar>
              <w:left w:w="72" w:type="dxa"/>
              <w:right w:w="72" w:type="dxa"/>
            </w:tcMar>
            <w:vAlign w:val="center"/>
          </w:tcPr>
          <w:p w14:paraId="177CA1FB" w14:textId="12643C3A" w:rsidR="00140ADE" w:rsidRPr="00E032B2" w:rsidRDefault="00140ADE">
            <w:pPr>
              <w:spacing w:before="280" w:after="240"/>
              <w:contextualSpacing/>
              <w:jc w:val="center"/>
              <w:outlineLvl w:val="0"/>
              <w:rPr>
                <w:rFonts w:cs="Arial"/>
                <w:bCs/>
                <w:szCs w:val="18"/>
              </w:rPr>
            </w:pPr>
            <w:r w:rsidRPr="00E032B2">
              <w:rPr>
                <w:bCs/>
                <w:szCs w:val="18"/>
              </w:rPr>
              <w:t>2.</w:t>
            </w:r>
            <w:r w:rsidR="00D15EA4">
              <w:rPr>
                <w:bCs/>
                <w:szCs w:val="18"/>
              </w:rPr>
              <w:t>2</w:t>
            </w:r>
            <w:r w:rsidRPr="00E032B2">
              <w:rPr>
                <w:rFonts w:cs="Arial"/>
                <w:bCs/>
                <w:szCs w:val="18"/>
              </w:rPr>
              <w:t>×</w:t>
            </w:r>
          </w:p>
          <w:p w14:paraId="235EC8B7" w14:textId="29ACE099" w:rsidR="00140ADE" w:rsidRPr="00E032B2" w:rsidRDefault="00140ADE">
            <w:pPr>
              <w:spacing w:before="280" w:after="240"/>
              <w:contextualSpacing/>
              <w:jc w:val="center"/>
              <w:outlineLvl w:val="0"/>
              <w:rPr>
                <w:bCs/>
                <w:szCs w:val="18"/>
              </w:rPr>
            </w:pPr>
            <w:r w:rsidRPr="00E032B2">
              <w:rPr>
                <w:rFonts w:cs="Arial"/>
                <w:bCs/>
                <w:szCs w:val="18"/>
              </w:rPr>
              <w:t>(</w:t>
            </w:r>
            <w:r w:rsidR="00D11F37">
              <w:rPr>
                <w:rFonts w:cs="Arial"/>
                <w:bCs/>
                <w:szCs w:val="18"/>
              </w:rPr>
              <w:t>31</w:t>
            </w:r>
            <w:r w:rsidR="005D225B">
              <w:rPr>
                <w:rFonts w:cs="Arial"/>
                <w:bCs/>
                <w:szCs w:val="18"/>
              </w:rPr>
              <w:t>357</w:t>
            </w:r>
            <w:r w:rsidRPr="00E032B2">
              <w:rPr>
                <w:rFonts w:cs="Arial"/>
                <w:bCs/>
                <w:szCs w:val="18"/>
              </w:rPr>
              <w:t>)</w:t>
            </w:r>
          </w:p>
        </w:tc>
      </w:tr>
      <w:tr w:rsidR="00140ADE" w:rsidRPr="00E032B2" w14:paraId="057A4CE9" w14:textId="77777777" w:rsidTr="005D225B">
        <w:tc>
          <w:tcPr>
            <w:tcW w:w="861" w:type="pct"/>
            <w:tcBorders>
              <w:top w:val="single" w:sz="4" w:space="0" w:color="auto"/>
            </w:tcBorders>
            <w:tcMar>
              <w:left w:w="72" w:type="dxa"/>
              <w:right w:w="72" w:type="dxa"/>
            </w:tcMar>
            <w:vAlign w:val="center"/>
          </w:tcPr>
          <w:p w14:paraId="69097EC7" w14:textId="77777777" w:rsidR="00140ADE" w:rsidRPr="00E032B2" w:rsidRDefault="00140ADE">
            <w:pPr>
              <w:spacing w:before="280" w:after="240"/>
              <w:contextualSpacing/>
              <w:jc w:val="center"/>
              <w:outlineLvl w:val="0"/>
              <w:rPr>
                <w:szCs w:val="18"/>
              </w:rPr>
            </w:pPr>
          </w:p>
        </w:tc>
        <w:tc>
          <w:tcPr>
            <w:tcW w:w="480" w:type="pct"/>
            <w:tcBorders>
              <w:top w:val="single" w:sz="4" w:space="0" w:color="auto"/>
            </w:tcBorders>
            <w:tcMar>
              <w:left w:w="72" w:type="dxa"/>
              <w:right w:w="72" w:type="dxa"/>
            </w:tcMar>
            <w:vAlign w:val="center"/>
          </w:tcPr>
          <w:p w14:paraId="2C519A85" w14:textId="44971A35" w:rsidR="00140ADE" w:rsidRPr="00E032B2" w:rsidRDefault="00140ADE">
            <w:pPr>
              <w:spacing w:before="280" w:after="240"/>
              <w:contextualSpacing/>
              <w:jc w:val="center"/>
              <w:outlineLvl w:val="0"/>
              <w:rPr>
                <w:bCs/>
                <w:szCs w:val="18"/>
              </w:rPr>
            </w:pPr>
            <w:r w:rsidRPr="00E032B2">
              <w:rPr>
                <w:bCs/>
                <w:szCs w:val="18"/>
              </w:rPr>
              <w:t xml:space="preserve"> </w:t>
            </w:r>
            <w:r w:rsidR="00B60451">
              <w:rPr>
                <w:bCs/>
                <w:szCs w:val="18"/>
              </w:rPr>
              <w:t>0.0</w:t>
            </w:r>
            <w:r w:rsidR="009702D1">
              <w:rPr>
                <w:bCs/>
                <w:szCs w:val="18"/>
              </w:rPr>
              <w:t>1387</w:t>
            </w:r>
          </w:p>
        </w:tc>
        <w:tc>
          <w:tcPr>
            <w:tcW w:w="399" w:type="pct"/>
            <w:tcBorders>
              <w:top w:val="single" w:sz="4" w:space="0" w:color="auto"/>
            </w:tcBorders>
            <w:tcMar>
              <w:left w:w="72" w:type="dxa"/>
              <w:right w:w="72" w:type="dxa"/>
            </w:tcMar>
            <w:vAlign w:val="center"/>
          </w:tcPr>
          <w:p w14:paraId="51A1AE51" w14:textId="3060AD3F" w:rsidR="00140ADE" w:rsidRPr="00E032B2" w:rsidRDefault="00B60451">
            <w:pPr>
              <w:spacing w:before="280" w:after="240"/>
              <w:contextualSpacing/>
              <w:jc w:val="center"/>
              <w:outlineLvl w:val="0"/>
              <w:rPr>
                <w:bCs/>
                <w:szCs w:val="18"/>
              </w:rPr>
            </w:pPr>
            <w:r>
              <w:rPr>
                <w:bCs/>
                <w:szCs w:val="18"/>
              </w:rPr>
              <w:t>0.</w:t>
            </w:r>
            <w:r w:rsidR="009702D1">
              <w:rPr>
                <w:bCs/>
                <w:szCs w:val="18"/>
              </w:rPr>
              <w:t>6525</w:t>
            </w:r>
          </w:p>
        </w:tc>
        <w:tc>
          <w:tcPr>
            <w:tcW w:w="399" w:type="pct"/>
            <w:tcBorders>
              <w:top w:val="single" w:sz="4" w:space="0" w:color="auto"/>
            </w:tcBorders>
            <w:tcMar>
              <w:left w:w="72" w:type="dxa"/>
              <w:right w:w="72" w:type="dxa"/>
            </w:tcMar>
            <w:vAlign w:val="center"/>
          </w:tcPr>
          <w:p w14:paraId="42A936A3" w14:textId="4519CEBE" w:rsidR="00140ADE" w:rsidRPr="00E032B2" w:rsidRDefault="00A47EC4">
            <w:pPr>
              <w:spacing w:before="280" w:after="240"/>
              <w:contextualSpacing/>
              <w:jc w:val="center"/>
              <w:outlineLvl w:val="0"/>
              <w:rPr>
                <w:bCs/>
                <w:szCs w:val="18"/>
              </w:rPr>
            </w:pPr>
            <w:r>
              <w:rPr>
                <w:bCs/>
                <w:szCs w:val="18"/>
              </w:rPr>
              <w:t>1.227</w:t>
            </w:r>
          </w:p>
        </w:tc>
        <w:tc>
          <w:tcPr>
            <w:tcW w:w="409" w:type="pct"/>
            <w:tcBorders>
              <w:top w:val="single" w:sz="4" w:space="0" w:color="auto"/>
            </w:tcBorders>
            <w:tcMar>
              <w:left w:w="72" w:type="dxa"/>
              <w:right w:w="72" w:type="dxa"/>
            </w:tcMar>
            <w:vAlign w:val="center"/>
          </w:tcPr>
          <w:p w14:paraId="70A1E38D" w14:textId="4FA11CB2" w:rsidR="00140ADE" w:rsidRPr="00E032B2" w:rsidRDefault="00A47EC4">
            <w:pPr>
              <w:spacing w:before="280" w:after="240"/>
              <w:contextualSpacing/>
              <w:jc w:val="center"/>
              <w:outlineLvl w:val="0"/>
              <w:rPr>
                <w:bCs/>
                <w:szCs w:val="18"/>
              </w:rPr>
            </w:pPr>
            <w:r>
              <w:rPr>
                <w:bCs/>
                <w:szCs w:val="18"/>
              </w:rPr>
              <w:t>1.757</w:t>
            </w:r>
          </w:p>
        </w:tc>
        <w:tc>
          <w:tcPr>
            <w:tcW w:w="409" w:type="pct"/>
            <w:tcBorders>
              <w:top w:val="single" w:sz="4" w:space="0" w:color="auto"/>
            </w:tcBorders>
            <w:tcMar>
              <w:left w:w="72" w:type="dxa"/>
              <w:right w:w="72" w:type="dxa"/>
            </w:tcMar>
            <w:vAlign w:val="center"/>
          </w:tcPr>
          <w:p w14:paraId="0DA39E59" w14:textId="2CAC6FD5" w:rsidR="00140ADE" w:rsidRPr="00E032B2" w:rsidRDefault="006C1AE3">
            <w:pPr>
              <w:spacing w:before="280" w:after="240"/>
              <w:contextualSpacing/>
              <w:jc w:val="center"/>
              <w:outlineLvl w:val="0"/>
              <w:rPr>
                <w:bCs/>
                <w:szCs w:val="18"/>
              </w:rPr>
            </w:pPr>
            <w:r>
              <w:rPr>
                <w:bCs/>
                <w:szCs w:val="18"/>
              </w:rPr>
              <w:t>2.236</w:t>
            </w:r>
          </w:p>
        </w:tc>
        <w:tc>
          <w:tcPr>
            <w:tcW w:w="409" w:type="pct"/>
            <w:tcBorders>
              <w:top w:val="single" w:sz="4" w:space="0" w:color="auto"/>
            </w:tcBorders>
            <w:tcMar>
              <w:left w:w="72" w:type="dxa"/>
              <w:right w:w="72" w:type="dxa"/>
            </w:tcMar>
            <w:vAlign w:val="center"/>
          </w:tcPr>
          <w:p w14:paraId="58FE7534" w14:textId="79173930" w:rsidR="00140ADE" w:rsidRPr="00E032B2" w:rsidRDefault="006C1AE3">
            <w:pPr>
              <w:spacing w:before="280" w:after="240"/>
              <w:contextualSpacing/>
              <w:jc w:val="center"/>
              <w:outlineLvl w:val="0"/>
              <w:rPr>
                <w:bCs/>
                <w:szCs w:val="18"/>
              </w:rPr>
            </w:pPr>
            <w:r>
              <w:rPr>
                <w:bCs/>
                <w:szCs w:val="18"/>
              </w:rPr>
              <w:t>2.918</w:t>
            </w:r>
          </w:p>
        </w:tc>
        <w:tc>
          <w:tcPr>
            <w:tcW w:w="409" w:type="pct"/>
            <w:tcBorders>
              <w:top w:val="single" w:sz="4" w:space="0" w:color="auto"/>
            </w:tcBorders>
            <w:tcMar>
              <w:left w:w="72" w:type="dxa"/>
              <w:right w:w="72" w:type="dxa"/>
            </w:tcMar>
            <w:vAlign w:val="center"/>
          </w:tcPr>
          <w:p w14:paraId="34E32090" w14:textId="49AF6CF5" w:rsidR="00140ADE" w:rsidRPr="00E032B2" w:rsidRDefault="001D3A50">
            <w:pPr>
              <w:spacing w:before="280" w:after="240"/>
              <w:contextualSpacing/>
              <w:jc w:val="center"/>
              <w:outlineLvl w:val="0"/>
              <w:rPr>
                <w:bCs/>
                <w:szCs w:val="18"/>
              </w:rPr>
            </w:pPr>
            <w:r>
              <w:rPr>
                <w:bCs/>
                <w:szCs w:val="18"/>
              </w:rPr>
              <w:t>3.473</w:t>
            </w:r>
          </w:p>
        </w:tc>
        <w:tc>
          <w:tcPr>
            <w:tcW w:w="409" w:type="pct"/>
            <w:tcBorders>
              <w:top w:val="single" w:sz="4" w:space="0" w:color="auto"/>
            </w:tcBorders>
            <w:tcMar>
              <w:left w:w="72" w:type="dxa"/>
              <w:right w:w="72" w:type="dxa"/>
            </w:tcMar>
            <w:vAlign w:val="center"/>
          </w:tcPr>
          <w:p w14:paraId="0864F188" w14:textId="7447EEB1" w:rsidR="00140ADE" w:rsidRPr="00E032B2" w:rsidRDefault="001D3A50">
            <w:pPr>
              <w:spacing w:before="280" w:after="240"/>
              <w:contextualSpacing/>
              <w:jc w:val="center"/>
              <w:outlineLvl w:val="0"/>
              <w:rPr>
                <w:bCs/>
                <w:szCs w:val="18"/>
              </w:rPr>
            </w:pPr>
            <w:r>
              <w:rPr>
                <w:bCs/>
                <w:szCs w:val="18"/>
              </w:rPr>
              <w:t>4.129</w:t>
            </w:r>
          </w:p>
        </w:tc>
        <w:tc>
          <w:tcPr>
            <w:tcW w:w="409" w:type="pct"/>
            <w:tcBorders>
              <w:top w:val="single" w:sz="4" w:space="0" w:color="auto"/>
            </w:tcBorders>
            <w:tcMar>
              <w:left w:w="72" w:type="dxa"/>
              <w:right w:w="72" w:type="dxa"/>
            </w:tcMar>
            <w:vAlign w:val="center"/>
          </w:tcPr>
          <w:p w14:paraId="2392B13F" w14:textId="5BAD761C" w:rsidR="00140ADE" w:rsidRPr="00E032B2" w:rsidRDefault="00AD1C22">
            <w:pPr>
              <w:spacing w:before="280" w:after="240"/>
              <w:contextualSpacing/>
              <w:jc w:val="center"/>
              <w:outlineLvl w:val="0"/>
              <w:rPr>
                <w:bCs/>
                <w:szCs w:val="18"/>
              </w:rPr>
            </w:pPr>
            <w:r>
              <w:rPr>
                <w:bCs/>
                <w:szCs w:val="18"/>
              </w:rPr>
              <w:t>4.832</w:t>
            </w:r>
          </w:p>
        </w:tc>
        <w:tc>
          <w:tcPr>
            <w:tcW w:w="409" w:type="pct"/>
            <w:tcBorders>
              <w:top w:val="single" w:sz="4" w:space="0" w:color="auto"/>
            </w:tcBorders>
            <w:tcMar>
              <w:left w:w="72" w:type="dxa"/>
              <w:right w:w="72" w:type="dxa"/>
            </w:tcMar>
            <w:vAlign w:val="center"/>
          </w:tcPr>
          <w:p w14:paraId="4DA67243" w14:textId="0961D0CE" w:rsidR="00140ADE" w:rsidRPr="00E032B2" w:rsidRDefault="00AD1C22">
            <w:pPr>
              <w:spacing w:before="280" w:after="240"/>
              <w:contextualSpacing/>
              <w:jc w:val="center"/>
              <w:outlineLvl w:val="0"/>
              <w:rPr>
                <w:bCs/>
                <w:szCs w:val="18"/>
              </w:rPr>
            </w:pPr>
            <w:r>
              <w:rPr>
                <w:bCs/>
                <w:szCs w:val="18"/>
              </w:rPr>
              <w:t>5.339</w:t>
            </w:r>
          </w:p>
        </w:tc>
      </w:tr>
      <w:tr w:rsidR="00140ADE" w:rsidRPr="00E032B2" w14:paraId="518F2BF9" w14:textId="77777777" w:rsidTr="005D225B">
        <w:tc>
          <w:tcPr>
            <w:tcW w:w="861" w:type="pct"/>
            <w:tcMar>
              <w:left w:w="72" w:type="dxa"/>
              <w:right w:w="72" w:type="dxa"/>
            </w:tcMar>
            <w:vAlign w:val="center"/>
          </w:tcPr>
          <w:p w14:paraId="3FE52E95" w14:textId="78215A13" w:rsidR="00140ADE" w:rsidRPr="00E032B2" w:rsidRDefault="00140ADE">
            <w:pPr>
              <w:spacing w:before="280" w:after="240"/>
              <w:contextualSpacing/>
              <w:jc w:val="center"/>
              <w:outlineLvl w:val="0"/>
              <w:rPr>
                <w:bCs/>
                <w:szCs w:val="18"/>
              </w:rPr>
            </w:pPr>
            <w:r w:rsidRPr="00E032B2">
              <w:rPr>
                <w:szCs w:val="18"/>
              </w:rPr>
              <w:t>area ratio</w:t>
            </w:r>
          </w:p>
        </w:tc>
        <w:tc>
          <w:tcPr>
            <w:tcW w:w="480" w:type="pct"/>
            <w:tcMar>
              <w:left w:w="72" w:type="dxa"/>
              <w:right w:w="72" w:type="dxa"/>
            </w:tcMar>
            <w:vAlign w:val="center"/>
          </w:tcPr>
          <w:p w14:paraId="5638DCD9" w14:textId="56A31172" w:rsidR="00140ADE" w:rsidRPr="00E032B2" w:rsidRDefault="00140ADE">
            <w:pPr>
              <w:spacing w:before="280" w:after="240"/>
              <w:contextualSpacing/>
              <w:jc w:val="center"/>
              <w:outlineLvl w:val="0"/>
              <w:rPr>
                <w:bCs/>
                <w:szCs w:val="18"/>
              </w:rPr>
            </w:pPr>
            <w:r w:rsidRPr="00E032B2">
              <w:rPr>
                <w:bCs/>
                <w:szCs w:val="18"/>
              </w:rPr>
              <w:t xml:space="preserve"> </w:t>
            </w:r>
            <w:r w:rsidR="00B60451">
              <w:rPr>
                <w:bCs/>
                <w:szCs w:val="18"/>
              </w:rPr>
              <w:t>0.0</w:t>
            </w:r>
            <w:r w:rsidR="009702D1">
              <w:rPr>
                <w:bCs/>
                <w:szCs w:val="18"/>
              </w:rPr>
              <w:t>1454</w:t>
            </w:r>
          </w:p>
        </w:tc>
        <w:tc>
          <w:tcPr>
            <w:tcW w:w="399" w:type="pct"/>
            <w:tcMar>
              <w:left w:w="72" w:type="dxa"/>
              <w:right w:w="72" w:type="dxa"/>
            </w:tcMar>
            <w:vAlign w:val="center"/>
          </w:tcPr>
          <w:p w14:paraId="5E7D5F0D" w14:textId="697B80F4" w:rsidR="00140ADE" w:rsidRPr="00E032B2" w:rsidRDefault="00B60451">
            <w:pPr>
              <w:spacing w:before="280" w:after="240"/>
              <w:contextualSpacing/>
              <w:jc w:val="center"/>
              <w:outlineLvl w:val="0"/>
              <w:rPr>
                <w:bCs/>
                <w:szCs w:val="18"/>
              </w:rPr>
            </w:pPr>
            <w:r>
              <w:rPr>
                <w:bCs/>
                <w:szCs w:val="18"/>
              </w:rPr>
              <w:t>0.</w:t>
            </w:r>
            <w:r w:rsidR="00A47EC4">
              <w:rPr>
                <w:bCs/>
                <w:szCs w:val="18"/>
              </w:rPr>
              <w:t>6734</w:t>
            </w:r>
          </w:p>
        </w:tc>
        <w:tc>
          <w:tcPr>
            <w:tcW w:w="399" w:type="pct"/>
            <w:tcMar>
              <w:left w:w="72" w:type="dxa"/>
              <w:right w:w="72" w:type="dxa"/>
            </w:tcMar>
            <w:vAlign w:val="center"/>
          </w:tcPr>
          <w:p w14:paraId="0AB456FC" w14:textId="55CCAC2A" w:rsidR="00140ADE" w:rsidRPr="00E032B2" w:rsidRDefault="00A47EC4">
            <w:pPr>
              <w:spacing w:before="280" w:after="240"/>
              <w:contextualSpacing/>
              <w:jc w:val="center"/>
              <w:outlineLvl w:val="0"/>
              <w:rPr>
                <w:bCs/>
                <w:szCs w:val="18"/>
              </w:rPr>
            </w:pPr>
            <w:r>
              <w:rPr>
                <w:bCs/>
                <w:szCs w:val="18"/>
              </w:rPr>
              <w:t>1.200</w:t>
            </w:r>
          </w:p>
        </w:tc>
        <w:tc>
          <w:tcPr>
            <w:tcW w:w="409" w:type="pct"/>
            <w:tcMar>
              <w:left w:w="72" w:type="dxa"/>
              <w:right w:w="72" w:type="dxa"/>
            </w:tcMar>
            <w:vAlign w:val="center"/>
          </w:tcPr>
          <w:p w14:paraId="4379AC2E" w14:textId="732CEF4C" w:rsidR="00140ADE" w:rsidRPr="00E032B2" w:rsidRDefault="006C1AE3">
            <w:pPr>
              <w:spacing w:before="280" w:after="240"/>
              <w:contextualSpacing/>
              <w:jc w:val="center"/>
              <w:outlineLvl w:val="0"/>
              <w:rPr>
                <w:bCs/>
                <w:szCs w:val="18"/>
              </w:rPr>
            </w:pPr>
            <w:r>
              <w:rPr>
                <w:bCs/>
                <w:szCs w:val="18"/>
              </w:rPr>
              <w:t>1.732</w:t>
            </w:r>
          </w:p>
        </w:tc>
        <w:tc>
          <w:tcPr>
            <w:tcW w:w="409" w:type="pct"/>
            <w:tcMar>
              <w:left w:w="72" w:type="dxa"/>
              <w:right w:w="72" w:type="dxa"/>
            </w:tcMar>
            <w:vAlign w:val="center"/>
          </w:tcPr>
          <w:p w14:paraId="2DCF481D" w14:textId="2B912DEF" w:rsidR="00140ADE" w:rsidRPr="00E032B2" w:rsidRDefault="006C1AE3">
            <w:pPr>
              <w:spacing w:before="280" w:after="240"/>
              <w:contextualSpacing/>
              <w:jc w:val="center"/>
              <w:outlineLvl w:val="0"/>
              <w:rPr>
                <w:bCs/>
                <w:szCs w:val="18"/>
              </w:rPr>
            </w:pPr>
            <w:r>
              <w:rPr>
                <w:bCs/>
                <w:szCs w:val="18"/>
              </w:rPr>
              <w:t>2.274</w:t>
            </w:r>
          </w:p>
        </w:tc>
        <w:tc>
          <w:tcPr>
            <w:tcW w:w="409" w:type="pct"/>
            <w:tcMar>
              <w:left w:w="72" w:type="dxa"/>
              <w:right w:w="72" w:type="dxa"/>
            </w:tcMar>
            <w:vAlign w:val="center"/>
          </w:tcPr>
          <w:p w14:paraId="040E4D7E" w14:textId="3B75C7D5" w:rsidR="00140ADE" w:rsidRPr="00E032B2" w:rsidRDefault="001D3A50">
            <w:pPr>
              <w:spacing w:before="280" w:after="240"/>
              <w:contextualSpacing/>
              <w:jc w:val="center"/>
              <w:outlineLvl w:val="0"/>
              <w:rPr>
                <w:bCs/>
                <w:szCs w:val="18"/>
              </w:rPr>
            </w:pPr>
            <w:r>
              <w:rPr>
                <w:bCs/>
                <w:szCs w:val="18"/>
              </w:rPr>
              <w:t>2.967</w:t>
            </w:r>
          </w:p>
        </w:tc>
        <w:tc>
          <w:tcPr>
            <w:tcW w:w="409" w:type="pct"/>
            <w:tcMar>
              <w:left w:w="72" w:type="dxa"/>
              <w:right w:w="72" w:type="dxa"/>
            </w:tcMar>
            <w:vAlign w:val="center"/>
          </w:tcPr>
          <w:p w14:paraId="33BF7CCB" w14:textId="6A1D600B" w:rsidR="00140ADE" w:rsidRPr="00E032B2" w:rsidRDefault="001D3A50">
            <w:pPr>
              <w:spacing w:before="280" w:after="240"/>
              <w:contextualSpacing/>
              <w:jc w:val="center"/>
              <w:outlineLvl w:val="0"/>
              <w:rPr>
                <w:bCs/>
                <w:szCs w:val="18"/>
              </w:rPr>
            </w:pPr>
            <w:r>
              <w:rPr>
                <w:bCs/>
                <w:szCs w:val="18"/>
              </w:rPr>
              <w:t>3.453</w:t>
            </w:r>
          </w:p>
        </w:tc>
        <w:tc>
          <w:tcPr>
            <w:tcW w:w="409" w:type="pct"/>
            <w:tcMar>
              <w:left w:w="72" w:type="dxa"/>
              <w:right w:w="72" w:type="dxa"/>
            </w:tcMar>
            <w:vAlign w:val="center"/>
          </w:tcPr>
          <w:p w14:paraId="54233D0E" w14:textId="34D0A65D" w:rsidR="00140ADE" w:rsidRPr="00E032B2" w:rsidRDefault="001D3A50">
            <w:pPr>
              <w:spacing w:before="280" w:after="240"/>
              <w:contextualSpacing/>
              <w:jc w:val="center"/>
              <w:outlineLvl w:val="0"/>
              <w:rPr>
                <w:bCs/>
                <w:szCs w:val="18"/>
              </w:rPr>
            </w:pPr>
            <w:r>
              <w:rPr>
                <w:bCs/>
                <w:szCs w:val="18"/>
              </w:rPr>
              <w:t>4.190</w:t>
            </w:r>
          </w:p>
        </w:tc>
        <w:tc>
          <w:tcPr>
            <w:tcW w:w="409" w:type="pct"/>
            <w:tcMar>
              <w:left w:w="72" w:type="dxa"/>
              <w:right w:w="72" w:type="dxa"/>
            </w:tcMar>
            <w:vAlign w:val="center"/>
          </w:tcPr>
          <w:p w14:paraId="66EA1C99" w14:textId="1CE46A50" w:rsidR="00140ADE" w:rsidRPr="00E032B2" w:rsidRDefault="00AD1C22">
            <w:pPr>
              <w:spacing w:before="280" w:after="240"/>
              <w:contextualSpacing/>
              <w:jc w:val="center"/>
              <w:outlineLvl w:val="0"/>
              <w:rPr>
                <w:bCs/>
                <w:szCs w:val="18"/>
              </w:rPr>
            </w:pPr>
            <w:r>
              <w:rPr>
                <w:bCs/>
                <w:szCs w:val="18"/>
              </w:rPr>
              <w:t>4.810</w:t>
            </w:r>
          </w:p>
        </w:tc>
        <w:tc>
          <w:tcPr>
            <w:tcW w:w="409" w:type="pct"/>
            <w:tcMar>
              <w:left w:w="72" w:type="dxa"/>
              <w:right w:w="72" w:type="dxa"/>
            </w:tcMar>
            <w:vAlign w:val="center"/>
          </w:tcPr>
          <w:p w14:paraId="3E58039B" w14:textId="4BA7231C" w:rsidR="00140ADE" w:rsidRPr="00E032B2" w:rsidRDefault="00AD1C22">
            <w:pPr>
              <w:spacing w:before="280" w:after="240"/>
              <w:contextualSpacing/>
              <w:jc w:val="center"/>
              <w:outlineLvl w:val="0"/>
              <w:rPr>
                <w:bCs/>
                <w:szCs w:val="18"/>
              </w:rPr>
            </w:pPr>
            <w:r>
              <w:rPr>
                <w:bCs/>
                <w:szCs w:val="18"/>
              </w:rPr>
              <w:t>5.266</w:t>
            </w:r>
          </w:p>
        </w:tc>
      </w:tr>
      <w:tr w:rsidR="00140ADE" w:rsidRPr="00E032B2" w14:paraId="23E635CE" w14:textId="77777777" w:rsidTr="005D225B">
        <w:tc>
          <w:tcPr>
            <w:tcW w:w="861" w:type="pct"/>
            <w:tcBorders>
              <w:bottom w:val="single" w:sz="4" w:space="0" w:color="auto"/>
            </w:tcBorders>
            <w:tcMar>
              <w:left w:w="72" w:type="dxa"/>
              <w:right w:w="72" w:type="dxa"/>
            </w:tcMar>
            <w:vAlign w:val="center"/>
          </w:tcPr>
          <w:p w14:paraId="7C96C10D" w14:textId="77777777" w:rsidR="00140ADE" w:rsidRPr="00E032B2" w:rsidRDefault="00140ADE">
            <w:pPr>
              <w:spacing w:before="280" w:after="240"/>
              <w:contextualSpacing/>
              <w:jc w:val="center"/>
              <w:outlineLvl w:val="0"/>
              <w:rPr>
                <w:bCs/>
                <w:szCs w:val="18"/>
              </w:rPr>
            </w:pPr>
          </w:p>
        </w:tc>
        <w:tc>
          <w:tcPr>
            <w:tcW w:w="480" w:type="pct"/>
            <w:tcBorders>
              <w:bottom w:val="single" w:sz="4" w:space="0" w:color="auto"/>
            </w:tcBorders>
            <w:tcMar>
              <w:left w:w="72" w:type="dxa"/>
              <w:right w:w="72" w:type="dxa"/>
            </w:tcMar>
            <w:vAlign w:val="center"/>
          </w:tcPr>
          <w:p w14:paraId="3E790882" w14:textId="09F1D632" w:rsidR="00140ADE" w:rsidRPr="00E032B2" w:rsidRDefault="00140ADE">
            <w:pPr>
              <w:spacing w:before="280" w:after="240"/>
              <w:contextualSpacing/>
              <w:jc w:val="center"/>
              <w:outlineLvl w:val="0"/>
              <w:rPr>
                <w:bCs/>
                <w:szCs w:val="18"/>
              </w:rPr>
            </w:pPr>
            <w:r w:rsidRPr="00E032B2">
              <w:rPr>
                <w:bCs/>
                <w:szCs w:val="18"/>
              </w:rPr>
              <w:t xml:space="preserve"> </w:t>
            </w:r>
            <w:r w:rsidR="00B60451">
              <w:rPr>
                <w:bCs/>
                <w:szCs w:val="18"/>
              </w:rPr>
              <w:t>0.0</w:t>
            </w:r>
            <w:r w:rsidR="009702D1">
              <w:rPr>
                <w:bCs/>
                <w:szCs w:val="18"/>
              </w:rPr>
              <w:t>1415</w:t>
            </w:r>
          </w:p>
        </w:tc>
        <w:tc>
          <w:tcPr>
            <w:tcW w:w="399" w:type="pct"/>
            <w:tcBorders>
              <w:bottom w:val="single" w:sz="4" w:space="0" w:color="auto"/>
            </w:tcBorders>
            <w:tcMar>
              <w:left w:w="72" w:type="dxa"/>
              <w:right w:w="72" w:type="dxa"/>
            </w:tcMar>
            <w:vAlign w:val="center"/>
          </w:tcPr>
          <w:p w14:paraId="44483593" w14:textId="553D3C54" w:rsidR="00140ADE" w:rsidRPr="00E032B2" w:rsidRDefault="00B60451">
            <w:pPr>
              <w:spacing w:before="280" w:after="240"/>
              <w:contextualSpacing/>
              <w:jc w:val="center"/>
              <w:outlineLvl w:val="0"/>
              <w:rPr>
                <w:bCs/>
                <w:szCs w:val="18"/>
              </w:rPr>
            </w:pPr>
            <w:r>
              <w:rPr>
                <w:bCs/>
                <w:szCs w:val="18"/>
              </w:rPr>
              <w:t>0.</w:t>
            </w:r>
            <w:r w:rsidR="00A47EC4">
              <w:rPr>
                <w:bCs/>
                <w:szCs w:val="18"/>
              </w:rPr>
              <w:t>6795</w:t>
            </w:r>
          </w:p>
        </w:tc>
        <w:tc>
          <w:tcPr>
            <w:tcW w:w="399" w:type="pct"/>
            <w:tcBorders>
              <w:bottom w:val="single" w:sz="4" w:space="0" w:color="auto"/>
            </w:tcBorders>
            <w:tcMar>
              <w:left w:w="72" w:type="dxa"/>
              <w:right w:w="72" w:type="dxa"/>
            </w:tcMar>
            <w:vAlign w:val="center"/>
          </w:tcPr>
          <w:p w14:paraId="213C13C8" w14:textId="27FE6328" w:rsidR="00140ADE" w:rsidRPr="00E032B2" w:rsidRDefault="00A47EC4">
            <w:pPr>
              <w:spacing w:before="280" w:after="240"/>
              <w:contextualSpacing/>
              <w:jc w:val="center"/>
              <w:outlineLvl w:val="0"/>
              <w:rPr>
                <w:bCs/>
                <w:szCs w:val="18"/>
              </w:rPr>
            </w:pPr>
            <w:r>
              <w:rPr>
                <w:bCs/>
                <w:szCs w:val="18"/>
              </w:rPr>
              <w:t>1.225</w:t>
            </w:r>
          </w:p>
        </w:tc>
        <w:tc>
          <w:tcPr>
            <w:tcW w:w="409" w:type="pct"/>
            <w:tcBorders>
              <w:bottom w:val="single" w:sz="4" w:space="0" w:color="auto"/>
            </w:tcBorders>
            <w:tcMar>
              <w:left w:w="72" w:type="dxa"/>
              <w:right w:w="72" w:type="dxa"/>
            </w:tcMar>
            <w:vAlign w:val="center"/>
          </w:tcPr>
          <w:p w14:paraId="18CFAF28" w14:textId="2511BD9A" w:rsidR="00140ADE" w:rsidRPr="00E032B2" w:rsidRDefault="006C1AE3">
            <w:pPr>
              <w:spacing w:before="280" w:after="240"/>
              <w:contextualSpacing/>
              <w:jc w:val="center"/>
              <w:outlineLvl w:val="0"/>
              <w:rPr>
                <w:bCs/>
                <w:szCs w:val="18"/>
              </w:rPr>
            </w:pPr>
            <w:r>
              <w:rPr>
                <w:bCs/>
                <w:szCs w:val="18"/>
              </w:rPr>
              <w:t>1.758</w:t>
            </w:r>
          </w:p>
        </w:tc>
        <w:tc>
          <w:tcPr>
            <w:tcW w:w="409" w:type="pct"/>
            <w:tcBorders>
              <w:bottom w:val="single" w:sz="4" w:space="0" w:color="auto"/>
            </w:tcBorders>
            <w:tcMar>
              <w:left w:w="72" w:type="dxa"/>
              <w:right w:w="72" w:type="dxa"/>
            </w:tcMar>
            <w:vAlign w:val="center"/>
          </w:tcPr>
          <w:p w14:paraId="727F60A7" w14:textId="67CBDACF" w:rsidR="00140ADE" w:rsidRPr="00E032B2" w:rsidRDefault="006C1AE3">
            <w:pPr>
              <w:spacing w:before="280" w:after="240"/>
              <w:contextualSpacing/>
              <w:jc w:val="center"/>
              <w:outlineLvl w:val="0"/>
              <w:rPr>
                <w:bCs/>
                <w:szCs w:val="18"/>
              </w:rPr>
            </w:pPr>
            <w:r>
              <w:rPr>
                <w:bCs/>
                <w:szCs w:val="18"/>
              </w:rPr>
              <w:t>2.278</w:t>
            </w:r>
          </w:p>
        </w:tc>
        <w:tc>
          <w:tcPr>
            <w:tcW w:w="409" w:type="pct"/>
            <w:tcBorders>
              <w:bottom w:val="single" w:sz="4" w:space="0" w:color="auto"/>
            </w:tcBorders>
            <w:tcMar>
              <w:left w:w="72" w:type="dxa"/>
              <w:right w:w="72" w:type="dxa"/>
            </w:tcMar>
            <w:vAlign w:val="center"/>
          </w:tcPr>
          <w:p w14:paraId="1BABDFAE" w14:textId="6BD89A78" w:rsidR="00140ADE" w:rsidRPr="00E032B2" w:rsidRDefault="001D3A50">
            <w:pPr>
              <w:spacing w:before="280" w:after="240"/>
              <w:contextualSpacing/>
              <w:jc w:val="center"/>
              <w:outlineLvl w:val="0"/>
              <w:rPr>
                <w:bCs/>
                <w:szCs w:val="18"/>
              </w:rPr>
            </w:pPr>
            <w:r>
              <w:rPr>
                <w:bCs/>
                <w:szCs w:val="18"/>
              </w:rPr>
              <w:t>2.971</w:t>
            </w:r>
          </w:p>
        </w:tc>
        <w:tc>
          <w:tcPr>
            <w:tcW w:w="409" w:type="pct"/>
            <w:tcBorders>
              <w:bottom w:val="single" w:sz="4" w:space="0" w:color="auto"/>
            </w:tcBorders>
            <w:tcMar>
              <w:left w:w="72" w:type="dxa"/>
              <w:right w:w="72" w:type="dxa"/>
            </w:tcMar>
            <w:vAlign w:val="center"/>
          </w:tcPr>
          <w:p w14:paraId="2BB0D72D" w14:textId="2502457A" w:rsidR="00140ADE" w:rsidRPr="00E032B2" w:rsidRDefault="001D3A50">
            <w:pPr>
              <w:spacing w:before="280" w:after="240"/>
              <w:contextualSpacing/>
              <w:jc w:val="center"/>
              <w:outlineLvl w:val="0"/>
              <w:rPr>
                <w:bCs/>
                <w:szCs w:val="18"/>
              </w:rPr>
            </w:pPr>
            <w:r>
              <w:rPr>
                <w:bCs/>
                <w:szCs w:val="18"/>
              </w:rPr>
              <w:t>3.500</w:t>
            </w:r>
          </w:p>
        </w:tc>
        <w:tc>
          <w:tcPr>
            <w:tcW w:w="409" w:type="pct"/>
            <w:tcBorders>
              <w:bottom w:val="single" w:sz="4" w:space="0" w:color="auto"/>
            </w:tcBorders>
            <w:tcMar>
              <w:left w:w="72" w:type="dxa"/>
              <w:right w:w="72" w:type="dxa"/>
            </w:tcMar>
            <w:vAlign w:val="center"/>
          </w:tcPr>
          <w:p w14:paraId="3A3B9F55" w14:textId="6CFF060F" w:rsidR="00140ADE" w:rsidRPr="00E032B2" w:rsidRDefault="00AD1C22">
            <w:pPr>
              <w:spacing w:before="280" w:after="240"/>
              <w:contextualSpacing/>
              <w:jc w:val="center"/>
              <w:outlineLvl w:val="0"/>
              <w:rPr>
                <w:bCs/>
                <w:szCs w:val="18"/>
              </w:rPr>
            </w:pPr>
            <w:r>
              <w:rPr>
                <w:bCs/>
                <w:szCs w:val="18"/>
              </w:rPr>
              <w:t>4.234</w:t>
            </w:r>
          </w:p>
        </w:tc>
        <w:tc>
          <w:tcPr>
            <w:tcW w:w="409" w:type="pct"/>
            <w:tcBorders>
              <w:bottom w:val="single" w:sz="4" w:space="0" w:color="auto"/>
            </w:tcBorders>
            <w:tcMar>
              <w:left w:w="72" w:type="dxa"/>
              <w:right w:w="72" w:type="dxa"/>
            </w:tcMar>
            <w:vAlign w:val="center"/>
          </w:tcPr>
          <w:p w14:paraId="1C5C4C62" w14:textId="5F995DEF" w:rsidR="00140ADE" w:rsidRPr="00E032B2" w:rsidRDefault="00AD1C22">
            <w:pPr>
              <w:spacing w:before="280" w:after="240"/>
              <w:contextualSpacing/>
              <w:jc w:val="center"/>
              <w:outlineLvl w:val="0"/>
              <w:rPr>
                <w:bCs/>
                <w:szCs w:val="18"/>
              </w:rPr>
            </w:pPr>
            <w:r>
              <w:rPr>
                <w:bCs/>
                <w:szCs w:val="18"/>
              </w:rPr>
              <w:t>4.856</w:t>
            </w:r>
          </w:p>
        </w:tc>
        <w:tc>
          <w:tcPr>
            <w:tcW w:w="409" w:type="pct"/>
            <w:tcBorders>
              <w:bottom w:val="single" w:sz="4" w:space="0" w:color="auto"/>
            </w:tcBorders>
            <w:tcMar>
              <w:left w:w="72" w:type="dxa"/>
              <w:right w:w="72" w:type="dxa"/>
            </w:tcMar>
            <w:vAlign w:val="center"/>
          </w:tcPr>
          <w:p w14:paraId="1BEB108A" w14:textId="57DC76C4" w:rsidR="00140ADE" w:rsidRPr="00E032B2" w:rsidRDefault="00AD1C22">
            <w:pPr>
              <w:spacing w:before="280" w:after="240"/>
              <w:contextualSpacing/>
              <w:jc w:val="center"/>
              <w:outlineLvl w:val="0"/>
              <w:rPr>
                <w:bCs/>
                <w:szCs w:val="18"/>
              </w:rPr>
            </w:pPr>
            <w:r>
              <w:rPr>
                <w:bCs/>
                <w:szCs w:val="18"/>
              </w:rPr>
              <w:t>5.330</w:t>
            </w:r>
          </w:p>
        </w:tc>
      </w:tr>
    </w:tbl>
    <w:p w14:paraId="0B460ACB" w14:textId="77777777" w:rsidR="00140ADE" w:rsidRPr="00140ADE" w:rsidRDefault="00140ADE" w:rsidP="00140ADE"/>
    <w:p w14:paraId="3E11A357" w14:textId="3089A0F8" w:rsidR="00167615" w:rsidRDefault="002C2B89" w:rsidP="00357207">
      <w:r w:rsidRPr="00BD0B77">
        <w:rPr>
          <w:rFonts w:cs="Arial"/>
          <w:iCs/>
          <w:noProof/>
          <w:color w:val="000000" w:themeColor="text1"/>
          <w:szCs w:val="18"/>
        </w:rPr>
        <w:drawing>
          <wp:inline distT="0" distB="0" distL="0" distR="0" wp14:anchorId="2AF111CD" wp14:editId="72058BF0">
            <wp:extent cx="4572000" cy="3337560"/>
            <wp:effectExtent l="0" t="0" r="0" b="0"/>
            <wp:docPr id="1476222397" name="Chart 1476222397" descr="Plot of data used to determine the analytical calibration proced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F1EF4C" w14:textId="2036A0FA" w:rsidR="00ED50E1" w:rsidRPr="00AD7386" w:rsidRDefault="00BD2163" w:rsidP="00BD2163">
      <w:pPr>
        <w:rPr>
          <w:rFonts w:eastAsiaTheme="minorEastAsia"/>
          <w:szCs w:val="18"/>
        </w:rPr>
      </w:pPr>
      <w:r w:rsidRPr="00E032B2">
        <w:rPr>
          <w:b/>
          <w:iCs/>
          <w:szCs w:val="18"/>
        </w:rPr>
        <w:t xml:space="preserve">Figure </w:t>
      </w:r>
      <w:r w:rsidR="002247FF">
        <w:rPr>
          <w:b/>
          <w:iCs/>
          <w:szCs w:val="18"/>
        </w:rPr>
        <w:t>A-2</w:t>
      </w:r>
      <w:r w:rsidRPr="00E032B2">
        <w:rPr>
          <w:b/>
          <w:iCs/>
          <w:szCs w:val="18"/>
        </w:rPr>
        <w:t>.</w:t>
      </w:r>
      <w:r w:rsidRPr="00E032B2">
        <w:rPr>
          <w:iCs/>
          <w:szCs w:val="18"/>
        </w:rPr>
        <w:t xml:space="preserve"> Plot of data used to determine the analytical calibration procedure for </w:t>
      </w:r>
      <w:r w:rsidR="00C84220">
        <w:t>acetone</w:t>
      </w:r>
      <w:r w:rsidRPr="00E032B2">
        <w:rPr>
          <w:iCs/>
          <w:szCs w:val="18"/>
        </w:rPr>
        <w:t xml:space="preserve"> (</w:t>
      </w:r>
      <m:oMath>
        <m:r>
          <w:rPr>
            <w:rFonts w:ascii="Cambria Math" w:hAnsi="Cambria Math"/>
            <w:szCs w:val="18"/>
          </w:rPr>
          <m:t xml:space="preserve">y=1.71 ×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r>
          <w:rPr>
            <w:rFonts w:ascii="Cambria Math" w:hAnsi="Cambria Math"/>
            <w:szCs w:val="18"/>
          </w:rPr>
          <m:t>x+8.80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r>
          <w:rPr>
            <w:rFonts w:ascii="Cambria Math" w:hAnsi="Cambria Math"/>
            <w:szCs w:val="18"/>
          </w:rPr>
          <m:t xml:space="preserve">, </m:t>
        </m:r>
        <m:sSub>
          <m:sSubPr>
            <m:ctrlPr>
              <w:rPr>
                <w:rFonts w:ascii="Cambria Math" w:hAnsi="Cambria Math"/>
                <w:i/>
                <w:iCs/>
                <w:szCs w:val="18"/>
              </w:rPr>
            </m:ctrlPr>
          </m:sSubPr>
          <m:e>
            <m:r>
              <w:rPr>
                <w:rFonts w:ascii="Cambria Math" w:hAnsi="Cambria Math"/>
                <w:szCs w:val="18"/>
              </w:rPr>
              <m:t>w</m:t>
            </m:r>
          </m:e>
          <m:sub>
            <m:r>
              <w:rPr>
                <w:rFonts w:ascii="Cambria Math" w:hAnsi="Cambria Math"/>
                <w:szCs w:val="18"/>
              </w:rPr>
              <m:t>i</m:t>
            </m:r>
          </m:sub>
        </m:sSub>
        <m:r>
          <w:rPr>
            <w:rFonts w:ascii="Cambria Math" w:hAnsi="Cambria Math"/>
            <w:szCs w:val="18"/>
          </w:rPr>
          <m:t>=</m:t>
        </m:r>
        <m:sSup>
          <m:sSupPr>
            <m:ctrlPr>
              <w:rPr>
                <w:rFonts w:ascii="Cambria Math" w:hAnsi="Cambria Math"/>
                <w:i/>
                <w:iCs/>
                <w:szCs w:val="18"/>
              </w:rPr>
            </m:ctrlPr>
          </m:sSupPr>
          <m:e>
            <m:r>
              <w:rPr>
                <w:rFonts w:ascii="Cambria Math" w:hAnsi="Cambria Math"/>
                <w:szCs w:val="18"/>
              </w:rPr>
              <m:t>x</m:t>
            </m:r>
          </m:e>
          <m:sup>
            <m:r>
              <w:rPr>
                <w:rFonts w:ascii="Cambria Math" w:hAnsi="Cambria Math"/>
                <w:szCs w:val="18"/>
              </w:rPr>
              <m:t>-1</m:t>
            </m:r>
          </m:sup>
        </m:sSup>
        <m:r>
          <w:rPr>
            <w:rFonts w:ascii="Cambria Math" w:hAnsi="Cambria Math"/>
            <w:szCs w:val="18"/>
          </w:rPr>
          <m:t>).</m:t>
        </m:r>
      </m:oMath>
      <w:bookmarkStart w:id="8" w:name="_Ref530123966"/>
    </w:p>
    <w:p w14:paraId="21AB4F91" w14:textId="0F8AC86D" w:rsidR="00167615" w:rsidRDefault="003664FB" w:rsidP="00766436">
      <w:pPr>
        <w:pStyle w:val="Heading1"/>
      </w:pPr>
      <w:r>
        <w:t>Post</w:t>
      </w:r>
      <w:r w:rsidR="00167615">
        <w:t xml:space="preserve"> </w:t>
      </w:r>
      <w:bookmarkEnd w:id="8"/>
      <w:r w:rsidR="00AC1DA9">
        <w:t>Sampling Storage</w:t>
      </w:r>
    </w:p>
    <w:p w14:paraId="5404F460" w14:textId="0048D247" w:rsidR="007F77C7" w:rsidRPr="00E032B2" w:rsidRDefault="007F77C7" w:rsidP="007F77C7">
      <w:pPr>
        <w:rPr>
          <w:rFonts w:eastAsia="Times New Roman" w:cs="Times New Roman"/>
          <w:szCs w:val="18"/>
        </w:rPr>
      </w:pPr>
      <w:r w:rsidRPr="00E032B2">
        <w:rPr>
          <w:rFonts w:eastAsia="Calibri" w:cs="Times New Roman"/>
          <w:szCs w:val="18"/>
        </w:rPr>
        <w:t>The</w:t>
      </w:r>
      <w:r w:rsidR="00745445">
        <w:rPr>
          <w:rFonts w:eastAsia="Calibri" w:cs="Times New Roman"/>
          <w:szCs w:val="18"/>
        </w:rPr>
        <w:t xml:space="preserve"> </w:t>
      </w:r>
      <w:r w:rsidRPr="00E032B2">
        <w:rPr>
          <w:rFonts w:eastAsia="Calibri" w:cs="Times New Roman"/>
          <w:szCs w:val="18"/>
        </w:rPr>
        <w:t xml:space="preserve">post sampling storage stability test samples for </w:t>
      </w:r>
      <w:r w:rsidR="000D65DB">
        <w:t>acetone</w:t>
      </w:r>
      <w:r w:rsidR="00D651E5">
        <w:t xml:space="preserve"> </w:t>
      </w:r>
      <w:r w:rsidRPr="00E032B2">
        <w:rPr>
          <w:rFonts w:eastAsia="Calibri" w:cs="Times New Roman"/>
          <w:szCs w:val="18"/>
        </w:rPr>
        <w:t>were prepared by sampling a dynamically generated controlled test atmosphere. Sampling from this system followed the recommended sampling parameters.</w:t>
      </w:r>
      <w:r w:rsidR="00D474F3">
        <w:rPr>
          <w:rFonts w:eastAsia="Calibri" w:cs="Times New Roman"/>
          <w:szCs w:val="18"/>
        </w:rPr>
        <w:t xml:space="preserve"> </w:t>
      </w:r>
      <w:r w:rsidRPr="00E032B2">
        <w:rPr>
          <w:rFonts w:eastAsia="Calibri" w:cs="Times New Roman"/>
          <w:szCs w:val="18"/>
        </w:rPr>
        <w:t xml:space="preserve">The nominal concentration of </w:t>
      </w:r>
      <w:r w:rsidR="00845496">
        <w:t xml:space="preserve">acetone </w:t>
      </w:r>
      <w:r w:rsidRPr="00E032B2">
        <w:rPr>
          <w:rFonts w:eastAsia="Calibri" w:cs="Times New Roman"/>
          <w:szCs w:val="18"/>
        </w:rPr>
        <w:t xml:space="preserve">for ambient storage 8-hour TWA testing was the target concentration (calculated to be </w:t>
      </w:r>
      <w:r w:rsidR="0001192E">
        <w:rPr>
          <w:rFonts w:eastAsia="Calibri" w:cs="Times New Roman"/>
          <w:szCs w:val="18"/>
        </w:rPr>
        <w:t>987.8</w:t>
      </w:r>
      <w:r w:rsidRPr="00E032B2">
        <w:rPr>
          <w:rFonts w:eastAsia="Calibri" w:cs="Times New Roman"/>
          <w:szCs w:val="18"/>
        </w:rPr>
        <w:t xml:space="preserve"> ppm). The relative humidity and temperature </w:t>
      </w:r>
      <w:r w:rsidRPr="00E032B2">
        <w:rPr>
          <w:szCs w:val="18"/>
        </w:rPr>
        <w:t xml:space="preserve">of the air sampled </w:t>
      </w:r>
      <w:r w:rsidRPr="00E032B2">
        <w:rPr>
          <w:rFonts w:eastAsia="Calibri" w:cs="Times New Roman"/>
          <w:szCs w:val="18"/>
        </w:rPr>
        <w:t xml:space="preserve">were </w:t>
      </w:r>
      <w:r w:rsidR="00371E65">
        <w:rPr>
          <w:rFonts w:eastAsia="Calibri" w:cs="Times New Roman"/>
          <w:szCs w:val="18"/>
        </w:rPr>
        <w:t>80</w:t>
      </w:r>
      <w:r w:rsidRPr="00E032B2">
        <w:rPr>
          <w:rFonts w:eastAsia="Calibri" w:cs="Times New Roman"/>
          <w:szCs w:val="18"/>
        </w:rPr>
        <w:t xml:space="preserve">% and </w:t>
      </w:r>
      <w:r w:rsidR="00371E65">
        <w:rPr>
          <w:rFonts w:eastAsia="Calibri" w:cs="Times New Roman"/>
          <w:szCs w:val="18"/>
        </w:rPr>
        <w:t>22</w:t>
      </w:r>
      <w:r w:rsidRPr="00E032B2">
        <w:rPr>
          <w:rFonts w:eastAsia="Calibri" w:cs="Times New Roman"/>
          <w:szCs w:val="18"/>
        </w:rPr>
        <w:t xml:space="preserve"> </w:t>
      </w:r>
      <w:r w:rsidRPr="00E032B2">
        <w:rPr>
          <w:rFonts w:eastAsia="Calibri" w:cs="Times New Roman"/>
          <w:szCs w:val="18"/>
        </w:rPr>
        <w:fldChar w:fldCharType="begin" w:fldLock="1"/>
      </w:r>
      <w:r w:rsidRPr="00E032B2">
        <w:rPr>
          <w:rFonts w:eastAsia="Calibri" w:cs="Times New Roman"/>
          <w:szCs w:val="18"/>
        </w:rPr>
        <w:instrText xml:space="preserve"> ADVANCE \r 1</w:instrText>
      </w:r>
      <w:r w:rsidRPr="00E032B2">
        <w:rPr>
          <w:rFonts w:eastAsia="Calibri" w:cs="Times New Roman"/>
          <w:szCs w:val="18"/>
        </w:rPr>
        <w:fldChar w:fldCharType="end"/>
      </w:r>
      <w:r w:rsidRPr="00E032B2">
        <w:rPr>
          <w:rFonts w:eastAsia="Calibri" w:cs="Times New Roman"/>
          <w:szCs w:val="18"/>
        </w:rPr>
        <w:t>°C. Eighteen samples were prepared and three of these were analyzed on the day that samples were created. The remaining fifteen samples were stored on a bench-top at ambient temperature (about 22</w:t>
      </w:r>
      <w:r w:rsidRPr="00E032B2">
        <w:rPr>
          <w:rFonts w:eastAsia="Calibri" w:cs="Times New Roman"/>
          <w:szCs w:val="18"/>
        </w:rPr>
        <w:fldChar w:fldCharType="begin" w:fldLock="1"/>
      </w:r>
      <w:r w:rsidRPr="00E032B2">
        <w:rPr>
          <w:rFonts w:eastAsia="Calibri" w:cs="Times New Roman"/>
          <w:szCs w:val="18"/>
        </w:rPr>
        <w:instrText xml:space="preserve"> ADVANCE \r 1</w:instrText>
      </w:r>
      <w:r w:rsidRPr="00E032B2">
        <w:rPr>
          <w:rFonts w:eastAsia="Calibri" w:cs="Times New Roman"/>
          <w:szCs w:val="18"/>
        </w:rPr>
        <w:fldChar w:fldCharType="end"/>
      </w:r>
      <w:r w:rsidRPr="00E032B2">
        <w:rPr>
          <w:rFonts w:eastAsia="Calibri" w:cs="Times New Roman"/>
          <w:szCs w:val="18"/>
        </w:rPr>
        <w:t xml:space="preserve">°C). Three samples were selected and analyzed from those remaining at </w:t>
      </w:r>
      <w:r w:rsidR="00196974">
        <w:rPr>
          <w:rFonts w:eastAsia="Calibri" w:cs="Times New Roman"/>
          <w:szCs w:val="18"/>
        </w:rPr>
        <w:t>2</w:t>
      </w:r>
      <w:r w:rsidRPr="00E032B2">
        <w:rPr>
          <w:rFonts w:eastAsia="Calibri" w:cs="Times New Roman"/>
          <w:szCs w:val="18"/>
        </w:rPr>
        <w:t xml:space="preserve"> to 4-day intervals. The results of these analyses (uncorrected for analytical recovery) </w:t>
      </w:r>
      <w:r w:rsidRPr="00E032B2">
        <w:rPr>
          <w:rFonts w:eastAsia="Times New Roman" w:cs="Times New Roman"/>
          <w:szCs w:val="18"/>
        </w:rPr>
        <w:t xml:space="preserve">are provided in Table </w:t>
      </w:r>
      <w:r w:rsidR="00DD4D54">
        <w:rPr>
          <w:rFonts w:eastAsia="Times New Roman" w:cs="Times New Roman"/>
          <w:szCs w:val="18"/>
        </w:rPr>
        <w:t>A-3</w:t>
      </w:r>
      <w:r w:rsidRPr="00E032B2">
        <w:rPr>
          <w:rFonts w:eastAsia="Times New Roman" w:cs="Times New Roman"/>
          <w:szCs w:val="18"/>
        </w:rPr>
        <w:t xml:space="preserve">. The </w:t>
      </w:r>
      <w:r w:rsidR="002672C3">
        <w:rPr>
          <w:rFonts w:eastAsia="Times New Roman" w:cs="Times New Roman"/>
          <w:szCs w:val="18"/>
        </w:rPr>
        <w:t>linear r</w:t>
      </w:r>
      <w:r w:rsidR="002672C3" w:rsidRPr="00E032B2">
        <w:rPr>
          <w:rFonts w:eastAsia="Times New Roman" w:cs="Times New Roman"/>
          <w:szCs w:val="18"/>
        </w:rPr>
        <w:t>egression</w:t>
      </w:r>
      <w:r w:rsidRPr="00E032B2">
        <w:rPr>
          <w:rFonts w:eastAsia="Times New Roman" w:cs="Times New Roman"/>
          <w:szCs w:val="18"/>
        </w:rPr>
        <w:t xml:space="preserve"> equation determined from these results was </w:t>
      </w:r>
      <m:oMath>
        <m:r>
          <w:rPr>
            <w:rFonts w:ascii="Cambria Math" w:hAnsi="Cambria Math"/>
            <w:szCs w:val="18"/>
          </w:rPr>
          <m:t>y=0.0285x+93.0</m:t>
        </m:r>
      </m:oMath>
      <w:r w:rsidRPr="00E032B2">
        <w:rPr>
          <w:rFonts w:eastAsia="Times New Roman" w:cs="Times New Roman"/>
          <w:szCs w:val="18"/>
        </w:rPr>
        <w:t>.</w:t>
      </w:r>
    </w:p>
    <w:p w14:paraId="5D1FEDFA" w14:textId="77777777" w:rsidR="007F77C7" w:rsidRPr="00E032B2" w:rsidRDefault="007F77C7" w:rsidP="007F77C7">
      <w:pPr>
        <w:rPr>
          <w:rFonts w:eastAsia="Times New Roman" w:cs="Times New Roman"/>
          <w:szCs w:val="18"/>
        </w:rPr>
      </w:pPr>
    </w:p>
    <w:p w14:paraId="76FB4E34" w14:textId="28FF1441" w:rsidR="007F77C7" w:rsidRDefault="007F77C7" w:rsidP="007F77C7">
      <w:pPr>
        <w:rPr>
          <w:szCs w:val="18"/>
        </w:rPr>
      </w:pPr>
      <w:r w:rsidRPr="00E032B2">
        <w:rPr>
          <w:szCs w:val="18"/>
        </w:rPr>
        <w:t>The change in recovery (</w:t>
      </w:r>
      <w:r w:rsidRPr="00E032B2">
        <w:rPr>
          <w:rFonts w:cs="Arial"/>
          <w:szCs w:val="18"/>
        </w:rPr>
        <w:t>Δ</w:t>
      </w:r>
      <w:r w:rsidRPr="00E032B2">
        <w:rPr>
          <w:szCs w:val="18"/>
          <w:vertAlign w:val="subscript"/>
        </w:rPr>
        <w:t>ss</w:t>
      </w:r>
      <w:r w:rsidRPr="00E032B2">
        <w:rPr>
          <w:szCs w:val="18"/>
        </w:rPr>
        <w:t xml:space="preserve">) of </w:t>
      </w:r>
      <w:r w:rsidR="0033632E">
        <w:t>acetone</w:t>
      </w:r>
      <w:r w:rsidR="00BC0959">
        <w:t xml:space="preserve"> </w:t>
      </w:r>
      <w:r w:rsidRPr="00E032B2">
        <w:rPr>
          <w:szCs w:val="18"/>
        </w:rPr>
        <w:t>calculated from the regression line generated for the 1</w:t>
      </w:r>
      <w:r w:rsidR="00461FFB">
        <w:rPr>
          <w:szCs w:val="18"/>
        </w:rPr>
        <w:t>8</w:t>
      </w:r>
      <w:r w:rsidRPr="00E032B2">
        <w:rPr>
          <w:szCs w:val="18"/>
        </w:rPr>
        <w:t xml:space="preserve">-day post sampling storage test was </w:t>
      </w:r>
      <w:r w:rsidR="003B0093">
        <w:rPr>
          <w:szCs w:val="18"/>
        </w:rPr>
        <w:t>0.</w:t>
      </w:r>
      <w:r w:rsidR="00461FFB">
        <w:rPr>
          <w:szCs w:val="18"/>
        </w:rPr>
        <w:t>51</w:t>
      </w:r>
      <w:r w:rsidRPr="00E032B2">
        <w:rPr>
          <w:szCs w:val="18"/>
        </w:rPr>
        <w:t>%.</w:t>
      </w:r>
    </w:p>
    <w:p w14:paraId="08A1BDAE" w14:textId="77777777" w:rsidR="002600F1" w:rsidRDefault="002600F1" w:rsidP="007F77C7">
      <w:pPr>
        <w:rPr>
          <w:szCs w:val="18"/>
        </w:rPr>
      </w:pPr>
    </w:p>
    <w:p w14:paraId="3FAA37CB" w14:textId="77777777" w:rsidR="002600F1" w:rsidRDefault="002600F1" w:rsidP="007F77C7">
      <w:pPr>
        <w:rPr>
          <w:szCs w:val="18"/>
        </w:rPr>
      </w:pPr>
    </w:p>
    <w:p w14:paraId="65E46B18" w14:textId="77777777" w:rsidR="002600F1" w:rsidRDefault="002600F1" w:rsidP="007F77C7">
      <w:pPr>
        <w:rPr>
          <w:szCs w:val="18"/>
        </w:rPr>
      </w:pPr>
    </w:p>
    <w:p w14:paraId="0DA7A6E8" w14:textId="77777777" w:rsidR="002600F1" w:rsidRDefault="002600F1" w:rsidP="007F77C7">
      <w:pPr>
        <w:rPr>
          <w:szCs w:val="18"/>
        </w:rPr>
      </w:pPr>
    </w:p>
    <w:p w14:paraId="47BF3093" w14:textId="77777777" w:rsidR="002600F1" w:rsidRPr="001C6233" w:rsidRDefault="002600F1" w:rsidP="007F77C7">
      <w:pPr>
        <w:rPr>
          <w:szCs w:val="18"/>
        </w:rPr>
      </w:pPr>
    </w:p>
    <w:p w14:paraId="21F40B11" w14:textId="59485EE6" w:rsidR="007F77C7" w:rsidRPr="00E032B2" w:rsidRDefault="007F77C7" w:rsidP="007F77C7">
      <w:pPr>
        <w:rPr>
          <w:b/>
          <w:szCs w:val="18"/>
        </w:rPr>
      </w:pPr>
      <w:r w:rsidRPr="00E032B2">
        <w:rPr>
          <w:b/>
          <w:szCs w:val="18"/>
        </w:rPr>
        <w:t xml:space="preserve">Table </w:t>
      </w:r>
      <w:r>
        <w:rPr>
          <w:b/>
          <w:szCs w:val="18"/>
        </w:rPr>
        <w:t>A-3</w:t>
      </w:r>
      <w:r w:rsidRPr="00E032B2">
        <w:rPr>
          <w:b/>
          <w:szCs w:val="18"/>
        </w:rPr>
        <w:t>.</w:t>
      </w:r>
      <w:r w:rsidRPr="00E032B2">
        <w:rPr>
          <w:szCs w:val="18"/>
        </w:rPr>
        <w:t xml:space="preserve"> Ambient post sampling storage stability data for </w:t>
      </w:r>
      <w:r w:rsidR="00BF09EE">
        <w:t>acetone.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2"/>
        <w:gridCol w:w="2382"/>
        <w:gridCol w:w="2383"/>
        <w:gridCol w:w="2383"/>
      </w:tblGrid>
      <w:tr w:rsidR="007F77C7" w:rsidRPr="00E032B2" w14:paraId="35F0CF6C" w14:textId="77777777">
        <w:tc>
          <w:tcPr>
            <w:tcW w:w="1181" w:type="pct"/>
            <w:tcBorders>
              <w:top w:val="single" w:sz="4" w:space="0" w:color="auto"/>
              <w:bottom w:val="single" w:sz="4" w:space="0" w:color="auto"/>
            </w:tcBorders>
            <w:vAlign w:val="center"/>
          </w:tcPr>
          <w:p w14:paraId="2A594D7D" w14:textId="77777777" w:rsidR="007F77C7" w:rsidRPr="00E032B2" w:rsidRDefault="007F77C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 xml:space="preserve">time </w:t>
            </w:r>
          </w:p>
          <w:p w14:paraId="3EFE84BC" w14:textId="77777777" w:rsidR="007F77C7" w:rsidRPr="00E032B2" w:rsidRDefault="007F77C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(days)</w:t>
            </w:r>
          </w:p>
        </w:tc>
        <w:tc>
          <w:tcPr>
            <w:tcW w:w="1272" w:type="pct"/>
            <w:tcBorders>
              <w:top w:val="single" w:sz="4" w:space="0" w:color="auto"/>
              <w:bottom w:val="single" w:sz="4" w:space="0" w:color="auto"/>
            </w:tcBorders>
            <w:vAlign w:val="center"/>
          </w:tcPr>
          <w:p w14:paraId="4536EF59" w14:textId="77777777" w:rsidR="007F77C7" w:rsidRPr="00E032B2" w:rsidRDefault="007F77C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sample 1</w:t>
            </w:r>
          </w:p>
          <w:p w14:paraId="6788F502" w14:textId="77777777" w:rsidR="007F77C7" w:rsidRPr="00E032B2" w:rsidRDefault="007F77C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w:t>
            </w:r>
          </w:p>
        </w:tc>
        <w:tc>
          <w:tcPr>
            <w:tcW w:w="1273" w:type="pct"/>
            <w:tcBorders>
              <w:top w:val="single" w:sz="4" w:space="0" w:color="auto"/>
              <w:bottom w:val="single" w:sz="4" w:space="0" w:color="auto"/>
            </w:tcBorders>
            <w:vAlign w:val="center"/>
          </w:tcPr>
          <w:p w14:paraId="0C2C391A" w14:textId="77777777" w:rsidR="007F77C7" w:rsidRPr="00E032B2" w:rsidRDefault="007F77C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 xml:space="preserve"> sample 2 </w:t>
            </w:r>
          </w:p>
          <w:p w14:paraId="17975917" w14:textId="77777777" w:rsidR="007F77C7" w:rsidRPr="00E032B2" w:rsidRDefault="007F77C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w:t>
            </w:r>
          </w:p>
        </w:tc>
        <w:tc>
          <w:tcPr>
            <w:tcW w:w="1273" w:type="pct"/>
            <w:tcBorders>
              <w:top w:val="single" w:sz="4" w:space="0" w:color="auto"/>
              <w:bottom w:val="single" w:sz="4" w:space="0" w:color="auto"/>
            </w:tcBorders>
            <w:vAlign w:val="center"/>
          </w:tcPr>
          <w:p w14:paraId="24417524" w14:textId="77777777" w:rsidR="007F77C7" w:rsidRPr="00E032B2" w:rsidRDefault="007F77C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sample 3</w:t>
            </w:r>
          </w:p>
          <w:p w14:paraId="7E3798E0" w14:textId="77777777" w:rsidR="007F77C7" w:rsidRPr="00E032B2" w:rsidRDefault="007F77C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w:t>
            </w:r>
          </w:p>
        </w:tc>
      </w:tr>
      <w:tr w:rsidR="007F77C7" w:rsidRPr="00E032B2" w14:paraId="4DB07D17" w14:textId="77777777">
        <w:tc>
          <w:tcPr>
            <w:tcW w:w="1181" w:type="pct"/>
            <w:tcBorders>
              <w:top w:val="single" w:sz="4" w:space="0" w:color="auto"/>
            </w:tcBorders>
            <w:vAlign w:val="center"/>
          </w:tcPr>
          <w:p w14:paraId="72523A6C" w14:textId="0E40DF48" w:rsidR="007F77C7" w:rsidRPr="006A5F50" w:rsidRDefault="00E10D0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6A5F50">
              <w:rPr>
                <w:rFonts w:eastAsiaTheme="minorEastAsia"/>
                <w:spacing w:val="-2"/>
                <w:szCs w:val="18"/>
              </w:rPr>
              <w:t>0</w:t>
            </w:r>
          </w:p>
        </w:tc>
        <w:tc>
          <w:tcPr>
            <w:tcW w:w="1272" w:type="pct"/>
            <w:tcBorders>
              <w:top w:val="single" w:sz="4" w:space="0" w:color="auto"/>
            </w:tcBorders>
            <w:vAlign w:val="center"/>
          </w:tcPr>
          <w:p w14:paraId="5798396B" w14:textId="75D0052F" w:rsidR="007F77C7" w:rsidRPr="00397EA6" w:rsidRDefault="00DE66D9">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91.4</w:t>
            </w:r>
          </w:p>
        </w:tc>
        <w:tc>
          <w:tcPr>
            <w:tcW w:w="1273" w:type="pct"/>
            <w:tcBorders>
              <w:top w:val="single" w:sz="4" w:space="0" w:color="auto"/>
            </w:tcBorders>
            <w:vAlign w:val="center"/>
          </w:tcPr>
          <w:p w14:paraId="05DFA533" w14:textId="6C71837E" w:rsidR="007F77C7" w:rsidRPr="00397EA6" w:rsidRDefault="00DE66D9">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92.</w:t>
            </w:r>
            <w:r w:rsidR="008C351D">
              <w:rPr>
                <w:rFonts w:eastAsiaTheme="minorEastAsia"/>
                <w:spacing w:val="-2"/>
                <w:szCs w:val="18"/>
              </w:rPr>
              <w:t>5</w:t>
            </w:r>
          </w:p>
        </w:tc>
        <w:tc>
          <w:tcPr>
            <w:tcW w:w="1273" w:type="pct"/>
            <w:tcBorders>
              <w:top w:val="single" w:sz="4" w:space="0" w:color="auto"/>
            </w:tcBorders>
            <w:vAlign w:val="center"/>
          </w:tcPr>
          <w:p w14:paraId="6FD15B82" w14:textId="1B7EDDB4" w:rsidR="007F77C7" w:rsidRPr="00397EA6" w:rsidRDefault="00DE66D9">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92.4</w:t>
            </w:r>
          </w:p>
        </w:tc>
      </w:tr>
      <w:tr w:rsidR="007F77C7" w:rsidRPr="00E032B2" w14:paraId="23C216BC" w14:textId="77777777">
        <w:tc>
          <w:tcPr>
            <w:tcW w:w="1181" w:type="pct"/>
            <w:vAlign w:val="center"/>
          </w:tcPr>
          <w:p w14:paraId="06BBC6BB" w14:textId="59255F6F" w:rsidR="007F77C7" w:rsidRPr="006A5F50" w:rsidRDefault="003E497D">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4</w:t>
            </w:r>
          </w:p>
        </w:tc>
        <w:tc>
          <w:tcPr>
            <w:tcW w:w="1272" w:type="pct"/>
            <w:vAlign w:val="center"/>
          </w:tcPr>
          <w:p w14:paraId="6CC3B292" w14:textId="57D0D5DD" w:rsidR="007F77C7" w:rsidRPr="00397EA6" w:rsidRDefault="00DE66D9">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90.8</w:t>
            </w:r>
          </w:p>
        </w:tc>
        <w:tc>
          <w:tcPr>
            <w:tcW w:w="1273" w:type="pct"/>
            <w:vAlign w:val="center"/>
          </w:tcPr>
          <w:p w14:paraId="2AA6858C" w14:textId="06BC1938" w:rsidR="007F77C7" w:rsidRPr="00397EA6" w:rsidRDefault="0089610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91.3</w:t>
            </w:r>
          </w:p>
        </w:tc>
        <w:tc>
          <w:tcPr>
            <w:tcW w:w="1273" w:type="pct"/>
            <w:vAlign w:val="center"/>
          </w:tcPr>
          <w:p w14:paraId="515E2519" w14:textId="1E318D8B" w:rsidR="007F77C7" w:rsidRPr="00397EA6" w:rsidRDefault="0089610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92.3</w:t>
            </w:r>
          </w:p>
        </w:tc>
      </w:tr>
      <w:tr w:rsidR="007F77C7" w:rsidRPr="00E032B2" w14:paraId="7DFF257D" w14:textId="77777777">
        <w:tc>
          <w:tcPr>
            <w:tcW w:w="1181" w:type="pct"/>
            <w:vAlign w:val="center"/>
          </w:tcPr>
          <w:p w14:paraId="67EEFE4A" w14:textId="3ACD0475" w:rsidR="007F77C7" w:rsidRPr="006A5F50" w:rsidRDefault="003E497D">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w:t>
            </w:r>
          </w:p>
        </w:tc>
        <w:tc>
          <w:tcPr>
            <w:tcW w:w="1272" w:type="pct"/>
            <w:vAlign w:val="center"/>
          </w:tcPr>
          <w:p w14:paraId="569E4E79" w14:textId="2690296C" w:rsidR="007F77C7" w:rsidRPr="00397EA6" w:rsidRDefault="0089610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97.1</w:t>
            </w:r>
          </w:p>
        </w:tc>
        <w:tc>
          <w:tcPr>
            <w:tcW w:w="1273" w:type="pct"/>
            <w:vAlign w:val="center"/>
          </w:tcPr>
          <w:p w14:paraId="12355FE3" w14:textId="75ECE03F" w:rsidR="007F77C7" w:rsidRPr="00397EA6" w:rsidRDefault="0089610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94.9</w:t>
            </w:r>
          </w:p>
        </w:tc>
        <w:tc>
          <w:tcPr>
            <w:tcW w:w="1273" w:type="pct"/>
            <w:vAlign w:val="center"/>
          </w:tcPr>
          <w:p w14:paraId="24AC3878" w14:textId="02FD3281" w:rsidR="007F77C7" w:rsidRPr="00397EA6" w:rsidRDefault="0089610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96.3</w:t>
            </w:r>
          </w:p>
        </w:tc>
      </w:tr>
      <w:tr w:rsidR="007F77C7" w:rsidRPr="00E032B2" w14:paraId="7E10D4C1" w14:textId="77777777">
        <w:tc>
          <w:tcPr>
            <w:tcW w:w="1181" w:type="pct"/>
            <w:vAlign w:val="center"/>
          </w:tcPr>
          <w:p w14:paraId="404E1AB4" w14:textId="04C52F3A" w:rsidR="007F77C7" w:rsidRPr="006A5F50" w:rsidRDefault="00E10D0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6A5F50">
              <w:rPr>
                <w:rFonts w:eastAsiaTheme="minorEastAsia"/>
                <w:spacing w:val="-2"/>
                <w:szCs w:val="18"/>
              </w:rPr>
              <w:t>1</w:t>
            </w:r>
            <w:r w:rsidR="003E497D">
              <w:rPr>
                <w:rFonts w:eastAsiaTheme="minorEastAsia"/>
                <w:spacing w:val="-2"/>
                <w:szCs w:val="18"/>
              </w:rPr>
              <w:t>1</w:t>
            </w:r>
          </w:p>
        </w:tc>
        <w:tc>
          <w:tcPr>
            <w:tcW w:w="1272" w:type="pct"/>
            <w:vAlign w:val="center"/>
          </w:tcPr>
          <w:p w14:paraId="0F63539F" w14:textId="3301F217" w:rsidR="007F77C7" w:rsidRPr="00397EA6" w:rsidRDefault="0089610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93.8</w:t>
            </w:r>
          </w:p>
        </w:tc>
        <w:tc>
          <w:tcPr>
            <w:tcW w:w="1273" w:type="pct"/>
            <w:vAlign w:val="center"/>
          </w:tcPr>
          <w:p w14:paraId="708BA146" w14:textId="113E32DD" w:rsidR="007F77C7" w:rsidRPr="00397EA6" w:rsidRDefault="0089610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96.0</w:t>
            </w:r>
          </w:p>
        </w:tc>
        <w:tc>
          <w:tcPr>
            <w:tcW w:w="1273" w:type="pct"/>
            <w:vAlign w:val="center"/>
          </w:tcPr>
          <w:p w14:paraId="37B6E235" w14:textId="68BFEDF4" w:rsidR="007F77C7" w:rsidRPr="00397EA6" w:rsidRDefault="0089610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94.8</w:t>
            </w:r>
          </w:p>
        </w:tc>
      </w:tr>
      <w:tr w:rsidR="007F77C7" w:rsidRPr="00E032B2" w14:paraId="2278B29F" w14:textId="77777777">
        <w:tc>
          <w:tcPr>
            <w:tcW w:w="1181" w:type="pct"/>
            <w:vAlign w:val="center"/>
          </w:tcPr>
          <w:p w14:paraId="66BEF795" w14:textId="36ABFABC" w:rsidR="007F77C7" w:rsidRPr="006A5F50" w:rsidRDefault="00E10D0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6A5F50">
              <w:rPr>
                <w:rFonts w:eastAsiaTheme="minorEastAsia"/>
                <w:spacing w:val="-2"/>
                <w:szCs w:val="18"/>
              </w:rPr>
              <w:t>1</w:t>
            </w:r>
            <w:r w:rsidR="003E497D">
              <w:rPr>
                <w:rFonts w:eastAsiaTheme="minorEastAsia"/>
                <w:spacing w:val="-2"/>
                <w:szCs w:val="18"/>
              </w:rPr>
              <w:t>5</w:t>
            </w:r>
          </w:p>
        </w:tc>
        <w:tc>
          <w:tcPr>
            <w:tcW w:w="1272" w:type="pct"/>
            <w:vAlign w:val="center"/>
          </w:tcPr>
          <w:p w14:paraId="472CF88E" w14:textId="65604DAF" w:rsidR="007F77C7" w:rsidRPr="00397EA6" w:rsidRDefault="00392E1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93.7</w:t>
            </w:r>
          </w:p>
        </w:tc>
        <w:tc>
          <w:tcPr>
            <w:tcW w:w="1273" w:type="pct"/>
            <w:vAlign w:val="center"/>
          </w:tcPr>
          <w:p w14:paraId="234828DE" w14:textId="0F53D819" w:rsidR="007F77C7" w:rsidRPr="00397EA6" w:rsidRDefault="00392E1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93.0</w:t>
            </w:r>
          </w:p>
        </w:tc>
        <w:tc>
          <w:tcPr>
            <w:tcW w:w="1273" w:type="pct"/>
            <w:vAlign w:val="center"/>
          </w:tcPr>
          <w:p w14:paraId="225498DA" w14:textId="3F74F50E" w:rsidR="007F77C7" w:rsidRPr="00397EA6" w:rsidRDefault="00392E1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93.9</w:t>
            </w:r>
          </w:p>
        </w:tc>
      </w:tr>
      <w:tr w:rsidR="007F77C7" w:rsidRPr="00E032B2" w14:paraId="678D3E57" w14:textId="77777777">
        <w:tc>
          <w:tcPr>
            <w:tcW w:w="1181" w:type="pct"/>
            <w:tcBorders>
              <w:bottom w:val="single" w:sz="4" w:space="0" w:color="auto"/>
            </w:tcBorders>
            <w:vAlign w:val="center"/>
          </w:tcPr>
          <w:p w14:paraId="0B6945EC" w14:textId="44BF8DEA" w:rsidR="007F77C7" w:rsidRPr="006A5F50" w:rsidRDefault="00E10D0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6A5F50">
              <w:rPr>
                <w:rFonts w:eastAsiaTheme="minorEastAsia"/>
                <w:spacing w:val="-2"/>
                <w:szCs w:val="18"/>
              </w:rPr>
              <w:t>1</w:t>
            </w:r>
            <w:r w:rsidR="003E497D">
              <w:rPr>
                <w:rFonts w:eastAsiaTheme="minorEastAsia"/>
                <w:spacing w:val="-2"/>
                <w:szCs w:val="18"/>
              </w:rPr>
              <w:t>8</w:t>
            </w:r>
          </w:p>
        </w:tc>
        <w:tc>
          <w:tcPr>
            <w:tcW w:w="1272" w:type="pct"/>
            <w:tcBorders>
              <w:bottom w:val="single" w:sz="4" w:space="0" w:color="auto"/>
            </w:tcBorders>
            <w:vAlign w:val="center"/>
          </w:tcPr>
          <w:p w14:paraId="60AC1F23" w14:textId="365B2B7C" w:rsidR="007F77C7" w:rsidRPr="00397EA6" w:rsidRDefault="00392E1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91.3</w:t>
            </w:r>
          </w:p>
        </w:tc>
        <w:tc>
          <w:tcPr>
            <w:tcW w:w="1273" w:type="pct"/>
            <w:tcBorders>
              <w:bottom w:val="single" w:sz="4" w:space="0" w:color="auto"/>
            </w:tcBorders>
            <w:vAlign w:val="center"/>
          </w:tcPr>
          <w:p w14:paraId="46336897" w14:textId="62045654" w:rsidR="007F77C7" w:rsidRPr="00397EA6" w:rsidRDefault="001F12F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91.3</w:t>
            </w:r>
          </w:p>
        </w:tc>
        <w:tc>
          <w:tcPr>
            <w:tcW w:w="1273" w:type="pct"/>
            <w:tcBorders>
              <w:bottom w:val="single" w:sz="4" w:space="0" w:color="auto"/>
            </w:tcBorders>
            <w:vAlign w:val="center"/>
          </w:tcPr>
          <w:p w14:paraId="3D4051C1" w14:textId="64E628F7" w:rsidR="007F77C7" w:rsidRPr="00397EA6" w:rsidRDefault="001F12F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91.2</w:t>
            </w:r>
          </w:p>
        </w:tc>
      </w:tr>
    </w:tbl>
    <w:p w14:paraId="65E97CC3" w14:textId="77777777" w:rsidR="005D39D1" w:rsidRPr="00E032B2" w:rsidRDefault="005D39D1" w:rsidP="005315CF">
      <w:pPr>
        <w:pStyle w:val="Heading1"/>
      </w:pPr>
      <w:r w:rsidRPr="00E032B2">
        <w:t>Method Precision and Bias</w:t>
      </w:r>
    </w:p>
    <w:p w14:paraId="57A934BF" w14:textId="62A2D08B" w:rsidR="006D10C7" w:rsidRPr="00E032B2" w:rsidRDefault="006D10C7" w:rsidP="006D10C7">
      <w:pPr>
        <w:rPr>
          <w:rFonts w:eastAsia="Calibri" w:cs="Times New Roman"/>
        </w:rPr>
      </w:pPr>
      <w:r w:rsidRPr="3791B776">
        <w:rPr>
          <w:rFonts w:eastAsia="Calibri" w:cs="Times New Roman"/>
        </w:rPr>
        <w:t xml:space="preserve">The method precision and bias </w:t>
      </w:r>
      <w:r w:rsidR="00745445" w:rsidRPr="3791B776">
        <w:rPr>
          <w:rFonts w:eastAsia="Calibri" w:cs="Times New Roman"/>
        </w:rPr>
        <w:t>were</w:t>
      </w:r>
      <w:r w:rsidRPr="3791B776">
        <w:rPr>
          <w:rFonts w:eastAsia="Calibri" w:cs="Times New Roman"/>
        </w:rPr>
        <w:t xml:space="preserve"> determined by sampling dynamically generated controlled test atmospheres</w:t>
      </w:r>
      <w:r w:rsidR="002F437C">
        <w:rPr>
          <w:rFonts w:eastAsia="Calibri" w:cs="Times New Roman"/>
        </w:rPr>
        <w:t xml:space="preserve">. </w:t>
      </w:r>
      <w:r w:rsidRPr="3791B776">
        <w:rPr>
          <w:rFonts w:eastAsia="Calibri" w:cs="Times New Roman"/>
        </w:rPr>
        <w:t xml:space="preserve">Six samples were collected at each of five levels across a concentration range </w:t>
      </w:r>
      <w:r w:rsidRPr="3791B776">
        <w:t>of</w:t>
      </w:r>
      <w:r w:rsidRPr="3791B776">
        <w:rPr>
          <w:rFonts w:eastAsia="Calibri" w:cs="Times New Roman"/>
        </w:rPr>
        <w:t xml:space="preserve"> 0.1 to 2 times the 8-Hour TWA T</w:t>
      </w:r>
      <w:r w:rsidRPr="3791B776">
        <w:rPr>
          <w:rFonts w:eastAsia="Calibri" w:cs="Times New Roman"/>
          <w:vertAlign w:val="subscript"/>
        </w:rPr>
        <w:t>C</w:t>
      </w:r>
      <w:r w:rsidRPr="3791B776">
        <w:rPr>
          <w:rFonts w:eastAsia="Calibri" w:cs="Times New Roman"/>
        </w:rPr>
        <w:t xml:space="preserve"> at 50 mL/min for </w:t>
      </w:r>
      <w:r w:rsidR="006863A3">
        <w:rPr>
          <w:rFonts w:eastAsia="Calibri" w:cs="Times New Roman"/>
        </w:rPr>
        <w:t>1</w:t>
      </w:r>
      <w:r w:rsidR="00484684">
        <w:rPr>
          <w:rFonts w:eastAsia="Calibri" w:cs="Times New Roman"/>
        </w:rPr>
        <w:t>2</w:t>
      </w:r>
      <w:r w:rsidR="006863A3">
        <w:rPr>
          <w:rFonts w:eastAsia="Calibri" w:cs="Times New Roman"/>
        </w:rPr>
        <w:t>0</w:t>
      </w:r>
      <w:r w:rsidRPr="3791B776">
        <w:rPr>
          <w:rFonts w:eastAsia="Calibri" w:cs="Times New Roman"/>
        </w:rPr>
        <w:t xml:space="preserve"> min. Samples collected at each level were analyzed immediately after collection and independently from the other levels, including use of freshly prepared calibration standards. The results of these analyses are provided in Table </w:t>
      </w:r>
      <w:r w:rsidR="006863A3">
        <w:rPr>
          <w:rFonts w:eastAsia="Calibri" w:cs="Times New Roman"/>
        </w:rPr>
        <w:t>A-4</w:t>
      </w:r>
      <w:r w:rsidRPr="3791B776">
        <w:rPr>
          <w:rFonts w:eastAsia="Calibri" w:cs="Times New Roman"/>
        </w:rPr>
        <w:t>, along with the concentration, temperature, and relative humidity of each test atmosphere. The percent coefficient of variation of the means of the five levels tested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r>
              <w:rPr>
                <w:rFonts w:ascii="Cambria Math" w:eastAsia="Calibri" w:hAnsi="Cambria Math" w:cs="Times New Roman"/>
                <w:szCs w:val="18"/>
              </w:rPr>
              <m:t>m</m:t>
            </m:r>
          </m:sub>
        </m:sSub>
      </m:oMath>
      <w:r w:rsidRPr="3791B776">
        <w:rPr>
          <w:rFonts w:eastAsia="Calibri" w:cs="Times New Roman"/>
        </w:rPr>
        <w:t xml:space="preserve">) was </w:t>
      </w:r>
      <w:r w:rsidR="00851581">
        <w:rPr>
          <w:rFonts w:eastAsia="Calibri" w:cs="Times New Roman"/>
        </w:rPr>
        <w:t>0.88</w:t>
      </w:r>
      <w:r w:rsidRPr="3791B776">
        <w:rPr>
          <w:rFonts w:eastAsia="Calibri" w:cs="Times New Roman"/>
        </w:rPr>
        <w:t>%, and the pooled coefficient of variation of each of the five levels tested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r>
              <w:rPr>
                <w:rFonts w:ascii="Cambria Math" w:eastAsia="Calibri" w:hAnsi="Cambria Math" w:cs="Times New Roman"/>
                <w:szCs w:val="18"/>
              </w:rPr>
              <m:t>pl</m:t>
            </m:r>
          </m:sub>
        </m:sSub>
      </m:oMath>
      <w:r w:rsidRPr="3791B776">
        <w:rPr>
          <w:rFonts w:eastAsia="Calibri" w:cs="Times New Roman"/>
        </w:rPr>
        <w:t xml:space="preserve">) was </w:t>
      </w:r>
      <w:r w:rsidR="00851581">
        <w:rPr>
          <w:rFonts w:eastAsia="Calibri" w:cs="Times New Roman"/>
        </w:rPr>
        <w:t>1.21</w:t>
      </w:r>
      <w:r w:rsidRPr="3791B776">
        <w:rPr>
          <w:rFonts w:eastAsia="Calibri" w:cs="Times New Roman"/>
        </w:rPr>
        <w:t>%. The resulting 8-hour TWA method precision (</w:t>
      </w:r>
      <m:oMath>
        <m:sSub>
          <m:sSubPr>
            <m:ctrlPr>
              <w:rPr>
                <w:rFonts w:ascii="Cambria Math" w:eastAsia="Calibri" w:hAnsi="Cambria Math" w:cs="Arial"/>
                <w:szCs w:val="18"/>
              </w:rPr>
            </m:ctrlPr>
          </m:sSubPr>
          <m:e>
            <m:r>
              <w:rPr>
                <w:rFonts w:ascii="Cambria Math" w:eastAsia="Calibri" w:hAnsi="Cambria Math" w:cs="Arial"/>
                <w:szCs w:val="18"/>
              </w:rPr>
              <m:t>u</m:t>
            </m:r>
          </m:e>
          <m:sub>
            <m:r>
              <w:rPr>
                <w:rFonts w:ascii="Cambria Math" w:eastAsia="Calibri" w:hAnsi="Cambria Math" w:cs="Arial"/>
                <w:szCs w:val="18"/>
              </w:rPr>
              <m:t>mp</m:t>
            </m:r>
          </m:sub>
        </m:sSub>
        <m:r>
          <w:rPr>
            <w:rFonts w:ascii="Cambria Math" w:eastAsia="Calibri" w:hAnsi="Cambria Math" w:cs="Arial"/>
            <w:szCs w:val="18"/>
          </w:rPr>
          <m:t xml:space="preserve">) </m:t>
        </m:r>
      </m:oMath>
      <w:r w:rsidRPr="3791B776">
        <w:rPr>
          <w:rFonts w:eastAsia="Calibri" w:cs="Times New Roman"/>
        </w:rPr>
        <w:t xml:space="preserve">for </w:t>
      </w:r>
      <w:r w:rsidR="00851581">
        <w:t>acetone</w:t>
      </w:r>
      <w:r w:rsidR="0036567B">
        <w:t xml:space="preserve"> </w:t>
      </w:r>
      <w:r w:rsidRPr="3791B776">
        <w:rPr>
          <w:rFonts w:eastAsia="Calibri" w:cs="Times New Roman"/>
        </w:rPr>
        <w:t xml:space="preserve">was determined to be </w:t>
      </w:r>
      <w:r w:rsidR="006C5AB9">
        <w:rPr>
          <w:rFonts w:eastAsia="Calibri" w:cs="Times New Roman"/>
        </w:rPr>
        <w:t>1.</w:t>
      </w:r>
      <w:r w:rsidR="00851581">
        <w:rPr>
          <w:rFonts w:eastAsia="Calibri" w:cs="Times New Roman"/>
        </w:rPr>
        <w:t>4</w:t>
      </w:r>
      <w:r w:rsidRPr="3791B776">
        <w:rPr>
          <w:rFonts w:eastAsia="Calibri" w:cs="Times New Roman"/>
        </w:rPr>
        <w:t>%. The mean recovery of the thirty samples was 9</w:t>
      </w:r>
      <w:r w:rsidR="00E76EF4">
        <w:rPr>
          <w:rFonts w:eastAsia="Calibri" w:cs="Times New Roman"/>
        </w:rPr>
        <w:t>9.9</w:t>
      </w:r>
      <w:r w:rsidRPr="3791B776">
        <w:rPr>
          <w:rFonts w:eastAsia="Calibri" w:cs="Times New Roman"/>
        </w:rPr>
        <w:t>%, resulting in a method bias (</w:t>
      </w:r>
      <m:oMath>
        <m:sSub>
          <m:sSubPr>
            <m:ctrlPr>
              <w:rPr>
                <w:rFonts w:ascii="Cambria Math" w:eastAsia="Calibri" w:hAnsi="Cambria Math" w:cs="Times New Roman"/>
                <w:i/>
                <w:szCs w:val="18"/>
              </w:rPr>
            </m:ctrlPr>
          </m:sSubPr>
          <m:e>
            <m:r>
              <w:rPr>
                <w:rFonts w:ascii="Cambria Math" w:eastAsia="Calibri" w:hAnsi="Cambria Math" w:cs="Times New Roman"/>
                <w:szCs w:val="18"/>
              </w:rPr>
              <m:t>B</m:t>
            </m:r>
          </m:e>
          <m:sub>
            <m:r>
              <w:rPr>
                <w:rFonts w:ascii="Cambria Math" w:eastAsia="Calibri" w:hAnsi="Cambria Math" w:cs="Times New Roman"/>
                <w:szCs w:val="18"/>
              </w:rPr>
              <m:t>mp</m:t>
            </m:r>
          </m:sub>
        </m:sSub>
      </m:oMath>
      <w:r w:rsidRPr="3791B776">
        <w:rPr>
          <w:rFonts w:eastAsia="Calibri" w:cs="Times New Roman"/>
        </w:rPr>
        <w:t xml:space="preserve">) of </w:t>
      </w:r>
      <w:r w:rsidR="00E76EF4">
        <w:rPr>
          <w:rFonts w:eastAsia="Calibri" w:cs="Times New Roman"/>
        </w:rPr>
        <w:t>0.</w:t>
      </w:r>
      <w:r w:rsidR="009D3F12">
        <w:rPr>
          <w:rFonts w:eastAsia="Calibri" w:cs="Times New Roman"/>
        </w:rPr>
        <w:t>10</w:t>
      </w:r>
      <w:r w:rsidRPr="3791B776">
        <w:rPr>
          <w:rFonts w:eastAsia="Calibri" w:cs="Times New Roman"/>
        </w:rPr>
        <w:t>% and a coefficient of variation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r>
              <w:rPr>
                <w:rFonts w:ascii="Cambria Math" w:eastAsia="Calibri" w:hAnsi="Cambria Math" w:cs="Times New Roman"/>
                <w:szCs w:val="18"/>
              </w:rPr>
              <m:t>mb</m:t>
            </m:r>
          </m:sub>
        </m:sSub>
      </m:oMath>
      <w:r w:rsidRPr="3791B776">
        <w:rPr>
          <w:rFonts w:eastAsia="Calibri" w:cs="Times New Roman"/>
        </w:rPr>
        <w:t xml:space="preserve">)  of </w:t>
      </w:r>
      <w:r w:rsidR="00502137">
        <w:rPr>
          <w:rFonts w:eastAsia="Calibri" w:cs="Times New Roman"/>
        </w:rPr>
        <w:t>1.</w:t>
      </w:r>
      <w:r w:rsidR="009D3F12">
        <w:rPr>
          <w:rFonts w:eastAsia="Calibri" w:cs="Times New Roman"/>
        </w:rPr>
        <w:t>4</w:t>
      </w:r>
      <w:r w:rsidRPr="3791B776">
        <w:rPr>
          <w:rFonts w:eastAsia="Calibri" w:cs="Times New Roman"/>
        </w:rPr>
        <w:t xml:space="preserve">%. </w:t>
      </w:r>
    </w:p>
    <w:p w14:paraId="11596579" w14:textId="77777777" w:rsidR="006D10C7" w:rsidRPr="00E032B2" w:rsidRDefault="006D10C7" w:rsidP="006D10C7">
      <w:pPr>
        <w:rPr>
          <w:rFonts w:eastAsiaTheme="minorEastAsia"/>
          <w:szCs w:val="18"/>
        </w:rPr>
      </w:pPr>
    </w:p>
    <w:p w14:paraId="2D967D85" w14:textId="34894E72" w:rsidR="006D10C7" w:rsidRPr="00E032B2" w:rsidRDefault="006D10C7" w:rsidP="006D10C7">
      <w:pPr>
        <w:rPr>
          <w:szCs w:val="18"/>
        </w:rPr>
      </w:pPr>
      <w:r w:rsidRPr="00E032B2">
        <w:rPr>
          <w:b/>
          <w:szCs w:val="18"/>
        </w:rPr>
        <w:t xml:space="preserve">Table </w:t>
      </w:r>
      <w:r w:rsidR="006863A3">
        <w:rPr>
          <w:b/>
          <w:szCs w:val="18"/>
        </w:rPr>
        <w:t>A-4</w:t>
      </w:r>
      <w:r w:rsidRPr="00E032B2">
        <w:rPr>
          <w:b/>
          <w:szCs w:val="18"/>
        </w:rPr>
        <w:t>.</w:t>
      </w:r>
      <w:r w:rsidRPr="00E032B2">
        <w:rPr>
          <w:szCs w:val="18"/>
        </w:rPr>
        <w:t xml:space="preserve"> Method precision data for </w:t>
      </w:r>
      <w:r w:rsidR="00E76EF4">
        <w:t>acetone</w:t>
      </w:r>
      <w:r w:rsidRPr="00E032B2">
        <w:rPr>
          <w:szCs w:val="1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20" w:firstRow="1" w:lastRow="0" w:firstColumn="0" w:lastColumn="0" w:noHBand="0" w:noVBand="1"/>
      </w:tblPr>
      <w:tblGrid>
        <w:gridCol w:w="709"/>
        <w:gridCol w:w="709"/>
        <w:gridCol w:w="709"/>
        <w:gridCol w:w="1086"/>
        <w:gridCol w:w="1086"/>
        <w:gridCol w:w="1086"/>
        <w:gridCol w:w="1086"/>
        <w:gridCol w:w="1086"/>
        <w:gridCol w:w="1086"/>
        <w:gridCol w:w="717"/>
      </w:tblGrid>
      <w:tr w:rsidR="006D10C7" w:rsidRPr="00E032B2" w14:paraId="24CB819D" w14:textId="77777777" w:rsidTr="001C455D">
        <w:trPr>
          <w:trHeight w:hRule="exact" w:val="532"/>
        </w:trPr>
        <w:tc>
          <w:tcPr>
            <w:tcW w:w="379" w:type="pct"/>
            <w:tcBorders>
              <w:top w:val="single" w:sz="4" w:space="0" w:color="auto"/>
              <w:bottom w:val="single" w:sz="4" w:space="0" w:color="auto"/>
            </w:tcBorders>
            <w:tcMar>
              <w:left w:w="72" w:type="dxa"/>
              <w:right w:w="72" w:type="dxa"/>
            </w:tcMar>
          </w:tcPr>
          <w:p w14:paraId="015A1164" w14:textId="77777777" w:rsidR="006D10C7" w:rsidRPr="00E032B2" w:rsidRDefault="006D10C7">
            <w:pPr>
              <w:tabs>
                <w:tab w:val="left" w:pos="288"/>
                <w:tab w:val="left" w:pos="850"/>
                <w:tab w:val="left" w:pos="1613"/>
                <w:tab w:val="left" w:pos="1958"/>
              </w:tabs>
              <w:autoSpaceDE w:val="0"/>
              <w:autoSpaceDN w:val="0"/>
              <w:adjustRightInd w:val="0"/>
              <w:jc w:val="center"/>
              <w:rPr>
                <w:szCs w:val="18"/>
              </w:rPr>
            </w:pPr>
            <w:r w:rsidRPr="00E032B2">
              <w:rPr>
                <w:szCs w:val="18"/>
              </w:rPr>
              <w:t xml:space="preserve">concn </w:t>
            </w:r>
          </w:p>
          <w:p w14:paraId="7759D409" w14:textId="77777777" w:rsidR="006D10C7" w:rsidRPr="00E032B2" w:rsidRDefault="006D10C7">
            <w:pPr>
              <w:tabs>
                <w:tab w:val="left" w:pos="288"/>
                <w:tab w:val="left" w:pos="850"/>
                <w:tab w:val="left" w:pos="1613"/>
                <w:tab w:val="left" w:pos="1958"/>
              </w:tabs>
              <w:autoSpaceDE w:val="0"/>
              <w:autoSpaceDN w:val="0"/>
              <w:adjustRightInd w:val="0"/>
              <w:jc w:val="center"/>
              <w:rPr>
                <w:szCs w:val="18"/>
              </w:rPr>
            </w:pPr>
            <w:r w:rsidRPr="00E032B2">
              <w:rPr>
                <w:szCs w:val="18"/>
              </w:rPr>
              <w:t>(ppm)</w:t>
            </w:r>
          </w:p>
        </w:tc>
        <w:tc>
          <w:tcPr>
            <w:tcW w:w="379" w:type="pct"/>
            <w:tcBorders>
              <w:top w:val="single" w:sz="4" w:space="0" w:color="auto"/>
              <w:bottom w:val="single" w:sz="4" w:space="0" w:color="auto"/>
            </w:tcBorders>
            <w:tcMar>
              <w:left w:w="72" w:type="dxa"/>
              <w:right w:w="72" w:type="dxa"/>
            </w:tcMar>
          </w:tcPr>
          <w:p w14:paraId="4C284BA4" w14:textId="77777777" w:rsidR="006D10C7" w:rsidRPr="00E032B2" w:rsidRDefault="006D10C7">
            <w:pPr>
              <w:tabs>
                <w:tab w:val="left" w:pos="288"/>
                <w:tab w:val="left" w:pos="850"/>
                <w:tab w:val="left" w:pos="1613"/>
                <w:tab w:val="left" w:pos="1958"/>
              </w:tabs>
              <w:autoSpaceDE w:val="0"/>
              <w:autoSpaceDN w:val="0"/>
              <w:adjustRightInd w:val="0"/>
              <w:jc w:val="center"/>
              <w:rPr>
                <w:szCs w:val="18"/>
              </w:rPr>
            </w:pPr>
            <w:r w:rsidRPr="00E032B2">
              <w:rPr>
                <w:szCs w:val="18"/>
              </w:rPr>
              <w:t>temp</w:t>
            </w:r>
          </w:p>
          <w:p w14:paraId="40EAA706" w14:textId="77777777" w:rsidR="006D10C7" w:rsidRPr="00E032B2" w:rsidRDefault="006D10C7">
            <w:pPr>
              <w:tabs>
                <w:tab w:val="left" w:pos="288"/>
                <w:tab w:val="left" w:pos="850"/>
                <w:tab w:val="left" w:pos="1613"/>
                <w:tab w:val="left" w:pos="1958"/>
              </w:tabs>
              <w:autoSpaceDE w:val="0"/>
              <w:autoSpaceDN w:val="0"/>
              <w:adjustRightInd w:val="0"/>
              <w:jc w:val="center"/>
              <w:rPr>
                <w:szCs w:val="18"/>
              </w:rPr>
            </w:pPr>
            <w:r w:rsidRPr="00E032B2">
              <w:rPr>
                <w:szCs w:val="18"/>
              </w:rPr>
              <w:t xml:space="preserve"> </w:t>
            </w:r>
            <w:r w:rsidRPr="00E032B2">
              <w:rPr>
                <w:rFonts w:eastAsia="Calibri" w:cs="Times New Roman"/>
                <w:szCs w:val="18"/>
              </w:rPr>
              <w:t>(</w:t>
            </w:r>
            <w:r w:rsidRPr="00E032B2">
              <w:rPr>
                <w:rFonts w:eastAsia="Calibri" w:cs="Times New Roman"/>
                <w:szCs w:val="18"/>
              </w:rPr>
              <w:fldChar w:fldCharType="begin" w:fldLock="1"/>
            </w:r>
            <w:r w:rsidRPr="00E032B2">
              <w:rPr>
                <w:rFonts w:eastAsia="Calibri" w:cs="Times New Roman"/>
                <w:szCs w:val="18"/>
              </w:rPr>
              <w:instrText xml:space="preserve"> ADVANCE \r 1</w:instrText>
            </w:r>
            <w:r w:rsidRPr="00E032B2">
              <w:rPr>
                <w:rFonts w:eastAsia="Calibri" w:cs="Times New Roman"/>
                <w:szCs w:val="18"/>
              </w:rPr>
              <w:fldChar w:fldCharType="end"/>
            </w:r>
            <w:r w:rsidRPr="00E032B2">
              <w:rPr>
                <w:rFonts w:eastAsia="Calibri" w:cs="Times New Roman"/>
                <w:szCs w:val="18"/>
              </w:rPr>
              <w:t>°C)</w:t>
            </w:r>
          </w:p>
        </w:tc>
        <w:tc>
          <w:tcPr>
            <w:tcW w:w="379" w:type="pct"/>
            <w:tcBorders>
              <w:top w:val="single" w:sz="4" w:space="0" w:color="auto"/>
              <w:bottom w:val="single" w:sz="4" w:space="0" w:color="auto"/>
            </w:tcBorders>
          </w:tcPr>
          <w:p w14:paraId="05165FDC" w14:textId="77777777" w:rsidR="006D10C7" w:rsidRPr="00E032B2" w:rsidRDefault="006D10C7">
            <w:pPr>
              <w:tabs>
                <w:tab w:val="left" w:pos="288"/>
                <w:tab w:val="left" w:pos="850"/>
                <w:tab w:val="left" w:pos="1613"/>
                <w:tab w:val="left" w:pos="1958"/>
              </w:tabs>
              <w:autoSpaceDE w:val="0"/>
              <w:autoSpaceDN w:val="0"/>
              <w:adjustRightInd w:val="0"/>
              <w:jc w:val="center"/>
              <w:rPr>
                <w:szCs w:val="18"/>
              </w:rPr>
            </w:pPr>
            <w:r w:rsidRPr="00E032B2">
              <w:rPr>
                <w:szCs w:val="18"/>
              </w:rPr>
              <w:t>RH</w:t>
            </w:r>
          </w:p>
          <w:p w14:paraId="466823C2" w14:textId="77777777" w:rsidR="006D10C7" w:rsidRPr="00E032B2" w:rsidRDefault="006D10C7">
            <w:pPr>
              <w:tabs>
                <w:tab w:val="left" w:pos="288"/>
                <w:tab w:val="left" w:pos="850"/>
                <w:tab w:val="left" w:pos="1613"/>
                <w:tab w:val="left" w:pos="1958"/>
              </w:tabs>
              <w:autoSpaceDE w:val="0"/>
              <w:autoSpaceDN w:val="0"/>
              <w:adjustRightInd w:val="0"/>
              <w:jc w:val="center"/>
              <w:rPr>
                <w:szCs w:val="18"/>
              </w:rPr>
            </w:pPr>
            <w:r w:rsidRPr="00E032B2">
              <w:rPr>
                <w:szCs w:val="18"/>
              </w:rPr>
              <w:t>(%)</w:t>
            </w:r>
          </w:p>
        </w:tc>
        <w:tc>
          <w:tcPr>
            <w:tcW w:w="580" w:type="pct"/>
            <w:tcBorders>
              <w:top w:val="single" w:sz="4" w:space="0" w:color="auto"/>
              <w:bottom w:val="single" w:sz="4" w:space="0" w:color="auto"/>
            </w:tcBorders>
            <w:tcMar>
              <w:left w:w="72" w:type="dxa"/>
              <w:right w:w="72" w:type="dxa"/>
            </w:tcMar>
          </w:tcPr>
          <w:p w14:paraId="2430A318" w14:textId="77777777" w:rsidR="006D10C7" w:rsidRPr="00E032B2" w:rsidRDefault="006D10C7">
            <w:pPr>
              <w:tabs>
                <w:tab w:val="left" w:pos="288"/>
                <w:tab w:val="left" w:pos="850"/>
                <w:tab w:val="left" w:pos="1613"/>
                <w:tab w:val="left" w:pos="1958"/>
              </w:tabs>
              <w:autoSpaceDE w:val="0"/>
              <w:autoSpaceDN w:val="0"/>
              <w:adjustRightInd w:val="0"/>
              <w:jc w:val="center"/>
              <w:rPr>
                <w:szCs w:val="18"/>
              </w:rPr>
            </w:pPr>
            <w:r w:rsidRPr="00E032B2">
              <w:rPr>
                <w:szCs w:val="18"/>
              </w:rPr>
              <w:t>sample 1</w:t>
            </w:r>
          </w:p>
          <w:p w14:paraId="78ED8C7C" w14:textId="77777777" w:rsidR="006D10C7" w:rsidRPr="00E032B2" w:rsidRDefault="006D10C7">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4C3356CD" w14:textId="77777777" w:rsidR="006D10C7" w:rsidRPr="00E032B2" w:rsidRDefault="006D10C7">
            <w:pPr>
              <w:tabs>
                <w:tab w:val="left" w:pos="288"/>
                <w:tab w:val="left" w:pos="850"/>
                <w:tab w:val="left" w:pos="1613"/>
                <w:tab w:val="left" w:pos="1958"/>
              </w:tabs>
              <w:autoSpaceDE w:val="0"/>
              <w:autoSpaceDN w:val="0"/>
              <w:adjustRightInd w:val="0"/>
              <w:jc w:val="center"/>
              <w:rPr>
                <w:szCs w:val="18"/>
              </w:rPr>
            </w:pPr>
            <w:r w:rsidRPr="00E032B2">
              <w:rPr>
                <w:szCs w:val="18"/>
              </w:rPr>
              <w:t>sample 2</w:t>
            </w:r>
          </w:p>
          <w:p w14:paraId="6895C3B9" w14:textId="77777777" w:rsidR="006D10C7" w:rsidRPr="00E032B2" w:rsidRDefault="006D10C7">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54827476" w14:textId="77777777" w:rsidR="006D10C7" w:rsidRPr="00E032B2" w:rsidRDefault="006D10C7">
            <w:pPr>
              <w:tabs>
                <w:tab w:val="left" w:pos="288"/>
                <w:tab w:val="left" w:pos="850"/>
                <w:tab w:val="left" w:pos="1613"/>
                <w:tab w:val="left" w:pos="1958"/>
              </w:tabs>
              <w:autoSpaceDE w:val="0"/>
              <w:autoSpaceDN w:val="0"/>
              <w:adjustRightInd w:val="0"/>
              <w:jc w:val="center"/>
              <w:rPr>
                <w:szCs w:val="18"/>
              </w:rPr>
            </w:pPr>
            <w:r w:rsidRPr="00E032B2">
              <w:rPr>
                <w:szCs w:val="18"/>
              </w:rPr>
              <w:t>sample 3</w:t>
            </w:r>
          </w:p>
          <w:p w14:paraId="2BBAAE0E" w14:textId="77777777" w:rsidR="006D10C7" w:rsidRPr="00E032B2" w:rsidRDefault="006D10C7">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33B42B19" w14:textId="77777777" w:rsidR="006D10C7" w:rsidRPr="00E032B2" w:rsidRDefault="006D10C7">
            <w:pPr>
              <w:tabs>
                <w:tab w:val="left" w:pos="288"/>
                <w:tab w:val="left" w:pos="850"/>
                <w:tab w:val="left" w:pos="1613"/>
                <w:tab w:val="left" w:pos="1958"/>
              </w:tabs>
              <w:autoSpaceDE w:val="0"/>
              <w:autoSpaceDN w:val="0"/>
              <w:adjustRightInd w:val="0"/>
              <w:jc w:val="center"/>
              <w:rPr>
                <w:szCs w:val="18"/>
              </w:rPr>
            </w:pPr>
            <w:r w:rsidRPr="00E032B2">
              <w:rPr>
                <w:szCs w:val="18"/>
              </w:rPr>
              <w:t>sample 4</w:t>
            </w:r>
          </w:p>
          <w:p w14:paraId="21E63A05" w14:textId="77777777" w:rsidR="006D10C7" w:rsidRPr="00E032B2" w:rsidRDefault="006D10C7">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184CA6CA" w14:textId="77777777" w:rsidR="006D10C7" w:rsidRPr="00E032B2" w:rsidRDefault="006D10C7">
            <w:pPr>
              <w:tabs>
                <w:tab w:val="left" w:pos="288"/>
                <w:tab w:val="left" w:pos="850"/>
                <w:tab w:val="left" w:pos="1613"/>
                <w:tab w:val="left" w:pos="1958"/>
              </w:tabs>
              <w:autoSpaceDE w:val="0"/>
              <w:autoSpaceDN w:val="0"/>
              <w:adjustRightInd w:val="0"/>
              <w:jc w:val="center"/>
              <w:rPr>
                <w:szCs w:val="18"/>
              </w:rPr>
            </w:pPr>
            <w:r w:rsidRPr="00E032B2">
              <w:rPr>
                <w:szCs w:val="18"/>
              </w:rPr>
              <w:t>sample 5</w:t>
            </w:r>
          </w:p>
          <w:p w14:paraId="4FA7461C" w14:textId="77777777" w:rsidR="006D10C7" w:rsidRPr="00E032B2" w:rsidRDefault="006D10C7">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5F3978E3" w14:textId="77777777" w:rsidR="006D10C7" w:rsidRPr="00E032B2" w:rsidRDefault="006D10C7">
            <w:pPr>
              <w:tabs>
                <w:tab w:val="left" w:pos="288"/>
                <w:tab w:val="left" w:pos="850"/>
                <w:tab w:val="left" w:pos="1613"/>
                <w:tab w:val="left" w:pos="1958"/>
              </w:tabs>
              <w:autoSpaceDE w:val="0"/>
              <w:autoSpaceDN w:val="0"/>
              <w:adjustRightInd w:val="0"/>
              <w:jc w:val="center"/>
              <w:rPr>
                <w:szCs w:val="18"/>
              </w:rPr>
            </w:pPr>
            <w:r w:rsidRPr="00E032B2">
              <w:rPr>
                <w:szCs w:val="18"/>
              </w:rPr>
              <w:t>sample 6</w:t>
            </w:r>
          </w:p>
          <w:p w14:paraId="3ADF78B4" w14:textId="77777777" w:rsidR="006D10C7" w:rsidRPr="00E032B2" w:rsidRDefault="006D10C7">
            <w:pPr>
              <w:keepNext/>
              <w:spacing w:after="200" w:line="240" w:lineRule="auto"/>
              <w:jc w:val="center"/>
              <w:rPr>
                <w:iCs/>
                <w:szCs w:val="18"/>
              </w:rPr>
            </w:pPr>
            <w:r w:rsidRPr="00E032B2">
              <w:rPr>
                <w:iCs/>
                <w:szCs w:val="18"/>
              </w:rPr>
              <w:t>(%)</w:t>
            </w:r>
          </w:p>
        </w:tc>
        <w:tc>
          <w:tcPr>
            <w:tcW w:w="383" w:type="pct"/>
            <w:tcBorders>
              <w:top w:val="single" w:sz="4" w:space="0" w:color="auto"/>
              <w:bottom w:val="single" w:sz="4" w:space="0" w:color="auto"/>
            </w:tcBorders>
            <w:tcMar>
              <w:left w:w="72" w:type="dxa"/>
              <w:right w:w="72" w:type="dxa"/>
            </w:tcMar>
          </w:tcPr>
          <w:p w14:paraId="2A265BDF" w14:textId="77777777" w:rsidR="006D10C7" w:rsidRPr="00E032B2" w:rsidRDefault="006D10C7">
            <w:pPr>
              <w:tabs>
                <w:tab w:val="left" w:pos="288"/>
                <w:tab w:val="left" w:pos="850"/>
                <w:tab w:val="left" w:pos="1613"/>
                <w:tab w:val="left" w:pos="1958"/>
              </w:tabs>
              <w:autoSpaceDE w:val="0"/>
              <w:autoSpaceDN w:val="0"/>
              <w:adjustRightInd w:val="0"/>
              <w:jc w:val="center"/>
              <w:rPr>
                <w:szCs w:val="18"/>
              </w:rPr>
            </w:pPr>
            <w:r w:rsidRPr="00E032B2">
              <w:rPr>
                <w:szCs w:val="18"/>
              </w:rPr>
              <w:t>mean</w:t>
            </w:r>
          </w:p>
          <w:p w14:paraId="1C9F429F" w14:textId="77777777" w:rsidR="006D10C7" w:rsidRPr="00E032B2" w:rsidRDefault="006D10C7">
            <w:pPr>
              <w:keepNext/>
              <w:spacing w:after="200" w:line="240" w:lineRule="auto"/>
              <w:jc w:val="center"/>
              <w:rPr>
                <w:iCs/>
                <w:szCs w:val="18"/>
              </w:rPr>
            </w:pPr>
            <w:r w:rsidRPr="00E032B2">
              <w:rPr>
                <w:iCs/>
                <w:szCs w:val="18"/>
              </w:rPr>
              <w:t>(%)</w:t>
            </w:r>
          </w:p>
        </w:tc>
      </w:tr>
      <w:tr w:rsidR="006D10C7" w:rsidRPr="00E032B2" w14:paraId="2E260EC1" w14:textId="77777777" w:rsidTr="001C455D">
        <w:trPr>
          <w:trHeight w:hRule="exact" w:val="245"/>
        </w:trPr>
        <w:tc>
          <w:tcPr>
            <w:tcW w:w="379" w:type="pct"/>
            <w:tcBorders>
              <w:top w:val="single" w:sz="4" w:space="0" w:color="auto"/>
            </w:tcBorders>
            <w:tcMar>
              <w:left w:w="72" w:type="dxa"/>
              <w:right w:w="72" w:type="dxa"/>
            </w:tcMar>
            <w:vAlign w:val="center"/>
          </w:tcPr>
          <w:p w14:paraId="2E383230" w14:textId="0775C65B" w:rsidR="006D10C7" w:rsidRPr="00AB50C4" w:rsidRDefault="0074561D">
            <w:pPr>
              <w:keepNext/>
              <w:spacing w:after="200" w:line="240" w:lineRule="auto"/>
              <w:jc w:val="center"/>
              <w:rPr>
                <w:iCs/>
                <w:szCs w:val="18"/>
              </w:rPr>
            </w:pPr>
            <w:r>
              <w:rPr>
                <w:iCs/>
                <w:szCs w:val="18"/>
              </w:rPr>
              <w:t>100.7</w:t>
            </w:r>
          </w:p>
        </w:tc>
        <w:tc>
          <w:tcPr>
            <w:tcW w:w="379" w:type="pct"/>
            <w:tcBorders>
              <w:top w:val="single" w:sz="4" w:space="0" w:color="auto"/>
            </w:tcBorders>
            <w:tcMar>
              <w:left w:w="72" w:type="dxa"/>
              <w:right w:w="72" w:type="dxa"/>
            </w:tcMar>
            <w:vAlign w:val="center"/>
          </w:tcPr>
          <w:p w14:paraId="3CEA2039" w14:textId="7AE046C7" w:rsidR="006D10C7" w:rsidRPr="00AB50C4" w:rsidRDefault="00C472FA">
            <w:pPr>
              <w:keepNext/>
              <w:spacing w:after="200" w:line="240" w:lineRule="auto"/>
              <w:jc w:val="center"/>
              <w:rPr>
                <w:iCs/>
                <w:szCs w:val="18"/>
              </w:rPr>
            </w:pPr>
            <w:r>
              <w:rPr>
                <w:iCs/>
                <w:szCs w:val="18"/>
              </w:rPr>
              <w:t>22</w:t>
            </w:r>
          </w:p>
        </w:tc>
        <w:tc>
          <w:tcPr>
            <w:tcW w:w="379" w:type="pct"/>
            <w:tcBorders>
              <w:top w:val="single" w:sz="4" w:space="0" w:color="auto"/>
            </w:tcBorders>
          </w:tcPr>
          <w:p w14:paraId="7CE2FACD" w14:textId="6BDBE2CB" w:rsidR="006D10C7" w:rsidRPr="00AB50C4" w:rsidRDefault="00C472FA">
            <w:pPr>
              <w:keepNext/>
              <w:spacing w:after="200" w:line="240" w:lineRule="auto"/>
              <w:jc w:val="center"/>
              <w:rPr>
                <w:iCs/>
                <w:szCs w:val="18"/>
              </w:rPr>
            </w:pPr>
            <w:r>
              <w:rPr>
                <w:iCs/>
                <w:szCs w:val="18"/>
              </w:rPr>
              <w:t>80</w:t>
            </w:r>
          </w:p>
        </w:tc>
        <w:tc>
          <w:tcPr>
            <w:tcW w:w="580" w:type="pct"/>
            <w:tcBorders>
              <w:top w:val="single" w:sz="4" w:space="0" w:color="auto"/>
            </w:tcBorders>
            <w:tcMar>
              <w:left w:w="72" w:type="dxa"/>
              <w:right w:w="72" w:type="dxa"/>
            </w:tcMar>
            <w:vAlign w:val="center"/>
          </w:tcPr>
          <w:p w14:paraId="6567916F" w14:textId="77777777" w:rsidR="006D10C7" w:rsidRDefault="0067778B">
            <w:pPr>
              <w:keepNext/>
              <w:spacing w:after="200" w:line="240" w:lineRule="auto"/>
              <w:jc w:val="center"/>
              <w:rPr>
                <w:iCs/>
                <w:szCs w:val="18"/>
              </w:rPr>
            </w:pPr>
            <w:r>
              <w:rPr>
                <w:iCs/>
                <w:szCs w:val="18"/>
              </w:rPr>
              <w:t>98.0</w:t>
            </w:r>
          </w:p>
          <w:p w14:paraId="2ABC9158" w14:textId="2CC437EE" w:rsidR="0067778B" w:rsidRPr="00AB50C4" w:rsidRDefault="0067778B">
            <w:pPr>
              <w:keepNext/>
              <w:spacing w:after="200" w:line="240" w:lineRule="auto"/>
              <w:jc w:val="center"/>
              <w:rPr>
                <w:iCs/>
                <w:szCs w:val="18"/>
              </w:rPr>
            </w:pPr>
          </w:p>
        </w:tc>
        <w:tc>
          <w:tcPr>
            <w:tcW w:w="580" w:type="pct"/>
            <w:tcBorders>
              <w:top w:val="single" w:sz="4" w:space="0" w:color="auto"/>
            </w:tcBorders>
            <w:tcMar>
              <w:left w:w="72" w:type="dxa"/>
              <w:right w:w="72" w:type="dxa"/>
            </w:tcMar>
            <w:vAlign w:val="center"/>
          </w:tcPr>
          <w:p w14:paraId="1F20B503" w14:textId="62AF222F" w:rsidR="006D10C7" w:rsidRPr="00AB50C4" w:rsidRDefault="00E95088">
            <w:pPr>
              <w:keepNext/>
              <w:spacing w:after="200" w:line="240" w:lineRule="auto"/>
              <w:jc w:val="center"/>
              <w:rPr>
                <w:iCs/>
                <w:szCs w:val="18"/>
              </w:rPr>
            </w:pPr>
            <w:r>
              <w:rPr>
                <w:iCs/>
                <w:szCs w:val="18"/>
              </w:rPr>
              <w:t>97.9</w:t>
            </w:r>
          </w:p>
        </w:tc>
        <w:tc>
          <w:tcPr>
            <w:tcW w:w="580" w:type="pct"/>
            <w:tcBorders>
              <w:top w:val="single" w:sz="4" w:space="0" w:color="auto"/>
            </w:tcBorders>
            <w:tcMar>
              <w:left w:w="72" w:type="dxa"/>
              <w:right w:w="72" w:type="dxa"/>
            </w:tcMar>
            <w:vAlign w:val="center"/>
          </w:tcPr>
          <w:p w14:paraId="44CCF7FA" w14:textId="4B8B1DB6" w:rsidR="006D10C7" w:rsidRPr="00AB50C4" w:rsidRDefault="00CA595B">
            <w:pPr>
              <w:keepNext/>
              <w:spacing w:after="200" w:line="240" w:lineRule="auto"/>
              <w:jc w:val="center"/>
              <w:rPr>
                <w:iCs/>
                <w:szCs w:val="18"/>
              </w:rPr>
            </w:pPr>
            <w:r>
              <w:rPr>
                <w:iCs/>
                <w:szCs w:val="18"/>
              </w:rPr>
              <w:t>98.0</w:t>
            </w:r>
          </w:p>
        </w:tc>
        <w:tc>
          <w:tcPr>
            <w:tcW w:w="580" w:type="pct"/>
            <w:tcBorders>
              <w:top w:val="single" w:sz="4" w:space="0" w:color="auto"/>
            </w:tcBorders>
            <w:tcMar>
              <w:left w:w="72" w:type="dxa"/>
              <w:right w:w="72" w:type="dxa"/>
            </w:tcMar>
            <w:vAlign w:val="center"/>
          </w:tcPr>
          <w:p w14:paraId="0651FB07" w14:textId="4AA5552F" w:rsidR="006D10C7" w:rsidRPr="00AB50C4" w:rsidRDefault="00CA595B">
            <w:pPr>
              <w:keepNext/>
              <w:spacing w:after="200" w:line="240" w:lineRule="auto"/>
              <w:jc w:val="center"/>
              <w:rPr>
                <w:iCs/>
                <w:szCs w:val="18"/>
              </w:rPr>
            </w:pPr>
            <w:r>
              <w:rPr>
                <w:iCs/>
                <w:szCs w:val="18"/>
              </w:rPr>
              <w:t>100.7</w:t>
            </w:r>
          </w:p>
        </w:tc>
        <w:tc>
          <w:tcPr>
            <w:tcW w:w="580" w:type="pct"/>
            <w:tcBorders>
              <w:top w:val="single" w:sz="4" w:space="0" w:color="auto"/>
            </w:tcBorders>
            <w:tcMar>
              <w:left w:w="72" w:type="dxa"/>
              <w:right w:w="72" w:type="dxa"/>
            </w:tcMar>
            <w:vAlign w:val="center"/>
          </w:tcPr>
          <w:p w14:paraId="121800C8" w14:textId="121B2BAE" w:rsidR="006D10C7" w:rsidRPr="00AB50C4" w:rsidRDefault="00BC0B3D">
            <w:pPr>
              <w:keepNext/>
              <w:spacing w:after="200" w:line="240" w:lineRule="auto"/>
              <w:jc w:val="center"/>
              <w:rPr>
                <w:iCs/>
                <w:szCs w:val="18"/>
              </w:rPr>
            </w:pPr>
            <w:r>
              <w:rPr>
                <w:iCs/>
                <w:szCs w:val="18"/>
              </w:rPr>
              <w:t>101.4</w:t>
            </w:r>
          </w:p>
        </w:tc>
        <w:tc>
          <w:tcPr>
            <w:tcW w:w="580" w:type="pct"/>
            <w:tcBorders>
              <w:top w:val="single" w:sz="4" w:space="0" w:color="auto"/>
            </w:tcBorders>
            <w:tcMar>
              <w:left w:w="72" w:type="dxa"/>
              <w:right w:w="72" w:type="dxa"/>
            </w:tcMar>
            <w:vAlign w:val="center"/>
          </w:tcPr>
          <w:p w14:paraId="3DE2A5D7" w14:textId="177F616C" w:rsidR="00177015" w:rsidRPr="00AB50C4" w:rsidRDefault="00BC0B3D">
            <w:pPr>
              <w:keepNext/>
              <w:spacing w:after="200" w:line="240" w:lineRule="auto"/>
              <w:jc w:val="center"/>
              <w:rPr>
                <w:iCs/>
                <w:szCs w:val="18"/>
              </w:rPr>
            </w:pPr>
            <w:r>
              <w:rPr>
                <w:iCs/>
                <w:szCs w:val="18"/>
              </w:rPr>
              <w:t>99.0</w:t>
            </w:r>
          </w:p>
        </w:tc>
        <w:tc>
          <w:tcPr>
            <w:tcW w:w="383" w:type="pct"/>
            <w:tcBorders>
              <w:top w:val="single" w:sz="4" w:space="0" w:color="auto"/>
            </w:tcBorders>
            <w:tcMar>
              <w:left w:w="72" w:type="dxa"/>
              <w:right w:w="72" w:type="dxa"/>
            </w:tcMar>
            <w:vAlign w:val="center"/>
          </w:tcPr>
          <w:p w14:paraId="3B00F0E3" w14:textId="28EB2188" w:rsidR="006D10C7" w:rsidRPr="00AB50C4" w:rsidRDefault="00BC0B3D">
            <w:pPr>
              <w:keepNext/>
              <w:spacing w:after="200" w:line="240" w:lineRule="auto"/>
              <w:jc w:val="center"/>
              <w:rPr>
                <w:iCs/>
                <w:szCs w:val="18"/>
              </w:rPr>
            </w:pPr>
            <w:r>
              <w:rPr>
                <w:iCs/>
                <w:szCs w:val="18"/>
              </w:rPr>
              <w:t>99.2</w:t>
            </w:r>
          </w:p>
        </w:tc>
      </w:tr>
      <w:tr w:rsidR="006D10C7" w:rsidRPr="00E032B2" w14:paraId="6513A0CE" w14:textId="77777777" w:rsidTr="001C455D">
        <w:trPr>
          <w:trHeight w:hRule="exact" w:val="245"/>
        </w:trPr>
        <w:tc>
          <w:tcPr>
            <w:tcW w:w="379" w:type="pct"/>
            <w:tcMar>
              <w:left w:w="72" w:type="dxa"/>
              <w:right w:w="72" w:type="dxa"/>
            </w:tcMar>
            <w:vAlign w:val="center"/>
          </w:tcPr>
          <w:p w14:paraId="0510D73C" w14:textId="1F4588AE" w:rsidR="006D10C7" w:rsidRPr="00AB50C4" w:rsidRDefault="00560A5D">
            <w:pPr>
              <w:keepNext/>
              <w:spacing w:after="200" w:line="240" w:lineRule="auto"/>
              <w:jc w:val="center"/>
              <w:rPr>
                <w:iCs/>
                <w:szCs w:val="18"/>
              </w:rPr>
            </w:pPr>
            <w:r>
              <w:rPr>
                <w:iCs/>
                <w:szCs w:val="18"/>
              </w:rPr>
              <w:t>500.2</w:t>
            </w:r>
          </w:p>
        </w:tc>
        <w:tc>
          <w:tcPr>
            <w:tcW w:w="379" w:type="pct"/>
            <w:tcMar>
              <w:left w:w="72" w:type="dxa"/>
              <w:right w:w="72" w:type="dxa"/>
            </w:tcMar>
            <w:vAlign w:val="center"/>
          </w:tcPr>
          <w:p w14:paraId="721DD975" w14:textId="346C4757" w:rsidR="006D10C7" w:rsidRPr="00AB50C4" w:rsidRDefault="00560A5D">
            <w:pPr>
              <w:keepNext/>
              <w:spacing w:after="200" w:line="240" w:lineRule="auto"/>
              <w:jc w:val="center"/>
              <w:rPr>
                <w:iCs/>
                <w:szCs w:val="18"/>
              </w:rPr>
            </w:pPr>
            <w:r>
              <w:rPr>
                <w:iCs/>
                <w:szCs w:val="18"/>
              </w:rPr>
              <w:t>22</w:t>
            </w:r>
          </w:p>
        </w:tc>
        <w:tc>
          <w:tcPr>
            <w:tcW w:w="379" w:type="pct"/>
          </w:tcPr>
          <w:p w14:paraId="7E2C5456" w14:textId="685BCDC6" w:rsidR="006D10C7" w:rsidRPr="00AB50C4" w:rsidRDefault="00122E11">
            <w:pPr>
              <w:keepNext/>
              <w:spacing w:after="200" w:line="240" w:lineRule="auto"/>
              <w:jc w:val="center"/>
              <w:rPr>
                <w:iCs/>
                <w:szCs w:val="18"/>
              </w:rPr>
            </w:pPr>
            <w:r>
              <w:rPr>
                <w:iCs/>
                <w:szCs w:val="18"/>
              </w:rPr>
              <w:t>80</w:t>
            </w:r>
          </w:p>
        </w:tc>
        <w:tc>
          <w:tcPr>
            <w:tcW w:w="580" w:type="pct"/>
            <w:tcMar>
              <w:left w:w="72" w:type="dxa"/>
              <w:right w:w="72" w:type="dxa"/>
            </w:tcMar>
            <w:vAlign w:val="center"/>
          </w:tcPr>
          <w:p w14:paraId="05AC6ABF" w14:textId="474CA7C0" w:rsidR="006D10C7" w:rsidRPr="00AB50C4" w:rsidRDefault="0016726B">
            <w:pPr>
              <w:keepNext/>
              <w:spacing w:after="200" w:line="240" w:lineRule="auto"/>
              <w:jc w:val="center"/>
              <w:rPr>
                <w:iCs/>
                <w:szCs w:val="18"/>
              </w:rPr>
            </w:pPr>
            <w:r>
              <w:rPr>
                <w:iCs/>
                <w:szCs w:val="18"/>
              </w:rPr>
              <w:t>98.9</w:t>
            </w:r>
          </w:p>
        </w:tc>
        <w:tc>
          <w:tcPr>
            <w:tcW w:w="580" w:type="pct"/>
            <w:tcMar>
              <w:left w:w="72" w:type="dxa"/>
              <w:right w:w="72" w:type="dxa"/>
            </w:tcMar>
            <w:vAlign w:val="center"/>
          </w:tcPr>
          <w:p w14:paraId="4287CC78" w14:textId="796F982B" w:rsidR="006D10C7" w:rsidRPr="00AB50C4" w:rsidRDefault="00E95088">
            <w:pPr>
              <w:keepNext/>
              <w:spacing w:after="200" w:line="240" w:lineRule="auto"/>
              <w:jc w:val="center"/>
              <w:rPr>
                <w:iCs/>
                <w:szCs w:val="18"/>
              </w:rPr>
            </w:pPr>
            <w:r>
              <w:rPr>
                <w:iCs/>
                <w:szCs w:val="18"/>
              </w:rPr>
              <w:t>102.2</w:t>
            </w:r>
          </w:p>
        </w:tc>
        <w:tc>
          <w:tcPr>
            <w:tcW w:w="580" w:type="pct"/>
            <w:tcMar>
              <w:left w:w="72" w:type="dxa"/>
              <w:right w:w="72" w:type="dxa"/>
            </w:tcMar>
            <w:vAlign w:val="center"/>
          </w:tcPr>
          <w:p w14:paraId="6EBC0270" w14:textId="1B665920" w:rsidR="006D10C7" w:rsidRPr="00AB50C4" w:rsidRDefault="00CA595B">
            <w:pPr>
              <w:keepNext/>
              <w:spacing w:after="200" w:line="240" w:lineRule="auto"/>
              <w:jc w:val="center"/>
              <w:rPr>
                <w:iCs/>
                <w:szCs w:val="18"/>
              </w:rPr>
            </w:pPr>
            <w:r>
              <w:rPr>
                <w:iCs/>
                <w:szCs w:val="18"/>
              </w:rPr>
              <w:t>101.3</w:t>
            </w:r>
          </w:p>
        </w:tc>
        <w:tc>
          <w:tcPr>
            <w:tcW w:w="580" w:type="pct"/>
            <w:tcMar>
              <w:left w:w="72" w:type="dxa"/>
              <w:right w:w="72" w:type="dxa"/>
            </w:tcMar>
            <w:vAlign w:val="center"/>
          </w:tcPr>
          <w:p w14:paraId="3DB683A4" w14:textId="65930A6A" w:rsidR="006D10C7" w:rsidRPr="00AB50C4" w:rsidRDefault="00CA595B">
            <w:pPr>
              <w:keepNext/>
              <w:spacing w:after="200" w:line="240" w:lineRule="auto"/>
              <w:jc w:val="center"/>
              <w:rPr>
                <w:iCs/>
                <w:szCs w:val="18"/>
              </w:rPr>
            </w:pPr>
            <w:r>
              <w:rPr>
                <w:iCs/>
                <w:szCs w:val="18"/>
              </w:rPr>
              <w:t>100.5</w:t>
            </w:r>
          </w:p>
        </w:tc>
        <w:tc>
          <w:tcPr>
            <w:tcW w:w="580" w:type="pct"/>
            <w:tcMar>
              <w:left w:w="72" w:type="dxa"/>
              <w:right w:w="72" w:type="dxa"/>
            </w:tcMar>
            <w:vAlign w:val="center"/>
          </w:tcPr>
          <w:p w14:paraId="1DE4F549" w14:textId="597268FD" w:rsidR="006D10C7" w:rsidRPr="00AB50C4" w:rsidRDefault="00BC0B3D">
            <w:pPr>
              <w:keepNext/>
              <w:spacing w:after="200" w:line="240" w:lineRule="auto"/>
              <w:jc w:val="center"/>
              <w:rPr>
                <w:iCs/>
                <w:szCs w:val="18"/>
              </w:rPr>
            </w:pPr>
            <w:r>
              <w:rPr>
                <w:iCs/>
                <w:szCs w:val="18"/>
              </w:rPr>
              <w:t>102.3</w:t>
            </w:r>
          </w:p>
        </w:tc>
        <w:tc>
          <w:tcPr>
            <w:tcW w:w="580" w:type="pct"/>
            <w:tcMar>
              <w:left w:w="72" w:type="dxa"/>
              <w:right w:w="72" w:type="dxa"/>
            </w:tcMar>
            <w:vAlign w:val="center"/>
          </w:tcPr>
          <w:p w14:paraId="73A2A8AA" w14:textId="3365FFF1" w:rsidR="006D10C7" w:rsidRPr="00AB50C4" w:rsidRDefault="00BC0B3D">
            <w:pPr>
              <w:keepNext/>
              <w:spacing w:after="200" w:line="240" w:lineRule="auto"/>
              <w:jc w:val="center"/>
              <w:rPr>
                <w:iCs/>
                <w:szCs w:val="18"/>
              </w:rPr>
            </w:pPr>
            <w:r>
              <w:rPr>
                <w:iCs/>
                <w:szCs w:val="18"/>
              </w:rPr>
              <w:t>100.4</w:t>
            </w:r>
          </w:p>
        </w:tc>
        <w:tc>
          <w:tcPr>
            <w:tcW w:w="383" w:type="pct"/>
            <w:tcMar>
              <w:left w:w="72" w:type="dxa"/>
              <w:right w:w="72" w:type="dxa"/>
            </w:tcMar>
            <w:vAlign w:val="center"/>
          </w:tcPr>
          <w:p w14:paraId="422D75F9" w14:textId="54C36AAF" w:rsidR="006D10C7" w:rsidRPr="00AB50C4" w:rsidRDefault="00BC0B3D">
            <w:pPr>
              <w:keepNext/>
              <w:spacing w:after="200" w:line="240" w:lineRule="auto"/>
              <w:jc w:val="center"/>
              <w:rPr>
                <w:iCs/>
                <w:szCs w:val="18"/>
              </w:rPr>
            </w:pPr>
            <w:r>
              <w:rPr>
                <w:iCs/>
                <w:szCs w:val="18"/>
              </w:rPr>
              <w:t>100.9</w:t>
            </w:r>
          </w:p>
        </w:tc>
      </w:tr>
      <w:tr w:rsidR="006D10C7" w:rsidRPr="00E032B2" w14:paraId="5E476ACE" w14:textId="77777777" w:rsidTr="001C455D">
        <w:trPr>
          <w:trHeight w:hRule="exact" w:val="245"/>
        </w:trPr>
        <w:tc>
          <w:tcPr>
            <w:tcW w:w="379" w:type="pct"/>
            <w:tcMar>
              <w:left w:w="72" w:type="dxa"/>
              <w:right w:w="72" w:type="dxa"/>
            </w:tcMar>
            <w:vAlign w:val="center"/>
          </w:tcPr>
          <w:p w14:paraId="3D0CE663" w14:textId="1402908C" w:rsidR="006D10C7" w:rsidRPr="00AB50C4" w:rsidRDefault="00C40F4E">
            <w:pPr>
              <w:keepNext/>
              <w:spacing w:after="200" w:line="240" w:lineRule="auto"/>
              <w:jc w:val="center"/>
              <w:rPr>
                <w:iCs/>
                <w:szCs w:val="18"/>
              </w:rPr>
            </w:pPr>
            <w:r>
              <w:rPr>
                <w:iCs/>
                <w:szCs w:val="18"/>
              </w:rPr>
              <w:t>983.1</w:t>
            </w:r>
          </w:p>
        </w:tc>
        <w:tc>
          <w:tcPr>
            <w:tcW w:w="379" w:type="pct"/>
            <w:tcMar>
              <w:left w:w="72" w:type="dxa"/>
              <w:right w:w="72" w:type="dxa"/>
            </w:tcMar>
            <w:vAlign w:val="center"/>
          </w:tcPr>
          <w:p w14:paraId="32EF3EDB" w14:textId="32979848" w:rsidR="006D10C7" w:rsidRPr="00AB50C4" w:rsidRDefault="00C40F4E">
            <w:pPr>
              <w:keepNext/>
              <w:spacing w:after="200" w:line="240" w:lineRule="auto"/>
              <w:jc w:val="center"/>
              <w:rPr>
                <w:iCs/>
                <w:szCs w:val="18"/>
              </w:rPr>
            </w:pPr>
            <w:r>
              <w:rPr>
                <w:iCs/>
                <w:szCs w:val="18"/>
              </w:rPr>
              <w:t>21</w:t>
            </w:r>
          </w:p>
        </w:tc>
        <w:tc>
          <w:tcPr>
            <w:tcW w:w="379" w:type="pct"/>
          </w:tcPr>
          <w:p w14:paraId="1F4B17B3" w14:textId="65C61DD3" w:rsidR="006D10C7" w:rsidRPr="00AB50C4" w:rsidRDefault="00C40F4E">
            <w:pPr>
              <w:keepNext/>
              <w:spacing w:after="200" w:line="240" w:lineRule="auto"/>
              <w:jc w:val="center"/>
              <w:rPr>
                <w:iCs/>
                <w:szCs w:val="18"/>
              </w:rPr>
            </w:pPr>
            <w:r>
              <w:rPr>
                <w:iCs/>
                <w:szCs w:val="18"/>
              </w:rPr>
              <w:t>82</w:t>
            </w:r>
          </w:p>
        </w:tc>
        <w:tc>
          <w:tcPr>
            <w:tcW w:w="580" w:type="pct"/>
            <w:tcMar>
              <w:left w:w="72" w:type="dxa"/>
              <w:right w:w="72" w:type="dxa"/>
            </w:tcMar>
            <w:vAlign w:val="center"/>
          </w:tcPr>
          <w:p w14:paraId="1ED8F416" w14:textId="4783258C" w:rsidR="006D10C7" w:rsidRPr="00AB50C4" w:rsidRDefault="0016726B">
            <w:pPr>
              <w:keepNext/>
              <w:spacing w:after="200" w:line="240" w:lineRule="auto"/>
              <w:jc w:val="center"/>
              <w:rPr>
                <w:iCs/>
                <w:szCs w:val="18"/>
              </w:rPr>
            </w:pPr>
            <w:r>
              <w:rPr>
                <w:iCs/>
                <w:szCs w:val="18"/>
              </w:rPr>
              <w:t>98.5</w:t>
            </w:r>
          </w:p>
        </w:tc>
        <w:tc>
          <w:tcPr>
            <w:tcW w:w="580" w:type="pct"/>
            <w:tcMar>
              <w:left w:w="72" w:type="dxa"/>
              <w:right w:w="72" w:type="dxa"/>
            </w:tcMar>
            <w:vAlign w:val="center"/>
          </w:tcPr>
          <w:p w14:paraId="0418C377" w14:textId="60B7FCD6" w:rsidR="006D10C7" w:rsidRPr="00AB50C4" w:rsidRDefault="00E95088">
            <w:pPr>
              <w:keepNext/>
              <w:spacing w:after="200" w:line="240" w:lineRule="auto"/>
              <w:jc w:val="center"/>
              <w:rPr>
                <w:iCs/>
                <w:szCs w:val="18"/>
              </w:rPr>
            </w:pPr>
            <w:r>
              <w:rPr>
                <w:iCs/>
                <w:szCs w:val="18"/>
              </w:rPr>
              <w:t>101.0</w:t>
            </w:r>
          </w:p>
        </w:tc>
        <w:tc>
          <w:tcPr>
            <w:tcW w:w="580" w:type="pct"/>
            <w:tcMar>
              <w:left w:w="72" w:type="dxa"/>
              <w:right w:w="72" w:type="dxa"/>
            </w:tcMar>
            <w:vAlign w:val="center"/>
          </w:tcPr>
          <w:p w14:paraId="450F6D0B" w14:textId="5C9D6C47" w:rsidR="006D10C7" w:rsidRPr="00AB50C4" w:rsidRDefault="00CA595B">
            <w:pPr>
              <w:keepNext/>
              <w:spacing w:after="200" w:line="240" w:lineRule="auto"/>
              <w:jc w:val="center"/>
              <w:rPr>
                <w:iCs/>
                <w:szCs w:val="18"/>
              </w:rPr>
            </w:pPr>
            <w:r>
              <w:rPr>
                <w:iCs/>
                <w:szCs w:val="18"/>
              </w:rPr>
              <w:t>101.2</w:t>
            </w:r>
          </w:p>
        </w:tc>
        <w:tc>
          <w:tcPr>
            <w:tcW w:w="580" w:type="pct"/>
            <w:tcMar>
              <w:left w:w="72" w:type="dxa"/>
              <w:right w:w="72" w:type="dxa"/>
            </w:tcMar>
            <w:vAlign w:val="center"/>
          </w:tcPr>
          <w:p w14:paraId="7BD71D67" w14:textId="53C8F2D6" w:rsidR="006D10C7" w:rsidRPr="00AB50C4" w:rsidRDefault="00CA595B">
            <w:pPr>
              <w:keepNext/>
              <w:spacing w:after="200" w:line="240" w:lineRule="auto"/>
              <w:jc w:val="center"/>
              <w:rPr>
                <w:iCs/>
                <w:szCs w:val="18"/>
              </w:rPr>
            </w:pPr>
            <w:r>
              <w:rPr>
                <w:iCs/>
                <w:szCs w:val="18"/>
              </w:rPr>
              <w:t>100.4</w:t>
            </w:r>
          </w:p>
        </w:tc>
        <w:tc>
          <w:tcPr>
            <w:tcW w:w="580" w:type="pct"/>
            <w:tcMar>
              <w:left w:w="72" w:type="dxa"/>
              <w:right w:w="72" w:type="dxa"/>
            </w:tcMar>
            <w:vAlign w:val="center"/>
          </w:tcPr>
          <w:p w14:paraId="068FF387" w14:textId="0A5CF953" w:rsidR="006D10C7" w:rsidRPr="00AB50C4" w:rsidRDefault="00BC0B3D">
            <w:pPr>
              <w:keepNext/>
              <w:spacing w:after="200" w:line="240" w:lineRule="auto"/>
              <w:jc w:val="center"/>
              <w:rPr>
                <w:iCs/>
                <w:szCs w:val="18"/>
              </w:rPr>
            </w:pPr>
            <w:r>
              <w:rPr>
                <w:iCs/>
                <w:szCs w:val="18"/>
              </w:rPr>
              <w:t>101.2</w:t>
            </w:r>
          </w:p>
        </w:tc>
        <w:tc>
          <w:tcPr>
            <w:tcW w:w="580" w:type="pct"/>
            <w:tcMar>
              <w:left w:w="72" w:type="dxa"/>
              <w:right w:w="72" w:type="dxa"/>
            </w:tcMar>
            <w:vAlign w:val="center"/>
          </w:tcPr>
          <w:p w14:paraId="5B7E464D" w14:textId="1DAC05A3" w:rsidR="006D10C7" w:rsidRPr="00AB50C4" w:rsidRDefault="00BC0B3D">
            <w:pPr>
              <w:keepNext/>
              <w:spacing w:after="200" w:line="240" w:lineRule="auto"/>
              <w:jc w:val="center"/>
              <w:rPr>
                <w:iCs/>
                <w:szCs w:val="18"/>
              </w:rPr>
            </w:pPr>
            <w:r>
              <w:rPr>
                <w:iCs/>
                <w:szCs w:val="18"/>
              </w:rPr>
              <w:t>100.9</w:t>
            </w:r>
          </w:p>
        </w:tc>
        <w:tc>
          <w:tcPr>
            <w:tcW w:w="383" w:type="pct"/>
            <w:tcMar>
              <w:left w:w="72" w:type="dxa"/>
              <w:right w:w="72" w:type="dxa"/>
            </w:tcMar>
            <w:vAlign w:val="center"/>
          </w:tcPr>
          <w:p w14:paraId="165BE406" w14:textId="07283A54" w:rsidR="006D10C7" w:rsidRPr="00AB50C4" w:rsidRDefault="00BC0B3D">
            <w:pPr>
              <w:keepNext/>
              <w:spacing w:after="200" w:line="240" w:lineRule="auto"/>
              <w:jc w:val="center"/>
              <w:rPr>
                <w:iCs/>
                <w:szCs w:val="18"/>
              </w:rPr>
            </w:pPr>
            <w:r>
              <w:rPr>
                <w:iCs/>
                <w:szCs w:val="18"/>
              </w:rPr>
              <w:t>100.5</w:t>
            </w:r>
          </w:p>
        </w:tc>
      </w:tr>
      <w:tr w:rsidR="006D10C7" w:rsidRPr="00E032B2" w14:paraId="292F6362" w14:textId="77777777" w:rsidTr="001C455D">
        <w:trPr>
          <w:trHeight w:hRule="exact" w:val="245"/>
        </w:trPr>
        <w:tc>
          <w:tcPr>
            <w:tcW w:w="379" w:type="pct"/>
            <w:tcMar>
              <w:left w:w="72" w:type="dxa"/>
              <w:right w:w="72" w:type="dxa"/>
            </w:tcMar>
            <w:vAlign w:val="center"/>
          </w:tcPr>
          <w:p w14:paraId="74D95C9D" w14:textId="0C6C2E73" w:rsidR="006D10C7" w:rsidRPr="00AB50C4" w:rsidRDefault="000D149C">
            <w:pPr>
              <w:keepNext/>
              <w:spacing w:after="200" w:line="240" w:lineRule="auto"/>
              <w:jc w:val="center"/>
              <w:rPr>
                <w:iCs/>
                <w:szCs w:val="18"/>
              </w:rPr>
            </w:pPr>
            <w:r>
              <w:rPr>
                <w:iCs/>
                <w:szCs w:val="18"/>
              </w:rPr>
              <w:t>1495</w:t>
            </w:r>
          </w:p>
        </w:tc>
        <w:tc>
          <w:tcPr>
            <w:tcW w:w="379" w:type="pct"/>
            <w:tcMar>
              <w:left w:w="72" w:type="dxa"/>
              <w:right w:w="72" w:type="dxa"/>
            </w:tcMar>
            <w:vAlign w:val="center"/>
          </w:tcPr>
          <w:p w14:paraId="51C2F5EF" w14:textId="2B1E36BE" w:rsidR="006D10C7" w:rsidRPr="00AB50C4" w:rsidRDefault="000D149C">
            <w:pPr>
              <w:keepNext/>
              <w:spacing w:after="200" w:line="240" w:lineRule="auto"/>
              <w:jc w:val="center"/>
              <w:rPr>
                <w:iCs/>
                <w:szCs w:val="18"/>
              </w:rPr>
            </w:pPr>
            <w:r>
              <w:rPr>
                <w:iCs/>
                <w:szCs w:val="18"/>
              </w:rPr>
              <w:t>22</w:t>
            </w:r>
          </w:p>
        </w:tc>
        <w:tc>
          <w:tcPr>
            <w:tcW w:w="379" w:type="pct"/>
          </w:tcPr>
          <w:p w14:paraId="3F61B840" w14:textId="4392F55F" w:rsidR="006D10C7" w:rsidRPr="00AB50C4" w:rsidRDefault="000D149C">
            <w:pPr>
              <w:keepNext/>
              <w:spacing w:after="200" w:line="240" w:lineRule="auto"/>
              <w:jc w:val="center"/>
              <w:rPr>
                <w:iCs/>
                <w:szCs w:val="18"/>
              </w:rPr>
            </w:pPr>
            <w:r>
              <w:rPr>
                <w:iCs/>
                <w:szCs w:val="18"/>
              </w:rPr>
              <w:t>82</w:t>
            </w:r>
          </w:p>
        </w:tc>
        <w:tc>
          <w:tcPr>
            <w:tcW w:w="580" w:type="pct"/>
            <w:tcMar>
              <w:left w:w="72" w:type="dxa"/>
              <w:right w:w="72" w:type="dxa"/>
            </w:tcMar>
            <w:vAlign w:val="center"/>
          </w:tcPr>
          <w:p w14:paraId="22E654B4" w14:textId="09F5CA84" w:rsidR="006D10C7" w:rsidRPr="00AB50C4" w:rsidRDefault="0016726B">
            <w:pPr>
              <w:keepNext/>
              <w:spacing w:after="200" w:line="240" w:lineRule="auto"/>
              <w:jc w:val="center"/>
              <w:rPr>
                <w:iCs/>
                <w:szCs w:val="18"/>
              </w:rPr>
            </w:pPr>
            <w:r>
              <w:rPr>
                <w:iCs/>
                <w:szCs w:val="18"/>
              </w:rPr>
              <w:t>100.9</w:t>
            </w:r>
          </w:p>
        </w:tc>
        <w:tc>
          <w:tcPr>
            <w:tcW w:w="580" w:type="pct"/>
            <w:tcMar>
              <w:left w:w="72" w:type="dxa"/>
              <w:right w:w="72" w:type="dxa"/>
            </w:tcMar>
            <w:vAlign w:val="center"/>
          </w:tcPr>
          <w:p w14:paraId="794C54FB" w14:textId="6DE3D5E2" w:rsidR="006D10C7" w:rsidRPr="00AB50C4" w:rsidRDefault="00E95088">
            <w:pPr>
              <w:keepNext/>
              <w:spacing w:after="200" w:line="240" w:lineRule="auto"/>
              <w:jc w:val="center"/>
              <w:rPr>
                <w:iCs/>
                <w:szCs w:val="18"/>
              </w:rPr>
            </w:pPr>
            <w:r>
              <w:rPr>
                <w:iCs/>
                <w:szCs w:val="18"/>
              </w:rPr>
              <w:t>101.1</w:t>
            </w:r>
          </w:p>
        </w:tc>
        <w:tc>
          <w:tcPr>
            <w:tcW w:w="580" w:type="pct"/>
            <w:tcMar>
              <w:left w:w="72" w:type="dxa"/>
              <w:right w:w="72" w:type="dxa"/>
            </w:tcMar>
            <w:vAlign w:val="center"/>
          </w:tcPr>
          <w:p w14:paraId="006507FD" w14:textId="53EFF261" w:rsidR="006D10C7" w:rsidRPr="00AB50C4" w:rsidRDefault="00CA595B">
            <w:pPr>
              <w:keepNext/>
              <w:spacing w:after="200" w:line="240" w:lineRule="auto"/>
              <w:jc w:val="center"/>
              <w:rPr>
                <w:iCs/>
                <w:szCs w:val="18"/>
              </w:rPr>
            </w:pPr>
            <w:r>
              <w:rPr>
                <w:iCs/>
                <w:szCs w:val="18"/>
              </w:rPr>
              <w:t>98.7</w:t>
            </w:r>
          </w:p>
        </w:tc>
        <w:tc>
          <w:tcPr>
            <w:tcW w:w="580" w:type="pct"/>
            <w:tcMar>
              <w:left w:w="72" w:type="dxa"/>
              <w:right w:w="72" w:type="dxa"/>
            </w:tcMar>
            <w:vAlign w:val="center"/>
          </w:tcPr>
          <w:p w14:paraId="3EF0307B" w14:textId="112F70C7" w:rsidR="006D10C7" w:rsidRPr="00AB50C4" w:rsidRDefault="00CA595B">
            <w:pPr>
              <w:keepNext/>
              <w:spacing w:after="200" w:line="240" w:lineRule="auto"/>
              <w:jc w:val="center"/>
              <w:rPr>
                <w:iCs/>
                <w:szCs w:val="18"/>
              </w:rPr>
            </w:pPr>
            <w:r>
              <w:rPr>
                <w:iCs/>
                <w:szCs w:val="18"/>
              </w:rPr>
              <w:t>100.0</w:t>
            </w:r>
          </w:p>
        </w:tc>
        <w:tc>
          <w:tcPr>
            <w:tcW w:w="580" w:type="pct"/>
            <w:tcMar>
              <w:left w:w="72" w:type="dxa"/>
              <w:right w:w="72" w:type="dxa"/>
            </w:tcMar>
            <w:vAlign w:val="center"/>
          </w:tcPr>
          <w:p w14:paraId="1F80A1AC" w14:textId="2DB11F0F" w:rsidR="006D10C7" w:rsidRPr="00AB50C4" w:rsidRDefault="00BC0B3D">
            <w:pPr>
              <w:keepNext/>
              <w:spacing w:after="200" w:line="240" w:lineRule="auto"/>
              <w:jc w:val="center"/>
              <w:rPr>
                <w:iCs/>
                <w:szCs w:val="18"/>
              </w:rPr>
            </w:pPr>
            <w:r>
              <w:rPr>
                <w:iCs/>
                <w:szCs w:val="18"/>
              </w:rPr>
              <w:t>100.6</w:t>
            </w:r>
          </w:p>
        </w:tc>
        <w:tc>
          <w:tcPr>
            <w:tcW w:w="580" w:type="pct"/>
            <w:tcMar>
              <w:left w:w="72" w:type="dxa"/>
              <w:right w:w="72" w:type="dxa"/>
            </w:tcMar>
            <w:vAlign w:val="center"/>
          </w:tcPr>
          <w:p w14:paraId="24C7142F" w14:textId="2B4F9B90" w:rsidR="006D10C7" w:rsidRPr="00AB50C4" w:rsidRDefault="00BC0B3D">
            <w:pPr>
              <w:keepNext/>
              <w:spacing w:after="200" w:line="240" w:lineRule="auto"/>
              <w:jc w:val="center"/>
              <w:rPr>
                <w:iCs/>
                <w:szCs w:val="18"/>
              </w:rPr>
            </w:pPr>
            <w:r>
              <w:rPr>
                <w:iCs/>
                <w:szCs w:val="18"/>
              </w:rPr>
              <w:t>99.3</w:t>
            </w:r>
          </w:p>
        </w:tc>
        <w:tc>
          <w:tcPr>
            <w:tcW w:w="383" w:type="pct"/>
            <w:tcMar>
              <w:left w:w="72" w:type="dxa"/>
              <w:right w:w="72" w:type="dxa"/>
            </w:tcMar>
            <w:vAlign w:val="center"/>
          </w:tcPr>
          <w:p w14:paraId="045E1A9B" w14:textId="65BD457B" w:rsidR="006D10C7" w:rsidRPr="00AB50C4" w:rsidRDefault="00BC0B3D">
            <w:pPr>
              <w:keepNext/>
              <w:spacing w:after="200" w:line="240" w:lineRule="auto"/>
              <w:jc w:val="center"/>
              <w:rPr>
                <w:iCs/>
                <w:szCs w:val="18"/>
              </w:rPr>
            </w:pPr>
            <w:r>
              <w:rPr>
                <w:iCs/>
                <w:szCs w:val="18"/>
              </w:rPr>
              <w:t>100.1</w:t>
            </w:r>
          </w:p>
        </w:tc>
      </w:tr>
      <w:tr w:rsidR="006D10C7" w:rsidRPr="00E032B2" w14:paraId="24D3674B" w14:textId="77777777" w:rsidTr="001C455D">
        <w:trPr>
          <w:trHeight w:hRule="exact" w:val="245"/>
        </w:trPr>
        <w:tc>
          <w:tcPr>
            <w:tcW w:w="379" w:type="pct"/>
            <w:tcBorders>
              <w:bottom w:val="single" w:sz="4" w:space="0" w:color="auto"/>
            </w:tcBorders>
            <w:tcMar>
              <w:left w:w="72" w:type="dxa"/>
              <w:right w:w="72" w:type="dxa"/>
            </w:tcMar>
            <w:vAlign w:val="center"/>
          </w:tcPr>
          <w:p w14:paraId="1A046D7D" w14:textId="72CD4922" w:rsidR="006D10C7" w:rsidRPr="00AB50C4" w:rsidRDefault="006B0DB6">
            <w:pPr>
              <w:keepNext/>
              <w:spacing w:after="200" w:line="240" w:lineRule="auto"/>
              <w:jc w:val="center"/>
              <w:rPr>
                <w:iCs/>
                <w:szCs w:val="18"/>
              </w:rPr>
            </w:pPr>
            <w:r>
              <w:rPr>
                <w:iCs/>
                <w:szCs w:val="18"/>
              </w:rPr>
              <w:t>1989</w:t>
            </w:r>
          </w:p>
        </w:tc>
        <w:tc>
          <w:tcPr>
            <w:tcW w:w="379" w:type="pct"/>
            <w:tcBorders>
              <w:bottom w:val="single" w:sz="4" w:space="0" w:color="auto"/>
            </w:tcBorders>
            <w:tcMar>
              <w:left w:w="72" w:type="dxa"/>
              <w:right w:w="72" w:type="dxa"/>
            </w:tcMar>
            <w:vAlign w:val="center"/>
          </w:tcPr>
          <w:p w14:paraId="36E90171" w14:textId="10DA78AA" w:rsidR="006D10C7" w:rsidRPr="00AB50C4" w:rsidRDefault="006B0DB6">
            <w:pPr>
              <w:keepNext/>
              <w:spacing w:after="200" w:line="240" w:lineRule="auto"/>
              <w:jc w:val="center"/>
              <w:rPr>
                <w:iCs/>
                <w:szCs w:val="18"/>
              </w:rPr>
            </w:pPr>
            <w:r>
              <w:rPr>
                <w:iCs/>
                <w:szCs w:val="18"/>
              </w:rPr>
              <w:t>21</w:t>
            </w:r>
          </w:p>
        </w:tc>
        <w:tc>
          <w:tcPr>
            <w:tcW w:w="379" w:type="pct"/>
            <w:tcBorders>
              <w:bottom w:val="single" w:sz="4" w:space="0" w:color="auto"/>
            </w:tcBorders>
          </w:tcPr>
          <w:p w14:paraId="23E92C43" w14:textId="3C2957C4" w:rsidR="006D10C7" w:rsidRPr="00AB50C4" w:rsidRDefault="006B0DB6">
            <w:pPr>
              <w:keepNext/>
              <w:spacing w:after="200" w:line="240" w:lineRule="auto"/>
              <w:jc w:val="center"/>
              <w:rPr>
                <w:iCs/>
                <w:szCs w:val="18"/>
              </w:rPr>
            </w:pPr>
            <w:r>
              <w:rPr>
                <w:iCs/>
                <w:szCs w:val="18"/>
              </w:rPr>
              <w:t>80</w:t>
            </w:r>
          </w:p>
        </w:tc>
        <w:tc>
          <w:tcPr>
            <w:tcW w:w="580" w:type="pct"/>
            <w:tcBorders>
              <w:bottom w:val="single" w:sz="4" w:space="0" w:color="auto"/>
            </w:tcBorders>
            <w:tcMar>
              <w:left w:w="72" w:type="dxa"/>
              <w:right w:w="72" w:type="dxa"/>
            </w:tcMar>
            <w:vAlign w:val="center"/>
          </w:tcPr>
          <w:p w14:paraId="4353C282" w14:textId="64824C0B" w:rsidR="006D10C7" w:rsidRPr="00AB50C4" w:rsidRDefault="0016726B">
            <w:pPr>
              <w:keepNext/>
              <w:spacing w:after="200" w:line="240" w:lineRule="auto"/>
              <w:jc w:val="center"/>
              <w:rPr>
                <w:iCs/>
                <w:szCs w:val="18"/>
              </w:rPr>
            </w:pPr>
            <w:r>
              <w:rPr>
                <w:iCs/>
                <w:szCs w:val="18"/>
              </w:rPr>
              <w:t>97.2</w:t>
            </w:r>
          </w:p>
        </w:tc>
        <w:tc>
          <w:tcPr>
            <w:tcW w:w="580" w:type="pct"/>
            <w:tcBorders>
              <w:bottom w:val="single" w:sz="4" w:space="0" w:color="auto"/>
            </w:tcBorders>
            <w:tcMar>
              <w:left w:w="72" w:type="dxa"/>
              <w:right w:w="72" w:type="dxa"/>
            </w:tcMar>
            <w:vAlign w:val="center"/>
          </w:tcPr>
          <w:p w14:paraId="7F59C998" w14:textId="29A41CE4" w:rsidR="006D10C7" w:rsidRPr="00AB50C4" w:rsidRDefault="00E95088">
            <w:pPr>
              <w:keepNext/>
              <w:spacing w:after="200" w:line="240" w:lineRule="auto"/>
              <w:jc w:val="center"/>
              <w:rPr>
                <w:iCs/>
                <w:szCs w:val="18"/>
              </w:rPr>
            </w:pPr>
            <w:r>
              <w:rPr>
                <w:iCs/>
                <w:szCs w:val="18"/>
              </w:rPr>
              <w:t>99.0</w:t>
            </w:r>
          </w:p>
        </w:tc>
        <w:tc>
          <w:tcPr>
            <w:tcW w:w="580" w:type="pct"/>
            <w:tcBorders>
              <w:bottom w:val="single" w:sz="4" w:space="0" w:color="auto"/>
            </w:tcBorders>
            <w:tcMar>
              <w:left w:w="72" w:type="dxa"/>
              <w:right w:w="72" w:type="dxa"/>
            </w:tcMar>
            <w:vAlign w:val="center"/>
          </w:tcPr>
          <w:p w14:paraId="3297BA4A" w14:textId="11C4D8C9" w:rsidR="006D10C7" w:rsidRPr="00AB50C4" w:rsidRDefault="00CA595B">
            <w:pPr>
              <w:keepNext/>
              <w:spacing w:after="200" w:line="240" w:lineRule="auto"/>
              <w:jc w:val="center"/>
              <w:rPr>
                <w:iCs/>
                <w:szCs w:val="18"/>
              </w:rPr>
            </w:pPr>
            <w:r>
              <w:rPr>
                <w:iCs/>
                <w:szCs w:val="18"/>
              </w:rPr>
              <w:t>97.8</w:t>
            </w:r>
          </w:p>
        </w:tc>
        <w:tc>
          <w:tcPr>
            <w:tcW w:w="580" w:type="pct"/>
            <w:tcBorders>
              <w:bottom w:val="single" w:sz="4" w:space="0" w:color="auto"/>
            </w:tcBorders>
            <w:tcMar>
              <w:left w:w="72" w:type="dxa"/>
              <w:right w:w="72" w:type="dxa"/>
            </w:tcMar>
            <w:vAlign w:val="center"/>
          </w:tcPr>
          <w:p w14:paraId="01D27C48" w14:textId="29254434" w:rsidR="006D10C7" w:rsidRPr="00AB50C4" w:rsidRDefault="00CA595B">
            <w:pPr>
              <w:keepNext/>
              <w:spacing w:after="200" w:line="240" w:lineRule="auto"/>
              <w:jc w:val="center"/>
              <w:rPr>
                <w:iCs/>
                <w:szCs w:val="18"/>
              </w:rPr>
            </w:pPr>
            <w:r>
              <w:rPr>
                <w:iCs/>
                <w:szCs w:val="18"/>
              </w:rPr>
              <w:t>98.7</w:t>
            </w:r>
          </w:p>
        </w:tc>
        <w:tc>
          <w:tcPr>
            <w:tcW w:w="580" w:type="pct"/>
            <w:tcBorders>
              <w:bottom w:val="single" w:sz="4" w:space="0" w:color="auto"/>
            </w:tcBorders>
            <w:tcMar>
              <w:left w:w="72" w:type="dxa"/>
              <w:right w:w="72" w:type="dxa"/>
            </w:tcMar>
            <w:vAlign w:val="center"/>
          </w:tcPr>
          <w:p w14:paraId="02F69001" w14:textId="7722003C" w:rsidR="006D10C7" w:rsidRPr="00AB50C4" w:rsidRDefault="00BC0B3D">
            <w:pPr>
              <w:keepNext/>
              <w:spacing w:after="200" w:line="240" w:lineRule="auto"/>
              <w:jc w:val="center"/>
              <w:rPr>
                <w:iCs/>
                <w:szCs w:val="18"/>
              </w:rPr>
            </w:pPr>
            <w:r>
              <w:rPr>
                <w:iCs/>
                <w:szCs w:val="18"/>
              </w:rPr>
              <w:t>100.0</w:t>
            </w:r>
          </w:p>
        </w:tc>
        <w:tc>
          <w:tcPr>
            <w:tcW w:w="580" w:type="pct"/>
            <w:tcBorders>
              <w:bottom w:val="single" w:sz="4" w:space="0" w:color="auto"/>
            </w:tcBorders>
            <w:tcMar>
              <w:left w:w="72" w:type="dxa"/>
              <w:right w:w="72" w:type="dxa"/>
            </w:tcMar>
            <w:vAlign w:val="center"/>
          </w:tcPr>
          <w:p w14:paraId="47FF3288" w14:textId="19FF60E8" w:rsidR="006D10C7" w:rsidRPr="00AB50C4" w:rsidRDefault="00BC0B3D">
            <w:pPr>
              <w:keepNext/>
              <w:spacing w:after="200" w:line="240" w:lineRule="auto"/>
              <w:jc w:val="center"/>
              <w:rPr>
                <w:iCs/>
                <w:szCs w:val="18"/>
              </w:rPr>
            </w:pPr>
            <w:r>
              <w:rPr>
                <w:iCs/>
                <w:szCs w:val="18"/>
              </w:rPr>
              <w:t>100.1</w:t>
            </w:r>
          </w:p>
        </w:tc>
        <w:tc>
          <w:tcPr>
            <w:tcW w:w="383" w:type="pct"/>
            <w:tcBorders>
              <w:bottom w:val="single" w:sz="4" w:space="0" w:color="auto"/>
            </w:tcBorders>
            <w:tcMar>
              <w:left w:w="72" w:type="dxa"/>
              <w:right w:w="72" w:type="dxa"/>
            </w:tcMar>
            <w:vAlign w:val="center"/>
          </w:tcPr>
          <w:p w14:paraId="244276C7" w14:textId="4E8746F5" w:rsidR="006D10C7" w:rsidRPr="00AB50C4" w:rsidRDefault="00BC0B3D">
            <w:pPr>
              <w:keepNext/>
              <w:spacing w:after="200" w:line="240" w:lineRule="auto"/>
              <w:jc w:val="center"/>
              <w:rPr>
                <w:iCs/>
                <w:szCs w:val="18"/>
              </w:rPr>
            </w:pPr>
            <w:r>
              <w:rPr>
                <w:iCs/>
                <w:szCs w:val="18"/>
              </w:rPr>
              <w:t>98.8</w:t>
            </w:r>
          </w:p>
        </w:tc>
      </w:tr>
    </w:tbl>
    <w:p w14:paraId="08691E17" w14:textId="77777777" w:rsidR="001C455D" w:rsidRPr="00E032B2" w:rsidRDefault="001C455D" w:rsidP="001C455D">
      <w:pPr>
        <w:pStyle w:val="Heading1"/>
      </w:pPr>
      <w:r w:rsidRPr="00E032B2">
        <w:t>Analytical Recovery and Stability of Prepared Samples</w:t>
      </w:r>
    </w:p>
    <w:p w14:paraId="7D035563" w14:textId="70F49F5D" w:rsidR="00E0354C" w:rsidRPr="00E032B2" w:rsidRDefault="00E0354C" w:rsidP="00E0354C">
      <w:pPr>
        <w:rPr>
          <w:szCs w:val="18"/>
        </w:rPr>
      </w:pPr>
      <w:r w:rsidRPr="00E032B2">
        <w:rPr>
          <w:szCs w:val="18"/>
        </w:rPr>
        <w:t xml:space="preserve">Analytical recovery is affected by the extraction solvent, the ISTD, the sampling medium, and the technique used to extract samples. The data presented demonstrate validity for the extraction solvent, ISTD, sampling medium, and extraction technique </w:t>
      </w:r>
      <w:r w:rsidR="00E6378F">
        <w:rPr>
          <w:szCs w:val="18"/>
        </w:rPr>
        <w:t>described in OSHA Method 5004</w:t>
      </w:r>
      <w:r w:rsidRPr="00E032B2">
        <w:rPr>
          <w:szCs w:val="18"/>
        </w:rPr>
        <w:t xml:space="preserve">. If other combinations of these are to be used, testing must be completed to satisfy the requirements found in current OSHA sampling and analysis method validation guidelines. Acceptable testing results must be documented. </w:t>
      </w:r>
    </w:p>
    <w:p w14:paraId="1D817494" w14:textId="77777777" w:rsidR="009B5548" w:rsidRDefault="009B5548" w:rsidP="00E0354C">
      <w:pPr>
        <w:rPr>
          <w:rFonts w:eastAsia="Calibri" w:cs="Times New Roman"/>
          <w:szCs w:val="18"/>
        </w:rPr>
      </w:pPr>
    </w:p>
    <w:p w14:paraId="6FC5373A" w14:textId="64F13833" w:rsidR="00CA6216" w:rsidRDefault="00E0354C" w:rsidP="00E0354C">
      <w:pPr>
        <w:rPr>
          <w:rFonts w:eastAsia="Calibri" w:cs="Times New Roman"/>
          <w:szCs w:val="18"/>
        </w:rPr>
      </w:pPr>
      <w:r w:rsidRPr="00E032B2">
        <w:rPr>
          <w:rFonts w:eastAsia="Calibri" w:cs="Times New Roman"/>
          <w:szCs w:val="18"/>
        </w:rPr>
        <w:t>The analytical recovery (</w:t>
      </w:r>
      <w:r w:rsidRPr="00E032B2">
        <w:rPr>
          <w:rFonts w:ascii="Cambria Math" w:hAnsi="Cambria Math"/>
          <w:i/>
          <w:szCs w:val="18"/>
        </w:rPr>
        <w:t>R</w:t>
      </w:r>
      <w:r w:rsidRPr="00E032B2">
        <w:rPr>
          <w:rFonts w:ascii="Cambria Math" w:hAnsi="Cambria Math"/>
          <w:i/>
          <w:szCs w:val="18"/>
          <w:vertAlign w:val="subscript"/>
        </w:rPr>
        <w:t>A</w:t>
      </w:r>
      <w:r w:rsidRPr="00E032B2">
        <w:rPr>
          <w:rFonts w:eastAsia="Calibri" w:cs="Arial"/>
          <w:szCs w:val="18"/>
        </w:rPr>
        <w:t>)</w:t>
      </w:r>
      <w:r w:rsidRPr="00E032B2">
        <w:rPr>
          <w:rFonts w:ascii="Cambria Math" w:eastAsia="Calibri" w:hAnsi="Cambria Math" w:cs="Times New Roman"/>
          <w:szCs w:val="18"/>
        </w:rPr>
        <w:t xml:space="preserve"> </w:t>
      </w:r>
      <w:r w:rsidRPr="00E032B2">
        <w:rPr>
          <w:rFonts w:eastAsia="Calibri" w:cs="Times New Roman"/>
          <w:szCs w:val="18"/>
        </w:rPr>
        <w:t xml:space="preserve">was determined by liquid-spiking six replicate sorbent tubes across a range of analyte </w:t>
      </w:r>
      <w:r w:rsidRPr="00E032B2">
        <w:rPr>
          <w:szCs w:val="18"/>
        </w:rPr>
        <w:t xml:space="preserve">mass values that would be obtained from </w:t>
      </w:r>
      <w:r w:rsidRPr="00E032B2">
        <w:rPr>
          <w:rFonts w:eastAsia="Calibri" w:cs="Times New Roman"/>
          <w:szCs w:val="18"/>
        </w:rPr>
        <w:t>sampling at 0.1 to 2 times the 8-Hour TWA T</w:t>
      </w:r>
      <w:r w:rsidRPr="00E032B2">
        <w:rPr>
          <w:rFonts w:eastAsia="Calibri" w:cs="Times New Roman"/>
          <w:szCs w:val="18"/>
          <w:vertAlign w:val="subscript"/>
        </w:rPr>
        <w:t>C</w:t>
      </w:r>
      <w:r w:rsidRPr="00E032B2">
        <w:rPr>
          <w:rFonts w:eastAsia="Calibri" w:cs="Times New Roman"/>
          <w:szCs w:val="18"/>
        </w:rPr>
        <w:t xml:space="preserve"> for </w:t>
      </w:r>
      <w:r w:rsidR="00C32A8D">
        <w:rPr>
          <w:rFonts w:eastAsia="Calibri" w:cs="Times New Roman"/>
          <w:szCs w:val="18"/>
        </w:rPr>
        <w:t>120</w:t>
      </w:r>
      <w:r w:rsidRPr="00E032B2">
        <w:rPr>
          <w:rFonts w:eastAsia="Calibri" w:cs="Times New Roman"/>
          <w:szCs w:val="18"/>
        </w:rPr>
        <w:t xml:space="preserve"> min. Samples were analyzed following one hour of storage at ambient temperature. The </w:t>
      </w:r>
      <w:r w:rsidRPr="00E032B2">
        <w:rPr>
          <w:rFonts w:ascii="Cambria Math" w:hAnsi="Cambria Math"/>
          <w:i/>
          <w:szCs w:val="18"/>
        </w:rPr>
        <w:t>R</w:t>
      </w:r>
      <w:r w:rsidRPr="00E032B2">
        <w:rPr>
          <w:rFonts w:ascii="Cambria Math" w:hAnsi="Cambria Math"/>
          <w:i/>
          <w:szCs w:val="18"/>
          <w:vertAlign w:val="subscript"/>
        </w:rPr>
        <w:t>A</w:t>
      </w:r>
      <w:r w:rsidR="00223C19">
        <w:rPr>
          <w:rFonts w:eastAsia="Calibri" w:cs="Times New Roman"/>
          <w:szCs w:val="18"/>
        </w:rPr>
        <w:t xml:space="preserve"> </w:t>
      </w:r>
      <w:r w:rsidRPr="00E032B2">
        <w:rPr>
          <w:rFonts w:eastAsia="Calibri" w:cs="Times New Roman"/>
          <w:szCs w:val="18"/>
        </w:rPr>
        <w:t xml:space="preserve">was </w:t>
      </w:r>
      <w:r w:rsidR="00626A0F">
        <w:rPr>
          <w:rFonts w:eastAsia="Calibri" w:cs="Times New Roman"/>
          <w:szCs w:val="18"/>
        </w:rPr>
        <w:t>94.78</w:t>
      </w:r>
      <w:r w:rsidRPr="00E032B2">
        <w:rPr>
          <w:rFonts w:eastAsia="Calibri" w:cs="Times New Roman"/>
          <w:szCs w:val="18"/>
        </w:rPr>
        <w:t>%. The percent coefficient of variation of the thirty spiked samples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sSub>
              <m:sSubPr>
                <m:ctrlPr>
                  <w:rPr>
                    <w:rFonts w:ascii="Cambria Math" w:eastAsia="Calibri" w:hAnsi="Cambria Math" w:cs="Times New Roman"/>
                    <w:i/>
                    <w:szCs w:val="18"/>
                  </w:rPr>
                </m:ctrlPr>
              </m:sSubPr>
              <m:e>
                <m:r>
                  <w:rPr>
                    <w:rFonts w:ascii="Cambria Math" w:eastAsia="Calibri" w:hAnsi="Cambria Math" w:cs="Times New Roman"/>
                    <w:szCs w:val="18"/>
                  </w:rPr>
                  <m:t>R</m:t>
                </m:r>
              </m:e>
              <m:sub>
                <m:r>
                  <w:rPr>
                    <w:rFonts w:ascii="Cambria Math" w:eastAsia="Calibri" w:hAnsi="Cambria Math" w:cs="Times New Roman"/>
                    <w:szCs w:val="18"/>
                  </w:rPr>
                  <m:t>A</m:t>
                </m:r>
              </m:sub>
            </m:sSub>
          </m:sub>
        </m:sSub>
      </m:oMath>
      <w:r w:rsidRPr="00E032B2">
        <w:rPr>
          <w:rFonts w:eastAsia="Calibri" w:cs="Times New Roman"/>
          <w:szCs w:val="18"/>
        </w:rPr>
        <w:t xml:space="preserve">) was </w:t>
      </w:r>
      <w:r w:rsidR="00E478FC">
        <w:rPr>
          <w:rFonts w:eastAsia="Calibri" w:cs="Times New Roman"/>
          <w:szCs w:val="18"/>
        </w:rPr>
        <w:t>1.6</w:t>
      </w:r>
      <w:r w:rsidRPr="00E032B2">
        <w:rPr>
          <w:rFonts w:eastAsia="Calibri" w:cs="Times New Roman"/>
          <w:szCs w:val="18"/>
        </w:rPr>
        <w:t xml:space="preserve">%. The data are shown in Table </w:t>
      </w:r>
      <w:r w:rsidR="00595586">
        <w:rPr>
          <w:rFonts w:eastAsia="Calibri" w:cs="Times New Roman"/>
          <w:szCs w:val="18"/>
        </w:rPr>
        <w:t>A-5</w:t>
      </w:r>
      <w:r w:rsidRPr="00E032B2">
        <w:rPr>
          <w:rFonts w:eastAsia="Calibri" w:cs="Times New Roman"/>
          <w:szCs w:val="18"/>
        </w:rPr>
        <w:t xml:space="preserve">. </w:t>
      </w:r>
    </w:p>
    <w:p w14:paraId="6759DFE7" w14:textId="182CDB64" w:rsidR="006D538B" w:rsidRPr="00CA6216" w:rsidRDefault="00CA6216" w:rsidP="00CA6216">
      <w:pPr>
        <w:spacing w:after="160" w:line="259" w:lineRule="auto"/>
        <w:jc w:val="left"/>
        <w:rPr>
          <w:rFonts w:eastAsia="Calibri" w:cs="Times New Roman"/>
          <w:szCs w:val="18"/>
        </w:rPr>
      </w:pPr>
      <w:r>
        <w:rPr>
          <w:rFonts w:eastAsia="Calibri" w:cs="Times New Roman"/>
          <w:szCs w:val="18"/>
        </w:rPr>
        <w:br w:type="page"/>
      </w:r>
    </w:p>
    <w:p w14:paraId="1E29463F" w14:textId="76BDB872" w:rsidR="00E0354C" w:rsidRPr="00E032B2" w:rsidRDefault="00E0354C" w:rsidP="00E0354C">
      <w:pPr>
        <w:rPr>
          <w:szCs w:val="18"/>
        </w:rPr>
      </w:pPr>
      <w:r w:rsidRPr="00E032B2">
        <w:rPr>
          <w:b/>
          <w:szCs w:val="18"/>
        </w:rPr>
        <w:lastRenderedPageBreak/>
        <w:t xml:space="preserve">Table </w:t>
      </w:r>
      <w:r w:rsidR="00595586">
        <w:rPr>
          <w:b/>
          <w:szCs w:val="18"/>
        </w:rPr>
        <w:t>A-5</w:t>
      </w:r>
      <w:r w:rsidRPr="00E032B2">
        <w:rPr>
          <w:b/>
          <w:szCs w:val="18"/>
        </w:rPr>
        <w:t>.</w:t>
      </w:r>
      <w:r w:rsidRPr="00E032B2">
        <w:rPr>
          <w:szCs w:val="18"/>
        </w:rPr>
        <w:t xml:space="preserve"> Analytical recovery data for </w:t>
      </w:r>
      <w:r w:rsidR="00A668A8">
        <w:t>acetone</w:t>
      </w:r>
      <w:r w:rsidR="000E7BAA">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20" w:firstRow="1" w:lastRow="0" w:firstColumn="0" w:lastColumn="0" w:noHBand="0" w:noVBand="1"/>
      </w:tblPr>
      <w:tblGrid>
        <w:gridCol w:w="1167"/>
        <w:gridCol w:w="1353"/>
        <w:gridCol w:w="976"/>
        <w:gridCol w:w="976"/>
        <w:gridCol w:w="976"/>
        <w:gridCol w:w="975"/>
        <w:gridCol w:w="975"/>
        <w:gridCol w:w="975"/>
        <w:gridCol w:w="987"/>
      </w:tblGrid>
      <w:tr w:rsidR="00E0354C" w:rsidRPr="00E032B2" w14:paraId="4CAD0438" w14:textId="77777777">
        <w:trPr>
          <w:trHeight w:hRule="exact" w:val="532"/>
          <w:jc w:val="center"/>
        </w:trPr>
        <w:tc>
          <w:tcPr>
            <w:tcW w:w="623" w:type="pct"/>
            <w:tcBorders>
              <w:top w:val="single" w:sz="4" w:space="0" w:color="auto"/>
              <w:bottom w:val="single" w:sz="4" w:space="0" w:color="auto"/>
            </w:tcBorders>
            <w:tcMar>
              <w:left w:w="72" w:type="dxa"/>
              <w:right w:w="72" w:type="dxa"/>
            </w:tcMar>
          </w:tcPr>
          <w:p w14:paraId="30788FBE" w14:textId="77777777" w:rsidR="00E0354C" w:rsidRPr="00E032B2" w:rsidRDefault="00E0354C">
            <w:pPr>
              <w:tabs>
                <w:tab w:val="left" w:pos="288"/>
                <w:tab w:val="left" w:pos="850"/>
                <w:tab w:val="left" w:pos="1613"/>
                <w:tab w:val="left" w:pos="1958"/>
              </w:tabs>
              <w:autoSpaceDE w:val="0"/>
              <w:autoSpaceDN w:val="0"/>
              <w:adjustRightInd w:val="0"/>
              <w:jc w:val="center"/>
              <w:rPr>
                <w:szCs w:val="18"/>
              </w:rPr>
            </w:pPr>
            <w:r w:rsidRPr="00E032B2">
              <w:rPr>
                <w:szCs w:val="18"/>
              </w:rPr>
              <w:t>× 8-hour TWA T</w:t>
            </w:r>
            <w:r w:rsidRPr="00E032B2">
              <w:rPr>
                <w:szCs w:val="18"/>
                <w:vertAlign w:val="subscript"/>
              </w:rPr>
              <w:t>M</w:t>
            </w:r>
          </w:p>
        </w:tc>
        <w:tc>
          <w:tcPr>
            <w:tcW w:w="722" w:type="pct"/>
            <w:tcBorders>
              <w:top w:val="single" w:sz="4" w:space="0" w:color="auto"/>
              <w:bottom w:val="single" w:sz="4" w:space="0" w:color="auto"/>
            </w:tcBorders>
            <w:tcMar>
              <w:left w:w="72" w:type="dxa"/>
              <w:right w:w="72" w:type="dxa"/>
            </w:tcMar>
          </w:tcPr>
          <w:p w14:paraId="1C2F2FFC" w14:textId="77777777" w:rsidR="00E0354C" w:rsidRPr="00E032B2" w:rsidRDefault="00E0354C">
            <w:pPr>
              <w:tabs>
                <w:tab w:val="left" w:pos="288"/>
                <w:tab w:val="left" w:pos="850"/>
                <w:tab w:val="left" w:pos="1613"/>
                <w:tab w:val="left" w:pos="1958"/>
              </w:tabs>
              <w:autoSpaceDE w:val="0"/>
              <w:autoSpaceDN w:val="0"/>
              <w:adjustRightInd w:val="0"/>
              <w:jc w:val="center"/>
              <w:rPr>
                <w:szCs w:val="18"/>
              </w:rPr>
            </w:pPr>
            <w:r w:rsidRPr="00E032B2">
              <w:rPr>
                <w:szCs w:val="18"/>
              </w:rPr>
              <w:t>µg per</w:t>
            </w:r>
          </w:p>
          <w:p w14:paraId="5950A6B8" w14:textId="77777777" w:rsidR="00E0354C" w:rsidRPr="00E032B2" w:rsidRDefault="00E0354C">
            <w:pPr>
              <w:keepNext/>
              <w:spacing w:after="200" w:line="240" w:lineRule="auto"/>
              <w:jc w:val="center"/>
              <w:rPr>
                <w:iCs/>
                <w:szCs w:val="18"/>
              </w:rPr>
            </w:pPr>
            <w:r w:rsidRPr="00E032B2">
              <w:rPr>
                <w:szCs w:val="18"/>
              </w:rPr>
              <w:t>sample</w:t>
            </w:r>
          </w:p>
        </w:tc>
        <w:tc>
          <w:tcPr>
            <w:tcW w:w="521" w:type="pct"/>
            <w:tcBorders>
              <w:top w:val="single" w:sz="4" w:space="0" w:color="auto"/>
              <w:bottom w:val="single" w:sz="4" w:space="0" w:color="auto"/>
            </w:tcBorders>
            <w:tcMar>
              <w:left w:w="72" w:type="dxa"/>
              <w:right w:w="72" w:type="dxa"/>
            </w:tcMar>
          </w:tcPr>
          <w:p w14:paraId="0618C853" w14:textId="77777777" w:rsidR="00E0354C" w:rsidRPr="00E032B2" w:rsidRDefault="00E0354C">
            <w:pPr>
              <w:tabs>
                <w:tab w:val="left" w:pos="288"/>
                <w:tab w:val="left" w:pos="850"/>
                <w:tab w:val="left" w:pos="1613"/>
                <w:tab w:val="left" w:pos="1958"/>
              </w:tabs>
              <w:autoSpaceDE w:val="0"/>
              <w:autoSpaceDN w:val="0"/>
              <w:adjustRightInd w:val="0"/>
              <w:jc w:val="center"/>
              <w:rPr>
                <w:szCs w:val="18"/>
              </w:rPr>
            </w:pPr>
            <w:r w:rsidRPr="00E032B2">
              <w:rPr>
                <w:szCs w:val="18"/>
              </w:rPr>
              <w:t>sample 1</w:t>
            </w:r>
          </w:p>
          <w:p w14:paraId="7FC9C5B5" w14:textId="77777777" w:rsidR="00E0354C" w:rsidRPr="00E032B2" w:rsidRDefault="00E0354C">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7AB29B60" w14:textId="77777777" w:rsidR="00E0354C" w:rsidRPr="00E032B2" w:rsidRDefault="00E0354C">
            <w:pPr>
              <w:tabs>
                <w:tab w:val="left" w:pos="288"/>
                <w:tab w:val="left" w:pos="850"/>
                <w:tab w:val="left" w:pos="1613"/>
                <w:tab w:val="left" w:pos="1958"/>
              </w:tabs>
              <w:autoSpaceDE w:val="0"/>
              <w:autoSpaceDN w:val="0"/>
              <w:adjustRightInd w:val="0"/>
              <w:jc w:val="center"/>
              <w:rPr>
                <w:szCs w:val="18"/>
              </w:rPr>
            </w:pPr>
            <w:r w:rsidRPr="00E032B2">
              <w:rPr>
                <w:szCs w:val="18"/>
              </w:rPr>
              <w:t>sample 2</w:t>
            </w:r>
          </w:p>
          <w:p w14:paraId="30FF9DFF" w14:textId="77777777" w:rsidR="00E0354C" w:rsidRPr="00E032B2" w:rsidRDefault="00E0354C">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595D1DAC" w14:textId="77777777" w:rsidR="00E0354C" w:rsidRPr="00E032B2" w:rsidRDefault="00E0354C">
            <w:pPr>
              <w:tabs>
                <w:tab w:val="left" w:pos="288"/>
                <w:tab w:val="left" w:pos="850"/>
                <w:tab w:val="left" w:pos="1613"/>
                <w:tab w:val="left" w:pos="1958"/>
              </w:tabs>
              <w:autoSpaceDE w:val="0"/>
              <w:autoSpaceDN w:val="0"/>
              <w:adjustRightInd w:val="0"/>
              <w:jc w:val="center"/>
              <w:rPr>
                <w:szCs w:val="18"/>
              </w:rPr>
            </w:pPr>
            <w:r w:rsidRPr="00E032B2">
              <w:rPr>
                <w:szCs w:val="18"/>
              </w:rPr>
              <w:t>sample 3</w:t>
            </w:r>
          </w:p>
          <w:p w14:paraId="644827BF" w14:textId="77777777" w:rsidR="00E0354C" w:rsidRPr="00E032B2" w:rsidRDefault="00E0354C">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3F29C98A" w14:textId="77777777" w:rsidR="00E0354C" w:rsidRPr="00E032B2" w:rsidRDefault="00E0354C">
            <w:pPr>
              <w:tabs>
                <w:tab w:val="left" w:pos="288"/>
                <w:tab w:val="left" w:pos="850"/>
                <w:tab w:val="left" w:pos="1613"/>
                <w:tab w:val="left" w:pos="1958"/>
              </w:tabs>
              <w:autoSpaceDE w:val="0"/>
              <w:autoSpaceDN w:val="0"/>
              <w:adjustRightInd w:val="0"/>
              <w:jc w:val="center"/>
              <w:rPr>
                <w:szCs w:val="18"/>
              </w:rPr>
            </w:pPr>
            <w:r w:rsidRPr="00E032B2">
              <w:rPr>
                <w:szCs w:val="18"/>
              </w:rPr>
              <w:t>sample 4</w:t>
            </w:r>
          </w:p>
          <w:p w14:paraId="41259657" w14:textId="77777777" w:rsidR="00E0354C" w:rsidRPr="00E032B2" w:rsidRDefault="00E0354C">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5A054DF6" w14:textId="77777777" w:rsidR="00E0354C" w:rsidRPr="00E032B2" w:rsidRDefault="00E0354C">
            <w:pPr>
              <w:tabs>
                <w:tab w:val="left" w:pos="288"/>
                <w:tab w:val="left" w:pos="850"/>
                <w:tab w:val="left" w:pos="1613"/>
                <w:tab w:val="left" w:pos="1958"/>
              </w:tabs>
              <w:autoSpaceDE w:val="0"/>
              <w:autoSpaceDN w:val="0"/>
              <w:adjustRightInd w:val="0"/>
              <w:jc w:val="center"/>
              <w:rPr>
                <w:szCs w:val="18"/>
              </w:rPr>
            </w:pPr>
            <w:r w:rsidRPr="00E032B2">
              <w:rPr>
                <w:szCs w:val="18"/>
              </w:rPr>
              <w:t>sample 5</w:t>
            </w:r>
          </w:p>
          <w:p w14:paraId="188CC5B7" w14:textId="77777777" w:rsidR="00E0354C" w:rsidRPr="00E032B2" w:rsidRDefault="00E0354C">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6B89ADCF" w14:textId="77777777" w:rsidR="00E0354C" w:rsidRPr="00E032B2" w:rsidRDefault="00E0354C">
            <w:pPr>
              <w:tabs>
                <w:tab w:val="left" w:pos="288"/>
                <w:tab w:val="left" w:pos="850"/>
                <w:tab w:val="left" w:pos="1613"/>
                <w:tab w:val="left" w:pos="1958"/>
              </w:tabs>
              <w:autoSpaceDE w:val="0"/>
              <w:autoSpaceDN w:val="0"/>
              <w:adjustRightInd w:val="0"/>
              <w:jc w:val="center"/>
              <w:rPr>
                <w:szCs w:val="18"/>
              </w:rPr>
            </w:pPr>
            <w:r w:rsidRPr="00E032B2">
              <w:rPr>
                <w:szCs w:val="18"/>
              </w:rPr>
              <w:t>sample 6</w:t>
            </w:r>
          </w:p>
          <w:p w14:paraId="1BDDBE1C" w14:textId="77777777" w:rsidR="00E0354C" w:rsidRPr="00E032B2" w:rsidRDefault="00E0354C">
            <w:pPr>
              <w:keepNext/>
              <w:spacing w:after="200" w:line="240" w:lineRule="auto"/>
              <w:jc w:val="center"/>
              <w:rPr>
                <w:iCs/>
                <w:szCs w:val="18"/>
              </w:rPr>
            </w:pPr>
            <w:r w:rsidRPr="00E032B2">
              <w:rPr>
                <w:iCs/>
                <w:szCs w:val="18"/>
              </w:rPr>
              <w:t>(%)</w:t>
            </w:r>
          </w:p>
        </w:tc>
        <w:tc>
          <w:tcPr>
            <w:tcW w:w="527" w:type="pct"/>
            <w:tcBorders>
              <w:top w:val="single" w:sz="4" w:space="0" w:color="auto"/>
              <w:bottom w:val="single" w:sz="4" w:space="0" w:color="auto"/>
            </w:tcBorders>
            <w:tcMar>
              <w:left w:w="72" w:type="dxa"/>
              <w:right w:w="72" w:type="dxa"/>
            </w:tcMar>
          </w:tcPr>
          <w:p w14:paraId="24D2FED5" w14:textId="77777777" w:rsidR="00E0354C" w:rsidRPr="00E032B2" w:rsidRDefault="00E0354C">
            <w:pPr>
              <w:tabs>
                <w:tab w:val="left" w:pos="288"/>
                <w:tab w:val="left" w:pos="850"/>
                <w:tab w:val="left" w:pos="1613"/>
                <w:tab w:val="left" w:pos="1958"/>
              </w:tabs>
              <w:autoSpaceDE w:val="0"/>
              <w:autoSpaceDN w:val="0"/>
              <w:adjustRightInd w:val="0"/>
              <w:jc w:val="center"/>
              <w:rPr>
                <w:szCs w:val="18"/>
              </w:rPr>
            </w:pPr>
            <w:r w:rsidRPr="00E032B2">
              <w:rPr>
                <w:szCs w:val="18"/>
              </w:rPr>
              <w:t>mean</w:t>
            </w:r>
          </w:p>
          <w:p w14:paraId="4D86EFDE" w14:textId="77777777" w:rsidR="00E0354C" w:rsidRPr="00E032B2" w:rsidRDefault="00E0354C">
            <w:pPr>
              <w:keepNext/>
              <w:spacing w:after="200" w:line="240" w:lineRule="auto"/>
              <w:jc w:val="center"/>
              <w:rPr>
                <w:iCs/>
                <w:szCs w:val="18"/>
              </w:rPr>
            </w:pPr>
            <w:r w:rsidRPr="00E032B2">
              <w:rPr>
                <w:iCs/>
                <w:szCs w:val="18"/>
              </w:rPr>
              <w:t>(%)</w:t>
            </w:r>
          </w:p>
        </w:tc>
      </w:tr>
      <w:tr w:rsidR="00E0354C" w:rsidRPr="00E032B2" w14:paraId="6FBBA3E2" w14:textId="77777777">
        <w:trPr>
          <w:trHeight w:hRule="exact" w:val="245"/>
          <w:jc w:val="center"/>
        </w:trPr>
        <w:tc>
          <w:tcPr>
            <w:tcW w:w="623" w:type="pct"/>
            <w:tcBorders>
              <w:top w:val="single" w:sz="4" w:space="0" w:color="auto"/>
            </w:tcBorders>
            <w:tcMar>
              <w:left w:w="72" w:type="dxa"/>
              <w:right w:w="72" w:type="dxa"/>
            </w:tcMar>
            <w:vAlign w:val="center"/>
          </w:tcPr>
          <w:p w14:paraId="2487B9C1" w14:textId="77777777" w:rsidR="00E0354C" w:rsidRPr="00E032B2" w:rsidRDefault="00E0354C">
            <w:pPr>
              <w:keepNext/>
              <w:spacing w:after="200" w:line="240" w:lineRule="auto"/>
              <w:jc w:val="center"/>
              <w:rPr>
                <w:iCs/>
                <w:szCs w:val="18"/>
              </w:rPr>
            </w:pPr>
            <w:r w:rsidRPr="00E032B2">
              <w:rPr>
                <w:bCs/>
                <w:szCs w:val="18"/>
              </w:rPr>
              <w:t>0.1</w:t>
            </w:r>
            <w:r w:rsidRPr="00E032B2">
              <w:rPr>
                <w:rFonts w:cs="Arial"/>
                <w:bCs/>
                <w:szCs w:val="18"/>
              </w:rPr>
              <w:t>×</w:t>
            </w:r>
          </w:p>
        </w:tc>
        <w:tc>
          <w:tcPr>
            <w:tcW w:w="722" w:type="pct"/>
            <w:tcBorders>
              <w:top w:val="single" w:sz="4" w:space="0" w:color="auto"/>
            </w:tcBorders>
            <w:tcMar>
              <w:left w:w="72" w:type="dxa"/>
              <w:right w:w="72" w:type="dxa"/>
            </w:tcMar>
            <w:vAlign w:val="center"/>
          </w:tcPr>
          <w:p w14:paraId="05EDD9B0" w14:textId="26576FE8" w:rsidR="00E0354C" w:rsidRPr="00E032B2" w:rsidRDefault="00237016">
            <w:pPr>
              <w:keepNext/>
              <w:spacing w:after="200" w:line="240" w:lineRule="auto"/>
              <w:jc w:val="center"/>
              <w:rPr>
                <w:iCs/>
                <w:szCs w:val="18"/>
              </w:rPr>
            </w:pPr>
            <w:r>
              <w:rPr>
                <w:iCs/>
                <w:szCs w:val="18"/>
              </w:rPr>
              <w:t>1568</w:t>
            </w:r>
          </w:p>
        </w:tc>
        <w:tc>
          <w:tcPr>
            <w:tcW w:w="521" w:type="pct"/>
            <w:tcBorders>
              <w:top w:val="single" w:sz="4" w:space="0" w:color="auto"/>
            </w:tcBorders>
            <w:tcMar>
              <w:left w:w="72" w:type="dxa"/>
              <w:right w:w="72" w:type="dxa"/>
            </w:tcMar>
            <w:vAlign w:val="center"/>
          </w:tcPr>
          <w:p w14:paraId="10C4EDBD" w14:textId="40986772" w:rsidR="00E0354C" w:rsidRPr="00E032B2" w:rsidRDefault="0041287C">
            <w:pPr>
              <w:keepNext/>
              <w:spacing w:after="200" w:line="240" w:lineRule="auto"/>
              <w:jc w:val="center"/>
              <w:rPr>
                <w:iCs/>
                <w:szCs w:val="18"/>
              </w:rPr>
            </w:pPr>
            <w:r>
              <w:rPr>
                <w:iCs/>
                <w:szCs w:val="18"/>
              </w:rPr>
              <w:t>94.3</w:t>
            </w:r>
          </w:p>
        </w:tc>
        <w:tc>
          <w:tcPr>
            <w:tcW w:w="521" w:type="pct"/>
            <w:tcBorders>
              <w:top w:val="single" w:sz="4" w:space="0" w:color="auto"/>
            </w:tcBorders>
            <w:tcMar>
              <w:left w:w="72" w:type="dxa"/>
              <w:right w:w="72" w:type="dxa"/>
            </w:tcMar>
            <w:vAlign w:val="center"/>
          </w:tcPr>
          <w:p w14:paraId="6DE112FF" w14:textId="2576CFBC" w:rsidR="00E0354C" w:rsidRPr="00E032B2" w:rsidRDefault="0041287C">
            <w:pPr>
              <w:keepNext/>
              <w:spacing w:after="200" w:line="240" w:lineRule="auto"/>
              <w:jc w:val="center"/>
              <w:rPr>
                <w:iCs/>
                <w:szCs w:val="18"/>
              </w:rPr>
            </w:pPr>
            <w:r>
              <w:rPr>
                <w:iCs/>
                <w:szCs w:val="18"/>
              </w:rPr>
              <w:t>93.4</w:t>
            </w:r>
          </w:p>
        </w:tc>
        <w:tc>
          <w:tcPr>
            <w:tcW w:w="521" w:type="pct"/>
            <w:tcBorders>
              <w:top w:val="single" w:sz="4" w:space="0" w:color="auto"/>
            </w:tcBorders>
            <w:tcMar>
              <w:left w:w="72" w:type="dxa"/>
              <w:right w:w="72" w:type="dxa"/>
            </w:tcMar>
            <w:vAlign w:val="center"/>
          </w:tcPr>
          <w:p w14:paraId="6EA2A856" w14:textId="7EE83CAC" w:rsidR="00E0354C" w:rsidRPr="00E032B2" w:rsidRDefault="00B972AA">
            <w:pPr>
              <w:keepNext/>
              <w:spacing w:after="200" w:line="240" w:lineRule="auto"/>
              <w:jc w:val="center"/>
              <w:rPr>
                <w:iCs/>
                <w:szCs w:val="18"/>
              </w:rPr>
            </w:pPr>
            <w:r>
              <w:rPr>
                <w:iCs/>
                <w:szCs w:val="18"/>
              </w:rPr>
              <w:t>94.7</w:t>
            </w:r>
          </w:p>
        </w:tc>
        <w:tc>
          <w:tcPr>
            <w:tcW w:w="521" w:type="pct"/>
            <w:tcBorders>
              <w:top w:val="single" w:sz="4" w:space="0" w:color="auto"/>
            </w:tcBorders>
            <w:tcMar>
              <w:left w:w="72" w:type="dxa"/>
              <w:right w:w="72" w:type="dxa"/>
            </w:tcMar>
            <w:vAlign w:val="center"/>
          </w:tcPr>
          <w:p w14:paraId="7120D410" w14:textId="0A67BDB3" w:rsidR="00E0354C" w:rsidRPr="00E032B2" w:rsidRDefault="00B972AA">
            <w:pPr>
              <w:keepNext/>
              <w:spacing w:after="200" w:line="240" w:lineRule="auto"/>
              <w:jc w:val="center"/>
              <w:rPr>
                <w:iCs/>
                <w:szCs w:val="18"/>
              </w:rPr>
            </w:pPr>
            <w:r>
              <w:rPr>
                <w:iCs/>
                <w:szCs w:val="18"/>
              </w:rPr>
              <w:t>93.8</w:t>
            </w:r>
          </w:p>
        </w:tc>
        <w:tc>
          <w:tcPr>
            <w:tcW w:w="521" w:type="pct"/>
            <w:tcBorders>
              <w:top w:val="single" w:sz="4" w:space="0" w:color="auto"/>
            </w:tcBorders>
            <w:tcMar>
              <w:left w:w="72" w:type="dxa"/>
              <w:right w:w="72" w:type="dxa"/>
            </w:tcMar>
            <w:vAlign w:val="center"/>
          </w:tcPr>
          <w:p w14:paraId="13746E83" w14:textId="3486B2B5" w:rsidR="00E0354C" w:rsidRPr="00E032B2" w:rsidRDefault="00623F1F">
            <w:pPr>
              <w:keepNext/>
              <w:spacing w:after="200" w:line="240" w:lineRule="auto"/>
              <w:jc w:val="center"/>
              <w:rPr>
                <w:iCs/>
                <w:szCs w:val="18"/>
              </w:rPr>
            </w:pPr>
            <w:r>
              <w:rPr>
                <w:iCs/>
                <w:szCs w:val="18"/>
              </w:rPr>
              <w:t>93.4</w:t>
            </w:r>
          </w:p>
        </w:tc>
        <w:tc>
          <w:tcPr>
            <w:tcW w:w="521" w:type="pct"/>
            <w:tcBorders>
              <w:top w:val="single" w:sz="4" w:space="0" w:color="auto"/>
            </w:tcBorders>
            <w:tcMar>
              <w:left w:w="72" w:type="dxa"/>
              <w:right w:w="72" w:type="dxa"/>
            </w:tcMar>
            <w:vAlign w:val="center"/>
          </w:tcPr>
          <w:p w14:paraId="74C06570" w14:textId="75592B9C" w:rsidR="00E0354C" w:rsidRPr="00E032B2" w:rsidRDefault="00623F1F">
            <w:pPr>
              <w:keepNext/>
              <w:spacing w:after="200" w:line="240" w:lineRule="auto"/>
              <w:jc w:val="center"/>
              <w:rPr>
                <w:iCs/>
                <w:szCs w:val="18"/>
              </w:rPr>
            </w:pPr>
            <w:r>
              <w:rPr>
                <w:iCs/>
                <w:szCs w:val="18"/>
              </w:rPr>
              <w:t>93.2</w:t>
            </w:r>
          </w:p>
        </w:tc>
        <w:tc>
          <w:tcPr>
            <w:tcW w:w="527" w:type="pct"/>
            <w:tcBorders>
              <w:top w:val="single" w:sz="4" w:space="0" w:color="auto"/>
            </w:tcBorders>
            <w:tcMar>
              <w:left w:w="72" w:type="dxa"/>
              <w:right w:w="72" w:type="dxa"/>
            </w:tcMar>
            <w:vAlign w:val="center"/>
          </w:tcPr>
          <w:p w14:paraId="14006F54" w14:textId="68BF349B" w:rsidR="00E0354C" w:rsidRPr="00E032B2" w:rsidRDefault="00F36FB7">
            <w:pPr>
              <w:keepNext/>
              <w:spacing w:after="200" w:line="240" w:lineRule="auto"/>
              <w:jc w:val="center"/>
              <w:rPr>
                <w:iCs/>
                <w:szCs w:val="18"/>
              </w:rPr>
            </w:pPr>
            <w:r>
              <w:rPr>
                <w:iCs/>
                <w:szCs w:val="18"/>
              </w:rPr>
              <w:t>93.8</w:t>
            </w:r>
          </w:p>
        </w:tc>
      </w:tr>
      <w:tr w:rsidR="00E0354C" w:rsidRPr="00E032B2" w14:paraId="4B1DBF6D" w14:textId="77777777">
        <w:trPr>
          <w:trHeight w:hRule="exact" w:val="245"/>
          <w:jc w:val="center"/>
        </w:trPr>
        <w:tc>
          <w:tcPr>
            <w:tcW w:w="623" w:type="pct"/>
            <w:tcMar>
              <w:left w:w="72" w:type="dxa"/>
              <w:right w:w="72" w:type="dxa"/>
            </w:tcMar>
            <w:vAlign w:val="center"/>
          </w:tcPr>
          <w:p w14:paraId="0C8B020D" w14:textId="77777777" w:rsidR="00E0354C" w:rsidRPr="00E032B2" w:rsidRDefault="00E0354C">
            <w:pPr>
              <w:keepNext/>
              <w:spacing w:after="200" w:line="240" w:lineRule="auto"/>
              <w:jc w:val="center"/>
              <w:rPr>
                <w:iCs/>
                <w:szCs w:val="18"/>
              </w:rPr>
            </w:pPr>
            <w:r w:rsidRPr="00E032B2">
              <w:rPr>
                <w:bCs/>
                <w:szCs w:val="18"/>
              </w:rPr>
              <w:t>0.5</w:t>
            </w:r>
            <w:r w:rsidRPr="00E032B2">
              <w:rPr>
                <w:rFonts w:cs="Arial"/>
                <w:bCs/>
                <w:szCs w:val="18"/>
              </w:rPr>
              <w:t>×</w:t>
            </w:r>
          </w:p>
        </w:tc>
        <w:tc>
          <w:tcPr>
            <w:tcW w:w="722" w:type="pct"/>
            <w:tcMar>
              <w:left w:w="72" w:type="dxa"/>
              <w:right w:w="72" w:type="dxa"/>
            </w:tcMar>
            <w:vAlign w:val="center"/>
          </w:tcPr>
          <w:p w14:paraId="4BDA6465" w14:textId="2FDA0531" w:rsidR="00E0354C" w:rsidRPr="00E032B2" w:rsidRDefault="00237016">
            <w:pPr>
              <w:keepNext/>
              <w:spacing w:after="200" w:line="240" w:lineRule="auto"/>
              <w:jc w:val="center"/>
              <w:rPr>
                <w:iCs/>
                <w:szCs w:val="18"/>
              </w:rPr>
            </w:pPr>
            <w:r>
              <w:rPr>
                <w:iCs/>
                <w:szCs w:val="18"/>
              </w:rPr>
              <w:t>5487</w:t>
            </w:r>
          </w:p>
        </w:tc>
        <w:tc>
          <w:tcPr>
            <w:tcW w:w="521" w:type="pct"/>
            <w:tcMar>
              <w:left w:w="72" w:type="dxa"/>
              <w:right w:w="72" w:type="dxa"/>
            </w:tcMar>
            <w:vAlign w:val="center"/>
          </w:tcPr>
          <w:p w14:paraId="144A4EF6" w14:textId="1A1B3EC9" w:rsidR="00E0354C" w:rsidRPr="00E032B2" w:rsidRDefault="0041287C">
            <w:pPr>
              <w:keepNext/>
              <w:spacing w:after="200" w:line="240" w:lineRule="auto"/>
              <w:jc w:val="center"/>
              <w:rPr>
                <w:iCs/>
                <w:szCs w:val="18"/>
              </w:rPr>
            </w:pPr>
            <w:r>
              <w:rPr>
                <w:iCs/>
                <w:szCs w:val="18"/>
              </w:rPr>
              <w:t>92.3</w:t>
            </w:r>
          </w:p>
        </w:tc>
        <w:tc>
          <w:tcPr>
            <w:tcW w:w="521" w:type="pct"/>
            <w:tcMar>
              <w:left w:w="72" w:type="dxa"/>
              <w:right w:w="72" w:type="dxa"/>
            </w:tcMar>
            <w:vAlign w:val="center"/>
          </w:tcPr>
          <w:p w14:paraId="01C3E5CC" w14:textId="574EA133" w:rsidR="00E0354C" w:rsidRPr="00E032B2" w:rsidRDefault="0041287C">
            <w:pPr>
              <w:keepNext/>
              <w:spacing w:after="200" w:line="240" w:lineRule="auto"/>
              <w:jc w:val="center"/>
              <w:rPr>
                <w:iCs/>
                <w:szCs w:val="18"/>
              </w:rPr>
            </w:pPr>
            <w:r>
              <w:rPr>
                <w:iCs/>
                <w:szCs w:val="18"/>
              </w:rPr>
              <w:t>94.5</w:t>
            </w:r>
          </w:p>
        </w:tc>
        <w:tc>
          <w:tcPr>
            <w:tcW w:w="521" w:type="pct"/>
            <w:tcMar>
              <w:left w:w="72" w:type="dxa"/>
              <w:right w:w="72" w:type="dxa"/>
            </w:tcMar>
            <w:vAlign w:val="center"/>
          </w:tcPr>
          <w:p w14:paraId="53537FF3" w14:textId="1588241B" w:rsidR="00E0354C" w:rsidRPr="00E032B2" w:rsidRDefault="00B972AA">
            <w:pPr>
              <w:keepNext/>
              <w:spacing w:after="200" w:line="240" w:lineRule="auto"/>
              <w:jc w:val="center"/>
              <w:rPr>
                <w:iCs/>
                <w:szCs w:val="18"/>
              </w:rPr>
            </w:pPr>
            <w:r>
              <w:rPr>
                <w:iCs/>
                <w:szCs w:val="18"/>
              </w:rPr>
              <w:t>91.0</w:t>
            </w:r>
          </w:p>
        </w:tc>
        <w:tc>
          <w:tcPr>
            <w:tcW w:w="521" w:type="pct"/>
            <w:tcMar>
              <w:left w:w="72" w:type="dxa"/>
              <w:right w:w="72" w:type="dxa"/>
            </w:tcMar>
            <w:vAlign w:val="center"/>
          </w:tcPr>
          <w:p w14:paraId="45607A00" w14:textId="21FBF7A4" w:rsidR="00E0354C" w:rsidRPr="00E032B2" w:rsidRDefault="00B972AA">
            <w:pPr>
              <w:keepNext/>
              <w:spacing w:after="200" w:line="240" w:lineRule="auto"/>
              <w:jc w:val="center"/>
              <w:rPr>
                <w:iCs/>
                <w:szCs w:val="18"/>
              </w:rPr>
            </w:pPr>
            <w:r>
              <w:rPr>
                <w:iCs/>
                <w:szCs w:val="18"/>
              </w:rPr>
              <w:t>95.0</w:t>
            </w:r>
          </w:p>
        </w:tc>
        <w:tc>
          <w:tcPr>
            <w:tcW w:w="521" w:type="pct"/>
            <w:tcMar>
              <w:left w:w="72" w:type="dxa"/>
              <w:right w:w="72" w:type="dxa"/>
            </w:tcMar>
            <w:vAlign w:val="center"/>
          </w:tcPr>
          <w:p w14:paraId="213531FC" w14:textId="3DC19720" w:rsidR="00E0354C" w:rsidRPr="00E032B2" w:rsidRDefault="00623F1F">
            <w:pPr>
              <w:keepNext/>
              <w:spacing w:after="200" w:line="240" w:lineRule="auto"/>
              <w:jc w:val="center"/>
              <w:rPr>
                <w:iCs/>
                <w:szCs w:val="18"/>
              </w:rPr>
            </w:pPr>
            <w:r>
              <w:rPr>
                <w:iCs/>
                <w:szCs w:val="18"/>
              </w:rPr>
              <w:t>95.7</w:t>
            </w:r>
          </w:p>
        </w:tc>
        <w:tc>
          <w:tcPr>
            <w:tcW w:w="521" w:type="pct"/>
            <w:tcMar>
              <w:left w:w="72" w:type="dxa"/>
              <w:right w:w="72" w:type="dxa"/>
            </w:tcMar>
            <w:vAlign w:val="center"/>
          </w:tcPr>
          <w:p w14:paraId="10CB5E2D" w14:textId="3D60EB6E" w:rsidR="00E0354C" w:rsidRPr="00E032B2" w:rsidRDefault="00623F1F">
            <w:pPr>
              <w:keepNext/>
              <w:spacing w:after="200" w:line="240" w:lineRule="auto"/>
              <w:jc w:val="center"/>
              <w:rPr>
                <w:iCs/>
                <w:szCs w:val="18"/>
              </w:rPr>
            </w:pPr>
            <w:r>
              <w:rPr>
                <w:iCs/>
                <w:szCs w:val="18"/>
              </w:rPr>
              <w:t>94.1</w:t>
            </w:r>
          </w:p>
        </w:tc>
        <w:tc>
          <w:tcPr>
            <w:tcW w:w="527" w:type="pct"/>
            <w:tcMar>
              <w:left w:w="72" w:type="dxa"/>
              <w:right w:w="72" w:type="dxa"/>
            </w:tcMar>
            <w:vAlign w:val="center"/>
          </w:tcPr>
          <w:p w14:paraId="64E89EB7" w14:textId="170C9FF1" w:rsidR="003A294E" w:rsidRPr="00E032B2" w:rsidRDefault="00F36FB7">
            <w:pPr>
              <w:keepNext/>
              <w:spacing w:after="200" w:line="240" w:lineRule="auto"/>
              <w:jc w:val="center"/>
              <w:rPr>
                <w:iCs/>
                <w:szCs w:val="18"/>
              </w:rPr>
            </w:pPr>
            <w:r>
              <w:rPr>
                <w:iCs/>
                <w:szCs w:val="18"/>
              </w:rPr>
              <w:t>93.8</w:t>
            </w:r>
          </w:p>
        </w:tc>
      </w:tr>
      <w:tr w:rsidR="00E0354C" w:rsidRPr="00E032B2" w14:paraId="51367709" w14:textId="77777777">
        <w:trPr>
          <w:trHeight w:hRule="exact" w:val="245"/>
          <w:jc w:val="center"/>
        </w:trPr>
        <w:tc>
          <w:tcPr>
            <w:tcW w:w="623" w:type="pct"/>
            <w:tcMar>
              <w:left w:w="72" w:type="dxa"/>
              <w:right w:w="72" w:type="dxa"/>
            </w:tcMar>
            <w:vAlign w:val="center"/>
          </w:tcPr>
          <w:p w14:paraId="4F45967B" w14:textId="77777777" w:rsidR="00E0354C" w:rsidRPr="00E032B2" w:rsidRDefault="00E0354C">
            <w:pPr>
              <w:keepNext/>
              <w:spacing w:after="200" w:line="240" w:lineRule="auto"/>
              <w:jc w:val="center"/>
              <w:rPr>
                <w:iCs/>
                <w:szCs w:val="18"/>
              </w:rPr>
            </w:pPr>
            <w:r w:rsidRPr="00E032B2">
              <w:rPr>
                <w:rFonts w:cs="Arial"/>
                <w:bCs/>
                <w:szCs w:val="18"/>
              </w:rPr>
              <w:t>1.0×</w:t>
            </w:r>
          </w:p>
        </w:tc>
        <w:tc>
          <w:tcPr>
            <w:tcW w:w="722" w:type="pct"/>
            <w:tcMar>
              <w:left w:w="72" w:type="dxa"/>
              <w:right w:w="72" w:type="dxa"/>
            </w:tcMar>
            <w:vAlign w:val="center"/>
          </w:tcPr>
          <w:p w14:paraId="3BAADD60" w14:textId="4235CE62" w:rsidR="00E0354C" w:rsidRPr="00E032B2" w:rsidRDefault="00237016">
            <w:pPr>
              <w:keepNext/>
              <w:spacing w:after="200" w:line="240" w:lineRule="auto"/>
              <w:jc w:val="center"/>
              <w:rPr>
                <w:iCs/>
                <w:szCs w:val="18"/>
              </w:rPr>
            </w:pPr>
            <w:r>
              <w:rPr>
                <w:iCs/>
                <w:szCs w:val="18"/>
              </w:rPr>
              <w:t>14111</w:t>
            </w:r>
          </w:p>
        </w:tc>
        <w:tc>
          <w:tcPr>
            <w:tcW w:w="521" w:type="pct"/>
            <w:tcMar>
              <w:left w:w="72" w:type="dxa"/>
              <w:right w:w="72" w:type="dxa"/>
            </w:tcMar>
            <w:vAlign w:val="center"/>
          </w:tcPr>
          <w:p w14:paraId="24FB8CE9" w14:textId="3F7ED1C5" w:rsidR="00E0354C" w:rsidRPr="00E032B2" w:rsidRDefault="0041287C">
            <w:pPr>
              <w:keepNext/>
              <w:spacing w:after="200" w:line="240" w:lineRule="auto"/>
              <w:jc w:val="center"/>
              <w:rPr>
                <w:iCs/>
                <w:szCs w:val="18"/>
              </w:rPr>
            </w:pPr>
            <w:r>
              <w:rPr>
                <w:iCs/>
                <w:szCs w:val="18"/>
              </w:rPr>
              <w:t>95.7</w:t>
            </w:r>
          </w:p>
        </w:tc>
        <w:tc>
          <w:tcPr>
            <w:tcW w:w="521" w:type="pct"/>
            <w:tcMar>
              <w:left w:w="72" w:type="dxa"/>
              <w:right w:w="72" w:type="dxa"/>
            </w:tcMar>
            <w:vAlign w:val="center"/>
          </w:tcPr>
          <w:p w14:paraId="615982BC" w14:textId="0DBE1BBC" w:rsidR="00E0354C" w:rsidRPr="00E032B2" w:rsidRDefault="0041287C">
            <w:pPr>
              <w:keepNext/>
              <w:spacing w:after="200" w:line="240" w:lineRule="auto"/>
              <w:jc w:val="center"/>
              <w:rPr>
                <w:iCs/>
                <w:szCs w:val="18"/>
              </w:rPr>
            </w:pPr>
            <w:r>
              <w:rPr>
                <w:iCs/>
                <w:szCs w:val="18"/>
              </w:rPr>
              <w:t>94.3</w:t>
            </w:r>
          </w:p>
        </w:tc>
        <w:tc>
          <w:tcPr>
            <w:tcW w:w="521" w:type="pct"/>
            <w:tcMar>
              <w:left w:w="72" w:type="dxa"/>
              <w:right w:w="72" w:type="dxa"/>
            </w:tcMar>
            <w:vAlign w:val="center"/>
          </w:tcPr>
          <w:p w14:paraId="41F95A10" w14:textId="37FE01F3" w:rsidR="00E0354C" w:rsidRPr="00E032B2" w:rsidRDefault="00B972AA">
            <w:pPr>
              <w:keepNext/>
              <w:spacing w:after="200" w:line="240" w:lineRule="auto"/>
              <w:jc w:val="center"/>
              <w:rPr>
                <w:iCs/>
                <w:szCs w:val="18"/>
              </w:rPr>
            </w:pPr>
            <w:r>
              <w:rPr>
                <w:iCs/>
                <w:szCs w:val="18"/>
              </w:rPr>
              <w:t>94.8</w:t>
            </w:r>
          </w:p>
        </w:tc>
        <w:tc>
          <w:tcPr>
            <w:tcW w:w="521" w:type="pct"/>
            <w:tcMar>
              <w:left w:w="72" w:type="dxa"/>
              <w:right w:w="72" w:type="dxa"/>
            </w:tcMar>
            <w:vAlign w:val="center"/>
          </w:tcPr>
          <w:p w14:paraId="1600E3A5" w14:textId="0375282D" w:rsidR="00E0354C" w:rsidRPr="00E032B2" w:rsidRDefault="00B972AA">
            <w:pPr>
              <w:keepNext/>
              <w:spacing w:after="200" w:line="240" w:lineRule="auto"/>
              <w:jc w:val="center"/>
              <w:rPr>
                <w:iCs/>
                <w:szCs w:val="18"/>
              </w:rPr>
            </w:pPr>
            <w:r>
              <w:rPr>
                <w:iCs/>
                <w:szCs w:val="18"/>
              </w:rPr>
              <w:t>93.7</w:t>
            </w:r>
          </w:p>
        </w:tc>
        <w:tc>
          <w:tcPr>
            <w:tcW w:w="521" w:type="pct"/>
            <w:tcMar>
              <w:left w:w="72" w:type="dxa"/>
              <w:right w:w="72" w:type="dxa"/>
            </w:tcMar>
            <w:vAlign w:val="center"/>
          </w:tcPr>
          <w:p w14:paraId="3B29DD86" w14:textId="0BB04901" w:rsidR="00E0354C" w:rsidRPr="00E032B2" w:rsidRDefault="00623F1F">
            <w:pPr>
              <w:keepNext/>
              <w:spacing w:after="200" w:line="240" w:lineRule="auto"/>
              <w:jc w:val="center"/>
              <w:rPr>
                <w:iCs/>
                <w:szCs w:val="18"/>
              </w:rPr>
            </w:pPr>
            <w:r>
              <w:rPr>
                <w:iCs/>
                <w:szCs w:val="18"/>
              </w:rPr>
              <w:t>93.1</w:t>
            </w:r>
          </w:p>
        </w:tc>
        <w:tc>
          <w:tcPr>
            <w:tcW w:w="521" w:type="pct"/>
            <w:tcMar>
              <w:left w:w="72" w:type="dxa"/>
              <w:right w:w="72" w:type="dxa"/>
            </w:tcMar>
            <w:vAlign w:val="center"/>
          </w:tcPr>
          <w:p w14:paraId="50243A71" w14:textId="3C19317C" w:rsidR="00E0354C" w:rsidRPr="00E032B2" w:rsidRDefault="00623F1F">
            <w:pPr>
              <w:keepNext/>
              <w:spacing w:after="200" w:line="240" w:lineRule="auto"/>
              <w:jc w:val="center"/>
              <w:rPr>
                <w:iCs/>
                <w:szCs w:val="18"/>
              </w:rPr>
            </w:pPr>
            <w:r>
              <w:rPr>
                <w:iCs/>
                <w:szCs w:val="18"/>
              </w:rPr>
              <w:t>93.7</w:t>
            </w:r>
          </w:p>
        </w:tc>
        <w:tc>
          <w:tcPr>
            <w:tcW w:w="527" w:type="pct"/>
            <w:tcMar>
              <w:left w:w="72" w:type="dxa"/>
              <w:right w:w="72" w:type="dxa"/>
            </w:tcMar>
            <w:vAlign w:val="center"/>
          </w:tcPr>
          <w:p w14:paraId="18E2D5F2" w14:textId="2846544A" w:rsidR="00E0354C" w:rsidRPr="00E032B2" w:rsidRDefault="002D4799">
            <w:pPr>
              <w:keepNext/>
              <w:spacing w:after="200" w:line="240" w:lineRule="auto"/>
              <w:jc w:val="center"/>
              <w:rPr>
                <w:iCs/>
                <w:szCs w:val="18"/>
              </w:rPr>
            </w:pPr>
            <w:r>
              <w:rPr>
                <w:iCs/>
                <w:szCs w:val="18"/>
              </w:rPr>
              <w:t>94.2</w:t>
            </w:r>
          </w:p>
        </w:tc>
      </w:tr>
      <w:tr w:rsidR="00E0354C" w:rsidRPr="00E032B2" w14:paraId="17F0CADA" w14:textId="77777777">
        <w:trPr>
          <w:trHeight w:hRule="exact" w:val="245"/>
          <w:jc w:val="center"/>
        </w:trPr>
        <w:tc>
          <w:tcPr>
            <w:tcW w:w="623" w:type="pct"/>
            <w:tcMar>
              <w:left w:w="72" w:type="dxa"/>
              <w:right w:w="72" w:type="dxa"/>
            </w:tcMar>
            <w:vAlign w:val="center"/>
          </w:tcPr>
          <w:p w14:paraId="3181711B" w14:textId="77777777" w:rsidR="00E0354C" w:rsidRPr="00E032B2" w:rsidRDefault="00E0354C">
            <w:pPr>
              <w:keepNext/>
              <w:spacing w:after="200" w:line="240" w:lineRule="auto"/>
              <w:jc w:val="center"/>
              <w:rPr>
                <w:iCs/>
                <w:szCs w:val="18"/>
              </w:rPr>
            </w:pPr>
            <w:r w:rsidRPr="00E032B2">
              <w:rPr>
                <w:rFonts w:cs="Arial"/>
                <w:bCs/>
                <w:szCs w:val="18"/>
              </w:rPr>
              <w:t>1.5×</w:t>
            </w:r>
          </w:p>
        </w:tc>
        <w:tc>
          <w:tcPr>
            <w:tcW w:w="722" w:type="pct"/>
            <w:tcMar>
              <w:left w:w="72" w:type="dxa"/>
              <w:right w:w="72" w:type="dxa"/>
            </w:tcMar>
            <w:vAlign w:val="center"/>
          </w:tcPr>
          <w:p w14:paraId="4DDCF4AC" w14:textId="1CC6B928" w:rsidR="00E0354C" w:rsidRPr="00E032B2" w:rsidRDefault="00237016">
            <w:pPr>
              <w:keepNext/>
              <w:spacing w:after="200" w:line="240" w:lineRule="auto"/>
              <w:jc w:val="center"/>
              <w:rPr>
                <w:iCs/>
                <w:szCs w:val="18"/>
              </w:rPr>
            </w:pPr>
            <w:r>
              <w:rPr>
                <w:iCs/>
                <w:szCs w:val="18"/>
              </w:rPr>
              <w:t>21168</w:t>
            </w:r>
          </w:p>
        </w:tc>
        <w:tc>
          <w:tcPr>
            <w:tcW w:w="521" w:type="pct"/>
            <w:tcMar>
              <w:left w:w="72" w:type="dxa"/>
              <w:right w:w="72" w:type="dxa"/>
            </w:tcMar>
            <w:vAlign w:val="center"/>
          </w:tcPr>
          <w:p w14:paraId="30A3387C" w14:textId="6E41D8AD" w:rsidR="00E0354C" w:rsidRPr="00E032B2" w:rsidRDefault="0041287C">
            <w:pPr>
              <w:keepNext/>
              <w:spacing w:after="200" w:line="240" w:lineRule="auto"/>
              <w:jc w:val="center"/>
              <w:rPr>
                <w:iCs/>
                <w:szCs w:val="18"/>
              </w:rPr>
            </w:pPr>
            <w:r>
              <w:rPr>
                <w:iCs/>
                <w:szCs w:val="18"/>
              </w:rPr>
              <w:t>96.3</w:t>
            </w:r>
          </w:p>
        </w:tc>
        <w:tc>
          <w:tcPr>
            <w:tcW w:w="521" w:type="pct"/>
            <w:tcMar>
              <w:left w:w="72" w:type="dxa"/>
              <w:right w:w="72" w:type="dxa"/>
            </w:tcMar>
            <w:vAlign w:val="center"/>
          </w:tcPr>
          <w:p w14:paraId="00BACA43" w14:textId="18CF2588" w:rsidR="00E0354C" w:rsidRPr="00E032B2" w:rsidRDefault="0041287C">
            <w:pPr>
              <w:keepNext/>
              <w:spacing w:after="200" w:line="240" w:lineRule="auto"/>
              <w:jc w:val="center"/>
              <w:rPr>
                <w:iCs/>
                <w:szCs w:val="18"/>
              </w:rPr>
            </w:pPr>
            <w:r>
              <w:rPr>
                <w:iCs/>
                <w:szCs w:val="18"/>
              </w:rPr>
              <w:t>97.8</w:t>
            </w:r>
          </w:p>
        </w:tc>
        <w:tc>
          <w:tcPr>
            <w:tcW w:w="521" w:type="pct"/>
            <w:tcMar>
              <w:left w:w="72" w:type="dxa"/>
              <w:right w:w="72" w:type="dxa"/>
            </w:tcMar>
            <w:vAlign w:val="center"/>
          </w:tcPr>
          <w:p w14:paraId="18EE1E52" w14:textId="0294A550" w:rsidR="00E0354C" w:rsidRPr="00E032B2" w:rsidRDefault="00B972AA">
            <w:pPr>
              <w:keepNext/>
              <w:spacing w:after="200" w:line="240" w:lineRule="auto"/>
              <w:jc w:val="center"/>
              <w:rPr>
                <w:iCs/>
                <w:szCs w:val="18"/>
              </w:rPr>
            </w:pPr>
            <w:r>
              <w:rPr>
                <w:iCs/>
                <w:szCs w:val="18"/>
              </w:rPr>
              <w:t>95.8</w:t>
            </w:r>
          </w:p>
        </w:tc>
        <w:tc>
          <w:tcPr>
            <w:tcW w:w="521" w:type="pct"/>
            <w:tcMar>
              <w:left w:w="72" w:type="dxa"/>
              <w:right w:w="72" w:type="dxa"/>
            </w:tcMar>
            <w:vAlign w:val="center"/>
          </w:tcPr>
          <w:p w14:paraId="020DE930" w14:textId="08DB1319" w:rsidR="00E0354C" w:rsidRPr="00E032B2" w:rsidRDefault="00B972AA">
            <w:pPr>
              <w:keepNext/>
              <w:spacing w:after="200" w:line="240" w:lineRule="auto"/>
              <w:jc w:val="center"/>
              <w:rPr>
                <w:iCs/>
                <w:szCs w:val="18"/>
              </w:rPr>
            </w:pPr>
            <w:r>
              <w:rPr>
                <w:iCs/>
                <w:szCs w:val="18"/>
              </w:rPr>
              <w:t>95.9</w:t>
            </w:r>
          </w:p>
        </w:tc>
        <w:tc>
          <w:tcPr>
            <w:tcW w:w="521" w:type="pct"/>
            <w:tcMar>
              <w:left w:w="72" w:type="dxa"/>
              <w:right w:w="72" w:type="dxa"/>
            </w:tcMar>
            <w:vAlign w:val="center"/>
          </w:tcPr>
          <w:p w14:paraId="6AB79AA8" w14:textId="07C8CD7E" w:rsidR="00E0354C" w:rsidRPr="00E032B2" w:rsidRDefault="00623F1F">
            <w:pPr>
              <w:keepNext/>
              <w:spacing w:after="200" w:line="240" w:lineRule="auto"/>
              <w:jc w:val="center"/>
              <w:rPr>
                <w:iCs/>
                <w:szCs w:val="18"/>
              </w:rPr>
            </w:pPr>
            <w:r>
              <w:rPr>
                <w:iCs/>
                <w:szCs w:val="18"/>
              </w:rPr>
              <w:t>98.0</w:t>
            </w:r>
          </w:p>
        </w:tc>
        <w:tc>
          <w:tcPr>
            <w:tcW w:w="521" w:type="pct"/>
            <w:tcMar>
              <w:left w:w="72" w:type="dxa"/>
              <w:right w:w="72" w:type="dxa"/>
            </w:tcMar>
            <w:vAlign w:val="center"/>
          </w:tcPr>
          <w:p w14:paraId="20B51AC8" w14:textId="112D5EF3" w:rsidR="00E0354C" w:rsidRPr="00E032B2" w:rsidRDefault="00623F1F">
            <w:pPr>
              <w:keepNext/>
              <w:spacing w:after="200" w:line="240" w:lineRule="auto"/>
              <w:jc w:val="center"/>
              <w:rPr>
                <w:iCs/>
                <w:szCs w:val="18"/>
              </w:rPr>
            </w:pPr>
            <w:r>
              <w:rPr>
                <w:iCs/>
                <w:szCs w:val="18"/>
              </w:rPr>
              <w:t>94.7</w:t>
            </w:r>
          </w:p>
        </w:tc>
        <w:tc>
          <w:tcPr>
            <w:tcW w:w="527" w:type="pct"/>
            <w:tcMar>
              <w:left w:w="72" w:type="dxa"/>
              <w:right w:w="72" w:type="dxa"/>
            </w:tcMar>
            <w:vAlign w:val="center"/>
          </w:tcPr>
          <w:p w14:paraId="5ED12121" w14:textId="0F2E5A69" w:rsidR="00E0354C" w:rsidRPr="00E032B2" w:rsidRDefault="002D4799">
            <w:pPr>
              <w:keepNext/>
              <w:spacing w:after="200" w:line="240" w:lineRule="auto"/>
              <w:jc w:val="center"/>
              <w:rPr>
                <w:iCs/>
                <w:szCs w:val="18"/>
              </w:rPr>
            </w:pPr>
            <w:r>
              <w:rPr>
                <w:iCs/>
                <w:szCs w:val="18"/>
              </w:rPr>
              <w:t>96.4</w:t>
            </w:r>
          </w:p>
        </w:tc>
      </w:tr>
      <w:tr w:rsidR="00E0354C" w:rsidRPr="00E032B2" w14:paraId="7BF3853B" w14:textId="77777777">
        <w:trPr>
          <w:trHeight w:hRule="exact" w:val="245"/>
          <w:jc w:val="center"/>
        </w:trPr>
        <w:tc>
          <w:tcPr>
            <w:tcW w:w="623" w:type="pct"/>
            <w:tcBorders>
              <w:bottom w:val="single" w:sz="4" w:space="0" w:color="auto"/>
            </w:tcBorders>
            <w:tcMar>
              <w:left w:w="72" w:type="dxa"/>
              <w:right w:w="72" w:type="dxa"/>
            </w:tcMar>
            <w:vAlign w:val="center"/>
          </w:tcPr>
          <w:p w14:paraId="2BE6A4D3" w14:textId="1045B821" w:rsidR="00E0354C" w:rsidRDefault="00B1159C">
            <w:pPr>
              <w:keepNext/>
              <w:spacing w:after="200" w:line="240" w:lineRule="auto"/>
              <w:jc w:val="center"/>
              <w:rPr>
                <w:iCs/>
                <w:szCs w:val="18"/>
              </w:rPr>
            </w:pPr>
            <w:r>
              <w:rPr>
                <w:rFonts w:cs="Arial"/>
                <w:bCs/>
                <w:szCs w:val="18"/>
              </w:rPr>
              <w:t>2</w:t>
            </w:r>
            <w:r w:rsidRPr="00E032B2">
              <w:rPr>
                <w:rFonts w:cs="Arial"/>
                <w:bCs/>
                <w:szCs w:val="18"/>
              </w:rPr>
              <w:t>.</w:t>
            </w:r>
            <w:r>
              <w:rPr>
                <w:rFonts w:cs="Arial"/>
                <w:bCs/>
                <w:szCs w:val="18"/>
              </w:rPr>
              <w:t>0</w:t>
            </w:r>
            <w:r w:rsidRPr="00E032B2">
              <w:rPr>
                <w:rFonts w:cs="Arial"/>
                <w:bCs/>
                <w:szCs w:val="18"/>
              </w:rPr>
              <w:t>×</w:t>
            </w:r>
          </w:p>
          <w:p w14:paraId="0BA2DB33" w14:textId="1F93D7C0" w:rsidR="009D51D3" w:rsidRPr="00E032B2" w:rsidRDefault="009D51D3">
            <w:pPr>
              <w:keepNext/>
              <w:spacing w:after="200" w:line="240" w:lineRule="auto"/>
              <w:jc w:val="center"/>
              <w:rPr>
                <w:iCs/>
                <w:szCs w:val="18"/>
              </w:rPr>
            </w:pPr>
          </w:p>
        </w:tc>
        <w:tc>
          <w:tcPr>
            <w:tcW w:w="722" w:type="pct"/>
            <w:tcBorders>
              <w:bottom w:val="single" w:sz="4" w:space="0" w:color="auto"/>
            </w:tcBorders>
            <w:tcMar>
              <w:left w:w="72" w:type="dxa"/>
              <w:right w:w="72" w:type="dxa"/>
            </w:tcMar>
            <w:vAlign w:val="center"/>
          </w:tcPr>
          <w:p w14:paraId="01BFEA61" w14:textId="42155A06" w:rsidR="00E0354C" w:rsidRPr="00E032B2" w:rsidRDefault="00237016">
            <w:pPr>
              <w:keepNext/>
              <w:spacing w:after="200" w:line="240" w:lineRule="auto"/>
              <w:jc w:val="center"/>
              <w:rPr>
                <w:iCs/>
                <w:szCs w:val="18"/>
              </w:rPr>
            </w:pPr>
            <w:r>
              <w:rPr>
                <w:iCs/>
                <w:szCs w:val="18"/>
              </w:rPr>
              <w:t>28221</w:t>
            </w:r>
          </w:p>
        </w:tc>
        <w:tc>
          <w:tcPr>
            <w:tcW w:w="521" w:type="pct"/>
            <w:tcBorders>
              <w:bottom w:val="single" w:sz="4" w:space="0" w:color="auto"/>
            </w:tcBorders>
            <w:tcMar>
              <w:left w:w="72" w:type="dxa"/>
              <w:right w:w="72" w:type="dxa"/>
            </w:tcMar>
            <w:vAlign w:val="center"/>
          </w:tcPr>
          <w:p w14:paraId="3A8F3D37" w14:textId="05305060" w:rsidR="00E0354C" w:rsidRPr="00E032B2" w:rsidRDefault="0041287C">
            <w:pPr>
              <w:keepNext/>
              <w:spacing w:after="200" w:line="240" w:lineRule="auto"/>
              <w:jc w:val="center"/>
              <w:rPr>
                <w:iCs/>
                <w:szCs w:val="18"/>
              </w:rPr>
            </w:pPr>
            <w:r>
              <w:rPr>
                <w:iCs/>
                <w:szCs w:val="18"/>
              </w:rPr>
              <w:t>96.6</w:t>
            </w:r>
          </w:p>
        </w:tc>
        <w:tc>
          <w:tcPr>
            <w:tcW w:w="521" w:type="pct"/>
            <w:tcBorders>
              <w:bottom w:val="single" w:sz="4" w:space="0" w:color="auto"/>
            </w:tcBorders>
            <w:tcMar>
              <w:left w:w="72" w:type="dxa"/>
              <w:right w:w="72" w:type="dxa"/>
            </w:tcMar>
            <w:vAlign w:val="center"/>
          </w:tcPr>
          <w:p w14:paraId="242C46BE" w14:textId="24A66445" w:rsidR="00E0354C" w:rsidRPr="00E032B2" w:rsidRDefault="0041287C">
            <w:pPr>
              <w:keepNext/>
              <w:spacing w:after="200" w:line="240" w:lineRule="auto"/>
              <w:jc w:val="center"/>
              <w:rPr>
                <w:iCs/>
                <w:szCs w:val="18"/>
              </w:rPr>
            </w:pPr>
            <w:r>
              <w:rPr>
                <w:iCs/>
                <w:szCs w:val="18"/>
              </w:rPr>
              <w:t>95.5</w:t>
            </w:r>
          </w:p>
        </w:tc>
        <w:tc>
          <w:tcPr>
            <w:tcW w:w="521" w:type="pct"/>
            <w:tcBorders>
              <w:bottom w:val="single" w:sz="4" w:space="0" w:color="auto"/>
            </w:tcBorders>
            <w:tcMar>
              <w:left w:w="72" w:type="dxa"/>
              <w:right w:w="72" w:type="dxa"/>
            </w:tcMar>
            <w:vAlign w:val="center"/>
          </w:tcPr>
          <w:p w14:paraId="51A2B6BF" w14:textId="1BCF3E59" w:rsidR="00E0354C" w:rsidRPr="00E032B2" w:rsidRDefault="00B972AA">
            <w:pPr>
              <w:keepNext/>
              <w:spacing w:after="200" w:line="240" w:lineRule="auto"/>
              <w:jc w:val="center"/>
              <w:rPr>
                <w:iCs/>
                <w:szCs w:val="18"/>
              </w:rPr>
            </w:pPr>
            <w:r>
              <w:rPr>
                <w:iCs/>
                <w:szCs w:val="18"/>
              </w:rPr>
              <w:t>95.4</w:t>
            </w:r>
          </w:p>
        </w:tc>
        <w:tc>
          <w:tcPr>
            <w:tcW w:w="521" w:type="pct"/>
            <w:tcBorders>
              <w:bottom w:val="single" w:sz="4" w:space="0" w:color="auto"/>
            </w:tcBorders>
            <w:tcMar>
              <w:left w:w="72" w:type="dxa"/>
              <w:right w:w="72" w:type="dxa"/>
            </w:tcMar>
            <w:vAlign w:val="center"/>
          </w:tcPr>
          <w:p w14:paraId="6A49A16A" w14:textId="572C89E9" w:rsidR="00E0354C" w:rsidRPr="00E032B2" w:rsidRDefault="00B972AA">
            <w:pPr>
              <w:keepNext/>
              <w:spacing w:after="200" w:line="240" w:lineRule="auto"/>
              <w:jc w:val="center"/>
              <w:rPr>
                <w:iCs/>
                <w:szCs w:val="18"/>
              </w:rPr>
            </w:pPr>
            <w:r>
              <w:rPr>
                <w:iCs/>
                <w:szCs w:val="18"/>
              </w:rPr>
              <w:t>94.6</w:t>
            </w:r>
          </w:p>
        </w:tc>
        <w:tc>
          <w:tcPr>
            <w:tcW w:w="521" w:type="pct"/>
            <w:tcBorders>
              <w:bottom w:val="single" w:sz="4" w:space="0" w:color="auto"/>
            </w:tcBorders>
            <w:tcMar>
              <w:left w:w="72" w:type="dxa"/>
              <w:right w:w="72" w:type="dxa"/>
            </w:tcMar>
            <w:vAlign w:val="center"/>
          </w:tcPr>
          <w:p w14:paraId="25C24C28" w14:textId="59961A03" w:rsidR="00E0354C" w:rsidRPr="00E032B2" w:rsidRDefault="00623F1F">
            <w:pPr>
              <w:keepNext/>
              <w:spacing w:after="200" w:line="240" w:lineRule="auto"/>
              <w:jc w:val="center"/>
              <w:rPr>
                <w:iCs/>
                <w:szCs w:val="18"/>
              </w:rPr>
            </w:pPr>
            <w:r>
              <w:rPr>
                <w:iCs/>
                <w:szCs w:val="18"/>
              </w:rPr>
              <w:t>96.1</w:t>
            </w:r>
          </w:p>
        </w:tc>
        <w:tc>
          <w:tcPr>
            <w:tcW w:w="521" w:type="pct"/>
            <w:tcBorders>
              <w:bottom w:val="single" w:sz="4" w:space="0" w:color="auto"/>
            </w:tcBorders>
            <w:tcMar>
              <w:left w:w="72" w:type="dxa"/>
              <w:right w:w="72" w:type="dxa"/>
            </w:tcMar>
            <w:vAlign w:val="center"/>
          </w:tcPr>
          <w:p w14:paraId="29F05C8B" w14:textId="63D490B8" w:rsidR="00E0354C" w:rsidRPr="00E032B2" w:rsidRDefault="00623F1F">
            <w:pPr>
              <w:keepNext/>
              <w:spacing w:after="200" w:line="240" w:lineRule="auto"/>
              <w:jc w:val="center"/>
              <w:rPr>
                <w:iCs/>
                <w:szCs w:val="18"/>
              </w:rPr>
            </w:pPr>
            <w:r>
              <w:rPr>
                <w:iCs/>
                <w:szCs w:val="18"/>
              </w:rPr>
              <w:t>96.1</w:t>
            </w:r>
          </w:p>
        </w:tc>
        <w:tc>
          <w:tcPr>
            <w:tcW w:w="527" w:type="pct"/>
            <w:tcBorders>
              <w:bottom w:val="single" w:sz="4" w:space="0" w:color="auto"/>
            </w:tcBorders>
            <w:tcMar>
              <w:left w:w="72" w:type="dxa"/>
              <w:right w:w="72" w:type="dxa"/>
            </w:tcMar>
            <w:vAlign w:val="center"/>
          </w:tcPr>
          <w:p w14:paraId="051B1B50" w14:textId="10FCDE8A" w:rsidR="00E0354C" w:rsidRPr="00E032B2" w:rsidRDefault="002D4799">
            <w:pPr>
              <w:keepNext/>
              <w:spacing w:after="200" w:line="240" w:lineRule="auto"/>
              <w:jc w:val="center"/>
              <w:rPr>
                <w:iCs/>
                <w:szCs w:val="18"/>
              </w:rPr>
            </w:pPr>
            <w:r>
              <w:rPr>
                <w:iCs/>
                <w:szCs w:val="18"/>
              </w:rPr>
              <w:t>95.7</w:t>
            </w:r>
          </w:p>
        </w:tc>
      </w:tr>
    </w:tbl>
    <w:p w14:paraId="2E7ACB91" w14:textId="40F31C9D" w:rsidR="00167615" w:rsidRDefault="00167615" w:rsidP="005C7EFD"/>
    <w:p w14:paraId="7A128AF8" w14:textId="6D47DD6D" w:rsidR="003B4FB5" w:rsidRPr="007E7846" w:rsidRDefault="00187961" w:rsidP="003B4FB5">
      <w:pPr>
        <w:rPr>
          <w:rFonts w:eastAsia="Calibri" w:cs="Times New Roman"/>
          <w:szCs w:val="18"/>
        </w:rPr>
      </w:pPr>
      <w:r w:rsidRPr="00E032B2">
        <w:rPr>
          <w:rFonts w:eastAsia="Calibri" w:cs="Times New Roman"/>
          <w:szCs w:val="18"/>
        </w:rPr>
        <w:t xml:space="preserve">The stability of sample extracts was determined by liquid-spiking six replicate sorbent tubes </w:t>
      </w:r>
      <w:r w:rsidR="00FC7C30">
        <w:rPr>
          <w:rFonts w:eastAsia="Calibri" w:cs="Times New Roman"/>
          <w:szCs w:val="18"/>
        </w:rPr>
        <w:t>with a</w:t>
      </w:r>
      <w:r w:rsidR="00A4508C">
        <w:rPr>
          <w:rFonts w:eastAsia="Calibri" w:cs="Times New Roman"/>
          <w:szCs w:val="18"/>
        </w:rPr>
        <w:t xml:space="preserve"> mass of </w:t>
      </w:r>
      <w:r w:rsidR="00A4508C">
        <w:rPr>
          <w:szCs w:val="18"/>
        </w:rPr>
        <w:t>analyte</w:t>
      </w:r>
      <w:r w:rsidRPr="00E032B2">
        <w:rPr>
          <w:szCs w:val="18"/>
        </w:rPr>
        <w:t xml:space="preserve"> that would be obtained from </w:t>
      </w:r>
      <w:r w:rsidRPr="00E032B2">
        <w:rPr>
          <w:rFonts w:eastAsia="Calibri" w:cs="Times New Roman"/>
          <w:szCs w:val="18"/>
        </w:rPr>
        <w:t>sampling at</w:t>
      </w:r>
      <w:r w:rsidR="003356ED">
        <w:rPr>
          <w:rFonts w:eastAsia="Calibri" w:cs="Times New Roman"/>
          <w:szCs w:val="18"/>
        </w:rPr>
        <w:t xml:space="preserve"> </w:t>
      </w:r>
      <w:r w:rsidRPr="00E032B2">
        <w:rPr>
          <w:rFonts w:eastAsia="Calibri" w:cs="Times New Roman"/>
          <w:szCs w:val="18"/>
        </w:rPr>
        <w:t>the 8-Hour TWA T</w:t>
      </w:r>
      <w:r w:rsidRPr="00E032B2">
        <w:rPr>
          <w:rFonts w:eastAsia="Calibri" w:cs="Times New Roman"/>
          <w:szCs w:val="18"/>
          <w:vertAlign w:val="subscript"/>
        </w:rPr>
        <w:t>C</w:t>
      </w:r>
      <w:r w:rsidRPr="00E032B2">
        <w:rPr>
          <w:rFonts w:eastAsia="Calibri" w:cs="Times New Roman"/>
          <w:szCs w:val="18"/>
        </w:rPr>
        <w:t xml:space="preserve"> for </w:t>
      </w:r>
      <w:r w:rsidR="00045F48">
        <w:rPr>
          <w:rFonts w:eastAsia="Calibri" w:cs="Times New Roman"/>
          <w:szCs w:val="18"/>
        </w:rPr>
        <w:t>120</w:t>
      </w:r>
      <w:r w:rsidRPr="00E032B2">
        <w:rPr>
          <w:rFonts w:eastAsia="Calibri" w:cs="Times New Roman"/>
          <w:szCs w:val="18"/>
        </w:rPr>
        <w:t xml:space="preserve"> min</w:t>
      </w:r>
      <w:r w:rsidR="00A7419B">
        <w:rPr>
          <w:rFonts w:eastAsia="Calibri" w:cs="Times New Roman"/>
          <w:szCs w:val="18"/>
        </w:rPr>
        <w:t xml:space="preserve"> </w:t>
      </w:r>
      <w:r w:rsidR="00A7419B">
        <w:t xml:space="preserve">(calculated to be </w:t>
      </w:r>
      <w:r w:rsidR="00045F48">
        <w:t>14111</w:t>
      </w:r>
      <w:r w:rsidR="00937B6E">
        <w:t xml:space="preserve"> </w:t>
      </w:r>
      <w:r w:rsidR="00937B6E" w:rsidRPr="00E032B2">
        <w:rPr>
          <w:szCs w:val="18"/>
        </w:rPr>
        <w:t>µg</w:t>
      </w:r>
      <w:r w:rsidR="00A7419B">
        <w:t>).</w:t>
      </w:r>
      <w:r w:rsidR="007E7846">
        <w:rPr>
          <w:rFonts w:eastAsia="Calibri" w:cs="Times New Roman"/>
          <w:szCs w:val="18"/>
        </w:rPr>
        <w:t xml:space="preserve"> </w:t>
      </w:r>
      <w:r w:rsidR="00AF72CB" w:rsidRPr="00E032B2">
        <w:rPr>
          <w:rFonts w:eastAsia="Calibri" w:cs="Times New Roman"/>
          <w:szCs w:val="18"/>
        </w:rPr>
        <w:t>Samples were analyzed following one hour of storage at ambient temperature</w:t>
      </w:r>
      <w:r w:rsidR="00AF72CB">
        <w:rPr>
          <w:rFonts w:eastAsia="Calibri" w:cs="Times New Roman"/>
          <w:szCs w:val="18"/>
        </w:rPr>
        <w:t xml:space="preserve">. </w:t>
      </w:r>
      <w:r w:rsidR="003B4FB5" w:rsidRPr="00E032B2">
        <w:rPr>
          <w:rFonts w:eastAsia="Calibri" w:cs="Times New Roman"/>
          <w:szCs w:val="18"/>
        </w:rPr>
        <w:t xml:space="preserve">All six vials were re-analyzed at 24, 48, and 72 hours after the initial analyses, with all vials remaining in the autosampler tray kept at 22 °C. Freshly prepared standards were used for each analysis event, and each sample septum was punctured four times for each injection. The results of these analyses </w:t>
      </w:r>
      <w:r w:rsidR="003B4FB5" w:rsidRPr="00E032B2">
        <w:rPr>
          <w:rFonts w:eastAsia="Times New Roman" w:cs="Times New Roman"/>
          <w:szCs w:val="18"/>
        </w:rPr>
        <w:t xml:space="preserve">are provided in Table </w:t>
      </w:r>
      <w:r w:rsidR="001D28FE">
        <w:rPr>
          <w:rFonts w:eastAsia="Times New Roman" w:cs="Times New Roman"/>
          <w:szCs w:val="18"/>
        </w:rPr>
        <w:t>A-6</w:t>
      </w:r>
      <w:r w:rsidR="003B4FB5" w:rsidRPr="00E032B2">
        <w:rPr>
          <w:rFonts w:eastAsia="Times New Roman" w:cs="Times New Roman"/>
          <w:szCs w:val="18"/>
        </w:rPr>
        <w:t xml:space="preserve">. The </w:t>
      </w:r>
      <w:r w:rsidR="00BE585A">
        <w:rPr>
          <w:rFonts w:eastAsia="Times New Roman" w:cs="Times New Roman"/>
          <w:szCs w:val="18"/>
        </w:rPr>
        <w:t xml:space="preserve">linear </w:t>
      </w:r>
      <w:r w:rsidR="003B4FB5" w:rsidRPr="00E032B2">
        <w:rPr>
          <w:rFonts w:eastAsia="Times New Roman" w:cs="Times New Roman"/>
          <w:szCs w:val="18"/>
        </w:rPr>
        <w:t>regression</w:t>
      </w:r>
      <w:r w:rsidR="00BE585A">
        <w:rPr>
          <w:rFonts w:eastAsia="Times New Roman" w:cs="Times New Roman"/>
          <w:szCs w:val="18"/>
        </w:rPr>
        <w:t xml:space="preserve"> </w:t>
      </w:r>
      <w:r w:rsidR="003B4FB5" w:rsidRPr="00E032B2">
        <w:rPr>
          <w:rFonts w:eastAsia="Times New Roman" w:cs="Times New Roman"/>
          <w:szCs w:val="18"/>
        </w:rPr>
        <w:t xml:space="preserve">equation determined from these results was </w:t>
      </w:r>
      <m:oMath>
        <m:r>
          <w:rPr>
            <w:rFonts w:ascii="Cambria Math" w:hAnsi="Cambria Math"/>
            <w:szCs w:val="18"/>
          </w:rPr>
          <m:t>y=-1.42x+94.5</m:t>
        </m:r>
      </m:oMath>
      <w:r w:rsidR="003B4FB5" w:rsidRPr="00E032B2">
        <w:rPr>
          <w:rFonts w:eastAsia="Times New Roman" w:cs="Times New Roman"/>
          <w:szCs w:val="18"/>
        </w:rPr>
        <w:t>.</w:t>
      </w:r>
    </w:p>
    <w:p w14:paraId="031D5C0F" w14:textId="77777777" w:rsidR="00781844" w:rsidRPr="00E032B2" w:rsidRDefault="00781844" w:rsidP="003B4FB5">
      <w:pPr>
        <w:rPr>
          <w:rFonts w:eastAsia="Times New Roman" w:cs="Times New Roman"/>
          <w:szCs w:val="18"/>
        </w:rPr>
      </w:pPr>
    </w:p>
    <w:p w14:paraId="45357F96" w14:textId="026C801B" w:rsidR="003E1573" w:rsidRPr="00730D37" w:rsidRDefault="003B4FB5" w:rsidP="003E1573">
      <w:pPr>
        <w:rPr>
          <w:szCs w:val="18"/>
        </w:rPr>
      </w:pPr>
      <w:r w:rsidRPr="00E032B2">
        <w:rPr>
          <w:szCs w:val="18"/>
        </w:rPr>
        <w:t>The change in recovery (</w:t>
      </w:r>
      <w:r w:rsidRPr="00E032B2">
        <w:rPr>
          <w:rFonts w:cs="Arial"/>
          <w:szCs w:val="18"/>
        </w:rPr>
        <w:t>Δ</w:t>
      </w:r>
      <w:r w:rsidRPr="00E032B2">
        <w:rPr>
          <w:szCs w:val="18"/>
          <w:vertAlign w:val="subscript"/>
        </w:rPr>
        <w:t>ps</w:t>
      </w:r>
      <w:r w:rsidRPr="00E032B2">
        <w:rPr>
          <w:szCs w:val="18"/>
        </w:rPr>
        <w:t xml:space="preserve">) of </w:t>
      </w:r>
      <w:r w:rsidR="00E25C58">
        <w:t xml:space="preserve">acetone </w:t>
      </w:r>
      <w:r w:rsidRPr="00E032B2">
        <w:rPr>
          <w:szCs w:val="18"/>
        </w:rPr>
        <w:t xml:space="preserve">calculated from the regression line generated for the 3-day storage test was </w:t>
      </w:r>
      <w:r w:rsidR="00C734E4">
        <w:rPr>
          <w:szCs w:val="18"/>
        </w:rPr>
        <w:t>4.</w:t>
      </w:r>
      <w:r w:rsidR="00584DBC">
        <w:rPr>
          <w:szCs w:val="18"/>
        </w:rPr>
        <w:t>2</w:t>
      </w:r>
      <w:r w:rsidRPr="00E032B2">
        <w:rPr>
          <w:szCs w:val="18"/>
        </w:rPr>
        <w:t>%.</w:t>
      </w:r>
      <w:r w:rsidR="00901902">
        <w:t xml:space="preserve"> </w:t>
      </w:r>
      <w:r w:rsidR="003E1573" w:rsidRPr="00E032B2">
        <w:rPr>
          <w:szCs w:val="18"/>
        </w:rPr>
        <w:t xml:space="preserve">The </w:t>
      </w:r>
      <w:r w:rsidR="003E1573" w:rsidRPr="00E032B2">
        <w:rPr>
          <w:rFonts w:cs="Arial"/>
          <w:szCs w:val="18"/>
        </w:rPr>
        <w:t>Δ</w:t>
      </w:r>
      <w:r w:rsidR="003E1573" w:rsidRPr="00E032B2">
        <w:rPr>
          <w:szCs w:val="18"/>
          <w:vertAlign w:val="subscript"/>
        </w:rPr>
        <w:t>ps</w:t>
      </w:r>
      <w:r w:rsidR="003E1573" w:rsidRPr="00E032B2">
        <w:rPr>
          <w:szCs w:val="18"/>
        </w:rPr>
        <w:t xml:space="preserve"> of </w:t>
      </w:r>
      <w:r w:rsidR="00C734E4">
        <w:t>acetone</w:t>
      </w:r>
      <w:r w:rsidR="00172536" w:rsidRPr="00172536">
        <w:rPr>
          <w:szCs w:val="18"/>
        </w:rPr>
        <w:t xml:space="preserve"> </w:t>
      </w:r>
      <w:r w:rsidR="00172536" w:rsidRPr="00E032B2">
        <w:rPr>
          <w:szCs w:val="18"/>
        </w:rPr>
        <w:t>calculated from the regression line</w:t>
      </w:r>
      <w:r w:rsidR="00F51863">
        <w:rPr>
          <w:szCs w:val="18"/>
        </w:rPr>
        <w:t>,</w:t>
      </w:r>
      <w:r w:rsidR="00901902">
        <w:t xml:space="preserve"> with sample vials recapped within two days of the initial analysis</w:t>
      </w:r>
      <w:r w:rsidR="00571015">
        <w:t xml:space="preserve"> </w:t>
      </w:r>
      <w:r w:rsidR="00901902">
        <w:t>as described in Method 5004</w:t>
      </w:r>
      <w:r w:rsidR="00F51863">
        <w:t>,</w:t>
      </w:r>
      <w:r w:rsidR="002A04E4">
        <w:t xml:space="preserve"> </w:t>
      </w:r>
      <w:r w:rsidR="003E1573" w:rsidRPr="00E032B2">
        <w:rPr>
          <w:szCs w:val="18"/>
        </w:rPr>
        <w:t xml:space="preserve">was </w:t>
      </w:r>
      <w:r w:rsidR="00D77E36">
        <w:rPr>
          <w:szCs w:val="18"/>
        </w:rPr>
        <w:t>2.8</w:t>
      </w:r>
      <w:r w:rsidR="003E1573" w:rsidRPr="00E032B2">
        <w:rPr>
          <w:szCs w:val="18"/>
        </w:rPr>
        <w:t>%.</w:t>
      </w:r>
      <w:r w:rsidR="003E1573" w:rsidRPr="00843181">
        <w:t xml:space="preserve"> </w:t>
      </w:r>
    </w:p>
    <w:p w14:paraId="2719CBE1" w14:textId="77777777" w:rsidR="003B4FB5" w:rsidRPr="00E032B2" w:rsidRDefault="003B4FB5" w:rsidP="003B4FB5">
      <w:pPr>
        <w:rPr>
          <w:szCs w:val="18"/>
        </w:rPr>
      </w:pPr>
    </w:p>
    <w:p w14:paraId="23AF359B" w14:textId="6A364472" w:rsidR="003B4FB5" w:rsidRPr="00E032B2" w:rsidRDefault="003B4FB5" w:rsidP="003B4FB5">
      <w:pPr>
        <w:rPr>
          <w:szCs w:val="18"/>
        </w:rPr>
      </w:pPr>
      <w:r w:rsidRPr="00E032B2">
        <w:rPr>
          <w:b/>
          <w:szCs w:val="18"/>
        </w:rPr>
        <w:t xml:space="preserve">Table </w:t>
      </w:r>
      <w:r w:rsidR="00A675D9">
        <w:rPr>
          <w:b/>
          <w:szCs w:val="18"/>
        </w:rPr>
        <w:t>A-6</w:t>
      </w:r>
      <w:r w:rsidRPr="00E032B2">
        <w:rPr>
          <w:b/>
          <w:szCs w:val="18"/>
        </w:rPr>
        <w:t>.</w:t>
      </w:r>
      <w:r w:rsidRPr="00E032B2">
        <w:rPr>
          <w:szCs w:val="18"/>
        </w:rPr>
        <w:t xml:space="preserve"> Stability of prepared sample data for</w:t>
      </w:r>
      <w:r w:rsidR="00045F48">
        <w:rPr>
          <w:szCs w:val="18"/>
        </w:rPr>
        <w:t xml:space="preserve"> acetone</w:t>
      </w:r>
      <w:r w:rsidR="0077558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757"/>
        <w:gridCol w:w="1268"/>
        <w:gridCol w:w="1267"/>
        <w:gridCol w:w="1267"/>
        <w:gridCol w:w="1267"/>
        <w:gridCol w:w="1267"/>
        <w:gridCol w:w="1267"/>
      </w:tblGrid>
      <w:tr w:rsidR="003B4FB5" w:rsidRPr="00E032B2" w14:paraId="29AF9F0A" w14:textId="77777777">
        <w:trPr>
          <w:trHeight w:hRule="exact" w:val="532"/>
        </w:trPr>
        <w:tc>
          <w:tcPr>
            <w:tcW w:w="938" w:type="pct"/>
            <w:tcBorders>
              <w:top w:val="single" w:sz="4" w:space="0" w:color="auto"/>
              <w:bottom w:val="single" w:sz="4" w:space="0" w:color="auto"/>
            </w:tcBorders>
            <w:tcMar>
              <w:left w:w="72" w:type="dxa"/>
              <w:right w:w="72" w:type="dxa"/>
            </w:tcMar>
          </w:tcPr>
          <w:p w14:paraId="13A83DFF" w14:textId="77777777" w:rsidR="003B4FB5" w:rsidRPr="00E032B2" w:rsidRDefault="003B4FB5">
            <w:pPr>
              <w:tabs>
                <w:tab w:val="left" w:pos="288"/>
                <w:tab w:val="left" w:pos="850"/>
                <w:tab w:val="left" w:pos="1613"/>
                <w:tab w:val="left" w:pos="1958"/>
              </w:tabs>
              <w:autoSpaceDE w:val="0"/>
              <w:autoSpaceDN w:val="0"/>
              <w:adjustRightInd w:val="0"/>
              <w:jc w:val="center"/>
              <w:rPr>
                <w:szCs w:val="18"/>
              </w:rPr>
            </w:pPr>
            <w:r w:rsidRPr="00E032B2">
              <w:rPr>
                <w:szCs w:val="18"/>
              </w:rPr>
              <w:t>day</w:t>
            </w:r>
          </w:p>
        </w:tc>
        <w:tc>
          <w:tcPr>
            <w:tcW w:w="677" w:type="pct"/>
            <w:tcBorders>
              <w:top w:val="single" w:sz="4" w:space="0" w:color="auto"/>
              <w:bottom w:val="single" w:sz="4" w:space="0" w:color="auto"/>
            </w:tcBorders>
            <w:tcMar>
              <w:left w:w="72" w:type="dxa"/>
              <w:right w:w="72" w:type="dxa"/>
            </w:tcMar>
          </w:tcPr>
          <w:p w14:paraId="385F2C70" w14:textId="77777777" w:rsidR="003B4FB5" w:rsidRPr="00E032B2" w:rsidRDefault="003B4FB5">
            <w:pPr>
              <w:tabs>
                <w:tab w:val="left" w:pos="288"/>
                <w:tab w:val="left" w:pos="850"/>
                <w:tab w:val="left" w:pos="1613"/>
                <w:tab w:val="left" w:pos="1958"/>
              </w:tabs>
              <w:autoSpaceDE w:val="0"/>
              <w:autoSpaceDN w:val="0"/>
              <w:adjustRightInd w:val="0"/>
              <w:jc w:val="center"/>
              <w:rPr>
                <w:szCs w:val="18"/>
              </w:rPr>
            </w:pPr>
            <w:r w:rsidRPr="00E032B2">
              <w:rPr>
                <w:szCs w:val="18"/>
              </w:rPr>
              <w:t>sample 1</w:t>
            </w:r>
          </w:p>
          <w:p w14:paraId="3638A57F" w14:textId="77777777" w:rsidR="003B4FB5" w:rsidRPr="00E032B2" w:rsidRDefault="003B4FB5">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3631C6B0" w14:textId="77777777" w:rsidR="003B4FB5" w:rsidRPr="00E032B2" w:rsidRDefault="003B4FB5">
            <w:pPr>
              <w:tabs>
                <w:tab w:val="left" w:pos="288"/>
                <w:tab w:val="left" w:pos="850"/>
                <w:tab w:val="left" w:pos="1613"/>
                <w:tab w:val="left" w:pos="1958"/>
              </w:tabs>
              <w:autoSpaceDE w:val="0"/>
              <w:autoSpaceDN w:val="0"/>
              <w:adjustRightInd w:val="0"/>
              <w:jc w:val="center"/>
              <w:rPr>
                <w:szCs w:val="18"/>
              </w:rPr>
            </w:pPr>
            <w:r w:rsidRPr="00E032B2">
              <w:rPr>
                <w:szCs w:val="18"/>
              </w:rPr>
              <w:t>sample 2</w:t>
            </w:r>
          </w:p>
          <w:p w14:paraId="2EA027B4" w14:textId="77777777" w:rsidR="003B4FB5" w:rsidRPr="00E032B2" w:rsidRDefault="003B4FB5">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511FEF18" w14:textId="77777777" w:rsidR="003B4FB5" w:rsidRPr="00E032B2" w:rsidRDefault="003B4FB5">
            <w:pPr>
              <w:tabs>
                <w:tab w:val="left" w:pos="288"/>
                <w:tab w:val="left" w:pos="850"/>
                <w:tab w:val="left" w:pos="1613"/>
                <w:tab w:val="left" w:pos="1958"/>
              </w:tabs>
              <w:autoSpaceDE w:val="0"/>
              <w:autoSpaceDN w:val="0"/>
              <w:adjustRightInd w:val="0"/>
              <w:jc w:val="center"/>
              <w:rPr>
                <w:szCs w:val="18"/>
              </w:rPr>
            </w:pPr>
            <w:r w:rsidRPr="00E032B2">
              <w:rPr>
                <w:szCs w:val="18"/>
              </w:rPr>
              <w:t>sample 3</w:t>
            </w:r>
          </w:p>
          <w:p w14:paraId="5124493B" w14:textId="77777777" w:rsidR="003B4FB5" w:rsidRPr="00E032B2" w:rsidRDefault="003B4FB5">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781A2A48" w14:textId="77777777" w:rsidR="003B4FB5" w:rsidRPr="00E032B2" w:rsidRDefault="003B4FB5">
            <w:pPr>
              <w:tabs>
                <w:tab w:val="left" w:pos="288"/>
                <w:tab w:val="left" w:pos="850"/>
                <w:tab w:val="left" w:pos="1613"/>
                <w:tab w:val="left" w:pos="1958"/>
              </w:tabs>
              <w:autoSpaceDE w:val="0"/>
              <w:autoSpaceDN w:val="0"/>
              <w:adjustRightInd w:val="0"/>
              <w:jc w:val="center"/>
              <w:rPr>
                <w:szCs w:val="18"/>
              </w:rPr>
            </w:pPr>
            <w:r w:rsidRPr="00E032B2">
              <w:rPr>
                <w:szCs w:val="18"/>
              </w:rPr>
              <w:t>sample 4</w:t>
            </w:r>
          </w:p>
          <w:p w14:paraId="1ED501CC" w14:textId="77777777" w:rsidR="003B4FB5" w:rsidRPr="00E032B2" w:rsidRDefault="003B4FB5">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6CB2A97A" w14:textId="77777777" w:rsidR="003B4FB5" w:rsidRPr="00E032B2" w:rsidRDefault="003B4FB5">
            <w:pPr>
              <w:tabs>
                <w:tab w:val="left" w:pos="288"/>
                <w:tab w:val="left" w:pos="850"/>
                <w:tab w:val="left" w:pos="1613"/>
                <w:tab w:val="left" w:pos="1958"/>
              </w:tabs>
              <w:autoSpaceDE w:val="0"/>
              <w:autoSpaceDN w:val="0"/>
              <w:adjustRightInd w:val="0"/>
              <w:jc w:val="center"/>
              <w:rPr>
                <w:szCs w:val="18"/>
              </w:rPr>
            </w:pPr>
            <w:r w:rsidRPr="00E032B2">
              <w:rPr>
                <w:szCs w:val="18"/>
              </w:rPr>
              <w:t>sample 5</w:t>
            </w:r>
          </w:p>
          <w:p w14:paraId="1D1C9A45" w14:textId="77777777" w:rsidR="003B4FB5" w:rsidRPr="00E032B2" w:rsidRDefault="003B4FB5">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6D5700BC" w14:textId="77777777" w:rsidR="003B4FB5" w:rsidRPr="00E032B2" w:rsidRDefault="003B4FB5">
            <w:pPr>
              <w:tabs>
                <w:tab w:val="left" w:pos="288"/>
                <w:tab w:val="left" w:pos="850"/>
                <w:tab w:val="left" w:pos="1613"/>
                <w:tab w:val="left" w:pos="1958"/>
              </w:tabs>
              <w:autoSpaceDE w:val="0"/>
              <w:autoSpaceDN w:val="0"/>
              <w:adjustRightInd w:val="0"/>
              <w:jc w:val="center"/>
              <w:rPr>
                <w:szCs w:val="18"/>
              </w:rPr>
            </w:pPr>
            <w:r w:rsidRPr="00E032B2">
              <w:rPr>
                <w:szCs w:val="18"/>
              </w:rPr>
              <w:t>sample 6</w:t>
            </w:r>
          </w:p>
          <w:p w14:paraId="3DC42AED" w14:textId="77777777" w:rsidR="003B4FB5" w:rsidRPr="00E032B2" w:rsidRDefault="003B4FB5">
            <w:pPr>
              <w:keepNext/>
              <w:spacing w:after="200" w:line="240" w:lineRule="auto"/>
              <w:jc w:val="center"/>
              <w:rPr>
                <w:iCs/>
                <w:szCs w:val="18"/>
              </w:rPr>
            </w:pPr>
            <w:r w:rsidRPr="00E032B2">
              <w:rPr>
                <w:iCs/>
                <w:szCs w:val="18"/>
              </w:rPr>
              <w:t>(%)</w:t>
            </w:r>
          </w:p>
        </w:tc>
      </w:tr>
      <w:tr w:rsidR="003B4FB5" w:rsidRPr="00E032B2" w14:paraId="3712E893" w14:textId="77777777">
        <w:trPr>
          <w:trHeight w:hRule="exact" w:val="245"/>
        </w:trPr>
        <w:tc>
          <w:tcPr>
            <w:tcW w:w="938" w:type="pct"/>
            <w:tcBorders>
              <w:top w:val="single" w:sz="4" w:space="0" w:color="auto"/>
            </w:tcBorders>
            <w:tcMar>
              <w:left w:w="72" w:type="dxa"/>
              <w:right w:w="72" w:type="dxa"/>
            </w:tcMar>
            <w:vAlign w:val="center"/>
          </w:tcPr>
          <w:p w14:paraId="51750D69" w14:textId="77777777" w:rsidR="003B4FB5" w:rsidRPr="00E032B2" w:rsidRDefault="003B4FB5">
            <w:pPr>
              <w:keepNext/>
              <w:spacing w:after="200" w:line="240" w:lineRule="auto"/>
              <w:jc w:val="center"/>
              <w:rPr>
                <w:iCs/>
                <w:szCs w:val="18"/>
              </w:rPr>
            </w:pPr>
            <w:r w:rsidRPr="00E032B2">
              <w:rPr>
                <w:iCs/>
                <w:szCs w:val="18"/>
              </w:rPr>
              <w:t>0</w:t>
            </w:r>
          </w:p>
        </w:tc>
        <w:tc>
          <w:tcPr>
            <w:tcW w:w="677" w:type="pct"/>
            <w:tcBorders>
              <w:top w:val="single" w:sz="4" w:space="0" w:color="auto"/>
            </w:tcBorders>
            <w:tcMar>
              <w:left w:w="72" w:type="dxa"/>
              <w:right w:w="72" w:type="dxa"/>
            </w:tcMar>
            <w:vAlign w:val="center"/>
          </w:tcPr>
          <w:p w14:paraId="129059A0" w14:textId="3A6F5D55" w:rsidR="003B4FB5" w:rsidRPr="00E032B2" w:rsidRDefault="00BD1670">
            <w:pPr>
              <w:keepNext/>
              <w:spacing w:after="200" w:line="240" w:lineRule="auto"/>
              <w:jc w:val="center"/>
              <w:rPr>
                <w:iCs/>
                <w:szCs w:val="18"/>
              </w:rPr>
            </w:pPr>
            <w:r>
              <w:rPr>
                <w:iCs/>
                <w:szCs w:val="18"/>
              </w:rPr>
              <w:t>95.4</w:t>
            </w:r>
          </w:p>
        </w:tc>
        <w:tc>
          <w:tcPr>
            <w:tcW w:w="677" w:type="pct"/>
            <w:tcBorders>
              <w:top w:val="single" w:sz="4" w:space="0" w:color="auto"/>
            </w:tcBorders>
            <w:tcMar>
              <w:left w:w="72" w:type="dxa"/>
              <w:right w:w="72" w:type="dxa"/>
            </w:tcMar>
            <w:vAlign w:val="center"/>
          </w:tcPr>
          <w:p w14:paraId="46CB18DB" w14:textId="4BBC4283" w:rsidR="003B4FB5" w:rsidRPr="00E032B2" w:rsidRDefault="00BD1670">
            <w:pPr>
              <w:keepNext/>
              <w:spacing w:after="200" w:line="240" w:lineRule="auto"/>
              <w:jc w:val="center"/>
              <w:rPr>
                <w:iCs/>
                <w:szCs w:val="18"/>
              </w:rPr>
            </w:pPr>
            <w:r>
              <w:rPr>
                <w:iCs/>
                <w:szCs w:val="18"/>
              </w:rPr>
              <w:t>96.0</w:t>
            </w:r>
          </w:p>
        </w:tc>
        <w:tc>
          <w:tcPr>
            <w:tcW w:w="677" w:type="pct"/>
            <w:tcBorders>
              <w:top w:val="single" w:sz="4" w:space="0" w:color="auto"/>
            </w:tcBorders>
            <w:tcMar>
              <w:left w:w="72" w:type="dxa"/>
              <w:right w:w="72" w:type="dxa"/>
            </w:tcMar>
            <w:vAlign w:val="center"/>
          </w:tcPr>
          <w:p w14:paraId="78855934" w14:textId="3E5FCD03" w:rsidR="003B4FB5" w:rsidRPr="00E032B2" w:rsidRDefault="00BD1670">
            <w:pPr>
              <w:keepNext/>
              <w:spacing w:after="200" w:line="240" w:lineRule="auto"/>
              <w:jc w:val="center"/>
              <w:rPr>
                <w:iCs/>
                <w:szCs w:val="18"/>
              </w:rPr>
            </w:pPr>
            <w:r>
              <w:rPr>
                <w:iCs/>
                <w:szCs w:val="18"/>
              </w:rPr>
              <w:t>94.3</w:t>
            </w:r>
          </w:p>
        </w:tc>
        <w:tc>
          <w:tcPr>
            <w:tcW w:w="677" w:type="pct"/>
            <w:tcBorders>
              <w:top w:val="single" w:sz="4" w:space="0" w:color="auto"/>
            </w:tcBorders>
            <w:tcMar>
              <w:left w:w="72" w:type="dxa"/>
              <w:right w:w="72" w:type="dxa"/>
            </w:tcMar>
            <w:vAlign w:val="center"/>
          </w:tcPr>
          <w:p w14:paraId="2EBC2351" w14:textId="077B874B" w:rsidR="003B4FB5" w:rsidRPr="00E032B2" w:rsidRDefault="00BD1670">
            <w:pPr>
              <w:keepNext/>
              <w:spacing w:after="200" w:line="240" w:lineRule="auto"/>
              <w:jc w:val="center"/>
              <w:rPr>
                <w:iCs/>
                <w:szCs w:val="18"/>
              </w:rPr>
            </w:pPr>
            <w:r>
              <w:rPr>
                <w:iCs/>
                <w:szCs w:val="18"/>
              </w:rPr>
              <w:t>94.9</w:t>
            </w:r>
          </w:p>
        </w:tc>
        <w:tc>
          <w:tcPr>
            <w:tcW w:w="677" w:type="pct"/>
            <w:tcBorders>
              <w:top w:val="single" w:sz="4" w:space="0" w:color="auto"/>
            </w:tcBorders>
            <w:tcMar>
              <w:left w:w="72" w:type="dxa"/>
              <w:right w:w="72" w:type="dxa"/>
            </w:tcMar>
            <w:vAlign w:val="center"/>
          </w:tcPr>
          <w:p w14:paraId="02A3A4FC" w14:textId="25D82F32" w:rsidR="003B4FB5" w:rsidRPr="00E032B2" w:rsidRDefault="00BD1670">
            <w:pPr>
              <w:keepNext/>
              <w:spacing w:after="200" w:line="240" w:lineRule="auto"/>
              <w:jc w:val="center"/>
              <w:rPr>
                <w:iCs/>
                <w:szCs w:val="18"/>
              </w:rPr>
            </w:pPr>
            <w:r>
              <w:rPr>
                <w:iCs/>
                <w:szCs w:val="18"/>
              </w:rPr>
              <w:t>94.5</w:t>
            </w:r>
          </w:p>
        </w:tc>
        <w:tc>
          <w:tcPr>
            <w:tcW w:w="677" w:type="pct"/>
            <w:tcBorders>
              <w:top w:val="single" w:sz="4" w:space="0" w:color="auto"/>
            </w:tcBorders>
            <w:tcMar>
              <w:left w:w="72" w:type="dxa"/>
              <w:right w:w="72" w:type="dxa"/>
            </w:tcMar>
            <w:vAlign w:val="center"/>
          </w:tcPr>
          <w:p w14:paraId="5AFD00C2" w14:textId="54C019A0" w:rsidR="003B4FB5" w:rsidRPr="00E032B2" w:rsidRDefault="00BD1670">
            <w:pPr>
              <w:keepNext/>
              <w:spacing w:after="200" w:line="240" w:lineRule="auto"/>
              <w:jc w:val="center"/>
              <w:rPr>
                <w:iCs/>
                <w:szCs w:val="18"/>
              </w:rPr>
            </w:pPr>
            <w:r>
              <w:rPr>
                <w:iCs/>
                <w:szCs w:val="18"/>
              </w:rPr>
              <w:t>94.4</w:t>
            </w:r>
          </w:p>
        </w:tc>
      </w:tr>
      <w:tr w:rsidR="003B4FB5" w:rsidRPr="00E032B2" w14:paraId="5893960C" w14:textId="77777777">
        <w:trPr>
          <w:trHeight w:hRule="exact" w:val="245"/>
        </w:trPr>
        <w:tc>
          <w:tcPr>
            <w:tcW w:w="938" w:type="pct"/>
            <w:tcMar>
              <w:left w:w="72" w:type="dxa"/>
              <w:right w:w="72" w:type="dxa"/>
            </w:tcMar>
            <w:vAlign w:val="center"/>
          </w:tcPr>
          <w:p w14:paraId="6B710E91" w14:textId="77777777" w:rsidR="003B4FB5" w:rsidRPr="00E032B2" w:rsidRDefault="003B4FB5">
            <w:pPr>
              <w:keepNext/>
              <w:spacing w:after="200" w:line="240" w:lineRule="auto"/>
              <w:jc w:val="center"/>
              <w:rPr>
                <w:iCs/>
                <w:szCs w:val="18"/>
              </w:rPr>
            </w:pPr>
            <w:r w:rsidRPr="00E032B2">
              <w:rPr>
                <w:iCs/>
                <w:szCs w:val="18"/>
              </w:rPr>
              <w:t>1</w:t>
            </w:r>
          </w:p>
        </w:tc>
        <w:tc>
          <w:tcPr>
            <w:tcW w:w="677" w:type="pct"/>
            <w:tcMar>
              <w:left w:w="72" w:type="dxa"/>
              <w:right w:w="72" w:type="dxa"/>
            </w:tcMar>
            <w:vAlign w:val="center"/>
          </w:tcPr>
          <w:p w14:paraId="6B48AF3C" w14:textId="7BB5BBFD" w:rsidR="003B4FB5" w:rsidRPr="00E032B2" w:rsidRDefault="00BD1670">
            <w:pPr>
              <w:keepNext/>
              <w:spacing w:after="200" w:line="240" w:lineRule="auto"/>
              <w:jc w:val="center"/>
              <w:rPr>
                <w:iCs/>
                <w:szCs w:val="18"/>
              </w:rPr>
            </w:pPr>
            <w:r>
              <w:rPr>
                <w:iCs/>
                <w:szCs w:val="18"/>
              </w:rPr>
              <w:t>92.9</w:t>
            </w:r>
          </w:p>
        </w:tc>
        <w:tc>
          <w:tcPr>
            <w:tcW w:w="677" w:type="pct"/>
            <w:tcMar>
              <w:left w:w="72" w:type="dxa"/>
              <w:right w:w="72" w:type="dxa"/>
            </w:tcMar>
            <w:vAlign w:val="center"/>
          </w:tcPr>
          <w:p w14:paraId="5E7773A0" w14:textId="19148234" w:rsidR="003B4FB5" w:rsidRPr="00E032B2" w:rsidRDefault="00BD1670">
            <w:pPr>
              <w:keepNext/>
              <w:spacing w:after="200" w:line="240" w:lineRule="auto"/>
              <w:jc w:val="center"/>
              <w:rPr>
                <w:iCs/>
                <w:szCs w:val="18"/>
              </w:rPr>
            </w:pPr>
            <w:r>
              <w:rPr>
                <w:iCs/>
                <w:szCs w:val="18"/>
              </w:rPr>
              <w:t>92.8</w:t>
            </w:r>
          </w:p>
        </w:tc>
        <w:tc>
          <w:tcPr>
            <w:tcW w:w="677" w:type="pct"/>
            <w:tcMar>
              <w:left w:w="72" w:type="dxa"/>
              <w:right w:w="72" w:type="dxa"/>
            </w:tcMar>
            <w:vAlign w:val="center"/>
          </w:tcPr>
          <w:p w14:paraId="279BB172" w14:textId="1BE5B2D1" w:rsidR="003B4FB5" w:rsidRPr="00E032B2" w:rsidRDefault="00BD1670">
            <w:pPr>
              <w:keepNext/>
              <w:spacing w:after="200" w:line="240" w:lineRule="auto"/>
              <w:jc w:val="center"/>
              <w:rPr>
                <w:iCs/>
                <w:szCs w:val="18"/>
              </w:rPr>
            </w:pPr>
            <w:r>
              <w:rPr>
                <w:iCs/>
                <w:szCs w:val="18"/>
              </w:rPr>
              <w:t>91.5</w:t>
            </w:r>
          </w:p>
        </w:tc>
        <w:tc>
          <w:tcPr>
            <w:tcW w:w="677" w:type="pct"/>
            <w:tcMar>
              <w:left w:w="72" w:type="dxa"/>
              <w:right w:w="72" w:type="dxa"/>
            </w:tcMar>
            <w:vAlign w:val="center"/>
          </w:tcPr>
          <w:p w14:paraId="1AF3209B" w14:textId="4EAD7A97" w:rsidR="003B4FB5" w:rsidRPr="00E032B2" w:rsidRDefault="00BD1670">
            <w:pPr>
              <w:keepNext/>
              <w:spacing w:after="200" w:line="240" w:lineRule="auto"/>
              <w:jc w:val="center"/>
              <w:rPr>
                <w:iCs/>
                <w:szCs w:val="18"/>
              </w:rPr>
            </w:pPr>
            <w:r>
              <w:rPr>
                <w:iCs/>
                <w:szCs w:val="18"/>
              </w:rPr>
              <w:t>92.4</w:t>
            </w:r>
          </w:p>
        </w:tc>
        <w:tc>
          <w:tcPr>
            <w:tcW w:w="677" w:type="pct"/>
            <w:tcMar>
              <w:left w:w="72" w:type="dxa"/>
              <w:right w:w="72" w:type="dxa"/>
            </w:tcMar>
            <w:vAlign w:val="center"/>
          </w:tcPr>
          <w:p w14:paraId="7C36AB01" w14:textId="2CDA8BE1" w:rsidR="003B4FB5" w:rsidRPr="00E032B2" w:rsidRDefault="004A0697">
            <w:pPr>
              <w:keepNext/>
              <w:spacing w:after="200" w:line="240" w:lineRule="auto"/>
              <w:jc w:val="center"/>
              <w:rPr>
                <w:iCs/>
                <w:szCs w:val="18"/>
              </w:rPr>
            </w:pPr>
            <w:r>
              <w:rPr>
                <w:iCs/>
                <w:szCs w:val="18"/>
              </w:rPr>
              <w:t>91.6</w:t>
            </w:r>
          </w:p>
        </w:tc>
        <w:tc>
          <w:tcPr>
            <w:tcW w:w="677" w:type="pct"/>
            <w:tcMar>
              <w:left w:w="72" w:type="dxa"/>
              <w:right w:w="72" w:type="dxa"/>
            </w:tcMar>
            <w:vAlign w:val="center"/>
          </w:tcPr>
          <w:p w14:paraId="584B3741" w14:textId="40843B07" w:rsidR="003B4FB5" w:rsidRPr="00E032B2" w:rsidRDefault="004A0697">
            <w:pPr>
              <w:keepNext/>
              <w:spacing w:after="200" w:line="240" w:lineRule="auto"/>
              <w:jc w:val="center"/>
              <w:rPr>
                <w:iCs/>
                <w:szCs w:val="18"/>
              </w:rPr>
            </w:pPr>
            <w:r>
              <w:rPr>
                <w:iCs/>
                <w:szCs w:val="18"/>
              </w:rPr>
              <w:t>92.1</w:t>
            </w:r>
          </w:p>
        </w:tc>
      </w:tr>
      <w:tr w:rsidR="003B4FB5" w:rsidRPr="00E032B2" w14:paraId="0AB7A975" w14:textId="77777777">
        <w:trPr>
          <w:trHeight w:hRule="exact" w:val="245"/>
        </w:trPr>
        <w:tc>
          <w:tcPr>
            <w:tcW w:w="938" w:type="pct"/>
            <w:tcMar>
              <w:left w:w="72" w:type="dxa"/>
              <w:right w:w="72" w:type="dxa"/>
            </w:tcMar>
            <w:vAlign w:val="center"/>
          </w:tcPr>
          <w:p w14:paraId="30F0379B" w14:textId="77777777" w:rsidR="003B4FB5" w:rsidRPr="00E032B2" w:rsidRDefault="003B4FB5">
            <w:pPr>
              <w:keepNext/>
              <w:spacing w:after="200" w:line="240" w:lineRule="auto"/>
              <w:jc w:val="center"/>
              <w:rPr>
                <w:iCs/>
                <w:szCs w:val="18"/>
              </w:rPr>
            </w:pPr>
            <w:r w:rsidRPr="00E032B2">
              <w:rPr>
                <w:iCs/>
                <w:szCs w:val="18"/>
              </w:rPr>
              <w:t>2</w:t>
            </w:r>
          </w:p>
        </w:tc>
        <w:tc>
          <w:tcPr>
            <w:tcW w:w="677" w:type="pct"/>
            <w:tcMar>
              <w:left w:w="72" w:type="dxa"/>
              <w:right w:w="72" w:type="dxa"/>
            </w:tcMar>
            <w:vAlign w:val="center"/>
          </w:tcPr>
          <w:p w14:paraId="0A9208B5" w14:textId="150D37F8" w:rsidR="003B4FB5" w:rsidRPr="00E032B2" w:rsidRDefault="004A0697">
            <w:pPr>
              <w:keepNext/>
              <w:spacing w:after="200" w:line="240" w:lineRule="auto"/>
              <w:jc w:val="center"/>
              <w:rPr>
                <w:iCs/>
                <w:szCs w:val="18"/>
              </w:rPr>
            </w:pPr>
            <w:r>
              <w:rPr>
                <w:iCs/>
                <w:szCs w:val="18"/>
              </w:rPr>
              <w:t>91.8</w:t>
            </w:r>
          </w:p>
        </w:tc>
        <w:tc>
          <w:tcPr>
            <w:tcW w:w="677" w:type="pct"/>
            <w:tcMar>
              <w:left w:w="72" w:type="dxa"/>
              <w:right w:w="72" w:type="dxa"/>
            </w:tcMar>
            <w:vAlign w:val="center"/>
          </w:tcPr>
          <w:p w14:paraId="1F64C19A" w14:textId="50944CB3" w:rsidR="003B4FB5" w:rsidRPr="00E032B2" w:rsidRDefault="004A0697">
            <w:pPr>
              <w:keepNext/>
              <w:spacing w:after="200" w:line="240" w:lineRule="auto"/>
              <w:jc w:val="center"/>
              <w:rPr>
                <w:iCs/>
                <w:szCs w:val="18"/>
              </w:rPr>
            </w:pPr>
            <w:r>
              <w:rPr>
                <w:iCs/>
                <w:szCs w:val="18"/>
              </w:rPr>
              <w:t>92.3</w:t>
            </w:r>
          </w:p>
        </w:tc>
        <w:tc>
          <w:tcPr>
            <w:tcW w:w="677" w:type="pct"/>
            <w:tcMar>
              <w:left w:w="72" w:type="dxa"/>
              <w:right w:w="72" w:type="dxa"/>
            </w:tcMar>
            <w:vAlign w:val="center"/>
          </w:tcPr>
          <w:p w14:paraId="7763ED1C" w14:textId="32F07D9D" w:rsidR="003B4FB5" w:rsidRPr="00E032B2" w:rsidRDefault="004A0697">
            <w:pPr>
              <w:keepNext/>
              <w:spacing w:after="200" w:line="240" w:lineRule="auto"/>
              <w:jc w:val="center"/>
              <w:rPr>
                <w:iCs/>
                <w:szCs w:val="18"/>
              </w:rPr>
            </w:pPr>
            <w:r>
              <w:rPr>
                <w:iCs/>
                <w:szCs w:val="18"/>
              </w:rPr>
              <w:t>91.5</w:t>
            </w:r>
          </w:p>
        </w:tc>
        <w:tc>
          <w:tcPr>
            <w:tcW w:w="677" w:type="pct"/>
            <w:tcMar>
              <w:left w:w="72" w:type="dxa"/>
              <w:right w:w="72" w:type="dxa"/>
            </w:tcMar>
            <w:vAlign w:val="center"/>
          </w:tcPr>
          <w:p w14:paraId="4F8C45E7" w14:textId="240BEAB4" w:rsidR="003B4FB5" w:rsidRPr="00E032B2" w:rsidRDefault="004A0697">
            <w:pPr>
              <w:keepNext/>
              <w:spacing w:after="200" w:line="240" w:lineRule="auto"/>
              <w:jc w:val="center"/>
              <w:rPr>
                <w:iCs/>
                <w:szCs w:val="18"/>
              </w:rPr>
            </w:pPr>
            <w:r>
              <w:rPr>
                <w:iCs/>
                <w:szCs w:val="18"/>
              </w:rPr>
              <w:t>92.5</w:t>
            </w:r>
          </w:p>
        </w:tc>
        <w:tc>
          <w:tcPr>
            <w:tcW w:w="677" w:type="pct"/>
            <w:tcMar>
              <w:left w:w="72" w:type="dxa"/>
              <w:right w:w="72" w:type="dxa"/>
            </w:tcMar>
            <w:vAlign w:val="center"/>
          </w:tcPr>
          <w:p w14:paraId="53629D23" w14:textId="6756C8ED" w:rsidR="003B4FB5" w:rsidRPr="00E032B2" w:rsidRDefault="004A0697">
            <w:pPr>
              <w:keepNext/>
              <w:spacing w:after="200" w:line="240" w:lineRule="auto"/>
              <w:jc w:val="center"/>
              <w:rPr>
                <w:iCs/>
                <w:szCs w:val="18"/>
              </w:rPr>
            </w:pPr>
            <w:r>
              <w:rPr>
                <w:iCs/>
                <w:szCs w:val="18"/>
              </w:rPr>
              <w:t>92.1</w:t>
            </w:r>
          </w:p>
        </w:tc>
        <w:tc>
          <w:tcPr>
            <w:tcW w:w="677" w:type="pct"/>
            <w:tcMar>
              <w:left w:w="72" w:type="dxa"/>
              <w:right w:w="72" w:type="dxa"/>
            </w:tcMar>
            <w:vAlign w:val="center"/>
          </w:tcPr>
          <w:p w14:paraId="093328FA" w14:textId="2F095CEB" w:rsidR="003B4FB5" w:rsidRPr="00E032B2" w:rsidRDefault="004A0697">
            <w:pPr>
              <w:keepNext/>
              <w:spacing w:after="200" w:line="240" w:lineRule="auto"/>
              <w:jc w:val="center"/>
              <w:rPr>
                <w:iCs/>
                <w:szCs w:val="18"/>
              </w:rPr>
            </w:pPr>
            <w:r>
              <w:rPr>
                <w:iCs/>
                <w:szCs w:val="18"/>
              </w:rPr>
              <w:t>91.4</w:t>
            </w:r>
          </w:p>
        </w:tc>
      </w:tr>
      <w:tr w:rsidR="003B4FB5" w:rsidRPr="00E032B2" w14:paraId="1F9C1A3B" w14:textId="77777777">
        <w:trPr>
          <w:trHeight w:hRule="exact" w:val="245"/>
        </w:trPr>
        <w:tc>
          <w:tcPr>
            <w:tcW w:w="938" w:type="pct"/>
            <w:tcBorders>
              <w:bottom w:val="single" w:sz="4" w:space="0" w:color="auto"/>
            </w:tcBorders>
            <w:tcMar>
              <w:left w:w="72" w:type="dxa"/>
              <w:right w:w="72" w:type="dxa"/>
            </w:tcMar>
            <w:vAlign w:val="center"/>
          </w:tcPr>
          <w:p w14:paraId="42ECAE8B" w14:textId="77777777" w:rsidR="003B4FB5" w:rsidRPr="00E032B2" w:rsidRDefault="003B4FB5">
            <w:pPr>
              <w:keepNext/>
              <w:spacing w:after="200" w:line="240" w:lineRule="auto"/>
              <w:jc w:val="center"/>
              <w:rPr>
                <w:iCs/>
                <w:szCs w:val="18"/>
              </w:rPr>
            </w:pPr>
            <w:r w:rsidRPr="00E032B2">
              <w:rPr>
                <w:iCs/>
                <w:szCs w:val="18"/>
              </w:rPr>
              <w:t>3</w:t>
            </w:r>
          </w:p>
        </w:tc>
        <w:tc>
          <w:tcPr>
            <w:tcW w:w="677" w:type="pct"/>
            <w:tcBorders>
              <w:bottom w:val="single" w:sz="4" w:space="0" w:color="auto"/>
            </w:tcBorders>
            <w:tcMar>
              <w:left w:w="72" w:type="dxa"/>
              <w:right w:w="72" w:type="dxa"/>
            </w:tcMar>
            <w:vAlign w:val="center"/>
          </w:tcPr>
          <w:p w14:paraId="0CF0D773" w14:textId="1CC19917" w:rsidR="003B4FB5" w:rsidRPr="00E032B2" w:rsidRDefault="004A0697">
            <w:pPr>
              <w:keepNext/>
              <w:spacing w:after="200" w:line="240" w:lineRule="auto"/>
              <w:jc w:val="center"/>
              <w:rPr>
                <w:iCs/>
                <w:szCs w:val="18"/>
              </w:rPr>
            </w:pPr>
            <w:r>
              <w:rPr>
                <w:iCs/>
                <w:szCs w:val="18"/>
              </w:rPr>
              <w:t>89.2</w:t>
            </w:r>
          </w:p>
        </w:tc>
        <w:tc>
          <w:tcPr>
            <w:tcW w:w="677" w:type="pct"/>
            <w:tcBorders>
              <w:bottom w:val="single" w:sz="4" w:space="0" w:color="auto"/>
            </w:tcBorders>
            <w:tcMar>
              <w:left w:w="72" w:type="dxa"/>
              <w:right w:w="72" w:type="dxa"/>
            </w:tcMar>
            <w:vAlign w:val="center"/>
          </w:tcPr>
          <w:p w14:paraId="0E861F29" w14:textId="4B14C0EA" w:rsidR="003B4FB5" w:rsidRPr="00E032B2" w:rsidRDefault="004A0697">
            <w:pPr>
              <w:keepNext/>
              <w:spacing w:after="200" w:line="240" w:lineRule="auto"/>
              <w:jc w:val="center"/>
              <w:rPr>
                <w:iCs/>
                <w:szCs w:val="18"/>
              </w:rPr>
            </w:pPr>
            <w:r>
              <w:rPr>
                <w:iCs/>
                <w:szCs w:val="18"/>
              </w:rPr>
              <w:t>92.1</w:t>
            </w:r>
          </w:p>
        </w:tc>
        <w:tc>
          <w:tcPr>
            <w:tcW w:w="677" w:type="pct"/>
            <w:tcBorders>
              <w:bottom w:val="single" w:sz="4" w:space="0" w:color="auto"/>
            </w:tcBorders>
            <w:tcMar>
              <w:left w:w="72" w:type="dxa"/>
              <w:right w:w="72" w:type="dxa"/>
            </w:tcMar>
            <w:vAlign w:val="center"/>
          </w:tcPr>
          <w:p w14:paraId="4A662D34" w14:textId="32EB05C4" w:rsidR="003B4FB5" w:rsidRPr="00E032B2" w:rsidRDefault="004A0697">
            <w:pPr>
              <w:keepNext/>
              <w:spacing w:after="200" w:line="240" w:lineRule="auto"/>
              <w:jc w:val="center"/>
              <w:rPr>
                <w:iCs/>
                <w:szCs w:val="18"/>
              </w:rPr>
            </w:pPr>
            <w:r>
              <w:rPr>
                <w:iCs/>
                <w:szCs w:val="18"/>
              </w:rPr>
              <w:t>90.0</w:t>
            </w:r>
          </w:p>
        </w:tc>
        <w:tc>
          <w:tcPr>
            <w:tcW w:w="677" w:type="pct"/>
            <w:tcBorders>
              <w:bottom w:val="single" w:sz="4" w:space="0" w:color="auto"/>
            </w:tcBorders>
            <w:tcMar>
              <w:left w:w="72" w:type="dxa"/>
              <w:right w:w="72" w:type="dxa"/>
            </w:tcMar>
            <w:vAlign w:val="center"/>
          </w:tcPr>
          <w:p w14:paraId="4CE0FE67" w14:textId="4C94A5B7" w:rsidR="003B4FB5" w:rsidRPr="00E032B2" w:rsidRDefault="004A0697">
            <w:pPr>
              <w:keepNext/>
              <w:spacing w:after="200" w:line="240" w:lineRule="auto"/>
              <w:jc w:val="center"/>
              <w:rPr>
                <w:iCs/>
                <w:szCs w:val="18"/>
              </w:rPr>
            </w:pPr>
            <w:r>
              <w:rPr>
                <w:iCs/>
                <w:szCs w:val="18"/>
              </w:rPr>
              <w:t>91.1</w:t>
            </w:r>
          </w:p>
        </w:tc>
        <w:tc>
          <w:tcPr>
            <w:tcW w:w="677" w:type="pct"/>
            <w:tcBorders>
              <w:bottom w:val="single" w:sz="4" w:space="0" w:color="auto"/>
            </w:tcBorders>
            <w:tcMar>
              <w:left w:w="72" w:type="dxa"/>
              <w:right w:w="72" w:type="dxa"/>
            </w:tcMar>
            <w:vAlign w:val="center"/>
          </w:tcPr>
          <w:p w14:paraId="6E8C9F70" w14:textId="12BC083A" w:rsidR="003B4FB5" w:rsidRPr="00E032B2" w:rsidRDefault="004A0697">
            <w:pPr>
              <w:keepNext/>
              <w:spacing w:after="200" w:line="240" w:lineRule="auto"/>
              <w:jc w:val="center"/>
              <w:rPr>
                <w:iCs/>
                <w:szCs w:val="18"/>
              </w:rPr>
            </w:pPr>
            <w:r>
              <w:rPr>
                <w:iCs/>
                <w:szCs w:val="18"/>
              </w:rPr>
              <w:t>89.8</w:t>
            </w:r>
          </w:p>
        </w:tc>
        <w:tc>
          <w:tcPr>
            <w:tcW w:w="677" w:type="pct"/>
            <w:tcBorders>
              <w:bottom w:val="single" w:sz="4" w:space="0" w:color="auto"/>
            </w:tcBorders>
            <w:tcMar>
              <w:left w:w="72" w:type="dxa"/>
              <w:right w:w="72" w:type="dxa"/>
            </w:tcMar>
            <w:vAlign w:val="center"/>
          </w:tcPr>
          <w:p w14:paraId="23CD8CB7" w14:textId="286A8344" w:rsidR="003B4FB5" w:rsidRPr="00E032B2" w:rsidRDefault="00D77E36">
            <w:pPr>
              <w:keepNext/>
              <w:spacing w:after="200" w:line="240" w:lineRule="auto"/>
              <w:jc w:val="center"/>
              <w:rPr>
                <w:iCs/>
                <w:szCs w:val="18"/>
              </w:rPr>
            </w:pPr>
            <w:r>
              <w:rPr>
                <w:iCs/>
                <w:szCs w:val="18"/>
              </w:rPr>
              <w:t>89.4</w:t>
            </w:r>
          </w:p>
        </w:tc>
      </w:tr>
    </w:tbl>
    <w:p w14:paraId="2E15AF5C" w14:textId="2B0E85D1" w:rsidR="00167615" w:rsidRDefault="00167615" w:rsidP="00766436">
      <w:pPr>
        <w:pStyle w:val="Heading1"/>
      </w:pPr>
      <w:bookmarkStart w:id="9" w:name="_Ref530059658"/>
      <w:r>
        <w:t>Sampler Capacity</w:t>
      </w:r>
      <w:bookmarkEnd w:id="9"/>
    </w:p>
    <w:p w14:paraId="67D189DA" w14:textId="5163713D" w:rsidR="00424438" w:rsidRDefault="00752D89" w:rsidP="00424438">
      <w:r>
        <w:t xml:space="preserve">The sampling capacity of </w:t>
      </w:r>
      <w:r w:rsidR="006B01A6">
        <w:t xml:space="preserve">a </w:t>
      </w:r>
      <w:r w:rsidR="006E7301" w:rsidRPr="00E032B2">
        <w:rPr>
          <w:rFonts w:eastAsia="Calibri" w:cs="Times New Roman"/>
          <w:szCs w:val="18"/>
        </w:rPr>
        <w:t xml:space="preserve">single </w:t>
      </w:r>
      <w:r w:rsidR="006E7301">
        <w:rPr>
          <w:rFonts w:eastAsia="Calibri" w:cs="Times New Roman"/>
          <w:szCs w:val="18"/>
        </w:rPr>
        <w:t>6</w:t>
      </w:r>
      <w:r w:rsidR="006E7301" w:rsidRPr="00E032B2">
        <w:rPr>
          <w:rFonts w:eastAsia="Calibri" w:cs="Times New Roman"/>
          <w:szCs w:val="18"/>
        </w:rPr>
        <w:t xml:space="preserve">00 mg sorbent </w:t>
      </w:r>
      <w:r>
        <w:t>tube was tested by sampling a dynamically generated controlled test atmosphere</w:t>
      </w:r>
      <w:r w:rsidR="0059158F">
        <w:t xml:space="preserve"> </w:t>
      </w:r>
      <w:r>
        <w:t>containing</w:t>
      </w:r>
      <w:r w:rsidR="00AE4CDD">
        <w:t xml:space="preserve"> acetone </w:t>
      </w:r>
      <w:r>
        <w:t xml:space="preserve">nominally at two times the target concentration (calculated to be </w:t>
      </w:r>
      <w:r w:rsidR="00084F17">
        <w:t>2041</w:t>
      </w:r>
      <w:r>
        <w:t xml:space="preserve"> ppm). The relative humidity and temperature of the air sampled were </w:t>
      </w:r>
      <w:r w:rsidR="001A5ADE">
        <w:t>82.0</w:t>
      </w:r>
      <w:r>
        <w:t xml:space="preserve">% and </w:t>
      </w:r>
      <w:r w:rsidR="001A5ADE">
        <w:t>21.6</w:t>
      </w:r>
      <w:r>
        <w:t xml:space="preserve"> °C, and the sampling flow rate was 50 mL/min. </w:t>
      </w:r>
      <w:r w:rsidR="006E7301" w:rsidRPr="00E032B2">
        <w:rPr>
          <w:szCs w:val="18"/>
        </w:rPr>
        <w:t>A sorbent tube testing system was made by placing two sampling tubes in series</w:t>
      </w:r>
      <w:r w:rsidR="006E7301">
        <w:rPr>
          <w:szCs w:val="18"/>
        </w:rPr>
        <w:t>.</w:t>
      </w:r>
      <w:r>
        <w:t xml:space="preserve"> </w:t>
      </w:r>
      <w:r w:rsidR="006E7301">
        <w:rPr>
          <w:szCs w:val="18"/>
        </w:rPr>
        <w:t xml:space="preserve">The rear tube was changed at </w:t>
      </w:r>
      <w:r w:rsidR="001A5ADE">
        <w:rPr>
          <w:szCs w:val="18"/>
        </w:rPr>
        <w:t>150</w:t>
      </w:r>
      <w:r w:rsidR="006E7301">
        <w:rPr>
          <w:szCs w:val="18"/>
        </w:rPr>
        <w:t xml:space="preserve">, </w:t>
      </w:r>
      <w:r w:rsidR="001A5ADE">
        <w:rPr>
          <w:szCs w:val="18"/>
        </w:rPr>
        <w:t>155</w:t>
      </w:r>
      <w:r w:rsidR="006E7301">
        <w:rPr>
          <w:szCs w:val="18"/>
        </w:rPr>
        <w:t xml:space="preserve">, </w:t>
      </w:r>
      <w:r w:rsidR="001A5ADE">
        <w:rPr>
          <w:szCs w:val="18"/>
        </w:rPr>
        <w:t>160</w:t>
      </w:r>
      <w:r w:rsidR="006E7301">
        <w:rPr>
          <w:szCs w:val="18"/>
        </w:rPr>
        <w:t>,</w:t>
      </w:r>
      <w:r w:rsidR="008F422B">
        <w:rPr>
          <w:szCs w:val="18"/>
        </w:rPr>
        <w:t xml:space="preserve"> </w:t>
      </w:r>
      <w:r w:rsidR="00CA6253">
        <w:rPr>
          <w:szCs w:val="18"/>
        </w:rPr>
        <w:t>165</w:t>
      </w:r>
      <w:r w:rsidR="008F422B">
        <w:rPr>
          <w:szCs w:val="18"/>
        </w:rPr>
        <w:t>,</w:t>
      </w:r>
      <w:r w:rsidR="006E7301">
        <w:rPr>
          <w:szCs w:val="18"/>
        </w:rPr>
        <w:t xml:space="preserve"> </w:t>
      </w:r>
      <w:r w:rsidR="00CA6253">
        <w:rPr>
          <w:szCs w:val="18"/>
        </w:rPr>
        <w:t>170</w:t>
      </w:r>
      <w:r w:rsidR="006E7301">
        <w:rPr>
          <w:szCs w:val="18"/>
        </w:rPr>
        <w:t xml:space="preserve">, </w:t>
      </w:r>
      <w:r w:rsidR="00CA6253">
        <w:rPr>
          <w:szCs w:val="18"/>
        </w:rPr>
        <w:t>175</w:t>
      </w:r>
      <w:r w:rsidR="006E7301">
        <w:rPr>
          <w:szCs w:val="18"/>
        </w:rPr>
        <w:t xml:space="preserve">, and </w:t>
      </w:r>
      <w:r w:rsidR="00CA6253">
        <w:rPr>
          <w:szCs w:val="18"/>
        </w:rPr>
        <w:t>180</w:t>
      </w:r>
      <w:r w:rsidR="006E7301">
        <w:rPr>
          <w:szCs w:val="18"/>
        </w:rPr>
        <w:t xml:space="preserve"> minutes. </w:t>
      </w:r>
      <w:r>
        <w:t xml:space="preserve">Data from three sorbent tube testing systems, shown in Table </w:t>
      </w:r>
      <w:r w:rsidR="006E7301">
        <w:t>A</w:t>
      </w:r>
      <w:r>
        <w:t xml:space="preserve">-7, were used to determine a recommended sampling volume of </w:t>
      </w:r>
      <w:r w:rsidR="00CA6253">
        <w:t>6</w:t>
      </w:r>
      <w:r>
        <w:t xml:space="preserve"> liters for</w:t>
      </w:r>
      <w:r w:rsidR="00CA6253">
        <w:t xml:space="preserve"> acetone</w:t>
      </w:r>
      <w:r>
        <w:t xml:space="preserve">, as 80% of the volume needed to produce 5% breakthrough. These results provide a recommended sampling time of </w:t>
      </w:r>
      <w:r w:rsidR="00CA6253">
        <w:t>120</w:t>
      </w:r>
      <w:r>
        <w:t xml:space="preserve"> min as described in OSHA Method 500</w:t>
      </w:r>
      <w:r w:rsidR="006E7301">
        <w:t>4</w:t>
      </w:r>
      <w:r>
        <w:t xml:space="preserve">. Results are plotted in Figure </w:t>
      </w:r>
      <w:r w:rsidR="006E7301">
        <w:t>A</w:t>
      </w:r>
      <w:r>
        <w:t>-</w:t>
      </w:r>
      <w:r w:rsidR="006E7301">
        <w:t>3</w:t>
      </w:r>
      <w:r>
        <w:t>.</w:t>
      </w:r>
    </w:p>
    <w:p w14:paraId="5B5A040F" w14:textId="4BBD85BB" w:rsidR="008978F3" w:rsidRDefault="00617AE8" w:rsidP="00617AE8">
      <w:pPr>
        <w:spacing w:after="160" w:line="259" w:lineRule="auto"/>
        <w:jc w:val="left"/>
      </w:pPr>
      <w:r>
        <w:br w:type="page"/>
      </w:r>
    </w:p>
    <w:p w14:paraId="241DAD6A" w14:textId="408F0E9F" w:rsidR="008978F3" w:rsidRPr="00E032B2" w:rsidRDefault="008978F3" w:rsidP="008978F3">
      <w:pPr>
        <w:rPr>
          <w:b/>
          <w:szCs w:val="18"/>
        </w:rPr>
      </w:pPr>
      <w:r w:rsidRPr="00E032B2">
        <w:rPr>
          <w:b/>
          <w:szCs w:val="18"/>
        </w:rPr>
        <w:lastRenderedPageBreak/>
        <w:t xml:space="preserve">Table </w:t>
      </w:r>
      <w:r>
        <w:rPr>
          <w:b/>
          <w:szCs w:val="18"/>
        </w:rPr>
        <w:t>A-</w:t>
      </w:r>
      <w:r w:rsidR="00E75E6D">
        <w:rPr>
          <w:b/>
          <w:szCs w:val="18"/>
        </w:rPr>
        <w:t>7</w:t>
      </w:r>
      <w:r w:rsidRPr="00E032B2">
        <w:rPr>
          <w:b/>
          <w:szCs w:val="18"/>
        </w:rPr>
        <w:t>.</w:t>
      </w:r>
      <w:r w:rsidRPr="00E032B2">
        <w:rPr>
          <w:szCs w:val="18"/>
        </w:rPr>
        <w:t xml:space="preserve"> </w:t>
      </w:r>
      <w:r>
        <w:rPr>
          <w:szCs w:val="18"/>
        </w:rPr>
        <w:t xml:space="preserve">Sampler capacity </w:t>
      </w:r>
      <w:r w:rsidRPr="00E032B2">
        <w:rPr>
          <w:szCs w:val="18"/>
        </w:rPr>
        <w:t xml:space="preserve">data for </w:t>
      </w:r>
      <w:r w:rsidR="00CF6C5F">
        <w:t>acetone</w:t>
      </w:r>
      <w:r w:rsidRPr="00E032B2">
        <w:rPr>
          <w:szCs w:val="1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8"/>
        <w:gridCol w:w="2071"/>
        <w:gridCol w:w="2071"/>
        <w:gridCol w:w="2407"/>
        <w:gridCol w:w="2183"/>
      </w:tblGrid>
      <w:tr w:rsidR="00E65E03" w:rsidRPr="00E032B2" w14:paraId="4EC5D353" w14:textId="77777777" w:rsidTr="00E65E03">
        <w:tc>
          <w:tcPr>
            <w:tcW w:w="335" w:type="pct"/>
            <w:tcBorders>
              <w:top w:val="single" w:sz="4" w:space="0" w:color="auto"/>
              <w:bottom w:val="single" w:sz="4" w:space="0" w:color="auto"/>
            </w:tcBorders>
            <w:vAlign w:val="center"/>
          </w:tcPr>
          <w:p w14:paraId="37333D0B" w14:textId="77777777" w:rsidR="00F55626" w:rsidRDefault="0078750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 xml:space="preserve">sample </w:t>
            </w:r>
          </w:p>
          <w:p w14:paraId="0ECEB0A3" w14:textId="5EBA96AC" w:rsidR="00787500" w:rsidRPr="00E032B2" w:rsidRDefault="0078750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no.</w:t>
            </w:r>
          </w:p>
        </w:tc>
        <w:tc>
          <w:tcPr>
            <w:tcW w:w="1106" w:type="pct"/>
            <w:tcBorders>
              <w:top w:val="single" w:sz="4" w:space="0" w:color="auto"/>
              <w:bottom w:val="single" w:sz="4" w:space="0" w:color="auto"/>
            </w:tcBorders>
          </w:tcPr>
          <w:p w14:paraId="115A4D04" w14:textId="77777777" w:rsidR="00787500" w:rsidRDefault="0078750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 xml:space="preserve">air volume </w:t>
            </w:r>
          </w:p>
          <w:p w14:paraId="1166BABE" w14:textId="475E8D2A" w:rsidR="00787500" w:rsidRPr="00E032B2" w:rsidRDefault="0078750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(L)</w:t>
            </w:r>
          </w:p>
        </w:tc>
        <w:tc>
          <w:tcPr>
            <w:tcW w:w="1106" w:type="pct"/>
            <w:tcBorders>
              <w:top w:val="single" w:sz="4" w:space="0" w:color="auto"/>
              <w:bottom w:val="single" w:sz="4" w:space="0" w:color="auto"/>
            </w:tcBorders>
            <w:vAlign w:val="center"/>
          </w:tcPr>
          <w:p w14:paraId="4F0C4B67" w14:textId="77777777" w:rsidR="00787500" w:rsidRDefault="0078750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 xml:space="preserve">sampling time </w:t>
            </w:r>
          </w:p>
          <w:p w14:paraId="047C3261" w14:textId="73744873" w:rsidR="00787500" w:rsidRPr="00E032B2" w:rsidRDefault="0078750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(min)</w:t>
            </w:r>
          </w:p>
        </w:tc>
        <w:tc>
          <w:tcPr>
            <w:tcW w:w="1286" w:type="pct"/>
            <w:tcBorders>
              <w:top w:val="single" w:sz="4" w:space="0" w:color="auto"/>
              <w:bottom w:val="single" w:sz="4" w:space="0" w:color="auto"/>
            </w:tcBorders>
            <w:vAlign w:val="center"/>
          </w:tcPr>
          <w:p w14:paraId="03AA28EC" w14:textId="2465D052" w:rsidR="00787500" w:rsidRPr="00E032B2" w:rsidRDefault="0078750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cumulative downstream concn (mg/m</w:t>
            </w:r>
            <w:r w:rsidRPr="00E847C9">
              <w:rPr>
                <w:rFonts w:eastAsiaTheme="minorEastAsia"/>
                <w:spacing w:val="-2"/>
                <w:szCs w:val="18"/>
                <w:vertAlign w:val="superscript"/>
              </w:rPr>
              <w:t>3</w:t>
            </w:r>
            <w:r>
              <w:rPr>
                <w:rFonts w:eastAsiaTheme="minorEastAsia"/>
                <w:spacing w:val="-2"/>
                <w:szCs w:val="18"/>
              </w:rPr>
              <w:t>)</w:t>
            </w:r>
          </w:p>
        </w:tc>
        <w:tc>
          <w:tcPr>
            <w:tcW w:w="1166" w:type="pct"/>
            <w:tcBorders>
              <w:top w:val="single" w:sz="4" w:space="0" w:color="auto"/>
              <w:bottom w:val="single" w:sz="4" w:space="0" w:color="auto"/>
            </w:tcBorders>
          </w:tcPr>
          <w:p w14:paraId="6EF5B81D" w14:textId="77777777" w:rsidR="001816AA" w:rsidRDefault="001816AA">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 xml:space="preserve">breakthrough </w:t>
            </w:r>
          </w:p>
          <w:p w14:paraId="514043BF" w14:textId="31BB0684" w:rsidR="00787500" w:rsidRPr="00E032B2" w:rsidRDefault="001816AA">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w:t>
            </w:r>
          </w:p>
        </w:tc>
      </w:tr>
      <w:tr w:rsidR="00E65E03" w:rsidRPr="00E032B2" w14:paraId="65721BEA" w14:textId="77777777" w:rsidTr="00E65E03">
        <w:tc>
          <w:tcPr>
            <w:tcW w:w="335" w:type="pct"/>
            <w:tcBorders>
              <w:top w:val="single" w:sz="4" w:space="0" w:color="auto"/>
            </w:tcBorders>
            <w:vAlign w:val="center"/>
          </w:tcPr>
          <w:p w14:paraId="1648F916" w14:textId="3BCB2B9B" w:rsidR="00787500" w:rsidRPr="00E032B2" w:rsidRDefault="009F624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w:t>
            </w:r>
          </w:p>
        </w:tc>
        <w:tc>
          <w:tcPr>
            <w:tcW w:w="1106" w:type="pct"/>
            <w:tcBorders>
              <w:top w:val="single" w:sz="4" w:space="0" w:color="auto"/>
            </w:tcBorders>
          </w:tcPr>
          <w:p w14:paraId="5E0128D6" w14:textId="0B7DF626" w:rsidR="00787500" w:rsidRPr="00E032B2" w:rsidRDefault="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7.36</w:t>
            </w:r>
          </w:p>
        </w:tc>
        <w:tc>
          <w:tcPr>
            <w:tcW w:w="1106" w:type="pct"/>
            <w:tcBorders>
              <w:top w:val="single" w:sz="4" w:space="0" w:color="auto"/>
            </w:tcBorders>
            <w:vAlign w:val="center"/>
          </w:tcPr>
          <w:p w14:paraId="088883FB" w14:textId="60113A9E" w:rsidR="00787500" w:rsidRPr="00E032B2" w:rsidRDefault="00DD6A91">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150</w:t>
            </w:r>
          </w:p>
        </w:tc>
        <w:tc>
          <w:tcPr>
            <w:tcW w:w="1286" w:type="pct"/>
            <w:tcBorders>
              <w:top w:val="single" w:sz="4" w:space="0" w:color="auto"/>
            </w:tcBorders>
            <w:vAlign w:val="center"/>
          </w:tcPr>
          <w:p w14:paraId="783BF67E" w14:textId="47E88793" w:rsidR="00787500" w:rsidRPr="00E032B2" w:rsidRDefault="000079E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13.06</w:t>
            </w:r>
          </w:p>
        </w:tc>
        <w:tc>
          <w:tcPr>
            <w:tcW w:w="1166" w:type="pct"/>
            <w:tcBorders>
              <w:top w:val="single" w:sz="4" w:space="0" w:color="auto"/>
            </w:tcBorders>
          </w:tcPr>
          <w:p w14:paraId="04F7388E" w14:textId="62C67B59" w:rsidR="00787500" w:rsidRPr="00E032B2" w:rsidRDefault="006A12F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0.269</w:t>
            </w:r>
          </w:p>
        </w:tc>
      </w:tr>
      <w:tr w:rsidR="00E65E03" w:rsidRPr="00E032B2" w14:paraId="26F7140C" w14:textId="77777777" w:rsidTr="00E65E03">
        <w:tc>
          <w:tcPr>
            <w:tcW w:w="335" w:type="pct"/>
            <w:vAlign w:val="center"/>
          </w:tcPr>
          <w:p w14:paraId="65A5D20C" w14:textId="0FBF3EC0" w:rsidR="00787500" w:rsidRPr="00E032B2" w:rsidRDefault="0078750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375C2AB6" w14:textId="1FFCC5CB" w:rsidR="00787500" w:rsidRPr="00E032B2" w:rsidRDefault="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7.61</w:t>
            </w:r>
          </w:p>
        </w:tc>
        <w:tc>
          <w:tcPr>
            <w:tcW w:w="1106" w:type="pct"/>
            <w:vAlign w:val="center"/>
          </w:tcPr>
          <w:p w14:paraId="257801BC" w14:textId="3A0442E5" w:rsidR="00787500" w:rsidRPr="00E032B2" w:rsidRDefault="00DD6A91">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155</w:t>
            </w:r>
          </w:p>
        </w:tc>
        <w:tc>
          <w:tcPr>
            <w:tcW w:w="1286" w:type="pct"/>
            <w:vAlign w:val="center"/>
          </w:tcPr>
          <w:p w14:paraId="07E747F1" w14:textId="0624AE7E" w:rsidR="00B60B0C" w:rsidRPr="00E032B2" w:rsidRDefault="000079EB" w:rsidP="00B60B0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44.55</w:t>
            </w:r>
          </w:p>
        </w:tc>
        <w:tc>
          <w:tcPr>
            <w:tcW w:w="1166" w:type="pct"/>
          </w:tcPr>
          <w:p w14:paraId="2149AA5D" w14:textId="64739084" w:rsidR="00787500" w:rsidRPr="00E032B2" w:rsidRDefault="006A12F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1.19</w:t>
            </w:r>
          </w:p>
        </w:tc>
      </w:tr>
      <w:tr w:rsidR="00E65E03" w:rsidRPr="00E032B2" w14:paraId="24C8E931" w14:textId="77777777" w:rsidTr="00E65E03">
        <w:tc>
          <w:tcPr>
            <w:tcW w:w="335" w:type="pct"/>
            <w:vAlign w:val="center"/>
          </w:tcPr>
          <w:p w14:paraId="6FC8C9AD" w14:textId="40E3BBB7" w:rsidR="00787500" w:rsidRPr="00E032B2" w:rsidRDefault="0078750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3D3E89BF" w14:textId="36A0BEFE" w:rsidR="00787500" w:rsidRPr="00E032B2" w:rsidRDefault="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7.85</w:t>
            </w:r>
          </w:p>
        </w:tc>
        <w:tc>
          <w:tcPr>
            <w:tcW w:w="1106" w:type="pct"/>
            <w:vAlign w:val="center"/>
          </w:tcPr>
          <w:p w14:paraId="04EDF055" w14:textId="679F9F48" w:rsidR="00787500" w:rsidRPr="00E032B2" w:rsidRDefault="00DD6A91">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160</w:t>
            </w:r>
          </w:p>
        </w:tc>
        <w:tc>
          <w:tcPr>
            <w:tcW w:w="1286" w:type="pct"/>
            <w:vAlign w:val="center"/>
          </w:tcPr>
          <w:p w14:paraId="3729915F" w14:textId="57663D4C" w:rsidR="00787500" w:rsidRPr="00E032B2" w:rsidRDefault="00A11068">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150.0</w:t>
            </w:r>
          </w:p>
        </w:tc>
        <w:tc>
          <w:tcPr>
            <w:tcW w:w="1166" w:type="pct"/>
          </w:tcPr>
          <w:p w14:paraId="7341FDB9" w14:textId="58329FE1" w:rsidR="00787500" w:rsidRPr="00E032B2" w:rsidRDefault="006A12F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3.37</w:t>
            </w:r>
          </w:p>
        </w:tc>
      </w:tr>
      <w:tr w:rsidR="00E65E03" w:rsidRPr="00E032B2" w14:paraId="551D10FE" w14:textId="77777777" w:rsidTr="00E65E03">
        <w:tc>
          <w:tcPr>
            <w:tcW w:w="335" w:type="pct"/>
            <w:vAlign w:val="center"/>
          </w:tcPr>
          <w:p w14:paraId="4AA6CCD3" w14:textId="32F0170D" w:rsidR="00787500" w:rsidRPr="00E032B2" w:rsidRDefault="0078750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369C167E" w14:textId="491B3272" w:rsidR="00787500" w:rsidRPr="00E032B2" w:rsidRDefault="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8.10</w:t>
            </w:r>
          </w:p>
        </w:tc>
        <w:tc>
          <w:tcPr>
            <w:tcW w:w="1106" w:type="pct"/>
            <w:vAlign w:val="center"/>
          </w:tcPr>
          <w:p w14:paraId="7C0C9430" w14:textId="687B161A" w:rsidR="00787500" w:rsidRPr="00E032B2" w:rsidRDefault="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165</w:t>
            </w:r>
          </w:p>
        </w:tc>
        <w:tc>
          <w:tcPr>
            <w:tcW w:w="1286" w:type="pct"/>
            <w:vAlign w:val="center"/>
          </w:tcPr>
          <w:p w14:paraId="099DF7F7" w14:textId="3B129370" w:rsidR="00787500" w:rsidRPr="00E032B2" w:rsidRDefault="00A11068">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298.6</w:t>
            </w:r>
          </w:p>
        </w:tc>
        <w:tc>
          <w:tcPr>
            <w:tcW w:w="1166" w:type="pct"/>
          </w:tcPr>
          <w:p w14:paraId="25D242CC" w14:textId="5A1FFF2D" w:rsidR="00787500" w:rsidRPr="00E032B2" w:rsidRDefault="006A12F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6.43</w:t>
            </w:r>
          </w:p>
        </w:tc>
      </w:tr>
      <w:tr w:rsidR="00E65E03" w:rsidRPr="00E032B2" w14:paraId="05C260CA" w14:textId="77777777" w:rsidTr="00E65E03">
        <w:tc>
          <w:tcPr>
            <w:tcW w:w="335" w:type="pct"/>
            <w:vAlign w:val="center"/>
          </w:tcPr>
          <w:p w14:paraId="5721B1DF" w14:textId="44DD48AD" w:rsidR="00787500" w:rsidRPr="00E032B2" w:rsidRDefault="0078750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01BF0F07" w14:textId="3693B5D2" w:rsidR="00787500" w:rsidRPr="00E032B2" w:rsidRDefault="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8.34</w:t>
            </w:r>
          </w:p>
        </w:tc>
        <w:tc>
          <w:tcPr>
            <w:tcW w:w="1106" w:type="pct"/>
            <w:vAlign w:val="center"/>
          </w:tcPr>
          <w:p w14:paraId="42B18A6F" w14:textId="0E3322A7" w:rsidR="00787500" w:rsidRPr="00E032B2" w:rsidRDefault="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170</w:t>
            </w:r>
          </w:p>
        </w:tc>
        <w:tc>
          <w:tcPr>
            <w:tcW w:w="1286" w:type="pct"/>
            <w:vAlign w:val="center"/>
          </w:tcPr>
          <w:p w14:paraId="301896AC" w14:textId="2B2EF944" w:rsidR="00787500" w:rsidRPr="00E032B2" w:rsidRDefault="00A11068">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523.2</w:t>
            </w:r>
          </w:p>
        </w:tc>
        <w:tc>
          <w:tcPr>
            <w:tcW w:w="1166" w:type="pct"/>
          </w:tcPr>
          <w:p w14:paraId="1A8345F0" w14:textId="281EDD3E" w:rsidR="00787500" w:rsidRPr="00E032B2" w:rsidRDefault="006A12F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11.1</w:t>
            </w:r>
          </w:p>
        </w:tc>
      </w:tr>
      <w:tr w:rsidR="00E65E03" w:rsidRPr="00E032B2" w14:paraId="61AA5048" w14:textId="77777777" w:rsidTr="00E65E03">
        <w:tc>
          <w:tcPr>
            <w:tcW w:w="335" w:type="pct"/>
            <w:vAlign w:val="center"/>
          </w:tcPr>
          <w:p w14:paraId="0D07CE26" w14:textId="51357399" w:rsidR="00787500" w:rsidRPr="00E032B2" w:rsidRDefault="0078750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718A2646" w14:textId="5B21D1C7" w:rsidR="00787500" w:rsidRPr="00E032B2" w:rsidRDefault="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8.59</w:t>
            </w:r>
          </w:p>
        </w:tc>
        <w:tc>
          <w:tcPr>
            <w:tcW w:w="1106" w:type="pct"/>
            <w:vAlign w:val="center"/>
          </w:tcPr>
          <w:p w14:paraId="7F7C3415" w14:textId="14F07A73" w:rsidR="00787500" w:rsidRPr="00E032B2" w:rsidRDefault="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175</w:t>
            </w:r>
          </w:p>
        </w:tc>
        <w:tc>
          <w:tcPr>
            <w:tcW w:w="1286" w:type="pct"/>
            <w:vAlign w:val="center"/>
          </w:tcPr>
          <w:p w14:paraId="5AE7173E" w14:textId="7652491F" w:rsidR="00787500" w:rsidRPr="00E032B2" w:rsidRDefault="00A11068">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749.1</w:t>
            </w:r>
          </w:p>
        </w:tc>
        <w:tc>
          <w:tcPr>
            <w:tcW w:w="1166" w:type="pct"/>
          </w:tcPr>
          <w:p w14:paraId="194A9CDF" w14:textId="64F5B3C7" w:rsidR="00787500" w:rsidRPr="00E032B2" w:rsidRDefault="006A12F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15.7</w:t>
            </w:r>
          </w:p>
        </w:tc>
      </w:tr>
      <w:tr w:rsidR="009F624B" w:rsidRPr="00E032B2" w14:paraId="7A10B898" w14:textId="77777777" w:rsidTr="00E65E03">
        <w:tc>
          <w:tcPr>
            <w:tcW w:w="335" w:type="pct"/>
            <w:vAlign w:val="center"/>
          </w:tcPr>
          <w:p w14:paraId="3F2BC939" w14:textId="77777777" w:rsidR="009F624B" w:rsidRPr="00E032B2" w:rsidRDefault="009F624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0DD3620E" w14:textId="63415C6F" w:rsidR="009F624B" w:rsidRPr="00E032B2" w:rsidRDefault="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8.83</w:t>
            </w:r>
          </w:p>
        </w:tc>
        <w:tc>
          <w:tcPr>
            <w:tcW w:w="1106" w:type="pct"/>
            <w:vAlign w:val="center"/>
          </w:tcPr>
          <w:p w14:paraId="01657E78" w14:textId="423503D8" w:rsidR="009F624B" w:rsidRPr="00E032B2" w:rsidRDefault="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180</w:t>
            </w:r>
          </w:p>
        </w:tc>
        <w:tc>
          <w:tcPr>
            <w:tcW w:w="1286" w:type="pct"/>
            <w:vAlign w:val="center"/>
          </w:tcPr>
          <w:p w14:paraId="2DB16ABB" w14:textId="2D1C1EC9" w:rsidR="009F624B" w:rsidRPr="00E032B2" w:rsidRDefault="00A11068">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1079</w:t>
            </w:r>
          </w:p>
        </w:tc>
        <w:tc>
          <w:tcPr>
            <w:tcW w:w="1166" w:type="pct"/>
          </w:tcPr>
          <w:p w14:paraId="0A585710" w14:textId="2FC10469" w:rsidR="009F624B" w:rsidRPr="00E032B2" w:rsidRDefault="006A12F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22.5</w:t>
            </w:r>
          </w:p>
        </w:tc>
      </w:tr>
      <w:tr w:rsidR="009F624B" w:rsidRPr="00E032B2" w14:paraId="7828A83D" w14:textId="77777777" w:rsidTr="00E65E03">
        <w:tc>
          <w:tcPr>
            <w:tcW w:w="335" w:type="pct"/>
            <w:vAlign w:val="center"/>
          </w:tcPr>
          <w:p w14:paraId="6E86951E" w14:textId="77777777" w:rsidR="009F624B" w:rsidRPr="00E032B2" w:rsidRDefault="009F624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3C1385BA" w14:textId="77777777" w:rsidR="009F624B" w:rsidRPr="00E032B2" w:rsidRDefault="009F624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vAlign w:val="center"/>
          </w:tcPr>
          <w:p w14:paraId="53FE04B7" w14:textId="77777777" w:rsidR="009F624B" w:rsidRPr="00E032B2" w:rsidRDefault="009F624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286" w:type="pct"/>
            <w:vAlign w:val="center"/>
          </w:tcPr>
          <w:p w14:paraId="5307B9A5" w14:textId="77777777" w:rsidR="009F624B" w:rsidRPr="00E032B2" w:rsidRDefault="009F624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66" w:type="pct"/>
          </w:tcPr>
          <w:p w14:paraId="6A69CE9F" w14:textId="77777777" w:rsidR="009F624B" w:rsidRPr="00E032B2" w:rsidRDefault="009F624B">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r>
      <w:tr w:rsidR="00576930" w:rsidRPr="00E032B2" w14:paraId="6787B8F6" w14:textId="77777777" w:rsidTr="00E65E03">
        <w:tc>
          <w:tcPr>
            <w:tcW w:w="335" w:type="pct"/>
            <w:vAlign w:val="center"/>
          </w:tcPr>
          <w:p w14:paraId="4ACB1D60" w14:textId="3BDD9065"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w:t>
            </w:r>
          </w:p>
        </w:tc>
        <w:tc>
          <w:tcPr>
            <w:tcW w:w="1106" w:type="pct"/>
          </w:tcPr>
          <w:p w14:paraId="6D32D765" w14:textId="4F52C41F" w:rsidR="00576930" w:rsidRPr="00E032B2" w:rsidRDefault="00FE3D49"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7.50</w:t>
            </w:r>
          </w:p>
        </w:tc>
        <w:tc>
          <w:tcPr>
            <w:tcW w:w="1106" w:type="pct"/>
            <w:vAlign w:val="center"/>
          </w:tcPr>
          <w:p w14:paraId="527E30A1" w14:textId="6C159194"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150</w:t>
            </w:r>
          </w:p>
        </w:tc>
        <w:tc>
          <w:tcPr>
            <w:tcW w:w="1286" w:type="pct"/>
            <w:vAlign w:val="center"/>
          </w:tcPr>
          <w:p w14:paraId="4E1C82E7" w14:textId="7CF5F01E" w:rsidR="00576930" w:rsidRPr="00E032B2" w:rsidRDefault="00E8690A"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10.46</w:t>
            </w:r>
          </w:p>
        </w:tc>
        <w:tc>
          <w:tcPr>
            <w:tcW w:w="1166" w:type="pct"/>
          </w:tcPr>
          <w:p w14:paraId="36D6BFC5" w14:textId="61432ED4" w:rsidR="00576930" w:rsidRPr="00E032B2" w:rsidRDefault="006A12F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0.216</w:t>
            </w:r>
          </w:p>
        </w:tc>
      </w:tr>
      <w:tr w:rsidR="00576930" w:rsidRPr="00E032B2" w14:paraId="61DAF0F0" w14:textId="77777777" w:rsidTr="00E65E03">
        <w:tc>
          <w:tcPr>
            <w:tcW w:w="335" w:type="pct"/>
            <w:vAlign w:val="center"/>
          </w:tcPr>
          <w:p w14:paraId="5CCFB1BF"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26E2DA4F" w14:textId="6FBEADFC" w:rsidR="00576930" w:rsidRPr="00E032B2" w:rsidRDefault="00FE3D49"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7.75</w:t>
            </w:r>
          </w:p>
        </w:tc>
        <w:tc>
          <w:tcPr>
            <w:tcW w:w="1106" w:type="pct"/>
            <w:vAlign w:val="center"/>
          </w:tcPr>
          <w:p w14:paraId="67DDCE15" w14:textId="26755B7F"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155</w:t>
            </w:r>
          </w:p>
        </w:tc>
        <w:tc>
          <w:tcPr>
            <w:tcW w:w="1286" w:type="pct"/>
            <w:vAlign w:val="center"/>
          </w:tcPr>
          <w:p w14:paraId="4337DD1C" w14:textId="5C0165C2" w:rsidR="00576930" w:rsidRPr="00E032B2" w:rsidRDefault="00E8690A"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55.80</w:t>
            </w:r>
          </w:p>
        </w:tc>
        <w:tc>
          <w:tcPr>
            <w:tcW w:w="1166" w:type="pct"/>
          </w:tcPr>
          <w:p w14:paraId="512A6113" w14:textId="3DB0F180" w:rsidR="00576930" w:rsidRPr="00E032B2" w:rsidRDefault="006A12F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1.37</w:t>
            </w:r>
          </w:p>
        </w:tc>
      </w:tr>
      <w:tr w:rsidR="00576930" w:rsidRPr="00E032B2" w14:paraId="4400DFC6" w14:textId="77777777" w:rsidTr="00E65E03">
        <w:tc>
          <w:tcPr>
            <w:tcW w:w="335" w:type="pct"/>
            <w:vAlign w:val="center"/>
          </w:tcPr>
          <w:p w14:paraId="275A1BA1"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46E2AD4E" w14:textId="212AA349" w:rsidR="00576930" w:rsidRPr="00E032B2" w:rsidRDefault="00FE3D49"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8.00</w:t>
            </w:r>
          </w:p>
        </w:tc>
        <w:tc>
          <w:tcPr>
            <w:tcW w:w="1106" w:type="pct"/>
            <w:vAlign w:val="center"/>
          </w:tcPr>
          <w:p w14:paraId="011F5D8F" w14:textId="6A6130EF"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160</w:t>
            </w:r>
          </w:p>
        </w:tc>
        <w:tc>
          <w:tcPr>
            <w:tcW w:w="1286" w:type="pct"/>
            <w:vAlign w:val="center"/>
          </w:tcPr>
          <w:p w14:paraId="2B54F0B8" w14:textId="6ACD4C61" w:rsidR="00576930" w:rsidRPr="00E032B2" w:rsidRDefault="00E8690A"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209.6</w:t>
            </w:r>
          </w:p>
        </w:tc>
        <w:tc>
          <w:tcPr>
            <w:tcW w:w="1166" w:type="pct"/>
          </w:tcPr>
          <w:p w14:paraId="74A39E68" w14:textId="749C13EC" w:rsidR="00576930" w:rsidRPr="00E032B2" w:rsidRDefault="006A12F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4.54</w:t>
            </w:r>
          </w:p>
        </w:tc>
      </w:tr>
      <w:tr w:rsidR="00576930" w:rsidRPr="00E032B2" w14:paraId="3F2EEDCE" w14:textId="77777777" w:rsidTr="00E65E03">
        <w:tc>
          <w:tcPr>
            <w:tcW w:w="335" w:type="pct"/>
            <w:vAlign w:val="center"/>
          </w:tcPr>
          <w:p w14:paraId="70958505"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331D05B5" w14:textId="06882B9A" w:rsidR="00576930" w:rsidRPr="00E032B2" w:rsidRDefault="00FE3D49"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8.25</w:t>
            </w:r>
          </w:p>
        </w:tc>
        <w:tc>
          <w:tcPr>
            <w:tcW w:w="1106" w:type="pct"/>
            <w:vAlign w:val="center"/>
          </w:tcPr>
          <w:p w14:paraId="7B70B203" w14:textId="4D7DEA08"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165</w:t>
            </w:r>
          </w:p>
        </w:tc>
        <w:tc>
          <w:tcPr>
            <w:tcW w:w="1286" w:type="pct"/>
            <w:vAlign w:val="center"/>
          </w:tcPr>
          <w:p w14:paraId="2D6A2550" w14:textId="204AD364" w:rsidR="00576930" w:rsidRPr="00E032B2" w:rsidRDefault="00E8690A"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428.3</w:t>
            </w:r>
          </w:p>
        </w:tc>
        <w:tc>
          <w:tcPr>
            <w:tcW w:w="1166" w:type="pct"/>
          </w:tcPr>
          <w:p w14:paraId="5C262A3B" w14:textId="45D4A987" w:rsidR="00576930" w:rsidRPr="00E032B2" w:rsidRDefault="006A12F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9.05</w:t>
            </w:r>
          </w:p>
        </w:tc>
      </w:tr>
      <w:tr w:rsidR="00576930" w:rsidRPr="00E032B2" w14:paraId="4282A39F" w14:textId="77777777" w:rsidTr="00E65E03">
        <w:tc>
          <w:tcPr>
            <w:tcW w:w="335" w:type="pct"/>
            <w:vAlign w:val="center"/>
          </w:tcPr>
          <w:p w14:paraId="17AEB2D8"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240FC0E4" w14:textId="07CBD079" w:rsidR="00576930" w:rsidRPr="00E032B2" w:rsidRDefault="00FE3D49"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8.50</w:t>
            </w:r>
          </w:p>
        </w:tc>
        <w:tc>
          <w:tcPr>
            <w:tcW w:w="1106" w:type="pct"/>
            <w:vAlign w:val="center"/>
          </w:tcPr>
          <w:p w14:paraId="0B67BC0E" w14:textId="67F28F55"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170</w:t>
            </w:r>
          </w:p>
        </w:tc>
        <w:tc>
          <w:tcPr>
            <w:tcW w:w="1286" w:type="pct"/>
            <w:vAlign w:val="center"/>
          </w:tcPr>
          <w:p w14:paraId="25A614AB" w14:textId="2F9A9878" w:rsidR="00576930" w:rsidRPr="00E032B2" w:rsidRDefault="00E8690A"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646.0</w:t>
            </w:r>
          </w:p>
        </w:tc>
        <w:tc>
          <w:tcPr>
            <w:tcW w:w="1166" w:type="pct"/>
          </w:tcPr>
          <w:p w14:paraId="6F73A4B5" w14:textId="6AC6CF89" w:rsidR="00576930" w:rsidRPr="00E032B2" w:rsidRDefault="006A12F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13.6</w:t>
            </w:r>
          </w:p>
        </w:tc>
      </w:tr>
      <w:tr w:rsidR="00576930" w:rsidRPr="00E032B2" w14:paraId="0FD14C69" w14:textId="77777777" w:rsidTr="00E65E03">
        <w:tc>
          <w:tcPr>
            <w:tcW w:w="335" w:type="pct"/>
            <w:vAlign w:val="center"/>
          </w:tcPr>
          <w:p w14:paraId="28CBEBF2"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32276CF2" w14:textId="59376707" w:rsidR="00576930" w:rsidRPr="00E032B2" w:rsidRDefault="00FE3D49"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8.75</w:t>
            </w:r>
          </w:p>
        </w:tc>
        <w:tc>
          <w:tcPr>
            <w:tcW w:w="1106" w:type="pct"/>
            <w:vAlign w:val="center"/>
          </w:tcPr>
          <w:p w14:paraId="2D8B4513" w14:textId="26B97019"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175</w:t>
            </w:r>
          </w:p>
        </w:tc>
        <w:tc>
          <w:tcPr>
            <w:tcW w:w="1286" w:type="pct"/>
            <w:vAlign w:val="center"/>
          </w:tcPr>
          <w:p w14:paraId="52E5B67A" w14:textId="2941F25E" w:rsidR="00576930" w:rsidRPr="00E032B2" w:rsidRDefault="00AF5BB5"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875.3</w:t>
            </w:r>
          </w:p>
        </w:tc>
        <w:tc>
          <w:tcPr>
            <w:tcW w:w="1166" w:type="pct"/>
          </w:tcPr>
          <w:p w14:paraId="51965896" w14:textId="2772EEF6" w:rsidR="00576930" w:rsidRPr="00E032B2" w:rsidRDefault="00E7218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18.3</w:t>
            </w:r>
          </w:p>
        </w:tc>
      </w:tr>
      <w:tr w:rsidR="00576930" w:rsidRPr="00E032B2" w14:paraId="2B1EED2F" w14:textId="77777777" w:rsidTr="00E65E03">
        <w:tc>
          <w:tcPr>
            <w:tcW w:w="335" w:type="pct"/>
            <w:vAlign w:val="center"/>
          </w:tcPr>
          <w:p w14:paraId="6B6D0A6B"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5135A681" w14:textId="75901727" w:rsidR="00576930" w:rsidRPr="00E032B2" w:rsidRDefault="00FE3D49"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9.00</w:t>
            </w:r>
          </w:p>
        </w:tc>
        <w:tc>
          <w:tcPr>
            <w:tcW w:w="1106" w:type="pct"/>
            <w:vAlign w:val="center"/>
          </w:tcPr>
          <w:p w14:paraId="1241719E" w14:textId="41FFC639"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180</w:t>
            </w:r>
          </w:p>
        </w:tc>
        <w:tc>
          <w:tcPr>
            <w:tcW w:w="1286" w:type="pct"/>
            <w:vAlign w:val="center"/>
          </w:tcPr>
          <w:p w14:paraId="73B06A33" w14:textId="53C5CAFE" w:rsidR="00576930" w:rsidRPr="00E032B2" w:rsidRDefault="00AF5BB5"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1210</w:t>
            </w:r>
          </w:p>
        </w:tc>
        <w:tc>
          <w:tcPr>
            <w:tcW w:w="1166" w:type="pct"/>
          </w:tcPr>
          <w:p w14:paraId="51E72262" w14:textId="4DBD7F3C" w:rsidR="00576930" w:rsidRPr="00E032B2" w:rsidRDefault="00E7218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25.2</w:t>
            </w:r>
          </w:p>
        </w:tc>
      </w:tr>
      <w:tr w:rsidR="00576930" w:rsidRPr="00E032B2" w14:paraId="30E1A25D" w14:textId="77777777" w:rsidTr="00E65E03">
        <w:tc>
          <w:tcPr>
            <w:tcW w:w="335" w:type="pct"/>
            <w:vAlign w:val="center"/>
          </w:tcPr>
          <w:p w14:paraId="5C7DE6E9"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65105361"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vAlign w:val="center"/>
          </w:tcPr>
          <w:p w14:paraId="3E5BAF2B"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286" w:type="pct"/>
            <w:vAlign w:val="center"/>
          </w:tcPr>
          <w:p w14:paraId="5E5BD2EB"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66" w:type="pct"/>
          </w:tcPr>
          <w:p w14:paraId="03B77A76"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r>
      <w:tr w:rsidR="00576930" w:rsidRPr="00E032B2" w14:paraId="42A8FFC5" w14:textId="77777777" w:rsidTr="00E65E03">
        <w:tc>
          <w:tcPr>
            <w:tcW w:w="335" w:type="pct"/>
            <w:vAlign w:val="center"/>
          </w:tcPr>
          <w:p w14:paraId="5B1E84AD" w14:textId="490F5482"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3</w:t>
            </w:r>
          </w:p>
        </w:tc>
        <w:tc>
          <w:tcPr>
            <w:tcW w:w="1106" w:type="pct"/>
          </w:tcPr>
          <w:p w14:paraId="3CD4D835" w14:textId="38F3E823" w:rsidR="00576930" w:rsidRPr="00E032B2" w:rsidRDefault="00FE3D49"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7.68</w:t>
            </w:r>
          </w:p>
        </w:tc>
        <w:tc>
          <w:tcPr>
            <w:tcW w:w="1106" w:type="pct"/>
            <w:vAlign w:val="center"/>
          </w:tcPr>
          <w:p w14:paraId="4C7750A8" w14:textId="368AB1DE"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150</w:t>
            </w:r>
          </w:p>
        </w:tc>
        <w:tc>
          <w:tcPr>
            <w:tcW w:w="1286" w:type="pct"/>
            <w:vAlign w:val="center"/>
          </w:tcPr>
          <w:p w14:paraId="185E09FC" w14:textId="65756E3B" w:rsidR="00576930" w:rsidRPr="00E032B2" w:rsidRDefault="00AF5BB5"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66.41</w:t>
            </w:r>
          </w:p>
        </w:tc>
        <w:tc>
          <w:tcPr>
            <w:tcW w:w="1166" w:type="pct"/>
          </w:tcPr>
          <w:p w14:paraId="6AB1D0ED" w14:textId="0F4C9673" w:rsidR="00576930" w:rsidRPr="00E032B2" w:rsidRDefault="00E7218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1.37</w:t>
            </w:r>
          </w:p>
        </w:tc>
      </w:tr>
      <w:tr w:rsidR="00576930" w:rsidRPr="00E032B2" w14:paraId="3A9FE972" w14:textId="77777777" w:rsidTr="00E65E03">
        <w:tc>
          <w:tcPr>
            <w:tcW w:w="335" w:type="pct"/>
            <w:vAlign w:val="center"/>
          </w:tcPr>
          <w:p w14:paraId="68690314"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1FA8004B" w14:textId="37B2C8D3" w:rsidR="00576930" w:rsidRPr="00E032B2" w:rsidRDefault="00FE3D49"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7.94</w:t>
            </w:r>
          </w:p>
        </w:tc>
        <w:tc>
          <w:tcPr>
            <w:tcW w:w="1106" w:type="pct"/>
            <w:vAlign w:val="center"/>
          </w:tcPr>
          <w:p w14:paraId="0B1FF18D" w14:textId="16545536"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155</w:t>
            </w:r>
          </w:p>
        </w:tc>
        <w:tc>
          <w:tcPr>
            <w:tcW w:w="1286" w:type="pct"/>
            <w:vAlign w:val="center"/>
          </w:tcPr>
          <w:p w14:paraId="63825974" w14:textId="2977D562" w:rsidR="00576930" w:rsidRPr="00E032B2" w:rsidRDefault="00AF5BB5"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115.2</w:t>
            </w:r>
          </w:p>
        </w:tc>
        <w:tc>
          <w:tcPr>
            <w:tcW w:w="1166" w:type="pct"/>
          </w:tcPr>
          <w:p w14:paraId="1AAEAFED" w14:textId="758C36A4" w:rsidR="00576930" w:rsidRPr="00E032B2" w:rsidRDefault="00E7218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2.38</w:t>
            </w:r>
          </w:p>
        </w:tc>
      </w:tr>
      <w:tr w:rsidR="00576930" w:rsidRPr="00E032B2" w14:paraId="31CC601C" w14:textId="77777777" w:rsidTr="00E65E03">
        <w:tc>
          <w:tcPr>
            <w:tcW w:w="335" w:type="pct"/>
            <w:vAlign w:val="center"/>
          </w:tcPr>
          <w:p w14:paraId="23CB85CB"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51D88C3F" w14:textId="26589D6D" w:rsidR="00576930" w:rsidRPr="00E032B2" w:rsidRDefault="00FE3D49"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8.20</w:t>
            </w:r>
          </w:p>
        </w:tc>
        <w:tc>
          <w:tcPr>
            <w:tcW w:w="1106" w:type="pct"/>
            <w:vAlign w:val="center"/>
          </w:tcPr>
          <w:p w14:paraId="7B891C02" w14:textId="3E927391"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160</w:t>
            </w:r>
          </w:p>
        </w:tc>
        <w:tc>
          <w:tcPr>
            <w:tcW w:w="1286" w:type="pct"/>
            <w:vAlign w:val="center"/>
          </w:tcPr>
          <w:p w14:paraId="560471BC" w14:textId="45F6B99A" w:rsidR="00576930" w:rsidRPr="00E032B2" w:rsidRDefault="00AF5BB5"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319.9</w:t>
            </w:r>
          </w:p>
        </w:tc>
        <w:tc>
          <w:tcPr>
            <w:tcW w:w="1166" w:type="pct"/>
          </w:tcPr>
          <w:p w14:paraId="038C20A1" w14:textId="237FFC29" w:rsidR="00576930" w:rsidRPr="00E032B2" w:rsidRDefault="00E7218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6.60</w:t>
            </w:r>
          </w:p>
        </w:tc>
      </w:tr>
      <w:tr w:rsidR="00576930" w:rsidRPr="00E032B2" w14:paraId="51DB226F" w14:textId="77777777" w:rsidTr="00E65E03">
        <w:tc>
          <w:tcPr>
            <w:tcW w:w="335" w:type="pct"/>
            <w:vAlign w:val="center"/>
          </w:tcPr>
          <w:p w14:paraId="088FDEAD"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125E57C9" w14:textId="6CF82167" w:rsidR="00576930" w:rsidRPr="00E032B2" w:rsidRDefault="0026197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8.45</w:t>
            </w:r>
          </w:p>
        </w:tc>
        <w:tc>
          <w:tcPr>
            <w:tcW w:w="1106" w:type="pct"/>
            <w:vAlign w:val="center"/>
          </w:tcPr>
          <w:p w14:paraId="485A71B1" w14:textId="232D23EA"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165</w:t>
            </w:r>
          </w:p>
        </w:tc>
        <w:tc>
          <w:tcPr>
            <w:tcW w:w="1286" w:type="pct"/>
            <w:vAlign w:val="center"/>
          </w:tcPr>
          <w:p w14:paraId="50C86B91" w14:textId="6F0E51B3" w:rsidR="00576930" w:rsidRPr="00E032B2" w:rsidRDefault="00AF5BB5"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548.9</w:t>
            </w:r>
          </w:p>
        </w:tc>
        <w:tc>
          <w:tcPr>
            <w:tcW w:w="1166" w:type="pct"/>
          </w:tcPr>
          <w:p w14:paraId="33D37278" w14:textId="5D7D0C2F" w:rsidR="00576930" w:rsidRPr="00E032B2" w:rsidRDefault="00E7218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11.3</w:t>
            </w:r>
          </w:p>
        </w:tc>
      </w:tr>
      <w:tr w:rsidR="00576930" w:rsidRPr="00E032B2" w14:paraId="2612EE50" w14:textId="77777777" w:rsidTr="00E65E03">
        <w:tc>
          <w:tcPr>
            <w:tcW w:w="335" w:type="pct"/>
            <w:vAlign w:val="center"/>
          </w:tcPr>
          <w:p w14:paraId="5EC4E90B"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432D3A57" w14:textId="13D1347D" w:rsidR="00576930" w:rsidRPr="00E032B2" w:rsidRDefault="0026197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8.71</w:t>
            </w:r>
          </w:p>
        </w:tc>
        <w:tc>
          <w:tcPr>
            <w:tcW w:w="1106" w:type="pct"/>
            <w:vAlign w:val="center"/>
          </w:tcPr>
          <w:p w14:paraId="3923F24C" w14:textId="249C0A66"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170</w:t>
            </w:r>
          </w:p>
        </w:tc>
        <w:tc>
          <w:tcPr>
            <w:tcW w:w="1286" w:type="pct"/>
            <w:vAlign w:val="center"/>
          </w:tcPr>
          <w:p w14:paraId="33132D85" w14:textId="7E4ABF27" w:rsidR="00576930" w:rsidRPr="00E032B2" w:rsidRDefault="00015CD4"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779.3</w:t>
            </w:r>
          </w:p>
        </w:tc>
        <w:tc>
          <w:tcPr>
            <w:tcW w:w="1166" w:type="pct"/>
          </w:tcPr>
          <w:p w14:paraId="01C60DFA" w14:textId="2363C058" w:rsidR="00576930" w:rsidRPr="00E032B2" w:rsidRDefault="00E7218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16.1</w:t>
            </w:r>
          </w:p>
        </w:tc>
      </w:tr>
      <w:tr w:rsidR="00576930" w:rsidRPr="00E032B2" w14:paraId="02A197A9" w14:textId="77777777" w:rsidTr="00E65E03">
        <w:tc>
          <w:tcPr>
            <w:tcW w:w="335" w:type="pct"/>
            <w:vAlign w:val="center"/>
          </w:tcPr>
          <w:p w14:paraId="3F4D3946"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109B047B" w14:textId="5686679E" w:rsidR="00576930" w:rsidRPr="00E032B2" w:rsidRDefault="0026197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8.96</w:t>
            </w:r>
          </w:p>
        </w:tc>
        <w:tc>
          <w:tcPr>
            <w:tcW w:w="1106" w:type="pct"/>
            <w:vAlign w:val="center"/>
          </w:tcPr>
          <w:p w14:paraId="26079231" w14:textId="039C78F4"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175</w:t>
            </w:r>
          </w:p>
        </w:tc>
        <w:tc>
          <w:tcPr>
            <w:tcW w:w="1286" w:type="pct"/>
            <w:vAlign w:val="center"/>
          </w:tcPr>
          <w:p w14:paraId="0B801B6D" w14:textId="073AC89C" w:rsidR="00576930" w:rsidRPr="00E032B2" w:rsidRDefault="00015CD4"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1007</w:t>
            </w:r>
          </w:p>
        </w:tc>
        <w:tc>
          <w:tcPr>
            <w:tcW w:w="1166" w:type="pct"/>
          </w:tcPr>
          <w:p w14:paraId="4CA8CBDC" w14:textId="11076188" w:rsidR="00576930" w:rsidRPr="00E032B2" w:rsidRDefault="00E7218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20.8</w:t>
            </w:r>
          </w:p>
        </w:tc>
      </w:tr>
      <w:tr w:rsidR="00576930" w:rsidRPr="00E032B2" w14:paraId="3041E1FC" w14:textId="77777777" w:rsidTr="00E65E03">
        <w:tc>
          <w:tcPr>
            <w:tcW w:w="335" w:type="pct"/>
            <w:tcBorders>
              <w:bottom w:val="single" w:sz="4" w:space="0" w:color="auto"/>
            </w:tcBorders>
            <w:vAlign w:val="center"/>
          </w:tcPr>
          <w:p w14:paraId="46E8BD57" w14:textId="77777777" w:rsidR="00576930" w:rsidRPr="00E032B2"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Borders>
              <w:bottom w:val="single" w:sz="4" w:space="0" w:color="auto"/>
            </w:tcBorders>
          </w:tcPr>
          <w:p w14:paraId="69B48CE4" w14:textId="7FA3C4D4" w:rsidR="00576930" w:rsidRPr="00E032B2" w:rsidRDefault="0026197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9.22</w:t>
            </w:r>
          </w:p>
        </w:tc>
        <w:tc>
          <w:tcPr>
            <w:tcW w:w="1106" w:type="pct"/>
            <w:tcBorders>
              <w:bottom w:val="single" w:sz="4" w:space="0" w:color="auto"/>
            </w:tcBorders>
            <w:vAlign w:val="center"/>
          </w:tcPr>
          <w:p w14:paraId="4E8E024F" w14:textId="2DD1E476" w:rsidR="00576930" w:rsidRDefault="0057693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180</w:t>
            </w:r>
          </w:p>
        </w:tc>
        <w:tc>
          <w:tcPr>
            <w:tcW w:w="1286" w:type="pct"/>
            <w:tcBorders>
              <w:bottom w:val="single" w:sz="4" w:space="0" w:color="auto"/>
            </w:tcBorders>
            <w:vAlign w:val="center"/>
          </w:tcPr>
          <w:p w14:paraId="38FB77BA" w14:textId="40A4BA99" w:rsidR="00576930" w:rsidRPr="00E032B2" w:rsidRDefault="00015CD4"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1344</w:t>
            </w:r>
          </w:p>
        </w:tc>
        <w:tc>
          <w:tcPr>
            <w:tcW w:w="1166" w:type="pct"/>
            <w:tcBorders>
              <w:bottom w:val="single" w:sz="4" w:space="0" w:color="auto"/>
            </w:tcBorders>
          </w:tcPr>
          <w:p w14:paraId="222CEB0C" w14:textId="4ABB1D3D" w:rsidR="00576930" w:rsidRPr="00E032B2" w:rsidRDefault="00E72180" w:rsidP="00576930">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27.7</w:t>
            </w:r>
          </w:p>
        </w:tc>
      </w:tr>
    </w:tbl>
    <w:p w14:paraId="7F5E37D1" w14:textId="683A8D5B" w:rsidR="00C74DB9" w:rsidRDefault="00C74DB9" w:rsidP="00424438"/>
    <w:p w14:paraId="294DBA65" w14:textId="77777777" w:rsidR="00C74DB9" w:rsidRDefault="00C74DB9">
      <w:pPr>
        <w:spacing w:after="160" w:line="259" w:lineRule="auto"/>
        <w:jc w:val="left"/>
      </w:pPr>
      <w:r>
        <w:br w:type="page"/>
      </w:r>
    </w:p>
    <w:p w14:paraId="56CCDD3A" w14:textId="04057E98" w:rsidR="0013092D" w:rsidRDefault="004E69AA" w:rsidP="00424438">
      <w:r w:rsidRPr="00BD0B77">
        <w:rPr>
          <w:rFonts w:cs="Arial"/>
          <w:iCs/>
          <w:noProof/>
          <w:color w:val="000000" w:themeColor="text1"/>
          <w:szCs w:val="18"/>
        </w:rPr>
        <w:lastRenderedPageBreak/>
        <w:drawing>
          <wp:inline distT="0" distB="0" distL="0" distR="0" wp14:anchorId="61D64A49" wp14:editId="125C84DE">
            <wp:extent cx="4572000" cy="3337560"/>
            <wp:effectExtent l="0" t="0" r="0" b="0"/>
            <wp:docPr id="178137219" name="Chart 178137219" descr="Plot of data used to determine the sampler capa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1C9F39" w14:textId="388FEEE2" w:rsidR="00167615" w:rsidRPr="00BC54AC" w:rsidRDefault="00E70B6D" w:rsidP="00332E67">
      <w:pPr>
        <w:rPr>
          <w:iCs/>
          <w:szCs w:val="18"/>
        </w:rPr>
      </w:pPr>
      <w:r w:rsidRPr="00E032B2">
        <w:rPr>
          <w:b/>
          <w:iCs/>
          <w:szCs w:val="18"/>
        </w:rPr>
        <w:t xml:space="preserve">Figure </w:t>
      </w:r>
      <w:r>
        <w:rPr>
          <w:b/>
          <w:iCs/>
          <w:szCs w:val="18"/>
        </w:rPr>
        <w:t>A-</w:t>
      </w:r>
      <w:r w:rsidR="00CA60ED">
        <w:rPr>
          <w:b/>
          <w:iCs/>
          <w:szCs w:val="18"/>
        </w:rPr>
        <w:t>3</w:t>
      </w:r>
      <w:r w:rsidRPr="00E032B2">
        <w:rPr>
          <w:b/>
          <w:iCs/>
          <w:szCs w:val="18"/>
        </w:rPr>
        <w:t>.</w:t>
      </w:r>
      <w:r w:rsidRPr="00E032B2">
        <w:rPr>
          <w:iCs/>
          <w:szCs w:val="18"/>
        </w:rPr>
        <w:t xml:space="preserve"> </w:t>
      </w:r>
      <w:r w:rsidR="008216C6">
        <w:t xml:space="preserve">Plot of data used to determine sampler capacity for </w:t>
      </w:r>
      <w:r w:rsidR="00CF6C5F">
        <w:t>acetone</w:t>
      </w:r>
      <w:r w:rsidR="006447F6">
        <w:t xml:space="preserve">. </w:t>
      </w:r>
      <w:r w:rsidR="008216C6">
        <w:t xml:space="preserve">The 5% breakthrough volume shown is based on the curve in the figure, which is fit to the data provided in Table </w:t>
      </w:r>
      <w:r w:rsidR="006B7C19">
        <w:t>A</w:t>
      </w:r>
      <w:r w:rsidR="008216C6">
        <w:t>-</w:t>
      </w:r>
      <w:r w:rsidR="00B5374B">
        <w:t>7</w:t>
      </w:r>
      <w:r w:rsidR="008216C6">
        <w:t>.</w:t>
      </w:r>
    </w:p>
    <w:p w14:paraId="1B81FBCF" w14:textId="793703CA" w:rsidR="00167615" w:rsidRDefault="00931FB1" w:rsidP="00766436">
      <w:pPr>
        <w:pStyle w:val="Heading1"/>
        <w:rPr>
          <w:rFonts w:eastAsiaTheme="minorEastAsia"/>
        </w:rPr>
      </w:pPr>
      <w:r>
        <w:rPr>
          <w:rFonts w:eastAsiaTheme="minorEastAsia"/>
        </w:rPr>
        <w:t xml:space="preserve">Effect of </w:t>
      </w:r>
      <w:r w:rsidR="00167615">
        <w:rPr>
          <w:rFonts w:eastAsiaTheme="minorEastAsia"/>
        </w:rPr>
        <w:t>Humidity</w:t>
      </w:r>
    </w:p>
    <w:p w14:paraId="7FA9CBFF" w14:textId="2E38B7D0" w:rsidR="00167615" w:rsidRPr="00796032" w:rsidRDefault="00796032" w:rsidP="00B95304">
      <w:pPr>
        <w:rPr>
          <w:szCs w:val="18"/>
        </w:rPr>
      </w:pPr>
      <w:bookmarkStart w:id="10" w:name="_Hlk51680833"/>
      <w:r w:rsidRPr="00E032B2">
        <w:rPr>
          <w:rFonts w:eastAsia="Calibri" w:cs="Times New Roman"/>
          <w:szCs w:val="18"/>
        </w:rPr>
        <w:t xml:space="preserve">The effect of humidity was tested by sampling a dynamically generated controlled test atmosphere containing </w:t>
      </w:r>
      <w:r w:rsidR="00081F7A">
        <w:t xml:space="preserve">acetone </w:t>
      </w:r>
      <w:r w:rsidRPr="00E032B2">
        <w:rPr>
          <w:rFonts w:eastAsia="Calibri" w:cs="Times New Roman"/>
          <w:szCs w:val="18"/>
        </w:rPr>
        <w:t xml:space="preserve">nominally at two times the target concentration (calculated to be </w:t>
      </w:r>
      <w:r w:rsidR="00A73629">
        <w:rPr>
          <w:rFonts w:eastAsia="Calibri" w:cs="Times New Roman"/>
          <w:szCs w:val="18"/>
        </w:rPr>
        <w:t>2005</w:t>
      </w:r>
      <w:r w:rsidRPr="00E032B2">
        <w:rPr>
          <w:rFonts w:eastAsia="Calibri" w:cs="Times New Roman"/>
          <w:szCs w:val="18"/>
        </w:rPr>
        <w:t xml:space="preserve"> ppm). The relative humidity and temperature </w:t>
      </w:r>
      <w:r w:rsidRPr="00E032B2">
        <w:rPr>
          <w:szCs w:val="18"/>
        </w:rPr>
        <w:t xml:space="preserve">of the air sampled </w:t>
      </w:r>
      <w:r w:rsidRPr="00E032B2">
        <w:rPr>
          <w:rFonts w:eastAsia="Calibri" w:cs="Times New Roman"/>
          <w:szCs w:val="18"/>
        </w:rPr>
        <w:t xml:space="preserve">were </w:t>
      </w:r>
      <w:r w:rsidR="00B91957">
        <w:rPr>
          <w:rFonts w:eastAsia="Calibri" w:cs="Times New Roman"/>
          <w:szCs w:val="18"/>
        </w:rPr>
        <w:t>29</w:t>
      </w:r>
      <w:r w:rsidRPr="00E032B2">
        <w:rPr>
          <w:rFonts w:eastAsia="Calibri" w:cs="Times New Roman"/>
          <w:szCs w:val="18"/>
        </w:rPr>
        <w:t>% and 2</w:t>
      </w:r>
      <w:r w:rsidR="00B91957">
        <w:rPr>
          <w:rFonts w:eastAsia="Calibri" w:cs="Times New Roman"/>
          <w:szCs w:val="18"/>
        </w:rPr>
        <w:t>1</w:t>
      </w:r>
      <w:r w:rsidRPr="00E032B2">
        <w:rPr>
          <w:rFonts w:eastAsia="Calibri" w:cs="Times New Roman"/>
          <w:szCs w:val="18"/>
        </w:rPr>
        <w:t xml:space="preserve"> °C, and the sampling flow rate was 50 mL/min. Samples were collected on six sorbent tubes for </w:t>
      </w:r>
      <w:r w:rsidR="003B030F">
        <w:rPr>
          <w:rFonts w:eastAsia="Calibri" w:cs="Times New Roman"/>
          <w:szCs w:val="18"/>
        </w:rPr>
        <w:t>1</w:t>
      </w:r>
      <w:r w:rsidR="00D923D9">
        <w:rPr>
          <w:rFonts w:eastAsia="Calibri" w:cs="Times New Roman"/>
          <w:szCs w:val="18"/>
        </w:rPr>
        <w:t>2</w:t>
      </w:r>
      <w:r w:rsidR="003B030F">
        <w:rPr>
          <w:rFonts w:eastAsia="Calibri" w:cs="Times New Roman"/>
          <w:szCs w:val="18"/>
        </w:rPr>
        <w:t>0</w:t>
      </w:r>
      <w:r w:rsidRPr="00E032B2">
        <w:rPr>
          <w:rFonts w:eastAsia="Calibri" w:cs="Times New Roman"/>
          <w:szCs w:val="18"/>
        </w:rPr>
        <w:t xml:space="preserve"> min. After immediate analysis, results for </w:t>
      </w:r>
      <w:r w:rsidR="00D923D9">
        <w:t xml:space="preserve">acetone </w:t>
      </w:r>
      <w:r w:rsidRPr="00E032B2">
        <w:rPr>
          <w:rFonts w:eastAsia="Calibri" w:cs="Times New Roman"/>
          <w:szCs w:val="18"/>
        </w:rPr>
        <w:t xml:space="preserve">as a percentage of expected recovery using dry air were </w:t>
      </w:r>
      <w:r w:rsidR="004F6E12">
        <w:rPr>
          <w:rFonts w:eastAsia="Calibri" w:cs="Times New Roman"/>
          <w:szCs w:val="18"/>
        </w:rPr>
        <w:t>9</w:t>
      </w:r>
      <w:r w:rsidR="00C93603">
        <w:rPr>
          <w:rFonts w:eastAsia="Calibri" w:cs="Times New Roman"/>
          <w:szCs w:val="18"/>
        </w:rPr>
        <w:t>5.5</w:t>
      </w:r>
      <w:r w:rsidRPr="00E032B2">
        <w:rPr>
          <w:rFonts w:eastAsia="Calibri" w:cs="Times New Roman"/>
          <w:szCs w:val="18"/>
        </w:rPr>
        <w:t xml:space="preserve">%, </w:t>
      </w:r>
      <w:r w:rsidR="00C93603">
        <w:rPr>
          <w:rFonts w:eastAsia="Calibri" w:cs="Times New Roman"/>
          <w:szCs w:val="18"/>
        </w:rPr>
        <w:t>95.6</w:t>
      </w:r>
      <w:r w:rsidRPr="00E032B2">
        <w:rPr>
          <w:rFonts w:eastAsia="Calibri" w:cs="Times New Roman"/>
          <w:szCs w:val="18"/>
        </w:rPr>
        <w:t xml:space="preserve">%, </w:t>
      </w:r>
      <w:r w:rsidR="00C93603">
        <w:rPr>
          <w:rFonts w:eastAsia="Calibri" w:cs="Times New Roman"/>
          <w:szCs w:val="18"/>
        </w:rPr>
        <w:t>95.8</w:t>
      </w:r>
      <w:r w:rsidRPr="00E032B2">
        <w:rPr>
          <w:rFonts w:eastAsia="Calibri" w:cs="Times New Roman"/>
          <w:szCs w:val="18"/>
        </w:rPr>
        <w:t xml:space="preserve">%, </w:t>
      </w:r>
      <w:r w:rsidR="00C93603">
        <w:rPr>
          <w:rFonts w:eastAsia="Calibri" w:cs="Times New Roman"/>
          <w:szCs w:val="18"/>
        </w:rPr>
        <w:t>96.9</w:t>
      </w:r>
      <w:r w:rsidRPr="00E032B2">
        <w:rPr>
          <w:rFonts w:eastAsia="Calibri" w:cs="Times New Roman"/>
          <w:szCs w:val="18"/>
        </w:rPr>
        <w:t xml:space="preserve">%, </w:t>
      </w:r>
      <w:r w:rsidR="004F6E12">
        <w:rPr>
          <w:rFonts w:eastAsia="Calibri" w:cs="Times New Roman"/>
          <w:szCs w:val="18"/>
        </w:rPr>
        <w:t>9</w:t>
      </w:r>
      <w:r w:rsidR="00C93603">
        <w:rPr>
          <w:rFonts w:eastAsia="Calibri" w:cs="Times New Roman"/>
          <w:szCs w:val="18"/>
        </w:rPr>
        <w:t>7.4</w:t>
      </w:r>
      <w:r w:rsidRPr="00E032B2">
        <w:rPr>
          <w:rFonts w:eastAsia="Calibri" w:cs="Times New Roman"/>
          <w:szCs w:val="18"/>
        </w:rPr>
        <w:t>%, 9</w:t>
      </w:r>
      <w:r w:rsidR="00520634">
        <w:rPr>
          <w:rFonts w:eastAsia="Calibri" w:cs="Times New Roman"/>
          <w:szCs w:val="18"/>
        </w:rPr>
        <w:t>6.5</w:t>
      </w:r>
      <w:r w:rsidRPr="00E032B2">
        <w:rPr>
          <w:rFonts w:eastAsia="Calibri" w:cs="Times New Roman"/>
          <w:szCs w:val="18"/>
        </w:rPr>
        <w:t>%. The mean percentage of expected recovery was 9</w:t>
      </w:r>
      <w:r w:rsidR="00520634">
        <w:rPr>
          <w:rFonts w:eastAsia="Calibri" w:cs="Times New Roman"/>
          <w:szCs w:val="18"/>
        </w:rPr>
        <w:t>6.3</w:t>
      </w:r>
      <w:r w:rsidRPr="00E032B2">
        <w:rPr>
          <w:rFonts w:eastAsia="Calibri" w:cs="Times New Roman"/>
          <w:szCs w:val="18"/>
        </w:rPr>
        <w:t>%. The effect of humidity (</w:t>
      </w:r>
      <m:oMath>
        <m:sSub>
          <m:sSubPr>
            <m:ctrlPr>
              <w:rPr>
                <w:rFonts w:ascii="Cambria Math" w:eastAsia="Calibri" w:hAnsi="Cambria Math" w:cs="Times New Roman"/>
                <w:i/>
                <w:szCs w:val="18"/>
              </w:rPr>
            </m:ctrlPr>
          </m:sSubPr>
          <m:e>
            <m:r>
              <w:rPr>
                <w:rFonts w:ascii="Cambria Math" w:eastAsia="Calibri" w:hAnsi="Cambria Math" w:cs="Times New Roman"/>
                <w:szCs w:val="18"/>
              </w:rPr>
              <m:t>∆</m:t>
            </m:r>
          </m:e>
          <m:sub>
            <m:r>
              <w:rPr>
                <w:rFonts w:ascii="Cambria Math" w:eastAsia="Calibri" w:hAnsi="Cambria Math" w:cs="Times New Roman"/>
                <w:szCs w:val="18"/>
              </w:rPr>
              <m:t>h</m:t>
            </m:r>
          </m:sub>
        </m:sSub>
      </m:oMath>
      <w:r w:rsidRPr="00E032B2">
        <w:rPr>
          <w:rFonts w:eastAsia="Calibri" w:cs="Arial"/>
          <w:szCs w:val="18"/>
        </w:rPr>
        <w:t xml:space="preserve">), calculated as the absolute difference between the mean </w:t>
      </w:r>
      <w:r>
        <w:rPr>
          <w:rFonts w:eastAsia="Calibri" w:cs="Arial"/>
          <w:szCs w:val="18"/>
        </w:rPr>
        <w:t>low humidity</w:t>
      </w:r>
      <w:r w:rsidRPr="00E032B2">
        <w:rPr>
          <w:rFonts w:eastAsia="Calibri" w:cs="Arial"/>
          <w:szCs w:val="18"/>
        </w:rPr>
        <w:t xml:space="preserve"> recovery and the mean humid recovery taken from the </w:t>
      </w:r>
      <w:r w:rsidR="00F258CF">
        <w:rPr>
          <w:rFonts w:eastAsia="Calibri" w:cs="Arial"/>
          <w:szCs w:val="18"/>
        </w:rPr>
        <w:t>1989</w:t>
      </w:r>
      <w:r w:rsidR="002159A9">
        <w:rPr>
          <w:rFonts w:eastAsia="Calibri" w:cs="Arial"/>
          <w:szCs w:val="18"/>
        </w:rPr>
        <w:t>-ppm</w:t>
      </w:r>
      <w:r w:rsidRPr="00E032B2">
        <w:rPr>
          <w:rFonts w:eastAsia="Calibri" w:cs="Arial"/>
          <w:szCs w:val="18"/>
        </w:rPr>
        <w:t xml:space="preserve"> </w:t>
      </w:r>
      <w:r w:rsidRPr="00E032B2">
        <w:rPr>
          <w:rFonts w:eastAsia="Calibri" w:cs="Times New Roman"/>
          <w:szCs w:val="18"/>
        </w:rPr>
        <w:t xml:space="preserve">method precision test described in Section </w:t>
      </w:r>
      <w:r w:rsidR="00E97B01">
        <w:rPr>
          <w:rFonts w:eastAsia="Calibri" w:cs="Times New Roman"/>
          <w:szCs w:val="18"/>
        </w:rPr>
        <w:t>5</w:t>
      </w:r>
      <w:r w:rsidRPr="00E032B2">
        <w:rPr>
          <w:rFonts w:eastAsia="Calibri" w:cs="Times New Roman"/>
          <w:szCs w:val="18"/>
        </w:rPr>
        <w:t xml:space="preserve"> </w:t>
      </w:r>
      <w:r w:rsidRPr="00E032B2">
        <w:rPr>
          <w:szCs w:val="18"/>
        </w:rPr>
        <w:t xml:space="preserve">was </w:t>
      </w:r>
      <w:r w:rsidR="00FB3CAD">
        <w:rPr>
          <w:szCs w:val="18"/>
        </w:rPr>
        <w:t>2.</w:t>
      </w:r>
      <w:r w:rsidR="00F258CF">
        <w:rPr>
          <w:szCs w:val="18"/>
        </w:rPr>
        <w:t>5</w:t>
      </w:r>
      <w:r w:rsidRPr="00E032B2">
        <w:rPr>
          <w:szCs w:val="18"/>
        </w:rPr>
        <w:t>%.</w:t>
      </w:r>
    </w:p>
    <w:bookmarkEnd w:id="10"/>
    <w:p w14:paraId="04D043AE" w14:textId="7A777009" w:rsidR="00167615" w:rsidRPr="0008651A" w:rsidRDefault="00BE7D62" w:rsidP="009B09E0">
      <w:pPr>
        <w:pStyle w:val="Heading1"/>
        <w:rPr>
          <w:rFonts w:eastAsiaTheme="minorEastAsia"/>
        </w:rPr>
      </w:pPr>
      <w:r>
        <w:rPr>
          <w:rFonts w:eastAsiaTheme="minorEastAsia"/>
        </w:rPr>
        <w:t>Sampling and Analytical Interferents</w:t>
      </w:r>
    </w:p>
    <w:p w14:paraId="0E66314A" w14:textId="13A7EE6A" w:rsidR="00E7718C" w:rsidRPr="00E032B2" w:rsidRDefault="00E7718C" w:rsidP="00E7718C">
      <w:pPr>
        <w:rPr>
          <w:rFonts w:eastAsiaTheme="minorEastAsia"/>
          <w:spacing w:val="-2"/>
          <w:szCs w:val="18"/>
        </w:rPr>
      </w:pPr>
      <w:r w:rsidRPr="00E032B2">
        <w:rPr>
          <w:szCs w:val="18"/>
        </w:rPr>
        <w:t xml:space="preserve">Confirm the presence of </w:t>
      </w:r>
      <w:r w:rsidR="00B620CD">
        <w:t xml:space="preserve">acetone </w:t>
      </w:r>
      <w:r w:rsidRPr="00E032B2">
        <w:rPr>
          <w:szCs w:val="18"/>
        </w:rPr>
        <w:t>when the OSHA PEL</w:t>
      </w:r>
      <w:r>
        <w:rPr>
          <w:szCs w:val="18"/>
        </w:rPr>
        <w:t xml:space="preserve"> </w:t>
      </w:r>
      <w:r w:rsidRPr="00E032B2">
        <w:rPr>
          <w:szCs w:val="18"/>
        </w:rPr>
        <w:t xml:space="preserve">value has been exceeded as described in Section </w:t>
      </w:r>
      <w:r w:rsidRPr="00E032B2">
        <w:rPr>
          <w:szCs w:val="18"/>
        </w:rPr>
        <w:fldChar w:fldCharType="begin" w:fldLock="1"/>
      </w:r>
      <w:r w:rsidRPr="00E032B2">
        <w:rPr>
          <w:szCs w:val="18"/>
        </w:rPr>
        <w:instrText xml:space="preserve"> REF _Ref529443792 \w \h  \* MERGEFORMAT </w:instrText>
      </w:r>
      <w:r w:rsidRPr="00E032B2">
        <w:rPr>
          <w:szCs w:val="18"/>
        </w:rPr>
      </w:r>
      <w:r w:rsidRPr="00E032B2">
        <w:rPr>
          <w:szCs w:val="18"/>
        </w:rPr>
        <w:fldChar w:fldCharType="separate"/>
      </w:r>
      <w:r w:rsidRPr="00E032B2">
        <w:rPr>
          <w:szCs w:val="18"/>
        </w:rPr>
        <w:t>3.8</w:t>
      </w:r>
      <w:r w:rsidRPr="00E032B2">
        <w:rPr>
          <w:szCs w:val="18"/>
        </w:rPr>
        <w:fldChar w:fldCharType="end"/>
      </w:r>
      <w:r>
        <w:rPr>
          <w:szCs w:val="18"/>
        </w:rPr>
        <w:t xml:space="preserve"> of OSHA Method 5004</w:t>
      </w:r>
      <w:r w:rsidRPr="00E032B2">
        <w:rPr>
          <w:szCs w:val="18"/>
        </w:rPr>
        <w:t>.</w:t>
      </w:r>
    </w:p>
    <w:p w14:paraId="6BDC3EBA" w14:textId="5883AA5B" w:rsidR="00167615" w:rsidRPr="005F4B50" w:rsidRDefault="00167615" w:rsidP="00152FB7">
      <w:pPr>
        <w:pStyle w:val="Heading1"/>
      </w:pPr>
      <w:r w:rsidRPr="005F4B50">
        <w:t>Analytical Reproducibility</w:t>
      </w:r>
    </w:p>
    <w:p w14:paraId="7ADA3EAF" w14:textId="043801CF" w:rsidR="00342C83" w:rsidRPr="00E032B2" w:rsidRDefault="00342C83" w:rsidP="00342C83">
      <w:pPr>
        <w:rPr>
          <w:szCs w:val="18"/>
        </w:rPr>
      </w:pPr>
      <w:r>
        <w:rPr>
          <w:szCs w:val="18"/>
        </w:rPr>
        <w:t>A</w:t>
      </w:r>
      <w:r w:rsidRPr="00E032B2">
        <w:rPr>
          <w:szCs w:val="18"/>
        </w:rPr>
        <w:t xml:space="preserve">nalytical reproducibility samples were prepared by sampling a dynamically generated controlled test </w:t>
      </w:r>
      <w:r w:rsidR="0059158F">
        <w:rPr>
          <w:szCs w:val="18"/>
        </w:rPr>
        <w:t xml:space="preserve">atmosphere </w:t>
      </w:r>
      <w:r w:rsidRPr="00E032B2">
        <w:rPr>
          <w:szCs w:val="18"/>
        </w:rPr>
        <w:t xml:space="preserve">containing </w:t>
      </w:r>
      <w:r w:rsidR="00D40E2E">
        <w:t xml:space="preserve">acetone </w:t>
      </w:r>
      <w:r w:rsidRPr="00E032B2">
        <w:rPr>
          <w:szCs w:val="18"/>
        </w:rPr>
        <w:t xml:space="preserve">nominally at the target concentration (calculated to be </w:t>
      </w:r>
      <w:r w:rsidR="005E556D">
        <w:rPr>
          <w:szCs w:val="18"/>
        </w:rPr>
        <w:t>986.2</w:t>
      </w:r>
      <w:r w:rsidRPr="00E032B2">
        <w:rPr>
          <w:szCs w:val="18"/>
        </w:rPr>
        <w:t xml:space="preserve"> ppm). The relative humidity and temperature of the air sampled were </w:t>
      </w:r>
      <w:r w:rsidR="00461C28">
        <w:rPr>
          <w:szCs w:val="18"/>
        </w:rPr>
        <w:t>84</w:t>
      </w:r>
      <w:r w:rsidRPr="00E032B2">
        <w:rPr>
          <w:szCs w:val="18"/>
        </w:rPr>
        <w:t>% and 2</w:t>
      </w:r>
      <w:r w:rsidR="00461C28">
        <w:rPr>
          <w:szCs w:val="18"/>
        </w:rPr>
        <w:t>1</w:t>
      </w:r>
      <w:r w:rsidRPr="00E032B2">
        <w:rPr>
          <w:szCs w:val="18"/>
        </w:rPr>
        <w:t xml:space="preserve"> °C, and the sampling flow rate was 50 mL/min. Samples were collected on six sorbent tubes for </w:t>
      </w:r>
      <w:r w:rsidR="00280788">
        <w:rPr>
          <w:szCs w:val="18"/>
        </w:rPr>
        <w:t>120</w:t>
      </w:r>
      <w:r w:rsidRPr="00E032B2">
        <w:rPr>
          <w:szCs w:val="18"/>
        </w:rPr>
        <w:t xml:space="preserve"> min. The resulting samples were submitted to the OSHA Technical Center for analysis using the procedures described in OSHA Method </w:t>
      </w:r>
      <w:r w:rsidR="00A2402B">
        <w:rPr>
          <w:szCs w:val="18"/>
        </w:rPr>
        <w:t>5004</w:t>
      </w:r>
      <w:r w:rsidRPr="00E032B2">
        <w:rPr>
          <w:szCs w:val="18"/>
        </w:rPr>
        <w:t xml:space="preserve"> after storage for </w:t>
      </w:r>
      <w:r w:rsidRPr="009D7D52">
        <w:rPr>
          <w:szCs w:val="18"/>
        </w:rPr>
        <w:t>1</w:t>
      </w:r>
      <w:r w:rsidR="009D7D52">
        <w:rPr>
          <w:szCs w:val="18"/>
        </w:rPr>
        <w:t>3</w:t>
      </w:r>
      <w:r w:rsidRPr="00E032B2">
        <w:rPr>
          <w:szCs w:val="18"/>
        </w:rPr>
        <w:t xml:space="preserve"> days at -2 °C. The analytical results corrected for </w:t>
      </w:r>
      <w:r w:rsidRPr="00E032B2">
        <w:rPr>
          <w:rFonts w:ascii="Cambria Math" w:hAnsi="Cambria Math"/>
          <w:i/>
          <w:szCs w:val="18"/>
        </w:rPr>
        <w:t>R</w:t>
      </w:r>
      <w:r w:rsidRPr="00E032B2">
        <w:rPr>
          <w:rFonts w:ascii="Cambria Math" w:hAnsi="Cambria Math"/>
          <w:i/>
          <w:szCs w:val="18"/>
          <w:vertAlign w:val="subscript"/>
        </w:rPr>
        <w:t>A</w:t>
      </w:r>
      <w:r w:rsidRPr="00E032B2">
        <w:rPr>
          <w:rFonts w:ascii="Cambria Math" w:hAnsi="Cambria Math"/>
          <w:iCs/>
          <w:szCs w:val="18"/>
        </w:rPr>
        <w:t xml:space="preserve"> </w:t>
      </w:r>
      <w:r w:rsidRPr="00E032B2">
        <w:rPr>
          <w:szCs w:val="18"/>
        </w:rPr>
        <w:t xml:space="preserve">are provided in Table </w:t>
      </w:r>
      <w:r w:rsidR="00C328E7">
        <w:rPr>
          <w:szCs w:val="18"/>
        </w:rPr>
        <w:t>A-</w:t>
      </w:r>
      <w:r w:rsidR="0019735E">
        <w:rPr>
          <w:szCs w:val="18"/>
        </w:rPr>
        <w:t>8</w:t>
      </w:r>
      <w:r w:rsidRPr="00E032B2">
        <w:rPr>
          <w:szCs w:val="18"/>
        </w:rPr>
        <w:t xml:space="preserve">. No sample result for </w:t>
      </w:r>
      <w:r w:rsidR="00021517">
        <w:t>acetone</w:t>
      </w:r>
      <w:r w:rsidR="00C328E7">
        <w:t xml:space="preserve"> </w:t>
      </w:r>
      <w:r w:rsidRPr="00E032B2">
        <w:rPr>
          <w:szCs w:val="18"/>
        </w:rPr>
        <w:t xml:space="preserve">fell outside the permissible bounds set by the expanded uncertainty determined in Section </w:t>
      </w:r>
      <w:r w:rsidR="00631DA1">
        <w:rPr>
          <w:szCs w:val="18"/>
        </w:rPr>
        <w:t>11</w:t>
      </w:r>
      <w:r w:rsidRPr="00E032B2">
        <w:rPr>
          <w:szCs w:val="18"/>
        </w:rPr>
        <w:t>.</w:t>
      </w:r>
    </w:p>
    <w:p w14:paraId="21A3CB51" w14:textId="77777777" w:rsidR="00342C83" w:rsidRPr="00E032B2" w:rsidRDefault="00342C83" w:rsidP="00342C83">
      <w:pPr>
        <w:rPr>
          <w:rFonts w:eastAsiaTheme="minorEastAsia"/>
          <w:szCs w:val="18"/>
        </w:rPr>
      </w:pPr>
    </w:p>
    <w:p w14:paraId="23BBB320" w14:textId="37DC68FB" w:rsidR="00342C83" w:rsidRPr="00E032B2" w:rsidRDefault="00342C83" w:rsidP="00342C83">
      <w:pPr>
        <w:rPr>
          <w:szCs w:val="18"/>
        </w:rPr>
      </w:pPr>
      <w:r w:rsidRPr="00E032B2">
        <w:rPr>
          <w:b/>
          <w:szCs w:val="18"/>
        </w:rPr>
        <w:t xml:space="preserve">Table </w:t>
      </w:r>
      <w:r w:rsidR="00C328E7">
        <w:rPr>
          <w:b/>
          <w:szCs w:val="18"/>
        </w:rPr>
        <w:t>A-</w:t>
      </w:r>
      <w:r w:rsidR="0019735E">
        <w:rPr>
          <w:b/>
          <w:szCs w:val="18"/>
        </w:rPr>
        <w:t>8</w:t>
      </w:r>
      <w:r w:rsidRPr="00E032B2">
        <w:rPr>
          <w:b/>
          <w:szCs w:val="18"/>
        </w:rPr>
        <w:t>.</w:t>
      </w:r>
      <w:r w:rsidRPr="00E032B2">
        <w:rPr>
          <w:szCs w:val="18"/>
        </w:rPr>
        <w:t xml:space="preserve"> Reproducibility data for</w:t>
      </w:r>
      <w:r w:rsidR="00D40E2E">
        <w:rPr>
          <w:szCs w:val="18"/>
        </w:rPr>
        <w:t xml:space="preserve"> acetone</w:t>
      </w:r>
      <w:r w:rsidR="005F44D0">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426"/>
        <w:gridCol w:w="2789"/>
        <w:gridCol w:w="2054"/>
        <w:gridCol w:w="2091"/>
      </w:tblGrid>
      <w:tr w:rsidR="00342C83" w:rsidRPr="00E032B2" w14:paraId="54A1728D" w14:textId="77777777">
        <w:tc>
          <w:tcPr>
            <w:tcW w:w="1296" w:type="pct"/>
            <w:tcBorders>
              <w:top w:val="single" w:sz="4" w:space="0" w:color="auto"/>
              <w:bottom w:val="single" w:sz="4" w:space="0" w:color="auto"/>
            </w:tcBorders>
          </w:tcPr>
          <w:p w14:paraId="72D39E26" w14:textId="77777777" w:rsidR="00342C83" w:rsidRPr="00E032B2" w:rsidRDefault="00342C83">
            <w:pPr>
              <w:tabs>
                <w:tab w:val="left" w:pos="288"/>
                <w:tab w:val="left" w:pos="850"/>
                <w:tab w:val="left" w:pos="1613"/>
                <w:tab w:val="left" w:pos="1958"/>
              </w:tabs>
              <w:autoSpaceDE w:val="0"/>
              <w:autoSpaceDN w:val="0"/>
              <w:adjustRightInd w:val="0"/>
              <w:jc w:val="center"/>
              <w:rPr>
                <w:szCs w:val="18"/>
              </w:rPr>
            </w:pPr>
            <w:r w:rsidRPr="00E032B2">
              <w:rPr>
                <w:szCs w:val="18"/>
              </w:rPr>
              <w:t>sampled</w:t>
            </w:r>
          </w:p>
          <w:p w14:paraId="3B671B9B" w14:textId="6628D49A" w:rsidR="00342C83" w:rsidRPr="00E032B2" w:rsidRDefault="00342C83">
            <w:pPr>
              <w:jc w:val="center"/>
              <w:rPr>
                <w:rFonts w:eastAsiaTheme="minorEastAsia"/>
                <w:szCs w:val="18"/>
              </w:rPr>
            </w:pPr>
            <w:r w:rsidRPr="00E032B2">
              <w:rPr>
                <w:szCs w:val="18"/>
              </w:rPr>
              <w:t>(</w:t>
            </w:r>
            <w:r w:rsidR="00F12B98">
              <w:rPr>
                <w:rFonts w:cs="Arial"/>
                <w:szCs w:val="18"/>
              </w:rPr>
              <w:t>µ</w:t>
            </w:r>
            <w:r w:rsidRPr="00E032B2">
              <w:rPr>
                <w:szCs w:val="18"/>
              </w:rPr>
              <w:t>g/sample)</w:t>
            </w:r>
          </w:p>
        </w:tc>
        <w:tc>
          <w:tcPr>
            <w:tcW w:w="1490" w:type="pct"/>
            <w:tcBorders>
              <w:top w:val="single" w:sz="4" w:space="0" w:color="auto"/>
              <w:bottom w:val="single" w:sz="4" w:space="0" w:color="auto"/>
            </w:tcBorders>
          </w:tcPr>
          <w:p w14:paraId="7D9AD043" w14:textId="77777777" w:rsidR="00342C83" w:rsidRPr="00E032B2" w:rsidRDefault="00342C83">
            <w:pPr>
              <w:tabs>
                <w:tab w:val="left" w:pos="288"/>
                <w:tab w:val="left" w:pos="850"/>
                <w:tab w:val="left" w:pos="1613"/>
                <w:tab w:val="left" w:pos="1958"/>
              </w:tabs>
              <w:autoSpaceDE w:val="0"/>
              <w:autoSpaceDN w:val="0"/>
              <w:adjustRightInd w:val="0"/>
              <w:jc w:val="center"/>
              <w:rPr>
                <w:szCs w:val="18"/>
              </w:rPr>
            </w:pPr>
            <w:r w:rsidRPr="00E032B2">
              <w:rPr>
                <w:szCs w:val="18"/>
              </w:rPr>
              <w:t>recovered</w:t>
            </w:r>
          </w:p>
          <w:p w14:paraId="37349B11" w14:textId="1BDF3FE9" w:rsidR="00342C83" w:rsidRPr="00E032B2" w:rsidRDefault="00342C83">
            <w:pPr>
              <w:jc w:val="center"/>
              <w:rPr>
                <w:rFonts w:eastAsiaTheme="minorEastAsia"/>
                <w:szCs w:val="18"/>
              </w:rPr>
            </w:pPr>
            <w:r w:rsidRPr="00E032B2">
              <w:rPr>
                <w:szCs w:val="18"/>
              </w:rPr>
              <w:t>(</w:t>
            </w:r>
            <w:r w:rsidR="00F12B98">
              <w:rPr>
                <w:rFonts w:cs="Arial"/>
                <w:szCs w:val="18"/>
              </w:rPr>
              <w:t>µ</w:t>
            </w:r>
            <w:r w:rsidRPr="00E032B2">
              <w:rPr>
                <w:szCs w:val="18"/>
              </w:rPr>
              <w:t>g/sample)</w:t>
            </w:r>
          </w:p>
        </w:tc>
        <w:tc>
          <w:tcPr>
            <w:tcW w:w="1097" w:type="pct"/>
            <w:tcBorders>
              <w:top w:val="single" w:sz="4" w:space="0" w:color="auto"/>
              <w:bottom w:val="single" w:sz="4" w:space="0" w:color="auto"/>
            </w:tcBorders>
          </w:tcPr>
          <w:p w14:paraId="782DB769" w14:textId="77777777" w:rsidR="00342C83" w:rsidRPr="00E032B2" w:rsidRDefault="00342C83">
            <w:pPr>
              <w:tabs>
                <w:tab w:val="left" w:pos="288"/>
                <w:tab w:val="left" w:pos="850"/>
                <w:tab w:val="left" w:pos="1613"/>
                <w:tab w:val="left" w:pos="1958"/>
              </w:tabs>
              <w:autoSpaceDE w:val="0"/>
              <w:autoSpaceDN w:val="0"/>
              <w:adjustRightInd w:val="0"/>
              <w:jc w:val="center"/>
              <w:rPr>
                <w:szCs w:val="18"/>
              </w:rPr>
            </w:pPr>
            <w:r w:rsidRPr="00E032B2">
              <w:rPr>
                <w:szCs w:val="18"/>
              </w:rPr>
              <w:t>recovery</w:t>
            </w:r>
          </w:p>
          <w:p w14:paraId="0CE227FD" w14:textId="77777777" w:rsidR="00342C83" w:rsidRPr="00E032B2" w:rsidRDefault="00342C83">
            <w:pPr>
              <w:jc w:val="center"/>
              <w:rPr>
                <w:rFonts w:eastAsiaTheme="minorEastAsia"/>
                <w:szCs w:val="18"/>
              </w:rPr>
            </w:pPr>
            <w:r w:rsidRPr="00E032B2">
              <w:rPr>
                <w:szCs w:val="18"/>
              </w:rPr>
              <w:t>(%)</w:t>
            </w:r>
          </w:p>
        </w:tc>
        <w:tc>
          <w:tcPr>
            <w:tcW w:w="1118" w:type="pct"/>
            <w:tcBorders>
              <w:top w:val="single" w:sz="4" w:space="0" w:color="auto"/>
              <w:bottom w:val="single" w:sz="4" w:space="0" w:color="auto"/>
            </w:tcBorders>
          </w:tcPr>
          <w:p w14:paraId="5B24DDAA" w14:textId="77777777" w:rsidR="00342C83" w:rsidRPr="00E032B2" w:rsidRDefault="00342C83">
            <w:pPr>
              <w:jc w:val="center"/>
              <w:rPr>
                <w:szCs w:val="18"/>
              </w:rPr>
            </w:pPr>
            <w:r w:rsidRPr="00E032B2">
              <w:rPr>
                <w:szCs w:val="18"/>
              </w:rPr>
              <w:t xml:space="preserve">deviation </w:t>
            </w:r>
          </w:p>
          <w:p w14:paraId="3058AAE9" w14:textId="77777777" w:rsidR="00342C83" w:rsidRPr="00E032B2" w:rsidRDefault="00342C83">
            <w:pPr>
              <w:jc w:val="center"/>
              <w:rPr>
                <w:rFonts w:eastAsiaTheme="minorEastAsia"/>
                <w:szCs w:val="18"/>
              </w:rPr>
            </w:pPr>
            <w:r w:rsidRPr="00E032B2">
              <w:rPr>
                <w:szCs w:val="18"/>
              </w:rPr>
              <w:t>(%)</w:t>
            </w:r>
          </w:p>
        </w:tc>
      </w:tr>
      <w:tr w:rsidR="00342C83" w:rsidRPr="00E032B2" w14:paraId="7FAF00AF" w14:textId="77777777">
        <w:tc>
          <w:tcPr>
            <w:tcW w:w="1296" w:type="pct"/>
            <w:tcBorders>
              <w:top w:val="single" w:sz="4" w:space="0" w:color="auto"/>
            </w:tcBorders>
          </w:tcPr>
          <w:p w14:paraId="50B4771E" w14:textId="4EA0C784" w:rsidR="00342C83" w:rsidRPr="00C2012D" w:rsidRDefault="00C2012D">
            <w:pPr>
              <w:jc w:val="center"/>
              <w:rPr>
                <w:rFonts w:eastAsiaTheme="minorEastAsia"/>
                <w:szCs w:val="18"/>
              </w:rPr>
            </w:pPr>
            <w:r w:rsidRPr="00C2012D">
              <w:rPr>
                <w:rFonts w:eastAsiaTheme="minorEastAsia"/>
                <w:szCs w:val="18"/>
              </w:rPr>
              <w:t>13751</w:t>
            </w:r>
          </w:p>
        </w:tc>
        <w:tc>
          <w:tcPr>
            <w:tcW w:w="1490" w:type="pct"/>
            <w:tcBorders>
              <w:top w:val="single" w:sz="4" w:space="0" w:color="auto"/>
            </w:tcBorders>
          </w:tcPr>
          <w:p w14:paraId="364AA951" w14:textId="144C2B00" w:rsidR="00342C83" w:rsidRPr="00C2012D" w:rsidRDefault="002458FB">
            <w:pPr>
              <w:jc w:val="center"/>
              <w:rPr>
                <w:rFonts w:eastAsiaTheme="minorEastAsia"/>
                <w:szCs w:val="18"/>
              </w:rPr>
            </w:pPr>
            <w:r>
              <w:rPr>
                <w:rFonts w:eastAsiaTheme="minorEastAsia"/>
                <w:szCs w:val="18"/>
              </w:rPr>
              <w:t>13526</w:t>
            </w:r>
          </w:p>
        </w:tc>
        <w:tc>
          <w:tcPr>
            <w:tcW w:w="1097" w:type="pct"/>
            <w:tcBorders>
              <w:top w:val="single" w:sz="4" w:space="0" w:color="auto"/>
            </w:tcBorders>
          </w:tcPr>
          <w:p w14:paraId="694E6615" w14:textId="6B874203" w:rsidR="00342C83" w:rsidRPr="00C2012D" w:rsidRDefault="00335001">
            <w:pPr>
              <w:jc w:val="center"/>
              <w:rPr>
                <w:rFonts w:eastAsiaTheme="minorEastAsia"/>
                <w:szCs w:val="18"/>
              </w:rPr>
            </w:pPr>
            <w:r>
              <w:rPr>
                <w:rFonts w:eastAsiaTheme="minorEastAsia"/>
                <w:szCs w:val="18"/>
              </w:rPr>
              <w:t>98.4</w:t>
            </w:r>
          </w:p>
        </w:tc>
        <w:tc>
          <w:tcPr>
            <w:tcW w:w="1118" w:type="pct"/>
            <w:tcBorders>
              <w:top w:val="single" w:sz="4" w:space="0" w:color="auto"/>
            </w:tcBorders>
          </w:tcPr>
          <w:p w14:paraId="7FAF35C7" w14:textId="0C963C27" w:rsidR="00342C83" w:rsidRPr="00C2012D" w:rsidRDefault="001A024D">
            <w:pPr>
              <w:jc w:val="center"/>
              <w:rPr>
                <w:rFonts w:eastAsiaTheme="minorEastAsia"/>
                <w:szCs w:val="18"/>
              </w:rPr>
            </w:pPr>
            <w:r>
              <w:rPr>
                <w:rFonts w:eastAsiaTheme="minorEastAsia"/>
                <w:szCs w:val="18"/>
              </w:rPr>
              <w:t>-</w:t>
            </w:r>
            <w:r w:rsidR="00E37F10">
              <w:rPr>
                <w:rFonts w:eastAsiaTheme="minorEastAsia"/>
                <w:szCs w:val="18"/>
              </w:rPr>
              <w:t>1.6</w:t>
            </w:r>
          </w:p>
        </w:tc>
      </w:tr>
      <w:tr w:rsidR="00342C83" w:rsidRPr="00E032B2" w14:paraId="19636629" w14:textId="77777777">
        <w:tc>
          <w:tcPr>
            <w:tcW w:w="1296" w:type="pct"/>
          </w:tcPr>
          <w:p w14:paraId="77BA4144" w14:textId="2FE12B70" w:rsidR="00342C83" w:rsidRPr="00C2012D" w:rsidRDefault="00694E28">
            <w:pPr>
              <w:jc w:val="center"/>
              <w:rPr>
                <w:rFonts w:eastAsiaTheme="minorEastAsia"/>
                <w:szCs w:val="18"/>
              </w:rPr>
            </w:pPr>
            <w:r>
              <w:rPr>
                <w:rFonts w:eastAsiaTheme="minorEastAsia"/>
                <w:szCs w:val="18"/>
              </w:rPr>
              <w:t>13806</w:t>
            </w:r>
          </w:p>
        </w:tc>
        <w:tc>
          <w:tcPr>
            <w:tcW w:w="1490" w:type="pct"/>
          </w:tcPr>
          <w:p w14:paraId="3F66CC1C" w14:textId="6398AE78" w:rsidR="00342C83" w:rsidRPr="00C2012D" w:rsidRDefault="002458FB">
            <w:pPr>
              <w:jc w:val="center"/>
              <w:rPr>
                <w:rFonts w:eastAsiaTheme="minorEastAsia"/>
                <w:szCs w:val="18"/>
              </w:rPr>
            </w:pPr>
            <w:r>
              <w:rPr>
                <w:rFonts w:eastAsiaTheme="minorEastAsia"/>
                <w:szCs w:val="18"/>
              </w:rPr>
              <w:t>13814</w:t>
            </w:r>
          </w:p>
        </w:tc>
        <w:tc>
          <w:tcPr>
            <w:tcW w:w="1097" w:type="pct"/>
          </w:tcPr>
          <w:p w14:paraId="65B11221" w14:textId="2E4F19BE" w:rsidR="00342C83" w:rsidRPr="00C2012D" w:rsidRDefault="007F27F2">
            <w:pPr>
              <w:jc w:val="center"/>
              <w:rPr>
                <w:rFonts w:eastAsiaTheme="minorEastAsia"/>
                <w:szCs w:val="18"/>
              </w:rPr>
            </w:pPr>
            <w:r>
              <w:rPr>
                <w:rFonts w:eastAsiaTheme="minorEastAsia"/>
                <w:szCs w:val="18"/>
              </w:rPr>
              <w:t>100.1</w:t>
            </w:r>
          </w:p>
        </w:tc>
        <w:tc>
          <w:tcPr>
            <w:tcW w:w="1118" w:type="pct"/>
          </w:tcPr>
          <w:p w14:paraId="55117286" w14:textId="3E2FE2D2" w:rsidR="00342C83" w:rsidRPr="00C2012D" w:rsidRDefault="00C81E5A">
            <w:pPr>
              <w:jc w:val="center"/>
              <w:rPr>
                <w:rFonts w:eastAsiaTheme="minorEastAsia"/>
                <w:szCs w:val="18"/>
              </w:rPr>
            </w:pPr>
            <w:r>
              <w:rPr>
                <w:rFonts w:eastAsiaTheme="minorEastAsia"/>
                <w:szCs w:val="18"/>
              </w:rPr>
              <w:t>+</w:t>
            </w:r>
            <w:r w:rsidR="00E37F10">
              <w:rPr>
                <w:rFonts w:eastAsiaTheme="minorEastAsia"/>
                <w:szCs w:val="18"/>
              </w:rPr>
              <w:t>0.1</w:t>
            </w:r>
          </w:p>
        </w:tc>
      </w:tr>
      <w:tr w:rsidR="00342C83" w:rsidRPr="00E032B2" w14:paraId="3B70252E" w14:textId="77777777">
        <w:tc>
          <w:tcPr>
            <w:tcW w:w="1296" w:type="pct"/>
          </w:tcPr>
          <w:p w14:paraId="1552E074" w14:textId="69719D2D" w:rsidR="00342C83" w:rsidRPr="00C2012D" w:rsidRDefault="00694E28">
            <w:pPr>
              <w:jc w:val="center"/>
              <w:rPr>
                <w:rFonts w:eastAsiaTheme="minorEastAsia"/>
                <w:szCs w:val="18"/>
              </w:rPr>
            </w:pPr>
            <w:r>
              <w:rPr>
                <w:rFonts w:eastAsiaTheme="minorEastAsia"/>
                <w:szCs w:val="18"/>
              </w:rPr>
              <w:t>14233</w:t>
            </w:r>
          </w:p>
        </w:tc>
        <w:tc>
          <w:tcPr>
            <w:tcW w:w="1490" w:type="pct"/>
          </w:tcPr>
          <w:p w14:paraId="27798667" w14:textId="6C1DAB65" w:rsidR="00342C83" w:rsidRPr="00C2012D" w:rsidRDefault="002458FB">
            <w:pPr>
              <w:jc w:val="center"/>
              <w:rPr>
                <w:rFonts w:eastAsiaTheme="minorEastAsia"/>
                <w:szCs w:val="18"/>
              </w:rPr>
            </w:pPr>
            <w:r>
              <w:rPr>
                <w:rFonts w:eastAsiaTheme="minorEastAsia"/>
                <w:szCs w:val="18"/>
              </w:rPr>
              <w:t>14092</w:t>
            </w:r>
          </w:p>
        </w:tc>
        <w:tc>
          <w:tcPr>
            <w:tcW w:w="1097" w:type="pct"/>
          </w:tcPr>
          <w:p w14:paraId="7C25E319" w14:textId="7D448C16" w:rsidR="00342C83" w:rsidRPr="00C2012D" w:rsidRDefault="00264D30">
            <w:pPr>
              <w:jc w:val="center"/>
              <w:rPr>
                <w:rFonts w:eastAsiaTheme="minorEastAsia"/>
                <w:szCs w:val="18"/>
              </w:rPr>
            </w:pPr>
            <w:r>
              <w:rPr>
                <w:rFonts w:eastAsiaTheme="minorEastAsia"/>
                <w:szCs w:val="18"/>
              </w:rPr>
              <w:t>99.0</w:t>
            </w:r>
          </w:p>
        </w:tc>
        <w:tc>
          <w:tcPr>
            <w:tcW w:w="1118" w:type="pct"/>
          </w:tcPr>
          <w:p w14:paraId="54863370" w14:textId="321D341F" w:rsidR="00342C83" w:rsidRPr="00C2012D" w:rsidRDefault="00E37F10">
            <w:pPr>
              <w:jc w:val="center"/>
              <w:rPr>
                <w:rFonts w:eastAsiaTheme="minorEastAsia"/>
                <w:szCs w:val="18"/>
              </w:rPr>
            </w:pPr>
            <w:r>
              <w:rPr>
                <w:rFonts w:eastAsiaTheme="minorEastAsia"/>
                <w:szCs w:val="18"/>
              </w:rPr>
              <w:t>-1.0</w:t>
            </w:r>
          </w:p>
        </w:tc>
      </w:tr>
      <w:tr w:rsidR="00342C83" w:rsidRPr="00E032B2" w14:paraId="5C4E223A" w14:textId="77777777">
        <w:tc>
          <w:tcPr>
            <w:tcW w:w="1296" w:type="pct"/>
          </w:tcPr>
          <w:p w14:paraId="584F3937" w14:textId="2E3E38EC" w:rsidR="00342C83" w:rsidRPr="00C2012D" w:rsidRDefault="00694E28">
            <w:pPr>
              <w:jc w:val="center"/>
              <w:rPr>
                <w:rFonts w:eastAsiaTheme="minorEastAsia"/>
                <w:szCs w:val="18"/>
              </w:rPr>
            </w:pPr>
            <w:r>
              <w:rPr>
                <w:rFonts w:eastAsiaTheme="minorEastAsia"/>
                <w:szCs w:val="18"/>
              </w:rPr>
              <w:t>13612</w:t>
            </w:r>
          </w:p>
        </w:tc>
        <w:tc>
          <w:tcPr>
            <w:tcW w:w="1490" w:type="pct"/>
          </w:tcPr>
          <w:p w14:paraId="7252D535" w14:textId="2C25E3D4" w:rsidR="00342C83" w:rsidRPr="00C2012D" w:rsidRDefault="002458FB">
            <w:pPr>
              <w:jc w:val="center"/>
              <w:rPr>
                <w:rFonts w:eastAsiaTheme="minorEastAsia"/>
                <w:szCs w:val="18"/>
              </w:rPr>
            </w:pPr>
            <w:r>
              <w:rPr>
                <w:rFonts w:eastAsiaTheme="minorEastAsia"/>
                <w:szCs w:val="18"/>
              </w:rPr>
              <w:t>13683</w:t>
            </w:r>
          </w:p>
        </w:tc>
        <w:tc>
          <w:tcPr>
            <w:tcW w:w="1097" w:type="pct"/>
          </w:tcPr>
          <w:p w14:paraId="6ECA5779" w14:textId="3CCEC172" w:rsidR="00342C83" w:rsidRPr="00C2012D" w:rsidRDefault="00B3645E">
            <w:pPr>
              <w:jc w:val="center"/>
              <w:rPr>
                <w:rFonts w:eastAsiaTheme="minorEastAsia"/>
                <w:szCs w:val="18"/>
              </w:rPr>
            </w:pPr>
            <w:r>
              <w:rPr>
                <w:rFonts w:eastAsiaTheme="minorEastAsia"/>
                <w:szCs w:val="18"/>
              </w:rPr>
              <w:t>100.5</w:t>
            </w:r>
          </w:p>
        </w:tc>
        <w:tc>
          <w:tcPr>
            <w:tcW w:w="1118" w:type="pct"/>
          </w:tcPr>
          <w:p w14:paraId="638ABBA9" w14:textId="26071BAC" w:rsidR="00342C83" w:rsidRPr="00C2012D" w:rsidRDefault="00C81E5A">
            <w:pPr>
              <w:jc w:val="center"/>
              <w:rPr>
                <w:rFonts w:eastAsiaTheme="minorEastAsia"/>
                <w:szCs w:val="18"/>
              </w:rPr>
            </w:pPr>
            <w:r>
              <w:rPr>
                <w:rFonts w:eastAsiaTheme="minorEastAsia"/>
                <w:szCs w:val="18"/>
              </w:rPr>
              <w:t>+0.5</w:t>
            </w:r>
          </w:p>
        </w:tc>
      </w:tr>
      <w:tr w:rsidR="00342C83" w:rsidRPr="00E032B2" w14:paraId="3B251111" w14:textId="77777777" w:rsidTr="00C2012D">
        <w:trPr>
          <w:trHeight w:val="70"/>
        </w:trPr>
        <w:tc>
          <w:tcPr>
            <w:tcW w:w="1296" w:type="pct"/>
          </w:tcPr>
          <w:p w14:paraId="3C83F120" w14:textId="585E96D5" w:rsidR="00342C83" w:rsidRPr="00C2012D" w:rsidRDefault="00694E28">
            <w:pPr>
              <w:jc w:val="center"/>
              <w:rPr>
                <w:rFonts w:eastAsiaTheme="minorEastAsia"/>
                <w:szCs w:val="18"/>
              </w:rPr>
            </w:pPr>
            <w:r>
              <w:rPr>
                <w:rFonts w:eastAsiaTheme="minorEastAsia"/>
                <w:szCs w:val="18"/>
              </w:rPr>
              <w:t>13517</w:t>
            </w:r>
          </w:p>
        </w:tc>
        <w:tc>
          <w:tcPr>
            <w:tcW w:w="1490" w:type="pct"/>
          </w:tcPr>
          <w:p w14:paraId="2CC61B3D" w14:textId="0DC335C4" w:rsidR="00342C83" w:rsidRPr="00C2012D" w:rsidRDefault="00D002F6">
            <w:pPr>
              <w:jc w:val="center"/>
              <w:rPr>
                <w:rFonts w:eastAsiaTheme="minorEastAsia"/>
                <w:szCs w:val="18"/>
              </w:rPr>
            </w:pPr>
            <w:r>
              <w:rPr>
                <w:rFonts w:eastAsiaTheme="minorEastAsia"/>
                <w:szCs w:val="18"/>
              </w:rPr>
              <w:t>13519</w:t>
            </w:r>
          </w:p>
        </w:tc>
        <w:tc>
          <w:tcPr>
            <w:tcW w:w="1097" w:type="pct"/>
          </w:tcPr>
          <w:p w14:paraId="470FB8FE" w14:textId="61F35CA5" w:rsidR="00342C83" w:rsidRPr="00C2012D" w:rsidRDefault="00B3645E">
            <w:pPr>
              <w:jc w:val="center"/>
              <w:rPr>
                <w:rFonts w:eastAsiaTheme="minorEastAsia"/>
                <w:szCs w:val="18"/>
              </w:rPr>
            </w:pPr>
            <w:r>
              <w:rPr>
                <w:rFonts w:eastAsiaTheme="minorEastAsia"/>
                <w:szCs w:val="18"/>
              </w:rPr>
              <w:t>100.</w:t>
            </w:r>
            <w:r w:rsidR="002960D0">
              <w:rPr>
                <w:rFonts w:eastAsiaTheme="minorEastAsia"/>
                <w:szCs w:val="18"/>
              </w:rPr>
              <w:t>0</w:t>
            </w:r>
          </w:p>
        </w:tc>
        <w:tc>
          <w:tcPr>
            <w:tcW w:w="1118" w:type="pct"/>
          </w:tcPr>
          <w:p w14:paraId="4138CD34" w14:textId="18A28B9F" w:rsidR="00342C83" w:rsidRPr="00C2012D" w:rsidRDefault="00A11193">
            <w:pPr>
              <w:jc w:val="center"/>
              <w:rPr>
                <w:rFonts w:eastAsiaTheme="minorEastAsia"/>
                <w:szCs w:val="18"/>
              </w:rPr>
            </w:pPr>
            <w:r>
              <w:rPr>
                <w:rFonts w:eastAsiaTheme="minorEastAsia"/>
                <w:szCs w:val="18"/>
              </w:rPr>
              <w:t xml:space="preserve"> </w:t>
            </w:r>
            <w:r w:rsidR="00B729EB">
              <w:rPr>
                <w:rFonts w:eastAsiaTheme="minorEastAsia"/>
                <w:szCs w:val="18"/>
              </w:rPr>
              <w:t>0.0</w:t>
            </w:r>
          </w:p>
        </w:tc>
      </w:tr>
      <w:tr w:rsidR="00342C83" w:rsidRPr="00E032B2" w14:paraId="4525A3F0" w14:textId="77777777">
        <w:tc>
          <w:tcPr>
            <w:tcW w:w="1296" w:type="pct"/>
            <w:tcBorders>
              <w:bottom w:val="single" w:sz="4" w:space="0" w:color="auto"/>
            </w:tcBorders>
          </w:tcPr>
          <w:p w14:paraId="180C9677" w14:textId="0F6FFE29" w:rsidR="00342C83" w:rsidRPr="00C2012D" w:rsidRDefault="00936E6A">
            <w:pPr>
              <w:jc w:val="center"/>
              <w:rPr>
                <w:rFonts w:eastAsiaTheme="minorEastAsia"/>
                <w:szCs w:val="18"/>
              </w:rPr>
            </w:pPr>
            <w:r>
              <w:rPr>
                <w:rFonts w:eastAsiaTheme="minorEastAsia"/>
                <w:szCs w:val="18"/>
              </w:rPr>
              <w:t>13769</w:t>
            </w:r>
          </w:p>
        </w:tc>
        <w:tc>
          <w:tcPr>
            <w:tcW w:w="1490" w:type="pct"/>
            <w:tcBorders>
              <w:bottom w:val="single" w:sz="4" w:space="0" w:color="auto"/>
            </w:tcBorders>
          </w:tcPr>
          <w:p w14:paraId="35F50C2D" w14:textId="4C9B2B55" w:rsidR="00342C83" w:rsidRPr="00C2012D" w:rsidRDefault="00D002F6">
            <w:pPr>
              <w:jc w:val="center"/>
              <w:rPr>
                <w:rFonts w:eastAsiaTheme="minorEastAsia"/>
                <w:szCs w:val="18"/>
              </w:rPr>
            </w:pPr>
            <w:r>
              <w:rPr>
                <w:rFonts w:eastAsiaTheme="minorEastAsia"/>
                <w:szCs w:val="18"/>
              </w:rPr>
              <w:t>13731</w:t>
            </w:r>
          </w:p>
        </w:tc>
        <w:tc>
          <w:tcPr>
            <w:tcW w:w="1097" w:type="pct"/>
            <w:tcBorders>
              <w:bottom w:val="single" w:sz="4" w:space="0" w:color="auto"/>
            </w:tcBorders>
          </w:tcPr>
          <w:p w14:paraId="14E0F5FD" w14:textId="3491766B" w:rsidR="00342C83" w:rsidRPr="00C2012D" w:rsidRDefault="00C67A5A">
            <w:pPr>
              <w:jc w:val="center"/>
              <w:rPr>
                <w:rFonts w:eastAsiaTheme="minorEastAsia"/>
                <w:szCs w:val="18"/>
              </w:rPr>
            </w:pPr>
            <w:r>
              <w:rPr>
                <w:rFonts w:eastAsiaTheme="minorEastAsia"/>
                <w:szCs w:val="18"/>
              </w:rPr>
              <w:t>99.7</w:t>
            </w:r>
          </w:p>
        </w:tc>
        <w:tc>
          <w:tcPr>
            <w:tcW w:w="1118" w:type="pct"/>
            <w:tcBorders>
              <w:bottom w:val="single" w:sz="4" w:space="0" w:color="auto"/>
            </w:tcBorders>
          </w:tcPr>
          <w:p w14:paraId="1549A402" w14:textId="6C23783D" w:rsidR="00342C83" w:rsidRPr="00C2012D" w:rsidRDefault="00B729EB">
            <w:pPr>
              <w:jc w:val="center"/>
              <w:rPr>
                <w:rFonts w:eastAsiaTheme="minorEastAsia"/>
                <w:szCs w:val="18"/>
              </w:rPr>
            </w:pPr>
            <w:r>
              <w:rPr>
                <w:rFonts w:eastAsiaTheme="minorEastAsia"/>
                <w:szCs w:val="18"/>
              </w:rPr>
              <w:t>-0.3</w:t>
            </w:r>
          </w:p>
        </w:tc>
      </w:tr>
    </w:tbl>
    <w:p w14:paraId="5CAFAE5E" w14:textId="05A664CC" w:rsidR="00167615" w:rsidRPr="000F00F0" w:rsidRDefault="00167615" w:rsidP="000F00F0">
      <w:pPr>
        <w:pStyle w:val="Heading1"/>
        <w:rPr>
          <w:rStyle w:val="Heading1Char"/>
          <w:rFonts w:eastAsiaTheme="minorHAnsi" w:cstheme="minorBidi"/>
          <w:b/>
        </w:rPr>
      </w:pPr>
      <w:r w:rsidRPr="000F00F0">
        <w:rPr>
          <w:rStyle w:val="Heading1Char"/>
          <w:rFonts w:eastAsiaTheme="minorHAnsi" w:cstheme="minorBidi"/>
          <w:b/>
        </w:rPr>
        <w:t>Estimation of Uncertainty</w:t>
      </w:r>
    </w:p>
    <w:p w14:paraId="54608EF0" w14:textId="6B4313DB" w:rsidR="005F44D0" w:rsidRPr="00E032B2" w:rsidRDefault="00A82CBE" w:rsidP="005F44D0">
      <w:pPr>
        <w:rPr>
          <w:szCs w:val="18"/>
        </w:rPr>
      </w:pPr>
      <w:r>
        <w:rPr>
          <w:szCs w:val="18"/>
        </w:rPr>
        <w:t>S</w:t>
      </w:r>
      <w:r w:rsidR="005F44D0" w:rsidRPr="00E032B2">
        <w:rPr>
          <w:szCs w:val="18"/>
        </w:rPr>
        <w:t>ampling and storage percent relative standard uncertainty components</w:t>
      </w:r>
      <w:r>
        <w:rPr>
          <w:szCs w:val="18"/>
        </w:rPr>
        <w:t xml:space="preserve"> for </w:t>
      </w:r>
      <w:r w:rsidR="002141F1">
        <w:t xml:space="preserve">acetone </w:t>
      </w:r>
      <w:r w:rsidR="005F44D0" w:rsidRPr="00E032B2">
        <w:rPr>
          <w:szCs w:val="18"/>
        </w:rPr>
        <w:t xml:space="preserve">are provided in Table </w:t>
      </w:r>
      <w:r w:rsidR="005F44D0">
        <w:rPr>
          <w:szCs w:val="18"/>
        </w:rPr>
        <w:t>A-</w:t>
      </w:r>
      <w:r w:rsidR="0019735E">
        <w:rPr>
          <w:szCs w:val="18"/>
        </w:rPr>
        <w:t>9</w:t>
      </w:r>
      <w:r w:rsidR="005F44D0" w:rsidRPr="00E032B2">
        <w:rPr>
          <w:szCs w:val="18"/>
        </w:rPr>
        <w:t>. The sampling and storage percent relative 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s</m:t>
            </m:r>
          </m:sub>
        </m:sSub>
      </m:oMath>
      <w:r w:rsidR="005F44D0" w:rsidRPr="00E032B2">
        <w:rPr>
          <w:szCs w:val="18"/>
        </w:rPr>
        <w:t xml:space="preserve">) was determined to be </w:t>
      </w:r>
      <w:r w:rsidR="0040355F">
        <w:rPr>
          <w:szCs w:val="18"/>
        </w:rPr>
        <w:t>3.6</w:t>
      </w:r>
      <w:r w:rsidR="005F44D0" w:rsidRPr="00E032B2">
        <w:rPr>
          <w:szCs w:val="18"/>
        </w:rPr>
        <w:t xml:space="preserve">% for 8-hour TWA sampling. </w:t>
      </w:r>
    </w:p>
    <w:p w14:paraId="1758604A" w14:textId="77777777" w:rsidR="005F44D0" w:rsidRPr="00E032B2" w:rsidRDefault="005F44D0" w:rsidP="005F44D0">
      <w:pPr>
        <w:spacing w:after="160" w:line="259" w:lineRule="auto"/>
        <w:jc w:val="left"/>
        <w:rPr>
          <w:szCs w:val="18"/>
        </w:rPr>
      </w:pPr>
    </w:p>
    <w:p w14:paraId="3472ABDC" w14:textId="21B7479D" w:rsidR="005F44D0" w:rsidRPr="00E032B2" w:rsidRDefault="005F44D0" w:rsidP="005F44D0">
      <w:pPr>
        <w:rPr>
          <w:rFonts w:eastAsiaTheme="minorEastAsia"/>
          <w:szCs w:val="18"/>
        </w:rPr>
      </w:pPr>
      <w:r w:rsidRPr="00E032B2">
        <w:rPr>
          <w:rFonts w:eastAsiaTheme="minorEastAsia"/>
          <w:b/>
          <w:bCs/>
          <w:szCs w:val="18"/>
        </w:rPr>
        <w:t xml:space="preserve">Table </w:t>
      </w:r>
      <w:r>
        <w:rPr>
          <w:rFonts w:eastAsiaTheme="minorEastAsia"/>
          <w:b/>
          <w:bCs/>
          <w:szCs w:val="18"/>
        </w:rPr>
        <w:t>A-</w:t>
      </w:r>
      <w:r w:rsidR="0019735E">
        <w:rPr>
          <w:rFonts w:eastAsiaTheme="minorEastAsia"/>
          <w:b/>
          <w:bCs/>
          <w:szCs w:val="18"/>
        </w:rPr>
        <w:t>9</w:t>
      </w:r>
      <w:r w:rsidRPr="00E032B2">
        <w:rPr>
          <w:rFonts w:eastAsiaTheme="minorEastAsia"/>
          <w:b/>
          <w:bCs/>
          <w:szCs w:val="18"/>
        </w:rPr>
        <w:t>.</w:t>
      </w:r>
      <w:r w:rsidRPr="00E032B2">
        <w:rPr>
          <w:rFonts w:eastAsiaTheme="minorEastAsia"/>
          <w:szCs w:val="18"/>
        </w:rPr>
        <w:t xml:space="preserve"> </w:t>
      </w:r>
      <w:r w:rsidRPr="00E032B2">
        <w:rPr>
          <w:szCs w:val="18"/>
        </w:rPr>
        <w:t>Sampling and storage uncertainty.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1262"/>
        <w:gridCol w:w="4860"/>
      </w:tblGrid>
      <w:tr w:rsidR="00945B79" w:rsidRPr="00E032B2" w14:paraId="3F6A7775" w14:textId="77777777" w:rsidTr="00E32C1D">
        <w:tc>
          <w:tcPr>
            <w:tcW w:w="1730" w:type="pct"/>
            <w:tcBorders>
              <w:top w:val="single" w:sz="4" w:space="0" w:color="auto"/>
              <w:bottom w:val="single" w:sz="4" w:space="0" w:color="auto"/>
            </w:tcBorders>
          </w:tcPr>
          <w:p w14:paraId="2E37DA82" w14:textId="77777777" w:rsidR="00945B79" w:rsidRPr="00E032B2" w:rsidRDefault="00945B79">
            <w:pPr>
              <w:rPr>
                <w:szCs w:val="18"/>
              </w:rPr>
            </w:pPr>
            <w:r w:rsidRPr="00E032B2">
              <w:rPr>
                <w:szCs w:val="18"/>
              </w:rPr>
              <w:t>uncertainty component</w:t>
            </w:r>
          </w:p>
        </w:tc>
        <w:tc>
          <w:tcPr>
            <w:tcW w:w="674" w:type="pct"/>
            <w:tcBorders>
              <w:top w:val="single" w:sz="4" w:space="0" w:color="auto"/>
              <w:bottom w:val="single" w:sz="4" w:space="0" w:color="auto"/>
            </w:tcBorders>
          </w:tcPr>
          <w:p w14:paraId="2FC680EC" w14:textId="77777777" w:rsidR="00945B79" w:rsidRPr="00E032B2" w:rsidRDefault="00945B79">
            <w:pPr>
              <w:jc w:val="center"/>
              <w:rPr>
                <w:szCs w:val="18"/>
              </w:rPr>
            </w:pPr>
            <w:r w:rsidRPr="00E032B2">
              <w:rPr>
                <w:szCs w:val="18"/>
              </w:rPr>
              <w:t>8-hour TWA</w:t>
            </w:r>
          </w:p>
          <w:p w14:paraId="6D4CB373" w14:textId="77777777" w:rsidR="00945B79" w:rsidRPr="00E032B2" w:rsidRDefault="00945B79">
            <w:pPr>
              <w:jc w:val="center"/>
              <w:rPr>
                <w:szCs w:val="18"/>
              </w:rPr>
            </w:pPr>
            <w:r w:rsidRPr="00E032B2">
              <w:rPr>
                <w:szCs w:val="18"/>
              </w:rPr>
              <w:t>(%)</w:t>
            </w:r>
          </w:p>
        </w:tc>
        <w:tc>
          <w:tcPr>
            <w:tcW w:w="2596" w:type="pct"/>
            <w:tcBorders>
              <w:top w:val="single" w:sz="4" w:space="0" w:color="auto"/>
              <w:bottom w:val="single" w:sz="4" w:space="0" w:color="auto"/>
            </w:tcBorders>
          </w:tcPr>
          <w:p w14:paraId="64DE4E30" w14:textId="77777777" w:rsidR="00945B79" w:rsidRPr="00E032B2" w:rsidRDefault="00945B79">
            <w:pPr>
              <w:rPr>
                <w:szCs w:val="18"/>
              </w:rPr>
            </w:pPr>
            <w:r w:rsidRPr="00E032B2">
              <w:rPr>
                <w:szCs w:val="18"/>
              </w:rPr>
              <w:t>notes</w:t>
            </w:r>
          </w:p>
        </w:tc>
      </w:tr>
      <w:tr w:rsidR="00945B79" w:rsidRPr="00E032B2" w14:paraId="3D6DC191" w14:textId="77777777" w:rsidTr="00E32C1D">
        <w:tc>
          <w:tcPr>
            <w:tcW w:w="1730" w:type="pct"/>
            <w:tcBorders>
              <w:top w:val="single" w:sz="4" w:space="0" w:color="auto"/>
            </w:tcBorders>
          </w:tcPr>
          <w:p w14:paraId="72758C2E" w14:textId="77777777" w:rsidR="00945B79" w:rsidRPr="00E032B2" w:rsidRDefault="00945B79">
            <w:pPr>
              <w:jc w:val="left"/>
              <w:rPr>
                <w:szCs w:val="18"/>
              </w:rPr>
            </w:pPr>
            <w:r w:rsidRPr="00E032B2">
              <w:rPr>
                <w:szCs w:val="18"/>
              </w:rPr>
              <w:t>flow rate measurement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fr</m:t>
                  </m:r>
                </m:sub>
              </m:sSub>
            </m:oMath>
            <w:r w:rsidRPr="00E032B2">
              <w:rPr>
                <w:rFonts w:eastAsiaTheme="minorEastAsia"/>
                <w:szCs w:val="18"/>
              </w:rPr>
              <w:t>)</w:t>
            </w:r>
          </w:p>
        </w:tc>
        <w:tc>
          <w:tcPr>
            <w:tcW w:w="674" w:type="pct"/>
            <w:tcBorders>
              <w:top w:val="single" w:sz="4" w:space="0" w:color="auto"/>
            </w:tcBorders>
          </w:tcPr>
          <w:p w14:paraId="228FC842" w14:textId="12D0AA5C" w:rsidR="00945B79" w:rsidRPr="00E032B2" w:rsidRDefault="00945B79">
            <w:pPr>
              <w:jc w:val="center"/>
              <w:rPr>
                <w:szCs w:val="18"/>
              </w:rPr>
            </w:pPr>
            <w:r w:rsidRPr="00E032B2">
              <w:rPr>
                <w:szCs w:val="18"/>
              </w:rPr>
              <w:t>0.</w:t>
            </w:r>
            <w:r w:rsidR="00D50C83">
              <w:rPr>
                <w:szCs w:val="18"/>
              </w:rPr>
              <w:t>1</w:t>
            </w:r>
            <w:r w:rsidR="00CA13DA">
              <w:rPr>
                <w:szCs w:val="18"/>
              </w:rPr>
              <w:t>4</w:t>
            </w:r>
          </w:p>
        </w:tc>
        <w:tc>
          <w:tcPr>
            <w:tcW w:w="2596" w:type="pct"/>
            <w:tcBorders>
              <w:top w:val="single" w:sz="4" w:space="0" w:color="auto"/>
            </w:tcBorders>
          </w:tcPr>
          <w:p w14:paraId="11EBFA36" w14:textId="77777777" w:rsidR="002D6D6D" w:rsidRPr="00E032B2" w:rsidRDefault="00E90852" w:rsidP="002D6D6D">
            <w:pPr>
              <w:jc w:val="left"/>
              <w:rPr>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fr</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CV</m:t>
                      </m:r>
                    </m:e>
                    <m:sub>
                      <m:r>
                        <w:rPr>
                          <w:rFonts w:ascii="Cambria Math" w:hAnsi="Cambria Math"/>
                          <w:szCs w:val="18"/>
                        </w:rPr>
                        <m:t>fr</m:t>
                      </m:r>
                    </m:sub>
                  </m:sSub>
                </m:num>
                <m:den>
                  <m:rad>
                    <m:radPr>
                      <m:degHide m:val="1"/>
                      <m:ctrlPr>
                        <w:rPr>
                          <w:rFonts w:ascii="Cambria Math" w:hAnsi="Cambria Math"/>
                          <w:i/>
                          <w:szCs w:val="18"/>
                        </w:rPr>
                      </m:ctrlPr>
                    </m:radPr>
                    <m:deg/>
                    <m:e>
                      <m:r>
                        <w:rPr>
                          <w:rFonts w:ascii="Cambria Math" w:hAnsi="Cambria Math"/>
                          <w:szCs w:val="18"/>
                        </w:rPr>
                        <m:t>n</m:t>
                      </m:r>
                    </m:e>
                  </m:rad>
                </m:den>
              </m:f>
            </m:oMath>
            <w:r w:rsidR="002D6D6D">
              <w:rPr>
                <w:szCs w:val="18"/>
              </w:rPr>
              <w:t>, c</w:t>
            </w:r>
            <w:r w:rsidR="002D6D6D" w:rsidRPr="00E032B2">
              <w:rPr>
                <w:szCs w:val="18"/>
              </w:rPr>
              <w:t xml:space="preserve">alculated from </w:t>
            </w:r>
            <w:r w:rsidR="002D6D6D">
              <w:rPr>
                <w:szCs w:val="18"/>
              </w:rPr>
              <w:t xml:space="preserve">three </w:t>
            </w:r>
            <w:r w:rsidR="002D6D6D" w:rsidRPr="00E032B2">
              <w:rPr>
                <w:szCs w:val="18"/>
              </w:rPr>
              <w:t xml:space="preserve">replicate flow </w:t>
            </w:r>
            <w:r w:rsidR="002D6D6D">
              <w:t>measurements using the flow meter with a representative sampler inline</w:t>
            </w:r>
            <w:r w:rsidR="002D6D6D">
              <w:rPr>
                <w:szCs w:val="18"/>
              </w:rPr>
              <w:t xml:space="preserve"> (49.36, 49.33, and 49.14 mL/min)</w:t>
            </w:r>
          </w:p>
          <w:p w14:paraId="7C0DEDEE" w14:textId="77777777" w:rsidR="00945B79" w:rsidRPr="00E032B2" w:rsidRDefault="00945B79">
            <w:pPr>
              <w:jc w:val="left"/>
              <w:rPr>
                <w:szCs w:val="18"/>
              </w:rPr>
            </w:pPr>
          </w:p>
        </w:tc>
      </w:tr>
      <w:tr w:rsidR="00945B79" w:rsidRPr="00E032B2" w14:paraId="4BF88281" w14:textId="77777777" w:rsidTr="00E32C1D">
        <w:tc>
          <w:tcPr>
            <w:tcW w:w="1730" w:type="pct"/>
          </w:tcPr>
          <w:p w14:paraId="36A7A620" w14:textId="77777777" w:rsidR="00945B79" w:rsidRPr="00E032B2" w:rsidRDefault="00945B79">
            <w:pPr>
              <w:jc w:val="left"/>
              <w:rPr>
                <w:szCs w:val="18"/>
              </w:rPr>
            </w:pPr>
            <w:r w:rsidRPr="00E032B2">
              <w:rPr>
                <w:szCs w:val="18"/>
              </w:rPr>
              <w:t>flow rate calibration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fc</m:t>
                  </m:r>
                </m:sub>
              </m:sSub>
            </m:oMath>
            <w:r w:rsidRPr="00E032B2">
              <w:rPr>
                <w:rFonts w:eastAsiaTheme="minorEastAsia"/>
                <w:szCs w:val="18"/>
              </w:rPr>
              <w:t>)</w:t>
            </w:r>
          </w:p>
        </w:tc>
        <w:tc>
          <w:tcPr>
            <w:tcW w:w="674" w:type="pct"/>
          </w:tcPr>
          <w:p w14:paraId="589CFA48" w14:textId="77777777" w:rsidR="00945B79" w:rsidRPr="00E032B2" w:rsidRDefault="00945B79">
            <w:pPr>
              <w:jc w:val="center"/>
              <w:rPr>
                <w:szCs w:val="18"/>
              </w:rPr>
            </w:pPr>
            <w:r w:rsidRPr="00E032B2">
              <w:rPr>
                <w:szCs w:val="18"/>
              </w:rPr>
              <w:t>0.58</w:t>
            </w:r>
          </w:p>
        </w:tc>
        <w:tc>
          <w:tcPr>
            <w:tcW w:w="2596" w:type="pct"/>
          </w:tcPr>
          <w:p w14:paraId="749F345B" w14:textId="77777777" w:rsidR="00945B79" w:rsidRPr="00E032B2" w:rsidRDefault="00E90852">
            <w:pPr>
              <w:jc w:val="left"/>
              <w:rPr>
                <w:rFonts w:cs="Arial"/>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fc</m:t>
                  </m:r>
                </m:sub>
              </m:sSub>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1%</m:t>
                  </m:r>
                </m:num>
                <m:den>
                  <m:rad>
                    <m:radPr>
                      <m:degHide m:val="1"/>
                      <m:ctrlPr>
                        <w:rPr>
                          <w:rFonts w:ascii="Cambria Math" w:hAnsi="Cambria Math"/>
                          <w:i/>
                          <w:szCs w:val="18"/>
                        </w:rPr>
                      </m:ctrlPr>
                    </m:radPr>
                    <m:deg/>
                    <m:e>
                      <m:r>
                        <w:rPr>
                          <w:rFonts w:ascii="Cambria Math" w:hAnsi="Cambria Math"/>
                          <w:szCs w:val="18"/>
                        </w:rPr>
                        <m:t>3</m:t>
                      </m:r>
                    </m:e>
                  </m:rad>
                </m:den>
              </m:f>
            </m:oMath>
            <w:r w:rsidR="00945B79" w:rsidRPr="00E032B2">
              <w:rPr>
                <w:rFonts w:eastAsiaTheme="minorEastAsia"/>
                <w:szCs w:val="18"/>
              </w:rPr>
              <w:t>, a</w:t>
            </w:r>
            <w:r w:rsidR="00945B79" w:rsidRPr="00E032B2">
              <w:rPr>
                <w:szCs w:val="18"/>
              </w:rPr>
              <w:t xml:space="preserve">ssumes a maximum flow meter calibration tolerance of </w:t>
            </w:r>
            <w:r w:rsidR="00945B79" w:rsidRPr="00E032B2">
              <w:rPr>
                <w:rFonts w:cs="Arial"/>
                <w:szCs w:val="18"/>
              </w:rPr>
              <w:t>±</w:t>
            </w:r>
            <w:r w:rsidR="00945B79" w:rsidRPr="00E032B2">
              <w:rPr>
                <w:szCs w:val="18"/>
              </w:rPr>
              <w:t xml:space="preserve">1% </w:t>
            </w:r>
            <w:r w:rsidR="00945B79" w:rsidRPr="00E032B2">
              <w:rPr>
                <w:rFonts w:cs="Arial"/>
                <w:szCs w:val="18"/>
              </w:rPr>
              <w:t xml:space="preserve">at 50 mL/min </w:t>
            </w:r>
          </w:p>
          <w:p w14:paraId="1AA87761" w14:textId="77777777" w:rsidR="00945B79" w:rsidRPr="00E032B2" w:rsidRDefault="00945B79">
            <w:pPr>
              <w:jc w:val="left"/>
              <w:rPr>
                <w:szCs w:val="18"/>
              </w:rPr>
            </w:pPr>
          </w:p>
        </w:tc>
      </w:tr>
      <w:tr w:rsidR="00945B79" w:rsidRPr="00E032B2" w14:paraId="3A1A7F5C" w14:textId="77777777" w:rsidTr="00E32C1D">
        <w:tc>
          <w:tcPr>
            <w:tcW w:w="1730" w:type="pct"/>
          </w:tcPr>
          <w:p w14:paraId="17B36688" w14:textId="77777777" w:rsidR="00945B79" w:rsidRPr="00E032B2" w:rsidRDefault="00945B79">
            <w:pPr>
              <w:jc w:val="left"/>
              <w:rPr>
                <w:szCs w:val="18"/>
              </w:rPr>
            </w:pPr>
            <w:r w:rsidRPr="00E032B2">
              <w:rPr>
                <w:szCs w:val="18"/>
              </w:rPr>
              <w:t>pump flow stability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fs</m:t>
                  </m:r>
                </m:sub>
              </m:sSub>
            </m:oMath>
            <w:r w:rsidRPr="00E032B2">
              <w:rPr>
                <w:rFonts w:eastAsiaTheme="minorEastAsia"/>
                <w:szCs w:val="18"/>
              </w:rPr>
              <w:t>)</w:t>
            </w:r>
          </w:p>
        </w:tc>
        <w:tc>
          <w:tcPr>
            <w:tcW w:w="674" w:type="pct"/>
          </w:tcPr>
          <w:p w14:paraId="587136D0" w14:textId="77777777" w:rsidR="00945B79" w:rsidRPr="00E032B2" w:rsidRDefault="00945B79">
            <w:pPr>
              <w:jc w:val="center"/>
              <w:rPr>
                <w:szCs w:val="18"/>
              </w:rPr>
            </w:pPr>
            <w:r w:rsidRPr="00E032B2">
              <w:rPr>
                <w:szCs w:val="18"/>
              </w:rPr>
              <w:t>3.5</w:t>
            </w:r>
          </w:p>
        </w:tc>
        <w:tc>
          <w:tcPr>
            <w:tcW w:w="2596" w:type="pct"/>
          </w:tcPr>
          <w:p w14:paraId="5331D13C" w14:textId="77777777" w:rsidR="00945B79" w:rsidRPr="00E032B2" w:rsidRDefault="00E90852">
            <w:pPr>
              <w:jc w:val="left"/>
              <w:rPr>
                <w:rFonts w:cs="Arial"/>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fs</m:t>
                  </m:r>
                </m:sub>
              </m:sSub>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6%</m:t>
                  </m:r>
                </m:num>
                <m:den>
                  <m:rad>
                    <m:radPr>
                      <m:degHide m:val="1"/>
                      <m:ctrlPr>
                        <w:rPr>
                          <w:rFonts w:ascii="Cambria Math" w:hAnsi="Cambria Math"/>
                          <w:i/>
                          <w:szCs w:val="18"/>
                        </w:rPr>
                      </m:ctrlPr>
                    </m:radPr>
                    <m:deg/>
                    <m:e>
                      <m:r>
                        <w:rPr>
                          <w:rFonts w:ascii="Cambria Math" w:hAnsi="Cambria Math"/>
                          <w:szCs w:val="18"/>
                        </w:rPr>
                        <m:t>3</m:t>
                      </m:r>
                    </m:e>
                  </m:rad>
                </m:den>
              </m:f>
            </m:oMath>
            <w:r w:rsidR="00945B79" w:rsidRPr="00E032B2">
              <w:rPr>
                <w:rFonts w:eastAsiaTheme="minorEastAsia" w:cs="Arial"/>
                <w:szCs w:val="18"/>
              </w:rPr>
              <w:t>, assumes f</w:t>
            </w:r>
            <w:r w:rsidR="00945B79" w:rsidRPr="00E032B2">
              <w:rPr>
                <w:rFonts w:cs="Arial"/>
                <w:szCs w:val="18"/>
              </w:rPr>
              <w:t xml:space="preserve">low rate is maintained to within ±6% at 50 mL/min </w:t>
            </w:r>
          </w:p>
          <w:p w14:paraId="3934CFF3" w14:textId="77777777" w:rsidR="00945B79" w:rsidRPr="00E032B2" w:rsidRDefault="00945B79">
            <w:pPr>
              <w:jc w:val="left"/>
              <w:rPr>
                <w:szCs w:val="18"/>
              </w:rPr>
            </w:pPr>
          </w:p>
        </w:tc>
      </w:tr>
      <w:tr w:rsidR="00945B79" w:rsidRPr="00E032B2" w14:paraId="06B19B2B" w14:textId="77777777" w:rsidTr="00E32C1D">
        <w:tc>
          <w:tcPr>
            <w:tcW w:w="1730" w:type="pct"/>
          </w:tcPr>
          <w:p w14:paraId="2594BD59" w14:textId="77777777" w:rsidR="00945B79" w:rsidRPr="00E032B2" w:rsidRDefault="00945B79">
            <w:pPr>
              <w:jc w:val="left"/>
              <w:rPr>
                <w:szCs w:val="18"/>
              </w:rPr>
            </w:pPr>
            <w:r w:rsidRPr="00E032B2">
              <w:rPr>
                <w:szCs w:val="18"/>
              </w:rPr>
              <w:t>sampling time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st</m:t>
                  </m:r>
                </m:sub>
              </m:sSub>
            </m:oMath>
            <w:r w:rsidRPr="00E032B2">
              <w:rPr>
                <w:rFonts w:eastAsiaTheme="minorEastAsia"/>
                <w:szCs w:val="18"/>
              </w:rPr>
              <w:t>)</w:t>
            </w:r>
          </w:p>
        </w:tc>
        <w:tc>
          <w:tcPr>
            <w:tcW w:w="674" w:type="pct"/>
          </w:tcPr>
          <w:p w14:paraId="5630B967" w14:textId="280B6FF7" w:rsidR="00945B79" w:rsidRPr="00E032B2" w:rsidRDefault="00945B79">
            <w:pPr>
              <w:jc w:val="center"/>
              <w:rPr>
                <w:szCs w:val="18"/>
              </w:rPr>
            </w:pPr>
            <w:r w:rsidRPr="00E032B2">
              <w:rPr>
                <w:szCs w:val="18"/>
              </w:rPr>
              <w:t>0.</w:t>
            </w:r>
            <w:r w:rsidR="00775D68">
              <w:rPr>
                <w:szCs w:val="18"/>
              </w:rPr>
              <w:t>34</w:t>
            </w:r>
          </w:p>
        </w:tc>
        <w:tc>
          <w:tcPr>
            <w:tcW w:w="2596" w:type="pct"/>
          </w:tcPr>
          <w:p w14:paraId="51B92AC7" w14:textId="74EACA23" w:rsidR="00945B79" w:rsidRPr="00E032B2" w:rsidRDefault="00E90852">
            <w:pPr>
              <w:jc w:val="left"/>
              <w:rPr>
                <w:rFonts w:eastAsiaTheme="minorEastAsia"/>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st</m:t>
                  </m:r>
                </m:sub>
              </m:sSub>
              <m:r>
                <w:rPr>
                  <w:rFonts w:ascii="Cambria Math" w:hAnsi="Cambria Math"/>
                  <w:szCs w:val="18"/>
                </w:rPr>
                <m:t>=</m:t>
              </m:r>
              <m:d>
                <m:dPr>
                  <m:begChr m:val="["/>
                  <m:endChr m:val="]"/>
                  <m:ctrlPr>
                    <w:rPr>
                      <w:rFonts w:ascii="Cambria Math" w:hAnsi="Cambria Math"/>
                      <w:i/>
                      <w:szCs w:val="18"/>
                    </w:rPr>
                  </m:ctrlPr>
                </m:dPr>
                <m:e>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m:t>
                      </m:r>
                      <m:sSub>
                        <m:sSubPr>
                          <m:ctrlPr>
                            <w:rPr>
                              <w:rFonts w:ascii="Cambria Math" w:hAnsi="Cambria Math"/>
                              <w:i/>
                              <w:szCs w:val="18"/>
                            </w:rPr>
                          </m:ctrlPr>
                        </m:sSubPr>
                        <m:e>
                          <m:r>
                            <w:rPr>
                              <w:rFonts w:ascii="Cambria Math" w:hAnsi="Cambria Math"/>
                              <w:szCs w:val="18"/>
                            </w:rPr>
                            <m:t>B</m:t>
                          </m:r>
                        </m:e>
                        <m:sub>
                          <m:r>
                            <w:rPr>
                              <w:rFonts w:ascii="Cambria Math" w:hAnsi="Cambria Math"/>
                              <w:szCs w:val="18"/>
                            </w:rPr>
                            <m:t>st</m:t>
                          </m:r>
                        </m:sub>
                      </m:sSub>
                      <m:r>
                        <w:rPr>
                          <w:rFonts w:ascii="Cambria Math" w:hAnsi="Cambria Math"/>
                          <w:szCs w:val="18"/>
                        </w:rPr>
                        <m:t>×</m:t>
                      </m:r>
                      <m:sSubSup>
                        <m:sSubSupPr>
                          <m:ctrlPr>
                            <w:rPr>
                              <w:rFonts w:ascii="Cambria Math" w:hAnsi="Cambria Math"/>
                              <w:i/>
                              <w:szCs w:val="18"/>
                            </w:rPr>
                          </m:ctrlPr>
                        </m:sSubSupPr>
                        <m:e>
                          <m:r>
                            <w:rPr>
                              <w:rFonts w:ascii="Cambria Math" w:hAnsi="Cambria Math"/>
                              <w:szCs w:val="18"/>
                            </w:rPr>
                            <m:t>t</m:t>
                          </m:r>
                        </m:e>
                        <m:sub>
                          <m:r>
                            <w:rPr>
                              <w:rFonts w:ascii="Cambria Math" w:hAnsi="Cambria Math"/>
                              <w:szCs w:val="18"/>
                            </w:rPr>
                            <m:t>st</m:t>
                          </m:r>
                        </m:sub>
                        <m:sup>
                          <m:r>
                            <w:rPr>
                              <w:rFonts w:ascii="Cambria Math" w:hAnsi="Cambria Math"/>
                              <w:szCs w:val="18"/>
                            </w:rPr>
                            <m:t>-1</m:t>
                          </m:r>
                        </m:sup>
                      </m:sSubSup>
                      <m:r>
                        <w:rPr>
                          <w:rFonts w:ascii="Cambria Math" w:hAnsi="Cambria Math"/>
                          <w:szCs w:val="18"/>
                        </w:rPr>
                        <m:t>)</m:t>
                      </m:r>
                    </m:num>
                    <m:den>
                      <m:rad>
                        <m:radPr>
                          <m:degHide m:val="1"/>
                          <m:ctrlPr>
                            <w:rPr>
                              <w:rFonts w:ascii="Cambria Math" w:hAnsi="Cambria Math"/>
                              <w:i/>
                              <w:szCs w:val="18"/>
                            </w:rPr>
                          </m:ctrlPr>
                        </m:radPr>
                        <m:deg/>
                        <m:e>
                          <m:r>
                            <w:rPr>
                              <w:rFonts w:ascii="Cambria Math" w:hAnsi="Cambria Math"/>
                              <w:szCs w:val="18"/>
                            </w:rPr>
                            <m:t>6</m:t>
                          </m:r>
                        </m:e>
                      </m:rad>
                    </m:den>
                  </m:f>
                </m:e>
              </m:d>
              <m:r>
                <w:rPr>
                  <w:rFonts w:ascii="Cambria Math" w:hAnsi="Cambria Math"/>
                  <w:szCs w:val="18"/>
                </w:rPr>
                <m:t>×100%</m:t>
              </m:r>
            </m:oMath>
            <w:r w:rsidR="00945B79" w:rsidRPr="00E032B2">
              <w:rPr>
                <w:rFonts w:eastAsiaTheme="minorEastAsia"/>
                <w:szCs w:val="18"/>
              </w:rPr>
              <w:t>, t</w:t>
            </w:r>
            <w:r w:rsidR="00945B79" w:rsidRPr="00E032B2">
              <w:rPr>
                <w:szCs w:val="18"/>
              </w:rPr>
              <w:t xml:space="preserve">ime sampled to nearest minute, </w:t>
            </w:r>
            <w:r w:rsidR="00945B79" w:rsidRPr="00E032B2">
              <w:rPr>
                <w:rFonts w:eastAsiaTheme="minorEastAsia"/>
                <w:szCs w:val="18"/>
              </w:rPr>
              <w:t xml:space="preserve">where </w:t>
            </w:r>
            <m:oMath>
              <m:sSub>
                <m:sSubPr>
                  <m:ctrlPr>
                    <w:rPr>
                      <w:rFonts w:ascii="Cambria Math" w:hAnsi="Cambria Math"/>
                      <w:i/>
                      <w:szCs w:val="18"/>
                    </w:rPr>
                  </m:ctrlPr>
                </m:sSubPr>
                <m:e>
                  <m:r>
                    <w:rPr>
                      <w:rFonts w:ascii="Cambria Math" w:hAnsi="Cambria Math"/>
                      <w:szCs w:val="18"/>
                    </w:rPr>
                    <m:t>B</m:t>
                  </m:r>
                </m:e>
                <m:sub>
                  <m:r>
                    <w:rPr>
                      <w:rFonts w:ascii="Cambria Math" w:hAnsi="Cambria Math"/>
                      <w:szCs w:val="18"/>
                    </w:rPr>
                    <m:t>st</m:t>
                  </m:r>
                </m:sub>
              </m:sSub>
            </m:oMath>
            <w:r w:rsidR="00945B79" w:rsidRPr="00E032B2">
              <w:rPr>
                <w:rFonts w:eastAsiaTheme="minorEastAsia"/>
                <w:szCs w:val="18"/>
              </w:rPr>
              <w:t xml:space="preserve"> = 1 min</w:t>
            </w:r>
            <w:r w:rsidR="00D25447">
              <w:rPr>
                <w:rFonts w:eastAsiaTheme="minorEastAsia"/>
                <w:szCs w:val="18"/>
              </w:rPr>
              <w:t xml:space="preserve"> </w:t>
            </w:r>
            <w:r w:rsidR="00945B79" w:rsidRPr="00E032B2">
              <w:rPr>
                <w:rFonts w:eastAsiaTheme="minorEastAsia"/>
                <w:szCs w:val="18"/>
              </w:rPr>
              <w:t xml:space="preserve">and </w:t>
            </w:r>
            <m:oMath>
              <m:sSub>
                <m:sSubPr>
                  <m:ctrlPr>
                    <w:rPr>
                      <w:rFonts w:ascii="Cambria Math" w:eastAsiaTheme="minorEastAsia" w:hAnsi="Cambria Math"/>
                      <w:i/>
                      <w:szCs w:val="18"/>
                    </w:rPr>
                  </m:ctrlPr>
                </m:sSubPr>
                <m:e>
                  <m:r>
                    <w:rPr>
                      <w:rFonts w:ascii="Cambria Math" w:eastAsiaTheme="minorEastAsia" w:hAnsi="Cambria Math"/>
                      <w:szCs w:val="18"/>
                    </w:rPr>
                    <m:t>t</m:t>
                  </m:r>
                </m:e>
                <m:sub>
                  <m:r>
                    <w:rPr>
                      <w:rFonts w:ascii="Cambria Math" w:eastAsiaTheme="minorEastAsia" w:hAnsi="Cambria Math"/>
                      <w:szCs w:val="18"/>
                    </w:rPr>
                    <m:t>st</m:t>
                  </m:r>
                </m:sub>
              </m:sSub>
            </m:oMath>
            <w:r w:rsidR="00945B79" w:rsidRPr="00E032B2">
              <w:rPr>
                <w:rFonts w:eastAsiaTheme="minorEastAsia"/>
                <w:szCs w:val="18"/>
              </w:rPr>
              <w:t xml:space="preserve"> = </w:t>
            </w:r>
            <w:r w:rsidR="00D25447">
              <w:rPr>
                <w:rFonts w:eastAsiaTheme="minorEastAsia"/>
                <w:szCs w:val="18"/>
              </w:rPr>
              <w:t>1</w:t>
            </w:r>
            <w:r w:rsidR="00D15F97">
              <w:rPr>
                <w:rFonts w:eastAsiaTheme="minorEastAsia"/>
                <w:szCs w:val="18"/>
              </w:rPr>
              <w:t>2</w:t>
            </w:r>
            <w:r w:rsidR="00D25447">
              <w:rPr>
                <w:rFonts w:eastAsiaTheme="minorEastAsia"/>
                <w:szCs w:val="18"/>
              </w:rPr>
              <w:t>0</w:t>
            </w:r>
            <w:r w:rsidR="00E51ADD">
              <w:rPr>
                <w:rFonts w:eastAsiaTheme="minorEastAsia"/>
                <w:szCs w:val="18"/>
              </w:rPr>
              <w:t xml:space="preserve"> </w:t>
            </w:r>
            <w:r w:rsidR="00945B79" w:rsidRPr="00E032B2">
              <w:rPr>
                <w:rFonts w:eastAsiaTheme="minorEastAsia"/>
                <w:szCs w:val="18"/>
              </w:rPr>
              <w:t>minutes sampled</w:t>
            </w:r>
          </w:p>
          <w:p w14:paraId="47AB037D" w14:textId="77777777" w:rsidR="00945B79" w:rsidRPr="00E032B2" w:rsidRDefault="00945B79">
            <w:pPr>
              <w:jc w:val="left"/>
              <w:rPr>
                <w:szCs w:val="18"/>
              </w:rPr>
            </w:pPr>
          </w:p>
        </w:tc>
      </w:tr>
      <w:tr w:rsidR="00945B79" w:rsidRPr="00E032B2" w14:paraId="0DE5B748" w14:textId="77777777" w:rsidTr="00E32C1D">
        <w:tc>
          <w:tcPr>
            <w:tcW w:w="1730" w:type="pct"/>
          </w:tcPr>
          <w:p w14:paraId="669A8268" w14:textId="77777777" w:rsidR="00945B79" w:rsidRPr="00E032B2" w:rsidRDefault="00945B79">
            <w:pPr>
              <w:jc w:val="left"/>
              <w:rPr>
                <w:szCs w:val="18"/>
              </w:rPr>
            </w:pPr>
            <w:r w:rsidRPr="00E032B2">
              <w:rPr>
                <w:szCs w:val="18"/>
              </w:rPr>
              <w:t>sampling efficiency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se</m:t>
                  </m:r>
                </m:sub>
              </m:sSub>
            </m:oMath>
            <w:r w:rsidRPr="00E032B2">
              <w:rPr>
                <w:rFonts w:eastAsiaTheme="minorEastAsia"/>
                <w:szCs w:val="18"/>
              </w:rPr>
              <w:t>)</w:t>
            </w:r>
          </w:p>
        </w:tc>
        <w:tc>
          <w:tcPr>
            <w:tcW w:w="674" w:type="pct"/>
          </w:tcPr>
          <w:p w14:paraId="5089BC0D" w14:textId="77777777" w:rsidR="00945B79" w:rsidRPr="00E032B2" w:rsidRDefault="00945B79">
            <w:pPr>
              <w:jc w:val="center"/>
              <w:rPr>
                <w:szCs w:val="18"/>
              </w:rPr>
            </w:pPr>
            <w:r w:rsidRPr="00E032B2">
              <w:rPr>
                <w:szCs w:val="18"/>
              </w:rPr>
              <w:t>0.00</w:t>
            </w:r>
          </w:p>
        </w:tc>
        <w:tc>
          <w:tcPr>
            <w:tcW w:w="2596" w:type="pct"/>
          </w:tcPr>
          <w:p w14:paraId="546FDED1" w14:textId="1454F0C6" w:rsidR="00945B79" w:rsidRPr="00E032B2" w:rsidRDefault="00945B79">
            <w:pPr>
              <w:jc w:val="left"/>
              <w:rPr>
                <w:szCs w:val="18"/>
              </w:rPr>
            </w:pPr>
            <w:r w:rsidRPr="00E032B2">
              <w:rPr>
                <w:szCs w:val="18"/>
              </w:rPr>
              <w:t xml:space="preserve">Sampler capacity not exceeded at recommended sampling time and rate, see Section </w:t>
            </w:r>
            <w:r w:rsidR="009439F8">
              <w:rPr>
                <w:szCs w:val="18"/>
              </w:rPr>
              <w:t>7</w:t>
            </w:r>
            <w:r w:rsidRPr="00E032B2">
              <w:rPr>
                <w:szCs w:val="18"/>
              </w:rPr>
              <w:t xml:space="preserve"> </w:t>
            </w:r>
          </w:p>
          <w:p w14:paraId="62C3D596" w14:textId="77777777" w:rsidR="00945B79" w:rsidRPr="00E032B2" w:rsidRDefault="00945B79">
            <w:pPr>
              <w:jc w:val="left"/>
              <w:rPr>
                <w:szCs w:val="18"/>
              </w:rPr>
            </w:pPr>
          </w:p>
        </w:tc>
      </w:tr>
      <w:tr w:rsidR="00945B79" w:rsidRPr="00E032B2" w14:paraId="1B5DCC02" w14:textId="77777777" w:rsidTr="00E32C1D">
        <w:tc>
          <w:tcPr>
            <w:tcW w:w="1730" w:type="pct"/>
            <w:tcBorders>
              <w:bottom w:val="single" w:sz="4" w:space="0" w:color="auto"/>
            </w:tcBorders>
          </w:tcPr>
          <w:p w14:paraId="40B50C30" w14:textId="77777777" w:rsidR="00945B79" w:rsidRPr="00E032B2" w:rsidRDefault="00945B79">
            <w:pPr>
              <w:jc w:val="left"/>
              <w:rPr>
                <w:szCs w:val="18"/>
              </w:rPr>
            </w:pPr>
            <w:r w:rsidRPr="00E032B2">
              <w:rPr>
                <w:szCs w:val="18"/>
              </w:rPr>
              <w:t>post sampling storage (</w:t>
            </w:r>
            <m:oMath>
              <m:sSub>
                <m:sSubPr>
                  <m:ctrlPr>
                    <w:rPr>
                      <w:rFonts w:ascii="Cambria Math" w:hAnsi="Cambria Math"/>
                      <w:i/>
                      <w:spacing w:val="-7"/>
                      <w:szCs w:val="18"/>
                    </w:rPr>
                  </m:ctrlPr>
                </m:sSubPr>
                <m:e>
                  <m:r>
                    <w:rPr>
                      <w:rFonts w:ascii="Cambria Math" w:hAnsi="Cambria Math"/>
                      <w:spacing w:val="-7"/>
                      <w:szCs w:val="18"/>
                    </w:rPr>
                    <m:t>u</m:t>
                  </m:r>
                </m:e>
                <m:sub>
                  <m:r>
                    <w:rPr>
                      <w:rFonts w:ascii="Cambria Math" w:hAnsi="Cambria Math"/>
                      <w:spacing w:val="-7"/>
                      <w:szCs w:val="18"/>
                    </w:rPr>
                    <m:t>ss</m:t>
                  </m:r>
                </m:sub>
              </m:sSub>
            </m:oMath>
            <w:r w:rsidRPr="00E032B2">
              <w:rPr>
                <w:rFonts w:eastAsiaTheme="minorEastAsia"/>
                <w:spacing w:val="-7"/>
                <w:szCs w:val="18"/>
              </w:rPr>
              <w:t>)</w:t>
            </w:r>
          </w:p>
        </w:tc>
        <w:tc>
          <w:tcPr>
            <w:tcW w:w="674" w:type="pct"/>
            <w:tcBorders>
              <w:bottom w:val="single" w:sz="4" w:space="0" w:color="auto"/>
            </w:tcBorders>
          </w:tcPr>
          <w:p w14:paraId="7CA16EC4" w14:textId="7138AD99" w:rsidR="00945B79" w:rsidRPr="00E032B2" w:rsidRDefault="00945B79">
            <w:pPr>
              <w:jc w:val="center"/>
              <w:rPr>
                <w:szCs w:val="18"/>
              </w:rPr>
            </w:pPr>
            <w:r w:rsidRPr="00E032B2">
              <w:rPr>
                <w:szCs w:val="18"/>
              </w:rPr>
              <w:t>0</w:t>
            </w:r>
            <w:r w:rsidR="00855858">
              <w:rPr>
                <w:szCs w:val="18"/>
              </w:rPr>
              <w:t>.</w:t>
            </w:r>
            <w:r w:rsidR="009E620C">
              <w:rPr>
                <w:szCs w:val="18"/>
              </w:rPr>
              <w:t>29</w:t>
            </w:r>
          </w:p>
        </w:tc>
        <w:tc>
          <w:tcPr>
            <w:tcW w:w="2596" w:type="pct"/>
            <w:tcBorders>
              <w:bottom w:val="single" w:sz="4" w:space="0" w:color="auto"/>
            </w:tcBorders>
          </w:tcPr>
          <w:p w14:paraId="5E486BD6" w14:textId="48B8FA03" w:rsidR="00945B79" w:rsidRPr="00E032B2" w:rsidRDefault="00E90852">
            <w:pPr>
              <w:jc w:val="left"/>
              <w:rPr>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ss</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e>
                    <m:sub>
                      <m:r>
                        <w:rPr>
                          <w:rFonts w:ascii="Cambria Math" w:hAnsi="Cambria Math"/>
                          <w:szCs w:val="18"/>
                        </w:rPr>
                        <m:t>ss</m:t>
                      </m:r>
                    </m:sub>
                  </m:sSub>
                </m:num>
                <m:den>
                  <m:rad>
                    <m:radPr>
                      <m:degHide m:val="1"/>
                      <m:ctrlPr>
                        <w:rPr>
                          <w:rFonts w:ascii="Cambria Math" w:hAnsi="Cambria Math"/>
                          <w:i/>
                          <w:szCs w:val="18"/>
                        </w:rPr>
                      </m:ctrlPr>
                    </m:radPr>
                    <m:deg/>
                    <m:e>
                      <m:r>
                        <w:rPr>
                          <w:rFonts w:ascii="Cambria Math" w:hAnsi="Cambria Math"/>
                          <w:szCs w:val="18"/>
                        </w:rPr>
                        <m:t>3</m:t>
                      </m:r>
                    </m:e>
                  </m:rad>
                </m:den>
              </m:f>
            </m:oMath>
            <w:r w:rsidR="00945B79"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m:t>
                  </m:r>
                </m:e>
                <m:sub>
                  <m:r>
                    <w:rPr>
                      <w:rFonts w:ascii="Cambria Math" w:hAnsi="Cambria Math"/>
                      <w:szCs w:val="18"/>
                    </w:rPr>
                    <m:t>ss</m:t>
                  </m:r>
                </m:sub>
              </m:sSub>
            </m:oMath>
            <w:r w:rsidR="00945B79" w:rsidRPr="00E032B2">
              <w:rPr>
                <w:rFonts w:eastAsiaTheme="minorEastAsia"/>
                <w:szCs w:val="18"/>
              </w:rPr>
              <w:t xml:space="preserve"> = </w:t>
            </w:r>
            <w:r w:rsidR="002D28C0">
              <w:rPr>
                <w:rFonts w:eastAsiaTheme="minorEastAsia"/>
                <w:szCs w:val="18"/>
              </w:rPr>
              <w:t>0.</w:t>
            </w:r>
            <w:r w:rsidR="00E74EB1">
              <w:rPr>
                <w:rFonts w:eastAsiaTheme="minorEastAsia"/>
                <w:szCs w:val="18"/>
              </w:rPr>
              <w:t>5</w:t>
            </w:r>
            <w:r w:rsidR="00F36F6F">
              <w:rPr>
                <w:rFonts w:eastAsiaTheme="minorEastAsia"/>
                <w:szCs w:val="18"/>
              </w:rPr>
              <w:t>1</w:t>
            </w:r>
            <w:r w:rsidR="00945B79" w:rsidRPr="00E032B2">
              <w:rPr>
                <w:rFonts w:eastAsiaTheme="minorEastAsia"/>
                <w:szCs w:val="18"/>
              </w:rPr>
              <w:t>%, see Section 4</w:t>
            </w:r>
          </w:p>
        </w:tc>
      </w:tr>
      <w:tr w:rsidR="00945B79" w:rsidRPr="00E032B2" w14:paraId="79D2E42A" w14:textId="77777777" w:rsidTr="00E32C1D">
        <w:tc>
          <w:tcPr>
            <w:tcW w:w="1730" w:type="pct"/>
            <w:tcBorders>
              <w:top w:val="single" w:sz="4" w:space="0" w:color="auto"/>
            </w:tcBorders>
          </w:tcPr>
          <w:p w14:paraId="78682557" w14:textId="1E6607D4" w:rsidR="00945B79" w:rsidRPr="00E032B2" w:rsidRDefault="00945B79">
            <w:pPr>
              <w:jc w:val="left"/>
              <w:rPr>
                <w:szCs w:val="18"/>
              </w:rPr>
            </w:pPr>
            <w:r w:rsidRPr="00E032B2">
              <w:rPr>
                <w:szCs w:val="18"/>
              </w:rPr>
              <w:t>sampling and storage</w:t>
            </w:r>
            <w:r>
              <w:rPr>
                <w:szCs w:val="18"/>
              </w:rPr>
              <w:t xml:space="preserve"> </w:t>
            </w:r>
            <w:r w:rsidRPr="00E032B2">
              <w:rPr>
                <w:szCs w:val="18"/>
              </w:rPr>
              <w:t>uncertainty</w:t>
            </w:r>
            <w:r w:rsidR="0024226E">
              <w:rPr>
                <w:szCs w:val="18"/>
              </w:rPr>
              <w:t xml:space="preserve"> </w:t>
            </w:r>
            <w:r w:rsidRPr="00E032B2">
              <w:rPr>
                <w:szCs w:val="18"/>
              </w:rPr>
              <w:t>(</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s</m:t>
                  </m:r>
                </m:sub>
              </m:sSub>
            </m:oMath>
            <w:r w:rsidRPr="00E032B2">
              <w:rPr>
                <w:rFonts w:eastAsiaTheme="minorEastAsia"/>
                <w:color w:val="000000"/>
                <w:szCs w:val="18"/>
              </w:rPr>
              <w:t>)</w:t>
            </w:r>
          </w:p>
        </w:tc>
        <w:tc>
          <w:tcPr>
            <w:tcW w:w="674" w:type="pct"/>
            <w:tcBorders>
              <w:top w:val="single" w:sz="4" w:space="0" w:color="auto"/>
            </w:tcBorders>
          </w:tcPr>
          <w:p w14:paraId="4E6D78C9" w14:textId="4256E76A" w:rsidR="00945B79" w:rsidRPr="00E032B2" w:rsidRDefault="009558F9">
            <w:pPr>
              <w:jc w:val="center"/>
              <w:rPr>
                <w:szCs w:val="18"/>
              </w:rPr>
            </w:pPr>
            <w:r>
              <w:rPr>
                <w:szCs w:val="18"/>
              </w:rPr>
              <w:t>3.6</w:t>
            </w:r>
          </w:p>
        </w:tc>
        <w:tc>
          <w:tcPr>
            <w:tcW w:w="2596" w:type="pct"/>
            <w:tcBorders>
              <w:top w:val="single" w:sz="4" w:space="0" w:color="auto"/>
            </w:tcBorders>
          </w:tcPr>
          <w:p w14:paraId="4778A15A" w14:textId="77777777" w:rsidR="00945B79" w:rsidRPr="00E032B2" w:rsidRDefault="00945B79">
            <w:pPr>
              <w:rPr>
                <w:szCs w:val="18"/>
              </w:rPr>
            </w:pPr>
          </w:p>
        </w:tc>
      </w:tr>
    </w:tbl>
    <w:p w14:paraId="2A8823BC" w14:textId="77777777" w:rsidR="005F44D0" w:rsidRDefault="005F44D0" w:rsidP="005F44D0">
      <w:pPr>
        <w:rPr>
          <w:szCs w:val="18"/>
        </w:rPr>
      </w:pPr>
    </w:p>
    <w:p w14:paraId="43CF9C2B" w14:textId="48996C83" w:rsidR="005F44D0" w:rsidRDefault="002128B2" w:rsidP="005F44D0">
      <w:pPr>
        <w:rPr>
          <w:szCs w:val="18"/>
        </w:rPr>
      </w:pPr>
      <w:r>
        <w:rPr>
          <w:szCs w:val="18"/>
        </w:rPr>
        <w:t>A</w:t>
      </w:r>
      <w:r w:rsidR="005F44D0" w:rsidRPr="00E032B2">
        <w:rPr>
          <w:szCs w:val="18"/>
        </w:rPr>
        <w:t>nalytical percent relative standard uncertainty components</w:t>
      </w:r>
      <w:r w:rsidR="001357D7">
        <w:rPr>
          <w:szCs w:val="18"/>
        </w:rPr>
        <w:t xml:space="preserve"> </w:t>
      </w:r>
      <w:r w:rsidR="00F0671A">
        <w:rPr>
          <w:szCs w:val="18"/>
        </w:rPr>
        <w:t xml:space="preserve">for </w:t>
      </w:r>
      <w:r w:rsidR="002141F1">
        <w:t xml:space="preserve">acetone </w:t>
      </w:r>
      <w:r w:rsidR="005F44D0" w:rsidRPr="00E032B2">
        <w:rPr>
          <w:szCs w:val="18"/>
        </w:rPr>
        <w:t xml:space="preserve">are provided in Table </w:t>
      </w:r>
      <w:r w:rsidR="00A82CBE">
        <w:rPr>
          <w:szCs w:val="18"/>
        </w:rPr>
        <w:t>A-</w:t>
      </w:r>
      <w:r w:rsidR="0019735E">
        <w:rPr>
          <w:szCs w:val="18"/>
        </w:rPr>
        <w:t>10</w:t>
      </w:r>
      <w:r w:rsidR="005F44D0" w:rsidRPr="00E032B2">
        <w:rPr>
          <w:szCs w:val="18"/>
        </w:rPr>
        <w:t>. The analytical percent relative 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s</m:t>
            </m:r>
          </m:sub>
        </m:sSub>
      </m:oMath>
      <w:r w:rsidR="005F44D0" w:rsidRPr="00E032B2">
        <w:rPr>
          <w:szCs w:val="18"/>
        </w:rPr>
        <w:t xml:space="preserve">) was determined to be </w:t>
      </w:r>
      <w:r w:rsidR="00103B67">
        <w:rPr>
          <w:szCs w:val="18"/>
        </w:rPr>
        <w:t>7.0</w:t>
      </w:r>
      <w:r w:rsidR="005F44D0" w:rsidRPr="00E032B2">
        <w:rPr>
          <w:szCs w:val="18"/>
        </w:rPr>
        <w:t>% for 8-hour TWA sampling</w:t>
      </w:r>
      <w:r w:rsidR="00512089">
        <w:rPr>
          <w:szCs w:val="18"/>
        </w:rPr>
        <w:t>.</w:t>
      </w:r>
    </w:p>
    <w:p w14:paraId="0EA6F24B" w14:textId="0B3659F0" w:rsidR="00DB46FA" w:rsidRDefault="00DB46FA">
      <w:pPr>
        <w:spacing w:after="160" w:line="259" w:lineRule="auto"/>
        <w:jc w:val="left"/>
        <w:rPr>
          <w:szCs w:val="18"/>
        </w:rPr>
      </w:pPr>
      <w:r>
        <w:rPr>
          <w:szCs w:val="18"/>
        </w:rPr>
        <w:br w:type="page"/>
      </w:r>
    </w:p>
    <w:p w14:paraId="35A9E477" w14:textId="2BA267DC" w:rsidR="005F44D0" w:rsidRPr="00E032B2" w:rsidRDefault="005F44D0" w:rsidP="005F44D0">
      <w:pPr>
        <w:rPr>
          <w:rFonts w:eastAsiaTheme="minorEastAsia"/>
          <w:szCs w:val="18"/>
        </w:rPr>
      </w:pPr>
      <w:r w:rsidRPr="00E032B2">
        <w:rPr>
          <w:rFonts w:eastAsiaTheme="minorEastAsia"/>
          <w:b/>
          <w:bCs/>
          <w:szCs w:val="18"/>
        </w:rPr>
        <w:lastRenderedPageBreak/>
        <w:t xml:space="preserve">Table </w:t>
      </w:r>
      <w:r w:rsidR="00A64F38">
        <w:rPr>
          <w:rFonts w:eastAsiaTheme="minorEastAsia"/>
          <w:b/>
          <w:bCs/>
          <w:szCs w:val="18"/>
        </w:rPr>
        <w:t>A-</w:t>
      </w:r>
      <w:r w:rsidR="0019735E">
        <w:rPr>
          <w:rFonts w:eastAsiaTheme="minorEastAsia"/>
          <w:b/>
          <w:bCs/>
          <w:szCs w:val="18"/>
        </w:rPr>
        <w:t>10</w:t>
      </w:r>
      <w:r w:rsidRPr="00E032B2">
        <w:rPr>
          <w:rFonts w:eastAsiaTheme="minorEastAsia"/>
          <w:b/>
          <w:bCs/>
          <w:szCs w:val="18"/>
        </w:rPr>
        <w:t>.</w:t>
      </w:r>
      <w:r w:rsidRPr="00E032B2">
        <w:rPr>
          <w:rFonts w:eastAsiaTheme="minorEastAsia"/>
          <w:szCs w:val="18"/>
        </w:rPr>
        <w:t xml:space="preserve"> </w:t>
      </w:r>
      <w:r w:rsidRPr="00E032B2">
        <w:rPr>
          <w:szCs w:val="18"/>
        </w:rPr>
        <w:t>Analytical uncertainty.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1352"/>
        <w:gridCol w:w="4770"/>
      </w:tblGrid>
      <w:tr w:rsidR="00DD0FC8" w:rsidRPr="00E032B2" w14:paraId="46D40596" w14:textId="77777777" w:rsidTr="001F40AA">
        <w:tc>
          <w:tcPr>
            <w:tcW w:w="1730" w:type="pct"/>
            <w:tcBorders>
              <w:top w:val="single" w:sz="4" w:space="0" w:color="auto"/>
              <w:bottom w:val="single" w:sz="4" w:space="0" w:color="auto"/>
            </w:tcBorders>
          </w:tcPr>
          <w:p w14:paraId="51AE6C11" w14:textId="77777777" w:rsidR="00DD0FC8" w:rsidRPr="00E032B2" w:rsidRDefault="00DD0FC8">
            <w:pPr>
              <w:rPr>
                <w:szCs w:val="18"/>
              </w:rPr>
            </w:pPr>
            <w:r w:rsidRPr="00E032B2">
              <w:rPr>
                <w:szCs w:val="18"/>
              </w:rPr>
              <w:t>uncertainty component</w:t>
            </w:r>
          </w:p>
        </w:tc>
        <w:tc>
          <w:tcPr>
            <w:tcW w:w="722" w:type="pct"/>
            <w:tcBorders>
              <w:top w:val="single" w:sz="4" w:space="0" w:color="auto"/>
              <w:bottom w:val="single" w:sz="4" w:space="0" w:color="auto"/>
            </w:tcBorders>
          </w:tcPr>
          <w:p w14:paraId="2B74A2EA" w14:textId="77777777" w:rsidR="00DD0FC8" w:rsidRPr="00E032B2" w:rsidRDefault="00DD0FC8">
            <w:pPr>
              <w:jc w:val="center"/>
              <w:rPr>
                <w:szCs w:val="18"/>
              </w:rPr>
            </w:pPr>
            <w:r w:rsidRPr="00E032B2">
              <w:rPr>
                <w:szCs w:val="18"/>
              </w:rPr>
              <w:t>8-hour TWA</w:t>
            </w:r>
          </w:p>
          <w:p w14:paraId="349AC393" w14:textId="77777777" w:rsidR="00DD0FC8" w:rsidRPr="00E032B2" w:rsidRDefault="00DD0FC8">
            <w:pPr>
              <w:jc w:val="center"/>
              <w:rPr>
                <w:szCs w:val="18"/>
              </w:rPr>
            </w:pPr>
            <w:r w:rsidRPr="00E032B2">
              <w:rPr>
                <w:szCs w:val="18"/>
              </w:rPr>
              <w:t>(%)</w:t>
            </w:r>
          </w:p>
        </w:tc>
        <w:tc>
          <w:tcPr>
            <w:tcW w:w="2548" w:type="pct"/>
            <w:tcBorders>
              <w:top w:val="single" w:sz="4" w:space="0" w:color="auto"/>
              <w:bottom w:val="single" w:sz="4" w:space="0" w:color="auto"/>
            </w:tcBorders>
          </w:tcPr>
          <w:p w14:paraId="79C64863" w14:textId="77777777" w:rsidR="00DD0FC8" w:rsidRPr="00E032B2" w:rsidRDefault="00DD0FC8">
            <w:pPr>
              <w:rPr>
                <w:szCs w:val="18"/>
              </w:rPr>
            </w:pPr>
            <w:r w:rsidRPr="00E032B2">
              <w:rPr>
                <w:szCs w:val="18"/>
              </w:rPr>
              <w:t>notes</w:t>
            </w:r>
          </w:p>
        </w:tc>
      </w:tr>
      <w:tr w:rsidR="00DD0FC8" w:rsidRPr="00E032B2" w14:paraId="4F339F8C" w14:textId="77777777" w:rsidTr="00E32C1D">
        <w:trPr>
          <w:trHeight w:val="197"/>
        </w:trPr>
        <w:tc>
          <w:tcPr>
            <w:tcW w:w="1730" w:type="pct"/>
            <w:tcBorders>
              <w:top w:val="single" w:sz="4" w:space="0" w:color="auto"/>
            </w:tcBorders>
          </w:tcPr>
          <w:p w14:paraId="4EE71CA4" w14:textId="77777777" w:rsidR="00DD0FC8" w:rsidRPr="00E032B2" w:rsidRDefault="00DD0FC8">
            <w:pPr>
              <w:jc w:val="left"/>
              <w:rPr>
                <w:szCs w:val="18"/>
              </w:rPr>
            </w:pPr>
            <w:r w:rsidRPr="00E032B2">
              <w:rPr>
                <w:szCs w:val="18"/>
              </w:rPr>
              <w:t>calibration standards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cs</m:t>
                  </m:r>
                </m:sub>
              </m:sSub>
            </m:oMath>
            <w:r w:rsidRPr="00E032B2">
              <w:rPr>
                <w:rFonts w:eastAsiaTheme="minorEastAsia"/>
                <w:szCs w:val="18"/>
              </w:rPr>
              <w:t>)</w:t>
            </w:r>
          </w:p>
        </w:tc>
        <w:tc>
          <w:tcPr>
            <w:tcW w:w="722" w:type="pct"/>
            <w:tcBorders>
              <w:top w:val="single" w:sz="4" w:space="0" w:color="auto"/>
            </w:tcBorders>
          </w:tcPr>
          <w:p w14:paraId="13428E8E" w14:textId="3BBD2849" w:rsidR="00DD0FC8" w:rsidRPr="00E032B2" w:rsidRDefault="002A13D0">
            <w:pPr>
              <w:jc w:val="center"/>
              <w:rPr>
                <w:szCs w:val="18"/>
              </w:rPr>
            </w:pPr>
            <w:r>
              <w:rPr>
                <w:szCs w:val="18"/>
              </w:rPr>
              <w:t>0.</w:t>
            </w:r>
            <w:r w:rsidR="001F7FB4">
              <w:rPr>
                <w:szCs w:val="18"/>
              </w:rPr>
              <w:t>8</w:t>
            </w:r>
            <w:r w:rsidR="008F53E2">
              <w:rPr>
                <w:szCs w:val="18"/>
              </w:rPr>
              <w:t>7</w:t>
            </w:r>
          </w:p>
        </w:tc>
        <w:tc>
          <w:tcPr>
            <w:tcW w:w="2548" w:type="pct"/>
            <w:tcBorders>
              <w:top w:val="single" w:sz="4" w:space="0" w:color="auto"/>
            </w:tcBorders>
          </w:tcPr>
          <w:p w14:paraId="385606BD" w14:textId="0D072882" w:rsidR="00DD0FC8" w:rsidRPr="00E032B2" w:rsidRDefault="00DD0FC8">
            <w:pPr>
              <w:jc w:val="left"/>
              <w:rPr>
                <w:szCs w:val="18"/>
              </w:rPr>
            </w:pPr>
            <w:r w:rsidRPr="00E032B2">
              <w:rPr>
                <w:szCs w:val="18"/>
              </w:rPr>
              <w:t xml:space="preserve">Calculated </w:t>
            </w:r>
            <w:r w:rsidR="00E671E8">
              <w:rPr>
                <w:szCs w:val="18"/>
              </w:rPr>
              <w:t xml:space="preserve">from </w:t>
            </w:r>
            <w:r w:rsidRPr="00E032B2">
              <w:rPr>
                <w:szCs w:val="18"/>
              </w:rPr>
              <w:t xml:space="preserve">the </w:t>
            </w:r>
            <w:r w:rsidR="00E671E8">
              <w:rPr>
                <w:szCs w:val="18"/>
              </w:rPr>
              <w:t xml:space="preserve">manufacturer listed tolerance levels of the </w:t>
            </w:r>
            <w:r w:rsidRPr="00E032B2">
              <w:rPr>
                <w:szCs w:val="18"/>
              </w:rPr>
              <w:t>volumetric flasks</w:t>
            </w:r>
            <w:r w:rsidR="00E671E8">
              <w:rPr>
                <w:szCs w:val="18"/>
              </w:rPr>
              <w:t xml:space="preserve"> </w:t>
            </w:r>
            <w:r w:rsidRPr="00E032B2">
              <w:rPr>
                <w:szCs w:val="18"/>
              </w:rPr>
              <w:t>specified for use in Section 3.4</w:t>
            </w:r>
            <w:r w:rsidR="0082765E">
              <w:rPr>
                <w:szCs w:val="18"/>
              </w:rPr>
              <w:t xml:space="preserve">, </w:t>
            </w:r>
            <w:r w:rsidR="001341E6" w:rsidRPr="00E032B2">
              <w:rPr>
                <w:szCs w:val="18"/>
              </w:rPr>
              <w:t xml:space="preserve">from repeatability tests </w:t>
            </w:r>
            <w:r w:rsidR="001341E6">
              <w:rPr>
                <w:szCs w:val="18"/>
              </w:rPr>
              <w:t>of the syringe,</w:t>
            </w:r>
            <w:r w:rsidR="000471D5">
              <w:rPr>
                <w:szCs w:val="18"/>
              </w:rPr>
              <w:t xml:space="preserve"> </w:t>
            </w:r>
            <w:r w:rsidRPr="00E032B2">
              <w:rPr>
                <w:szCs w:val="18"/>
              </w:rPr>
              <w:t>and the manufacturer reported purity of</w:t>
            </w:r>
            <w:r w:rsidR="00E12F00">
              <w:rPr>
                <w:szCs w:val="18"/>
              </w:rPr>
              <w:t xml:space="preserve"> </w:t>
            </w:r>
            <w:r w:rsidR="00E12F00" w:rsidRPr="00E032B2">
              <w:rPr>
                <w:rFonts w:cs="Arial"/>
                <w:szCs w:val="18"/>
              </w:rPr>
              <w:t>99.</w:t>
            </w:r>
            <w:r w:rsidR="00E83F2B">
              <w:rPr>
                <w:rFonts w:cs="Arial"/>
                <w:szCs w:val="18"/>
              </w:rPr>
              <w:t>9</w:t>
            </w:r>
            <w:r w:rsidR="002404F8">
              <w:rPr>
                <w:rFonts w:cs="Arial"/>
                <w:szCs w:val="18"/>
              </w:rPr>
              <w:t>9</w:t>
            </w:r>
            <w:r w:rsidR="00E12F00" w:rsidRPr="00E032B2">
              <w:rPr>
                <w:rFonts w:cs="Arial"/>
                <w:szCs w:val="18"/>
              </w:rPr>
              <w:t>%</w:t>
            </w:r>
            <w:r w:rsidR="00E12F00">
              <w:rPr>
                <w:rFonts w:cs="Arial"/>
                <w:szCs w:val="18"/>
              </w:rPr>
              <w:t xml:space="preserve"> for</w:t>
            </w:r>
            <w:r w:rsidR="002404F8">
              <w:rPr>
                <w:rFonts w:cs="Arial"/>
                <w:szCs w:val="18"/>
              </w:rPr>
              <w:t xml:space="preserve"> acetone</w:t>
            </w:r>
          </w:p>
          <w:p w14:paraId="574D654A" w14:textId="77777777" w:rsidR="00DD0FC8" w:rsidRPr="00E032B2" w:rsidRDefault="00DD0FC8">
            <w:pPr>
              <w:jc w:val="left"/>
              <w:rPr>
                <w:szCs w:val="18"/>
              </w:rPr>
            </w:pPr>
          </w:p>
        </w:tc>
      </w:tr>
      <w:tr w:rsidR="00DD0FC8" w:rsidRPr="00E032B2" w14:paraId="494DC8B9" w14:textId="77777777" w:rsidTr="00E32C1D">
        <w:tc>
          <w:tcPr>
            <w:tcW w:w="1730" w:type="pct"/>
          </w:tcPr>
          <w:p w14:paraId="0A7CABA2" w14:textId="77777777" w:rsidR="00DD0FC8" w:rsidRPr="00E032B2" w:rsidRDefault="00DD0FC8">
            <w:pPr>
              <w:jc w:val="left"/>
              <w:rPr>
                <w:szCs w:val="18"/>
              </w:rPr>
            </w:pPr>
            <w:r w:rsidRPr="00E032B2">
              <w:rPr>
                <w:szCs w:val="18"/>
              </w:rPr>
              <w:t>analytical recovery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ar</m:t>
                  </m:r>
                </m:sub>
              </m:sSub>
            </m:oMath>
            <w:r w:rsidRPr="00E032B2">
              <w:rPr>
                <w:rFonts w:eastAsiaTheme="minorEastAsia"/>
                <w:szCs w:val="18"/>
              </w:rPr>
              <w:t>)</w:t>
            </w:r>
          </w:p>
        </w:tc>
        <w:tc>
          <w:tcPr>
            <w:tcW w:w="722" w:type="pct"/>
          </w:tcPr>
          <w:p w14:paraId="6BD11D4C" w14:textId="5EF5F9D9" w:rsidR="00DD0FC8" w:rsidRPr="00E032B2" w:rsidRDefault="00DD0FC8">
            <w:pPr>
              <w:jc w:val="center"/>
              <w:rPr>
                <w:szCs w:val="18"/>
              </w:rPr>
            </w:pPr>
            <w:r w:rsidRPr="00E032B2">
              <w:rPr>
                <w:szCs w:val="18"/>
              </w:rPr>
              <w:t>0.</w:t>
            </w:r>
            <w:r w:rsidR="00637CB4">
              <w:rPr>
                <w:szCs w:val="18"/>
              </w:rPr>
              <w:t>29</w:t>
            </w:r>
          </w:p>
        </w:tc>
        <w:tc>
          <w:tcPr>
            <w:tcW w:w="2548" w:type="pct"/>
          </w:tcPr>
          <w:p w14:paraId="3AF4601C" w14:textId="2D211342" w:rsidR="00DD0FC8" w:rsidRPr="00E032B2" w:rsidRDefault="00E90852">
            <w:pPr>
              <w:jc w:val="left"/>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ar</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CV</m:t>
                      </m:r>
                    </m:e>
                    <m:sub>
                      <m:sSub>
                        <m:sSubPr>
                          <m:ctrlPr>
                            <w:rPr>
                              <w:rFonts w:ascii="Cambria Math" w:hAnsi="Cambria Math"/>
                              <w:i/>
                              <w:szCs w:val="18"/>
                            </w:rPr>
                          </m:ctrlPr>
                        </m:sSubPr>
                        <m:e>
                          <m:r>
                            <w:rPr>
                              <w:rFonts w:ascii="Cambria Math" w:hAnsi="Cambria Math"/>
                              <w:szCs w:val="18"/>
                            </w:rPr>
                            <m:t>R</m:t>
                          </m:r>
                        </m:e>
                        <m:sub>
                          <m:r>
                            <w:rPr>
                              <w:rFonts w:ascii="Cambria Math" w:hAnsi="Cambria Math"/>
                              <w:szCs w:val="18"/>
                            </w:rPr>
                            <m:t>A</m:t>
                          </m:r>
                        </m:sub>
                      </m:sSub>
                    </m:sub>
                  </m:sSub>
                </m:num>
                <m:den>
                  <m:rad>
                    <m:radPr>
                      <m:degHide m:val="1"/>
                      <m:ctrlPr>
                        <w:rPr>
                          <w:rFonts w:ascii="Cambria Math" w:hAnsi="Cambria Math"/>
                          <w:i/>
                          <w:szCs w:val="18"/>
                        </w:rPr>
                      </m:ctrlPr>
                    </m:radPr>
                    <m:deg/>
                    <m:e>
                      <m:r>
                        <w:rPr>
                          <w:rFonts w:ascii="Cambria Math" w:hAnsi="Cambria Math"/>
                          <w:szCs w:val="18"/>
                        </w:rPr>
                        <m:t>n</m:t>
                      </m:r>
                    </m:e>
                  </m:rad>
                </m:den>
              </m:f>
            </m:oMath>
            <w:r w:rsidR="00DD0FC8" w:rsidRPr="3791B776">
              <w:rPr>
                <w:rFonts w:eastAsiaTheme="minorEastAsia"/>
              </w:rPr>
              <w:t xml:space="preserve">, where </w:t>
            </w:r>
            <m:oMath>
              <m:sSub>
                <m:sSubPr>
                  <m:ctrlPr>
                    <w:rPr>
                      <w:rFonts w:ascii="Cambria Math" w:hAnsi="Cambria Math"/>
                      <w:i/>
                      <w:szCs w:val="18"/>
                    </w:rPr>
                  </m:ctrlPr>
                </m:sSubPr>
                <m:e>
                  <m:r>
                    <w:rPr>
                      <w:rFonts w:ascii="Cambria Math" w:hAnsi="Cambria Math"/>
                      <w:szCs w:val="18"/>
                    </w:rPr>
                    <m:t>CV</m:t>
                  </m:r>
                </m:e>
                <m:sub>
                  <m:sSub>
                    <m:sSubPr>
                      <m:ctrlPr>
                        <w:rPr>
                          <w:rFonts w:ascii="Cambria Math" w:hAnsi="Cambria Math"/>
                          <w:i/>
                          <w:szCs w:val="18"/>
                        </w:rPr>
                      </m:ctrlPr>
                    </m:sSubPr>
                    <m:e>
                      <m:r>
                        <w:rPr>
                          <w:rFonts w:ascii="Cambria Math" w:hAnsi="Cambria Math"/>
                          <w:szCs w:val="18"/>
                        </w:rPr>
                        <m:t>R</m:t>
                      </m:r>
                    </m:e>
                    <m:sub>
                      <m:r>
                        <w:rPr>
                          <w:rFonts w:ascii="Cambria Math" w:hAnsi="Cambria Math"/>
                          <w:szCs w:val="18"/>
                        </w:rPr>
                        <m:t>A</m:t>
                      </m:r>
                    </m:sub>
                  </m:sSub>
                </m:sub>
              </m:sSub>
            </m:oMath>
            <w:r w:rsidR="00DD0FC8" w:rsidRPr="3791B776">
              <w:rPr>
                <w:rFonts w:eastAsiaTheme="minorEastAsia"/>
              </w:rPr>
              <w:t xml:space="preserve"> =</w:t>
            </w:r>
            <w:r w:rsidR="00A65619">
              <w:rPr>
                <w:rFonts w:eastAsiaTheme="minorEastAsia"/>
              </w:rPr>
              <w:t>1.6</w:t>
            </w:r>
            <w:r w:rsidR="00DD0FC8" w:rsidRPr="3791B776">
              <w:rPr>
                <w:rFonts w:eastAsiaTheme="minorEastAsia"/>
              </w:rPr>
              <w:t>%</w:t>
            </w:r>
            <w:r w:rsidR="00933208">
              <w:rPr>
                <w:rFonts w:eastAsiaTheme="minorEastAsia"/>
              </w:rPr>
              <w:t xml:space="preserve"> and</w:t>
            </w:r>
            <w:r w:rsidR="00DD0FC8" w:rsidRPr="3791B776">
              <w:rPr>
                <w:rFonts w:eastAsiaTheme="minorEastAsia"/>
              </w:rPr>
              <w:t xml:space="preserve">, </w:t>
            </w:r>
            <m:oMath>
              <m:r>
                <w:rPr>
                  <w:rFonts w:ascii="Cambria Math" w:eastAsiaTheme="minorEastAsia" w:hAnsi="Cambria Math"/>
                  <w:szCs w:val="18"/>
                </w:rPr>
                <m:t xml:space="preserve">n </m:t>
              </m:r>
            </m:oMath>
            <w:r w:rsidR="00DD0FC8" w:rsidRPr="3791B776">
              <w:rPr>
                <w:rFonts w:eastAsiaTheme="minorEastAsia"/>
              </w:rPr>
              <w:t xml:space="preserve">= 30, see Section </w:t>
            </w:r>
            <w:r w:rsidR="00DB7E6E">
              <w:rPr>
                <w:rFonts w:eastAsiaTheme="minorEastAsia"/>
              </w:rPr>
              <w:t>6</w:t>
            </w:r>
            <w:r w:rsidR="00DD0FC8" w:rsidRPr="3791B776">
              <w:rPr>
                <w:rFonts w:eastAsiaTheme="minorEastAsia"/>
              </w:rPr>
              <w:t>, assumes r</w:t>
            </w:r>
            <w:r w:rsidR="00DD0FC8" w:rsidRPr="3791B776">
              <w:t>esults are corrected for analytical recovery</w:t>
            </w:r>
          </w:p>
          <w:p w14:paraId="4C17D4DC" w14:textId="77777777" w:rsidR="00DD0FC8" w:rsidRPr="00E032B2" w:rsidRDefault="00DD0FC8">
            <w:pPr>
              <w:jc w:val="left"/>
              <w:rPr>
                <w:szCs w:val="18"/>
              </w:rPr>
            </w:pPr>
          </w:p>
        </w:tc>
      </w:tr>
      <w:tr w:rsidR="00DD0FC8" w:rsidRPr="00E032B2" w14:paraId="5C4FBD69" w14:textId="77777777" w:rsidTr="00E32C1D">
        <w:tc>
          <w:tcPr>
            <w:tcW w:w="1730" w:type="pct"/>
          </w:tcPr>
          <w:p w14:paraId="6996E596" w14:textId="139EBBBD" w:rsidR="00DD0FC8" w:rsidRDefault="00DD0FC8">
            <w:pPr>
              <w:jc w:val="left"/>
              <w:rPr>
                <w:rFonts w:eastAsiaTheme="minorEastAsia"/>
                <w:szCs w:val="18"/>
              </w:rPr>
            </w:pPr>
            <w:r w:rsidRPr="00E032B2">
              <w:rPr>
                <w:szCs w:val="18"/>
              </w:rPr>
              <w:t>stability of prepared s</w:t>
            </w:r>
            <w:r w:rsidR="005E134D">
              <w:rPr>
                <w:szCs w:val="18"/>
              </w:rPr>
              <w:t xml:space="preserve">amples </w:t>
            </w:r>
            <w:r w:rsidRPr="00E032B2">
              <w:rPr>
                <w:szCs w:val="18"/>
              </w:rPr>
              <w:t>(</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ps</m:t>
                  </m:r>
                </m:sub>
              </m:sSub>
            </m:oMath>
            <w:r w:rsidRPr="00E032B2">
              <w:rPr>
                <w:rFonts w:eastAsiaTheme="minorEastAsia"/>
                <w:szCs w:val="18"/>
              </w:rPr>
              <w:t>)</w:t>
            </w:r>
          </w:p>
          <w:p w14:paraId="481A4204" w14:textId="77777777" w:rsidR="005E134D" w:rsidRPr="00E032B2" w:rsidRDefault="005E134D">
            <w:pPr>
              <w:jc w:val="left"/>
              <w:rPr>
                <w:szCs w:val="18"/>
              </w:rPr>
            </w:pPr>
          </w:p>
        </w:tc>
        <w:tc>
          <w:tcPr>
            <w:tcW w:w="722" w:type="pct"/>
          </w:tcPr>
          <w:p w14:paraId="32636101" w14:textId="1C870EAD" w:rsidR="00DD0FC8" w:rsidRPr="00E032B2" w:rsidRDefault="00160F70">
            <w:pPr>
              <w:jc w:val="center"/>
              <w:rPr>
                <w:szCs w:val="18"/>
              </w:rPr>
            </w:pPr>
            <w:r>
              <w:rPr>
                <w:szCs w:val="18"/>
              </w:rPr>
              <w:t>1.6</w:t>
            </w:r>
          </w:p>
        </w:tc>
        <w:tc>
          <w:tcPr>
            <w:tcW w:w="2548" w:type="pct"/>
          </w:tcPr>
          <w:p w14:paraId="2A6EE5B2" w14:textId="607294A6" w:rsidR="00DD0FC8" w:rsidRPr="00E032B2" w:rsidRDefault="00E90852">
            <w:pPr>
              <w:jc w:val="left"/>
              <w:rPr>
                <w:rFonts w:eastAsiaTheme="minorEastAsia"/>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ps</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e>
                    <m:sub>
                      <m:r>
                        <w:rPr>
                          <w:rFonts w:ascii="Cambria Math" w:hAnsi="Cambria Math"/>
                          <w:szCs w:val="18"/>
                        </w:rPr>
                        <m:t>ps</m:t>
                      </m:r>
                    </m:sub>
                  </m:sSub>
                </m:num>
                <m:den>
                  <m:rad>
                    <m:radPr>
                      <m:degHide m:val="1"/>
                      <m:ctrlPr>
                        <w:rPr>
                          <w:rFonts w:ascii="Cambria Math" w:hAnsi="Cambria Math"/>
                          <w:i/>
                          <w:szCs w:val="18"/>
                        </w:rPr>
                      </m:ctrlPr>
                    </m:radPr>
                    <m:deg/>
                    <m:e>
                      <m:r>
                        <w:rPr>
                          <w:rFonts w:ascii="Cambria Math" w:hAnsi="Cambria Math"/>
                          <w:szCs w:val="18"/>
                        </w:rPr>
                        <m:t>3</m:t>
                      </m:r>
                    </m:e>
                  </m:rad>
                </m:den>
              </m:f>
            </m:oMath>
            <w:r w:rsidR="00DD0FC8"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m:t>
                  </m:r>
                </m:e>
                <m:sub>
                  <m:r>
                    <w:rPr>
                      <w:rFonts w:ascii="Cambria Math" w:hAnsi="Cambria Math"/>
                      <w:szCs w:val="18"/>
                    </w:rPr>
                    <m:t>ps</m:t>
                  </m:r>
                </m:sub>
              </m:sSub>
            </m:oMath>
            <w:r w:rsidR="00DD0FC8" w:rsidRPr="00E032B2">
              <w:rPr>
                <w:rFonts w:eastAsiaTheme="minorEastAsia"/>
                <w:szCs w:val="18"/>
              </w:rPr>
              <w:t xml:space="preserve"> = </w:t>
            </w:r>
            <w:r w:rsidR="00A121BE">
              <w:rPr>
                <w:rFonts w:eastAsiaTheme="minorEastAsia"/>
                <w:szCs w:val="18"/>
              </w:rPr>
              <w:t>2</w:t>
            </w:r>
            <w:r w:rsidR="003F582A">
              <w:rPr>
                <w:rFonts w:eastAsiaTheme="minorEastAsia"/>
                <w:szCs w:val="18"/>
              </w:rPr>
              <w:t>.8</w:t>
            </w:r>
            <w:r w:rsidR="00DD0FC8" w:rsidRPr="00E032B2">
              <w:rPr>
                <w:rFonts w:eastAsiaTheme="minorEastAsia"/>
                <w:szCs w:val="18"/>
              </w:rPr>
              <w:t xml:space="preserve">%, see Section </w:t>
            </w:r>
            <w:r w:rsidR="002F298E">
              <w:rPr>
                <w:rFonts w:eastAsiaTheme="minorEastAsia"/>
                <w:szCs w:val="18"/>
              </w:rPr>
              <w:t>6</w:t>
            </w:r>
          </w:p>
          <w:p w14:paraId="7B6E94CF" w14:textId="77777777" w:rsidR="00DD0FC8" w:rsidRPr="00E032B2" w:rsidRDefault="00DD0FC8">
            <w:pPr>
              <w:jc w:val="left"/>
              <w:rPr>
                <w:szCs w:val="18"/>
              </w:rPr>
            </w:pPr>
          </w:p>
        </w:tc>
      </w:tr>
      <w:tr w:rsidR="00DD0FC8" w:rsidRPr="00E032B2" w14:paraId="1BCB2DFB" w14:textId="77777777" w:rsidTr="00E32C1D">
        <w:tc>
          <w:tcPr>
            <w:tcW w:w="1730" w:type="pct"/>
          </w:tcPr>
          <w:p w14:paraId="7A225ADB" w14:textId="77777777" w:rsidR="00DD0FC8" w:rsidRPr="00E032B2" w:rsidRDefault="00DD0FC8">
            <w:pPr>
              <w:jc w:val="left"/>
              <w:rPr>
                <w:szCs w:val="18"/>
              </w:rPr>
            </w:pPr>
            <w:r w:rsidRPr="00E032B2">
              <w:rPr>
                <w:szCs w:val="18"/>
              </w:rPr>
              <w:t>method precision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mp</m:t>
                  </m:r>
                </m:sub>
              </m:sSub>
            </m:oMath>
            <w:r w:rsidRPr="00E032B2">
              <w:rPr>
                <w:rFonts w:eastAsiaTheme="minorEastAsia"/>
                <w:szCs w:val="18"/>
              </w:rPr>
              <w:t>)</w:t>
            </w:r>
            <w:r w:rsidRPr="00E032B2">
              <w:rPr>
                <w:szCs w:val="18"/>
              </w:rPr>
              <w:t xml:space="preserve">  </w:t>
            </w:r>
          </w:p>
        </w:tc>
        <w:tc>
          <w:tcPr>
            <w:tcW w:w="722" w:type="pct"/>
          </w:tcPr>
          <w:p w14:paraId="13046B1D" w14:textId="275FCDE5" w:rsidR="00DD0FC8" w:rsidRPr="00E032B2" w:rsidRDefault="00EF59D7">
            <w:pPr>
              <w:jc w:val="center"/>
              <w:rPr>
                <w:szCs w:val="18"/>
              </w:rPr>
            </w:pPr>
            <w:r>
              <w:rPr>
                <w:szCs w:val="18"/>
              </w:rPr>
              <w:t>1.</w:t>
            </w:r>
            <w:r w:rsidR="00C14D54">
              <w:rPr>
                <w:szCs w:val="18"/>
              </w:rPr>
              <w:t>4</w:t>
            </w:r>
          </w:p>
        </w:tc>
        <w:tc>
          <w:tcPr>
            <w:tcW w:w="2548" w:type="pct"/>
          </w:tcPr>
          <w:p w14:paraId="7EABA1B0" w14:textId="2251EDAF" w:rsidR="00DD0FC8" w:rsidRPr="00E032B2" w:rsidRDefault="00E90852">
            <w:pPr>
              <w:jc w:val="left"/>
              <w:rPr>
                <w:rFonts w:eastAsiaTheme="minorEastAsia"/>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mp</m:t>
                  </m:r>
                </m:sub>
              </m:sSub>
              <m:r>
                <w:rPr>
                  <w:rFonts w:ascii="Cambria Math" w:hAnsi="Cambria Math"/>
                  <w:szCs w:val="18"/>
                </w:rPr>
                <m:t xml:space="preserve">= </m:t>
              </m:r>
              <m:rad>
                <m:radPr>
                  <m:degHide m:val="1"/>
                  <m:ctrlPr>
                    <w:rPr>
                      <w:rFonts w:ascii="Cambria Math" w:hAnsi="Cambria Math"/>
                      <w:i/>
                      <w:szCs w:val="18"/>
                    </w:rPr>
                  </m:ctrlPr>
                </m:radPr>
                <m:deg/>
                <m:e>
                  <m:sSup>
                    <m:sSupPr>
                      <m:ctrlPr>
                        <w:rPr>
                          <w:rFonts w:ascii="Cambria Math" w:hAnsi="Cambria Math"/>
                          <w:i/>
                          <w:szCs w:val="18"/>
                        </w:rPr>
                      </m:ctrlPr>
                    </m:sSupPr>
                    <m:e>
                      <m:r>
                        <w:rPr>
                          <w:rFonts w:ascii="Cambria Math" w:hAnsi="Cambria Math"/>
                          <w:szCs w:val="18"/>
                        </w:rPr>
                        <m:t>(</m:t>
                      </m:r>
                      <m:sSub>
                        <m:sSubPr>
                          <m:ctrlPr>
                            <w:rPr>
                              <w:rFonts w:ascii="Cambria Math" w:hAnsi="Cambria Math"/>
                              <w:i/>
                              <w:szCs w:val="18"/>
                            </w:rPr>
                          </m:ctrlPr>
                        </m:sSubPr>
                        <m:e>
                          <m:r>
                            <w:rPr>
                              <w:rFonts w:ascii="Cambria Math" w:hAnsi="Cambria Math"/>
                              <w:szCs w:val="18"/>
                            </w:rPr>
                            <m:t>CV</m:t>
                          </m:r>
                        </m:e>
                        <m:sub>
                          <m:r>
                            <w:rPr>
                              <w:rFonts w:ascii="Cambria Math" w:hAnsi="Cambria Math"/>
                              <w:szCs w:val="18"/>
                            </w:rPr>
                            <m:t>m</m:t>
                          </m:r>
                        </m:sub>
                      </m:sSub>
                      <m:r>
                        <w:rPr>
                          <w:rFonts w:ascii="Cambria Math" w:hAnsi="Cambria Math"/>
                          <w:szCs w:val="18"/>
                        </w:rPr>
                        <m:t>)</m:t>
                      </m:r>
                    </m:e>
                    <m:sup>
                      <m:r>
                        <w:rPr>
                          <w:rFonts w:ascii="Cambria Math" w:hAnsi="Cambria Math"/>
                          <w:szCs w:val="18"/>
                        </w:rPr>
                        <m:t>2</m:t>
                      </m:r>
                    </m:sup>
                  </m:sSup>
                  <m:r>
                    <w:rPr>
                      <w:rFonts w:ascii="Cambria Math" w:hAnsi="Cambria Math"/>
                      <w:szCs w:val="18"/>
                    </w:rPr>
                    <m:t>+(1-</m:t>
                  </m:r>
                  <m:f>
                    <m:fPr>
                      <m:type m:val="lin"/>
                      <m:ctrlPr>
                        <w:rPr>
                          <w:rFonts w:ascii="Cambria Math" w:hAnsi="Cambria Math"/>
                          <w:i/>
                          <w:szCs w:val="18"/>
                        </w:rPr>
                      </m:ctrlPr>
                    </m:fPr>
                    <m:num>
                      <m:r>
                        <w:rPr>
                          <w:rFonts w:ascii="Cambria Math" w:hAnsi="Cambria Math"/>
                          <w:szCs w:val="18"/>
                        </w:rPr>
                        <m:t>1</m:t>
                      </m:r>
                    </m:num>
                    <m:den>
                      <m:r>
                        <w:rPr>
                          <w:rFonts w:ascii="Cambria Math" w:hAnsi="Cambria Math"/>
                          <w:szCs w:val="18"/>
                        </w:rPr>
                        <m:t>n</m:t>
                      </m:r>
                    </m:den>
                  </m:f>
                  <m:r>
                    <w:rPr>
                      <w:rFonts w:ascii="Cambria Math" w:hAnsi="Cambria Math"/>
                      <w:szCs w:val="18"/>
                    </w:rPr>
                    <m:t xml:space="preserve">)× </m:t>
                  </m:r>
                  <m:sSup>
                    <m:sSupPr>
                      <m:ctrlPr>
                        <w:rPr>
                          <w:rFonts w:ascii="Cambria Math" w:hAnsi="Cambria Math"/>
                          <w:i/>
                          <w:szCs w:val="18"/>
                        </w:rPr>
                      </m:ctrlPr>
                    </m:sSupPr>
                    <m:e>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CV</m:t>
                              </m:r>
                            </m:e>
                            <m:sub>
                              <m:r>
                                <w:rPr>
                                  <w:rFonts w:ascii="Cambria Math" w:hAnsi="Cambria Math"/>
                                  <w:szCs w:val="18"/>
                                </w:rPr>
                                <m:t>pl</m:t>
                              </m:r>
                            </m:sub>
                          </m:sSub>
                        </m:e>
                      </m:d>
                    </m:e>
                    <m:sup>
                      <m:r>
                        <w:rPr>
                          <w:rFonts w:ascii="Cambria Math" w:hAnsi="Cambria Math"/>
                          <w:szCs w:val="18"/>
                        </w:rPr>
                        <m:t>2</m:t>
                      </m:r>
                    </m:sup>
                  </m:sSup>
                </m:e>
              </m:rad>
            </m:oMath>
            <w:r w:rsidR="00DD0FC8"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CV</m:t>
                  </m:r>
                </m:e>
                <m:sub>
                  <m:r>
                    <w:rPr>
                      <w:rFonts w:ascii="Cambria Math" w:hAnsi="Cambria Math"/>
                      <w:szCs w:val="18"/>
                    </w:rPr>
                    <m:t>m</m:t>
                  </m:r>
                </m:sub>
              </m:sSub>
            </m:oMath>
            <w:r w:rsidR="00DD0FC8" w:rsidRPr="00E032B2">
              <w:rPr>
                <w:rFonts w:eastAsiaTheme="minorEastAsia"/>
                <w:szCs w:val="18"/>
              </w:rPr>
              <w:t xml:space="preserve"> = </w:t>
            </w:r>
            <w:r w:rsidR="00160F70">
              <w:rPr>
                <w:rFonts w:eastAsiaTheme="minorEastAsia"/>
                <w:szCs w:val="18"/>
              </w:rPr>
              <w:t>0.88</w:t>
            </w:r>
            <w:r w:rsidR="00A22495">
              <w:rPr>
                <w:rFonts w:eastAsiaTheme="minorEastAsia"/>
                <w:szCs w:val="18"/>
              </w:rPr>
              <w:t>%</w:t>
            </w:r>
            <w:r w:rsidR="00102DE7">
              <w:rPr>
                <w:rFonts w:eastAsiaTheme="minorEastAsia"/>
                <w:szCs w:val="18"/>
              </w:rPr>
              <w:t xml:space="preserve">, </w:t>
            </w:r>
            <m:oMath>
              <m:sSub>
                <m:sSubPr>
                  <m:ctrlPr>
                    <w:rPr>
                      <w:rFonts w:ascii="Cambria Math" w:hAnsi="Cambria Math"/>
                      <w:i/>
                      <w:szCs w:val="18"/>
                    </w:rPr>
                  </m:ctrlPr>
                </m:sSubPr>
                <m:e>
                  <m:r>
                    <w:rPr>
                      <w:rFonts w:ascii="Cambria Math" w:hAnsi="Cambria Math"/>
                      <w:szCs w:val="18"/>
                    </w:rPr>
                    <m:t>CV</m:t>
                  </m:r>
                </m:e>
                <m:sub>
                  <m:r>
                    <w:rPr>
                      <w:rFonts w:ascii="Cambria Math" w:hAnsi="Cambria Math"/>
                      <w:szCs w:val="18"/>
                    </w:rPr>
                    <m:t>pl</m:t>
                  </m:r>
                </m:sub>
              </m:sSub>
            </m:oMath>
            <w:r w:rsidR="00DD0FC8" w:rsidRPr="00E032B2">
              <w:rPr>
                <w:rFonts w:eastAsiaTheme="minorEastAsia"/>
                <w:szCs w:val="18"/>
              </w:rPr>
              <w:t xml:space="preserve"> = </w:t>
            </w:r>
            <w:r w:rsidR="00FD5B7C">
              <w:rPr>
                <w:rFonts w:eastAsiaTheme="minorEastAsia"/>
                <w:szCs w:val="18"/>
              </w:rPr>
              <w:t>1.2</w:t>
            </w:r>
            <w:r w:rsidR="00922086">
              <w:rPr>
                <w:rFonts w:eastAsiaTheme="minorEastAsia"/>
                <w:szCs w:val="18"/>
              </w:rPr>
              <w:t>%</w:t>
            </w:r>
            <w:r w:rsidR="00016BEC">
              <w:rPr>
                <w:rFonts w:eastAsiaTheme="minorEastAsia"/>
                <w:szCs w:val="18"/>
              </w:rPr>
              <w:t>,</w:t>
            </w:r>
            <w:r w:rsidR="00016BEC" w:rsidRPr="00E032B2">
              <w:rPr>
                <w:rFonts w:eastAsiaTheme="minorEastAsia"/>
                <w:szCs w:val="18"/>
              </w:rPr>
              <w:t xml:space="preserve"> and </w:t>
            </w:r>
            <m:oMath>
              <m:r>
                <w:rPr>
                  <w:rFonts w:ascii="Cambria Math" w:eastAsiaTheme="minorEastAsia" w:hAnsi="Cambria Math"/>
                  <w:szCs w:val="18"/>
                </w:rPr>
                <m:t>n</m:t>
              </m:r>
            </m:oMath>
            <w:r w:rsidR="00016BEC" w:rsidRPr="00E032B2">
              <w:rPr>
                <w:rFonts w:eastAsiaTheme="minorEastAsia"/>
                <w:szCs w:val="18"/>
              </w:rPr>
              <w:t xml:space="preserve"> = 6</w:t>
            </w:r>
            <w:r w:rsidR="00D3268F">
              <w:rPr>
                <w:rFonts w:eastAsiaTheme="minorEastAsia"/>
                <w:szCs w:val="18"/>
              </w:rPr>
              <w:t>,</w:t>
            </w:r>
            <w:r w:rsidR="00DD0FC8" w:rsidRPr="00E032B2">
              <w:rPr>
                <w:rFonts w:eastAsiaTheme="minorEastAsia"/>
                <w:szCs w:val="18"/>
              </w:rPr>
              <w:t xml:space="preserve"> see Section </w:t>
            </w:r>
            <w:r w:rsidR="00A22495">
              <w:rPr>
                <w:rFonts w:eastAsiaTheme="minorEastAsia"/>
                <w:szCs w:val="18"/>
              </w:rPr>
              <w:t>5</w:t>
            </w:r>
          </w:p>
          <w:p w14:paraId="1966E77C" w14:textId="77777777" w:rsidR="00DD0FC8" w:rsidRPr="00E032B2" w:rsidRDefault="00DD0FC8">
            <w:pPr>
              <w:jc w:val="left"/>
              <w:rPr>
                <w:rFonts w:eastAsia="Calibri" w:cs="Times New Roman"/>
                <w:szCs w:val="18"/>
              </w:rPr>
            </w:pPr>
          </w:p>
        </w:tc>
      </w:tr>
      <w:tr w:rsidR="00DD0FC8" w:rsidRPr="00E032B2" w14:paraId="752944D8" w14:textId="77777777" w:rsidTr="00E32C1D">
        <w:tc>
          <w:tcPr>
            <w:tcW w:w="1730" w:type="pct"/>
          </w:tcPr>
          <w:p w14:paraId="5CAFB6EC" w14:textId="77777777" w:rsidR="00DD0FC8" w:rsidRPr="00E032B2" w:rsidRDefault="00DD0FC8">
            <w:pPr>
              <w:jc w:val="left"/>
              <w:rPr>
                <w:szCs w:val="18"/>
              </w:rPr>
            </w:pPr>
            <w:r w:rsidRPr="00E032B2">
              <w:rPr>
                <w:szCs w:val="18"/>
              </w:rPr>
              <w:t>method bias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mb</m:t>
                  </m:r>
                </m:sub>
              </m:sSub>
            </m:oMath>
            <w:r w:rsidRPr="00E032B2">
              <w:rPr>
                <w:rFonts w:eastAsiaTheme="minorEastAsia"/>
                <w:szCs w:val="18"/>
              </w:rPr>
              <w:t>)</w:t>
            </w:r>
          </w:p>
        </w:tc>
        <w:tc>
          <w:tcPr>
            <w:tcW w:w="722" w:type="pct"/>
          </w:tcPr>
          <w:p w14:paraId="5C09532D" w14:textId="54A9D5A7" w:rsidR="00DD0FC8" w:rsidRPr="00E032B2" w:rsidRDefault="004322F2">
            <w:pPr>
              <w:jc w:val="center"/>
              <w:rPr>
                <w:szCs w:val="18"/>
              </w:rPr>
            </w:pPr>
            <w:r>
              <w:rPr>
                <w:szCs w:val="18"/>
              </w:rPr>
              <w:t>3.</w:t>
            </w:r>
            <w:r w:rsidR="005A0ECB">
              <w:rPr>
                <w:szCs w:val="18"/>
              </w:rPr>
              <w:t>0</w:t>
            </w:r>
          </w:p>
        </w:tc>
        <w:tc>
          <w:tcPr>
            <w:tcW w:w="2548" w:type="pct"/>
          </w:tcPr>
          <w:p w14:paraId="6C3607CA" w14:textId="4E4B0AC4" w:rsidR="00DD0FC8" w:rsidRPr="00E032B2" w:rsidRDefault="00E90852">
            <w:pPr>
              <w:jc w:val="left"/>
              <w:rPr>
                <w:rFonts w:eastAsiaTheme="minorEastAsia"/>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mb</m:t>
                  </m:r>
                </m:sub>
              </m:sSub>
              <m:r>
                <w:rPr>
                  <w:rFonts w:ascii="Cambria Math" w:hAnsi="Cambria Math"/>
                  <w:szCs w:val="18"/>
                </w:rPr>
                <m:t xml:space="preserve">= </m:t>
              </m:r>
              <m:rad>
                <m:radPr>
                  <m:degHide m:val="1"/>
                  <m:ctrlPr>
                    <w:rPr>
                      <w:rFonts w:ascii="Cambria Math" w:hAnsi="Cambria Math"/>
                      <w:i/>
                      <w:szCs w:val="18"/>
                    </w:rPr>
                  </m:ctrlPr>
                </m:radPr>
                <m:deg/>
                <m:e>
                  <m:sSup>
                    <m:sSupPr>
                      <m:ctrlPr>
                        <w:rPr>
                          <w:rFonts w:ascii="Cambria Math" w:hAnsi="Cambria Math"/>
                          <w:i/>
                          <w:szCs w:val="18"/>
                        </w:rPr>
                      </m:ctrlPr>
                    </m:sSupPr>
                    <m:e>
                      <m:r>
                        <w:rPr>
                          <w:rFonts w:ascii="Cambria Math" w:hAnsi="Cambria Math"/>
                          <w:szCs w:val="18"/>
                        </w:rPr>
                        <m:t>(</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m:t>
                              </m:r>
                            </m:e>
                            <m:sub>
                              <m:r>
                                <w:rPr>
                                  <w:rFonts w:ascii="Cambria Math" w:hAnsi="Cambria Math"/>
                                  <w:szCs w:val="18"/>
                                </w:rPr>
                                <m:t>mb</m:t>
                              </m:r>
                            </m:sub>
                          </m:sSub>
                        </m:num>
                        <m:den>
                          <m:rad>
                            <m:radPr>
                              <m:degHide m:val="1"/>
                              <m:ctrlPr>
                                <w:rPr>
                                  <w:rFonts w:ascii="Cambria Math" w:hAnsi="Cambria Math"/>
                                  <w:i/>
                                  <w:szCs w:val="18"/>
                                </w:rPr>
                              </m:ctrlPr>
                            </m:radPr>
                            <m:deg/>
                            <m:e>
                              <m:r>
                                <w:rPr>
                                  <w:rFonts w:ascii="Cambria Math" w:hAnsi="Cambria Math"/>
                                  <w:szCs w:val="18"/>
                                </w:rPr>
                                <m:t>3</m:t>
                              </m:r>
                            </m:e>
                          </m:rad>
                        </m:den>
                      </m:f>
                      <m:r>
                        <w:rPr>
                          <w:rFonts w:ascii="Cambria Math" w:hAnsi="Cambria Math"/>
                          <w:szCs w:val="18"/>
                        </w:rPr>
                        <m:t>)</m:t>
                      </m:r>
                    </m:e>
                    <m:sup>
                      <m:r>
                        <w:rPr>
                          <w:rFonts w:ascii="Cambria Math" w:hAnsi="Cambria Math"/>
                          <w:szCs w:val="18"/>
                        </w:rPr>
                        <m:t>2</m:t>
                      </m:r>
                    </m:sup>
                  </m:sSup>
                  <m:r>
                    <w:rPr>
                      <w:rFonts w:ascii="Cambria Math" w:hAnsi="Cambria Math"/>
                      <w:szCs w:val="18"/>
                    </w:rPr>
                    <m:t>+</m:t>
                  </m:r>
                  <m:sSup>
                    <m:sSupPr>
                      <m:ctrlPr>
                        <w:rPr>
                          <w:rFonts w:ascii="Cambria Math" w:hAnsi="Cambria Math"/>
                          <w:i/>
                          <w:szCs w:val="18"/>
                        </w:rPr>
                      </m:ctrlPr>
                    </m:sSupPr>
                    <m:e>
                      <m:r>
                        <w:rPr>
                          <w:rFonts w:ascii="Cambria Math" w:hAnsi="Cambria Math"/>
                          <w:szCs w:val="18"/>
                        </w:rPr>
                        <m:t>(</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CV</m:t>
                              </m:r>
                            </m:e>
                            <m:sub>
                              <m:r>
                                <w:rPr>
                                  <w:rFonts w:ascii="Cambria Math" w:hAnsi="Cambria Math"/>
                                  <w:szCs w:val="18"/>
                                </w:rPr>
                                <m:t>mb</m:t>
                              </m:r>
                            </m:sub>
                          </m:sSub>
                        </m:num>
                        <m:den>
                          <m:rad>
                            <m:radPr>
                              <m:degHide m:val="1"/>
                              <m:ctrlPr>
                                <w:rPr>
                                  <w:rFonts w:ascii="Cambria Math" w:hAnsi="Cambria Math"/>
                                  <w:i/>
                                  <w:szCs w:val="18"/>
                                </w:rPr>
                              </m:ctrlPr>
                            </m:radPr>
                            <m:deg/>
                            <m:e>
                              <m:r>
                                <w:rPr>
                                  <w:rFonts w:ascii="Cambria Math" w:hAnsi="Cambria Math"/>
                                  <w:szCs w:val="18"/>
                                </w:rPr>
                                <m:t>n</m:t>
                              </m:r>
                            </m:e>
                          </m:rad>
                        </m:den>
                      </m:f>
                      <m:r>
                        <w:rPr>
                          <w:rFonts w:ascii="Cambria Math" w:hAnsi="Cambria Math"/>
                          <w:szCs w:val="18"/>
                        </w:rPr>
                        <m:t>)</m:t>
                      </m:r>
                    </m:e>
                    <m:sup>
                      <m:r>
                        <w:rPr>
                          <w:rFonts w:ascii="Cambria Math" w:hAnsi="Cambria Math"/>
                          <w:szCs w:val="18"/>
                        </w:rPr>
                        <m:t>2</m:t>
                      </m:r>
                    </m:sup>
                  </m:sSup>
                  <m:r>
                    <w:rPr>
                      <w:rFonts w:ascii="Cambria Math" w:hAnsi="Cambria Math"/>
                      <w:szCs w:val="18"/>
                    </w:rPr>
                    <m:t xml:space="preserve">+ </m:t>
                  </m:r>
                  <m:sSup>
                    <m:sSupPr>
                      <m:ctrlPr>
                        <w:rPr>
                          <w:rFonts w:ascii="Cambria Math" w:hAnsi="Cambria Math"/>
                          <w:i/>
                          <w:szCs w:val="18"/>
                        </w:rPr>
                      </m:ctrlPr>
                    </m:sSupPr>
                    <m:e>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u</m:t>
                              </m:r>
                            </m:e>
                            <m:sub>
                              <m:r>
                                <w:rPr>
                                  <w:rFonts w:ascii="Cambria Math" w:hAnsi="Cambria Math"/>
                                  <w:szCs w:val="18"/>
                                </w:rPr>
                                <m:t>rc</m:t>
                              </m:r>
                            </m:sub>
                          </m:sSub>
                        </m:e>
                      </m:d>
                    </m:e>
                    <m:sup>
                      <m:r>
                        <w:rPr>
                          <w:rFonts w:ascii="Cambria Math" w:hAnsi="Cambria Math"/>
                          <w:szCs w:val="18"/>
                        </w:rPr>
                        <m:t>2</m:t>
                      </m:r>
                    </m:sup>
                  </m:sSup>
                </m:e>
              </m:rad>
            </m:oMath>
            <w:r w:rsidR="00DD0FC8" w:rsidRPr="3791B776">
              <w:rPr>
                <w:rFonts w:eastAsiaTheme="minorEastAsia"/>
              </w:rPr>
              <w:t xml:space="preserve">, where </w:t>
            </w:r>
            <m:oMath>
              <m:sSub>
                <m:sSubPr>
                  <m:ctrlPr>
                    <w:rPr>
                      <w:rFonts w:ascii="Cambria Math" w:hAnsi="Cambria Math"/>
                      <w:i/>
                      <w:szCs w:val="18"/>
                    </w:rPr>
                  </m:ctrlPr>
                </m:sSubPr>
                <m:e>
                  <m:r>
                    <w:rPr>
                      <w:rFonts w:ascii="Cambria Math" w:hAnsi="Cambria Math"/>
                      <w:szCs w:val="18"/>
                    </w:rPr>
                    <m:t>B</m:t>
                  </m:r>
                </m:e>
                <m:sub>
                  <m:r>
                    <w:rPr>
                      <w:rFonts w:ascii="Cambria Math" w:hAnsi="Cambria Math"/>
                      <w:szCs w:val="18"/>
                    </w:rPr>
                    <m:t>mb</m:t>
                  </m:r>
                </m:sub>
              </m:sSub>
            </m:oMath>
            <w:r w:rsidR="00DD0FC8" w:rsidRPr="3791B776">
              <w:rPr>
                <w:rFonts w:eastAsiaTheme="minorEastAsia"/>
              </w:rPr>
              <w:t xml:space="preserve"> = </w:t>
            </w:r>
            <w:r w:rsidR="000C05FD">
              <w:rPr>
                <w:rFonts w:eastAsiaTheme="minorEastAsia"/>
              </w:rPr>
              <w:t>0.10</w:t>
            </w:r>
            <w:r w:rsidR="00DD0FC8" w:rsidRPr="3791B776">
              <w:rPr>
                <w:rFonts w:eastAsiaTheme="minorEastAsia"/>
              </w:rPr>
              <w:t>%</w:t>
            </w:r>
            <w:r w:rsidR="00523146">
              <w:rPr>
                <w:rFonts w:eastAsiaTheme="minorEastAsia"/>
              </w:rPr>
              <w:t xml:space="preserve">, </w:t>
            </w:r>
            <m:oMath>
              <m:sSub>
                <m:sSubPr>
                  <m:ctrlPr>
                    <w:rPr>
                      <w:rFonts w:ascii="Cambria Math" w:hAnsi="Cambria Math"/>
                      <w:i/>
                      <w:szCs w:val="18"/>
                    </w:rPr>
                  </m:ctrlPr>
                </m:sSubPr>
                <m:e>
                  <m:r>
                    <w:rPr>
                      <w:rFonts w:ascii="Cambria Math" w:hAnsi="Cambria Math"/>
                      <w:szCs w:val="18"/>
                    </w:rPr>
                    <m:t>CV</m:t>
                  </m:r>
                </m:e>
                <m:sub>
                  <m:r>
                    <w:rPr>
                      <w:rFonts w:ascii="Cambria Math" w:hAnsi="Cambria Math"/>
                      <w:szCs w:val="18"/>
                    </w:rPr>
                    <m:t>mb</m:t>
                  </m:r>
                </m:sub>
              </m:sSub>
            </m:oMath>
            <w:r w:rsidR="00DD0FC8" w:rsidRPr="3791B776">
              <w:rPr>
                <w:rFonts w:eastAsiaTheme="minorEastAsia"/>
              </w:rPr>
              <w:t xml:space="preserve"> = </w:t>
            </w:r>
            <w:r w:rsidR="008E31EB">
              <w:rPr>
                <w:rFonts w:eastAsiaTheme="minorEastAsia"/>
              </w:rPr>
              <w:t>1.</w:t>
            </w:r>
            <w:r w:rsidR="00521D97">
              <w:rPr>
                <w:rFonts w:eastAsiaTheme="minorEastAsia"/>
              </w:rPr>
              <w:t>4</w:t>
            </w:r>
            <w:r w:rsidR="00DD0FC8" w:rsidRPr="3791B776">
              <w:rPr>
                <w:rFonts w:eastAsiaTheme="minorEastAsia"/>
              </w:rPr>
              <w:t>%</w:t>
            </w:r>
            <w:r w:rsidR="00A7784D">
              <w:rPr>
                <w:rFonts w:eastAsiaTheme="minorEastAsia"/>
              </w:rPr>
              <w:t>,</w:t>
            </w:r>
            <w:r w:rsidR="00523146">
              <w:rPr>
                <w:rFonts w:eastAsiaTheme="minorEastAsia"/>
              </w:rPr>
              <w:t xml:space="preserve"> and </w:t>
            </w:r>
            <m:oMath>
              <m:r>
                <w:rPr>
                  <w:rFonts w:ascii="Cambria Math" w:eastAsiaTheme="minorEastAsia" w:hAnsi="Cambria Math"/>
                  <w:szCs w:val="18"/>
                </w:rPr>
                <m:t>n</m:t>
              </m:r>
            </m:oMath>
            <w:r w:rsidR="00523146" w:rsidRPr="3791B776">
              <w:rPr>
                <w:rFonts w:eastAsiaTheme="minorEastAsia"/>
              </w:rPr>
              <w:t xml:space="preserve"> = 30</w:t>
            </w:r>
            <w:r w:rsidR="00523146">
              <w:rPr>
                <w:rFonts w:eastAsiaTheme="minorEastAsia"/>
              </w:rPr>
              <w:t>,</w:t>
            </w:r>
            <w:r w:rsidR="00A7784D">
              <w:rPr>
                <w:rFonts w:eastAsiaTheme="minorEastAsia"/>
              </w:rPr>
              <w:t xml:space="preserve"> </w:t>
            </w:r>
            <w:r w:rsidR="00DD0FC8" w:rsidRPr="3791B776">
              <w:rPr>
                <w:rFonts w:eastAsiaTheme="minorEastAsia"/>
              </w:rPr>
              <w:t xml:space="preserve">see Section </w:t>
            </w:r>
            <w:r w:rsidR="00A21878">
              <w:rPr>
                <w:rFonts w:eastAsiaTheme="minorEastAsia"/>
              </w:rPr>
              <w:t>5</w:t>
            </w:r>
            <w:r w:rsidR="00DD0FC8" w:rsidRPr="3791B776">
              <w:rPr>
                <w:rFonts w:eastAsiaTheme="minorEastAsia"/>
              </w:rPr>
              <w:t xml:space="preserve">;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rc</m:t>
                  </m:r>
                </m:sub>
              </m:sSub>
            </m:oMath>
            <w:r w:rsidR="00DD0FC8" w:rsidRPr="3791B776">
              <w:rPr>
                <w:rFonts w:eastAsiaTheme="minorEastAsia"/>
              </w:rPr>
              <w:t xml:space="preserve"> = 3%, see Reference </w:t>
            </w:r>
            <w:r w:rsidR="00DD0FC8" w:rsidRPr="00A7784D">
              <w:rPr>
                <w:rStyle w:val="EndnoteReference"/>
                <w:rFonts w:eastAsiaTheme="minorEastAsia"/>
                <w:vertAlign w:val="baseline"/>
              </w:rPr>
              <w:endnoteReference w:id="4"/>
            </w:r>
          </w:p>
          <w:p w14:paraId="6FD5B90E" w14:textId="77777777" w:rsidR="00DD0FC8" w:rsidRPr="00E032B2" w:rsidRDefault="00DD0FC8">
            <w:pPr>
              <w:jc w:val="left"/>
              <w:rPr>
                <w:szCs w:val="18"/>
              </w:rPr>
            </w:pPr>
          </w:p>
        </w:tc>
      </w:tr>
      <w:tr w:rsidR="00DD0FC8" w:rsidRPr="00E032B2" w14:paraId="0BBA5470" w14:textId="77777777" w:rsidTr="00E32C1D">
        <w:tc>
          <w:tcPr>
            <w:tcW w:w="1730" w:type="pct"/>
          </w:tcPr>
          <w:p w14:paraId="4B430EED" w14:textId="77777777" w:rsidR="00DD0FC8" w:rsidRPr="00E032B2" w:rsidRDefault="00DD0FC8">
            <w:pPr>
              <w:jc w:val="left"/>
              <w:rPr>
                <w:szCs w:val="18"/>
              </w:rPr>
            </w:pPr>
            <w:r w:rsidRPr="00E032B2">
              <w:rPr>
                <w:szCs w:val="18"/>
              </w:rPr>
              <w:t>effect of humidity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h</m:t>
                  </m:r>
                </m:sub>
              </m:sSub>
            </m:oMath>
            <w:r w:rsidRPr="00E032B2">
              <w:rPr>
                <w:rFonts w:eastAsiaTheme="minorEastAsia"/>
                <w:szCs w:val="18"/>
              </w:rPr>
              <w:t>)</w:t>
            </w:r>
          </w:p>
        </w:tc>
        <w:tc>
          <w:tcPr>
            <w:tcW w:w="722" w:type="pct"/>
          </w:tcPr>
          <w:p w14:paraId="66A068B2" w14:textId="0E16AF7F" w:rsidR="00DD0FC8" w:rsidRPr="00E032B2" w:rsidRDefault="002F06DB">
            <w:pPr>
              <w:jc w:val="center"/>
              <w:rPr>
                <w:szCs w:val="18"/>
              </w:rPr>
            </w:pPr>
            <w:r>
              <w:rPr>
                <w:szCs w:val="18"/>
              </w:rPr>
              <w:t>1.</w:t>
            </w:r>
            <w:r w:rsidR="00224B6F">
              <w:rPr>
                <w:szCs w:val="18"/>
              </w:rPr>
              <w:t>4</w:t>
            </w:r>
          </w:p>
        </w:tc>
        <w:tc>
          <w:tcPr>
            <w:tcW w:w="2548" w:type="pct"/>
          </w:tcPr>
          <w:p w14:paraId="7235B8B6" w14:textId="7B9E9392" w:rsidR="00DD0FC8" w:rsidRPr="00E032B2" w:rsidRDefault="00DD0FC8">
            <w:pPr>
              <w:jc w:val="left"/>
              <w:rPr>
                <w:rFonts w:eastAsiaTheme="minorEastAsia"/>
                <w:szCs w:val="18"/>
              </w:rPr>
            </w:pPr>
            <w:r w:rsidRPr="00E032B2">
              <w:rPr>
                <w:szCs w:val="18"/>
              </w:rPr>
              <w:t xml:space="preserve">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h</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e>
                    <m:sub>
                      <m:r>
                        <w:rPr>
                          <w:rFonts w:ascii="Cambria Math" w:hAnsi="Cambria Math"/>
                          <w:szCs w:val="18"/>
                        </w:rPr>
                        <m:t>h</m:t>
                      </m:r>
                    </m:sub>
                  </m:sSub>
                </m:num>
                <m:den>
                  <m:rad>
                    <m:radPr>
                      <m:degHide m:val="1"/>
                      <m:ctrlPr>
                        <w:rPr>
                          <w:rFonts w:ascii="Cambria Math" w:hAnsi="Cambria Math"/>
                          <w:i/>
                          <w:szCs w:val="18"/>
                        </w:rPr>
                      </m:ctrlPr>
                    </m:radPr>
                    <m:deg/>
                    <m:e>
                      <m:r>
                        <w:rPr>
                          <w:rFonts w:ascii="Cambria Math" w:hAnsi="Cambria Math"/>
                          <w:szCs w:val="18"/>
                        </w:rPr>
                        <m:t>3</m:t>
                      </m:r>
                    </m:e>
                  </m:rad>
                </m:den>
              </m:f>
            </m:oMath>
            <w:r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m:t>
                  </m:r>
                </m:e>
                <m:sub>
                  <m:r>
                    <w:rPr>
                      <w:rFonts w:ascii="Cambria Math" w:hAnsi="Cambria Math"/>
                      <w:szCs w:val="18"/>
                    </w:rPr>
                    <m:t>h</m:t>
                  </m:r>
                </m:sub>
              </m:sSub>
            </m:oMath>
            <w:r w:rsidRPr="00E032B2">
              <w:rPr>
                <w:rFonts w:eastAsiaTheme="minorEastAsia"/>
                <w:szCs w:val="18"/>
              </w:rPr>
              <w:t xml:space="preserve"> = </w:t>
            </w:r>
            <w:r w:rsidR="00FB3CAD">
              <w:rPr>
                <w:rFonts w:eastAsiaTheme="minorEastAsia"/>
                <w:szCs w:val="18"/>
              </w:rPr>
              <w:t>2.</w:t>
            </w:r>
            <w:r w:rsidR="009F7BAE">
              <w:rPr>
                <w:rFonts w:eastAsiaTheme="minorEastAsia"/>
                <w:szCs w:val="18"/>
              </w:rPr>
              <w:t>5</w:t>
            </w:r>
            <w:r w:rsidRPr="00E032B2">
              <w:rPr>
                <w:rFonts w:eastAsiaTheme="minorEastAsia"/>
                <w:szCs w:val="18"/>
              </w:rPr>
              <w:t xml:space="preserve">%, see Section </w:t>
            </w:r>
            <w:r w:rsidR="00731E09">
              <w:rPr>
                <w:rFonts w:eastAsiaTheme="minorEastAsia"/>
                <w:szCs w:val="18"/>
              </w:rPr>
              <w:t>8</w:t>
            </w:r>
          </w:p>
          <w:p w14:paraId="11FC00E0" w14:textId="77777777" w:rsidR="00DD0FC8" w:rsidRPr="00E032B2" w:rsidRDefault="00DD0FC8">
            <w:pPr>
              <w:jc w:val="left"/>
              <w:rPr>
                <w:szCs w:val="18"/>
              </w:rPr>
            </w:pPr>
          </w:p>
        </w:tc>
      </w:tr>
      <w:tr w:rsidR="00DD0FC8" w:rsidRPr="00E032B2" w14:paraId="7CA0275C" w14:textId="77777777" w:rsidTr="001F40AA">
        <w:tc>
          <w:tcPr>
            <w:tcW w:w="1730" w:type="pct"/>
            <w:tcBorders>
              <w:bottom w:val="single" w:sz="4" w:space="0" w:color="auto"/>
            </w:tcBorders>
          </w:tcPr>
          <w:p w14:paraId="064615F9" w14:textId="77777777" w:rsidR="00DD0FC8" w:rsidRPr="00E032B2" w:rsidRDefault="00DD0FC8">
            <w:pPr>
              <w:jc w:val="left"/>
              <w:rPr>
                <w:szCs w:val="18"/>
              </w:rPr>
            </w:pPr>
            <w:r w:rsidRPr="00E032B2">
              <w:rPr>
                <w:szCs w:val="18"/>
              </w:rPr>
              <w:t>instrument response drift (</w:t>
            </w:r>
            <m:oMath>
              <m:sSub>
                <m:sSubPr>
                  <m:ctrlPr>
                    <w:rPr>
                      <w:rFonts w:ascii="Cambria Math" w:hAnsi="Cambria Math"/>
                      <w:i/>
                      <w:spacing w:val="-7"/>
                      <w:szCs w:val="18"/>
                    </w:rPr>
                  </m:ctrlPr>
                </m:sSubPr>
                <m:e>
                  <m:r>
                    <w:rPr>
                      <w:rFonts w:ascii="Cambria Math" w:hAnsi="Cambria Math"/>
                      <w:spacing w:val="-7"/>
                      <w:szCs w:val="18"/>
                    </w:rPr>
                    <m:t>u</m:t>
                  </m:r>
                </m:e>
                <m:sub>
                  <m:r>
                    <w:rPr>
                      <w:rFonts w:ascii="Cambria Math" w:hAnsi="Cambria Math"/>
                      <w:spacing w:val="-7"/>
                      <w:szCs w:val="18"/>
                    </w:rPr>
                    <m:t>dr</m:t>
                  </m:r>
                </m:sub>
              </m:sSub>
            </m:oMath>
            <w:r w:rsidRPr="00E032B2">
              <w:rPr>
                <w:rFonts w:eastAsiaTheme="minorEastAsia"/>
                <w:spacing w:val="-7"/>
                <w:szCs w:val="18"/>
              </w:rPr>
              <w:t>)</w:t>
            </w:r>
          </w:p>
        </w:tc>
        <w:tc>
          <w:tcPr>
            <w:tcW w:w="722" w:type="pct"/>
            <w:tcBorders>
              <w:bottom w:val="single" w:sz="4" w:space="0" w:color="auto"/>
            </w:tcBorders>
          </w:tcPr>
          <w:p w14:paraId="49C5974C" w14:textId="77777777" w:rsidR="00DD0FC8" w:rsidRPr="00E032B2" w:rsidRDefault="00DD0FC8">
            <w:pPr>
              <w:jc w:val="center"/>
              <w:rPr>
                <w:szCs w:val="18"/>
              </w:rPr>
            </w:pPr>
            <w:r w:rsidRPr="00E032B2">
              <w:rPr>
                <w:szCs w:val="18"/>
              </w:rPr>
              <w:t>5.8</w:t>
            </w:r>
          </w:p>
        </w:tc>
        <w:tc>
          <w:tcPr>
            <w:tcW w:w="2548" w:type="pct"/>
            <w:tcBorders>
              <w:bottom w:val="single" w:sz="4" w:space="0" w:color="auto"/>
            </w:tcBorders>
          </w:tcPr>
          <w:p w14:paraId="0009376E" w14:textId="35B72E08" w:rsidR="00DD0FC8" w:rsidRPr="00E032B2" w:rsidRDefault="00E90852">
            <w:pPr>
              <w:jc w:val="left"/>
              <w:rPr>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dr</m:t>
                  </m:r>
                </m:sub>
              </m:sSub>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10%</m:t>
                  </m:r>
                </m:num>
                <m:den>
                  <m:rad>
                    <m:radPr>
                      <m:degHide m:val="1"/>
                      <m:ctrlPr>
                        <w:rPr>
                          <w:rFonts w:ascii="Cambria Math" w:hAnsi="Cambria Math"/>
                          <w:i/>
                          <w:szCs w:val="18"/>
                        </w:rPr>
                      </m:ctrlPr>
                    </m:radPr>
                    <m:deg/>
                    <m:e>
                      <m:r>
                        <w:rPr>
                          <w:rFonts w:ascii="Cambria Math" w:hAnsi="Cambria Math"/>
                          <w:szCs w:val="18"/>
                        </w:rPr>
                        <m:t>3</m:t>
                      </m:r>
                    </m:e>
                  </m:rad>
                </m:den>
              </m:f>
            </m:oMath>
            <w:r w:rsidR="00DD0FC8" w:rsidRPr="00E032B2">
              <w:rPr>
                <w:rFonts w:eastAsiaTheme="minorEastAsia"/>
                <w:szCs w:val="18"/>
              </w:rPr>
              <w:t>, a</w:t>
            </w:r>
            <w:r w:rsidR="00DD0FC8" w:rsidRPr="00E032B2">
              <w:rPr>
                <w:szCs w:val="18"/>
              </w:rPr>
              <w:t xml:space="preserve">ssumes a maximum instrument response drift of </w:t>
            </w:r>
            <w:r w:rsidR="00DD0FC8" w:rsidRPr="00E032B2">
              <w:rPr>
                <w:rFonts w:cs="Arial"/>
                <w:szCs w:val="18"/>
              </w:rPr>
              <w:t>±</w:t>
            </w:r>
            <w:r w:rsidR="00DD0FC8" w:rsidRPr="00E032B2">
              <w:rPr>
                <w:szCs w:val="18"/>
              </w:rPr>
              <w:t xml:space="preserve">10% </w:t>
            </w:r>
          </w:p>
        </w:tc>
      </w:tr>
      <w:tr w:rsidR="00DD0FC8" w:rsidRPr="00E032B2" w14:paraId="681A1CA2" w14:textId="77777777" w:rsidTr="001F40AA">
        <w:tc>
          <w:tcPr>
            <w:tcW w:w="1730" w:type="pct"/>
            <w:tcBorders>
              <w:top w:val="single" w:sz="4" w:space="0" w:color="auto"/>
            </w:tcBorders>
          </w:tcPr>
          <w:p w14:paraId="271301AA" w14:textId="77777777" w:rsidR="00DD0FC8" w:rsidRPr="00E032B2" w:rsidRDefault="00DD0FC8">
            <w:pPr>
              <w:jc w:val="left"/>
              <w:rPr>
                <w:szCs w:val="18"/>
              </w:rPr>
            </w:pPr>
            <w:r w:rsidRPr="00E032B2">
              <w:rPr>
                <w:szCs w:val="18"/>
              </w:rPr>
              <w:t>analytical 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a</m:t>
                  </m:r>
                </m:sub>
              </m:sSub>
            </m:oMath>
            <w:r w:rsidRPr="00E032B2">
              <w:rPr>
                <w:rFonts w:eastAsiaTheme="minorEastAsia"/>
                <w:color w:val="000000"/>
                <w:szCs w:val="18"/>
              </w:rPr>
              <w:t>)</w:t>
            </w:r>
          </w:p>
        </w:tc>
        <w:tc>
          <w:tcPr>
            <w:tcW w:w="722" w:type="pct"/>
            <w:tcBorders>
              <w:top w:val="single" w:sz="4" w:space="0" w:color="auto"/>
            </w:tcBorders>
          </w:tcPr>
          <w:p w14:paraId="1F33A702" w14:textId="7A94AE7B" w:rsidR="00DD0FC8" w:rsidRPr="00E032B2" w:rsidRDefault="00657606">
            <w:pPr>
              <w:jc w:val="center"/>
              <w:rPr>
                <w:szCs w:val="18"/>
              </w:rPr>
            </w:pPr>
            <w:r>
              <w:rPr>
                <w:szCs w:val="18"/>
              </w:rPr>
              <w:t>7.</w:t>
            </w:r>
            <w:r w:rsidR="000645E5">
              <w:rPr>
                <w:szCs w:val="18"/>
              </w:rPr>
              <w:t>1</w:t>
            </w:r>
          </w:p>
        </w:tc>
        <w:tc>
          <w:tcPr>
            <w:tcW w:w="2548" w:type="pct"/>
            <w:tcBorders>
              <w:top w:val="single" w:sz="4" w:space="0" w:color="auto"/>
            </w:tcBorders>
          </w:tcPr>
          <w:p w14:paraId="1ABD3800" w14:textId="77777777" w:rsidR="00DD0FC8" w:rsidRPr="00E032B2" w:rsidRDefault="00DD0FC8">
            <w:pPr>
              <w:jc w:val="left"/>
              <w:rPr>
                <w:szCs w:val="18"/>
              </w:rPr>
            </w:pPr>
          </w:p>
        </w:tc>
      </w:tr>
    </w:tbl>
    <w:p w14:paraId="4CC95B60" w14:textId="77777777" w:rsidR="005F44D0" w:rsidRPr="00E032B2" w:rsidRDefault="005F44D0" w:rsidP="005F44D0">
      <w:pPr>
        <w:rPr>
          <w:szCs w:val="18"/>
        </w:rPr>
      </w:pPr>
    </w:p>
    <w:p w14:paraId="352EFD5B" w14:textId="516ABDFE" w:rsidR="0055128D" w:rsidRDefault="005F44D0" w:rsidP="00F810B0">
      <w:pPr>
        <w:rPr>
          <w:szCs w:val="18"/>
        </w:rPr>
      </w:pPr>
      <w:r w:rsidRPr="00E032B2">
        <w:rPr>
          <w:szCs w:val="18"/>
        </w:rPr>
        <w:t xml:space="preserve">The combined percent relative standard uncertainty of the sampling and analysis procedure </w:t>
      </w:r>
      <m:oMath>
        <m:d>
          <m:dPr>
            <m:ctrlPr>
              <w:rPr>
                <w:rFonts w:ascii="Cambria Math" w:hAnsi="Cambria Math"/>
                <w:i/>
                <w:szCs w:val="18"/>
              </w:rPr>
            </m:ctrlPr>
          </m:dPr>
          <m:e>
            <m:r>
              <w:rPr>
                <w:rFonts w:ascii="Cambria Math" w:hAnsi="Cambria Math"/>
                <w:szCs w:val="18"/>
              </w:rPr>
              <m:t xml:space="preserve">u= </m:t>
            </m:r>
            <m:rad>
              <m:radPr>
                <m:degHide m:val="1"/>
                <m:ctrlPr>
                  <w:rPr>
                    <w:rFonts w:ascii="Cambria Math" w:hAnsi="Cambria Math"/>
                    <w:i/>
                    <w:szCs w:val="18"/>
                  </w:rPr>
                </m:ctrlPr>
              </m:radPr>
              <m:deg/>
              <m:e>
                <m:sSup>
                  <m:sSupPr>
                    <m:ctrlPr>
                      <w:rPr>
                        <w:rFonts w:ascii="Cambria Math" w:hAnsi="Cambria Math"/>
                        <w:i/>
                        <w:szCs w:val="18"/>
                      </w:rPr>
                    </m:ctrlPr>
                  </m:sSupPr>
                  <m:e>
                    <m:r>
                      <w:rPr>
                        <w:rFonts w:ascii="Cambria Math" w:hAnsi="Cambria Math"/>
                        <w:szCs w:val="18"/>
                      </w:rPr>
                      <m:t>(</m:t>
                    </m:r>
                    <m:sSub>
                      <m:sSubPr>
                        <m:ctrlPr>
                          <w:rPr>
                            <w:rFonts w:ascii="Cambria Math" w:hAnsi="Cambria Math"/>
                            <w:i/>
                            <w:szCs w:val="18"/>
                          </w:rPr>
                        </m:ctrlPr>
                      </m:sSubPr>
                      <m:e>
                        <m:r>
                          <w:rPr>
                            <w:rFonts w:ascii="Cambria Math" w:hAnsi="Cambria Math"/>
                            <w:szCs w:val="18"/>
                          </w:rPr>
                          <m:t>u</m:t>
                        </m:r>
                      </m:e>
                      <m:sub>
                        <m:r>
                          <w:rPr>
                            <w:rFonts w:ascii="Cambria Math" w:hAnsi="Cambria Math"/>
                            <w:szCs w:val="18"/>
                          </w:rPr>
                          <m:t>s</m:t>
                        </m:r>
                      </m:sub>
                    </m:sSub>
                    <m:r>
                      <w:rPr>
                        <w:rFonts w:ascii="Cambria Math" w:hAnsi="Cambria Math"/>
                        <w:szCs w:val="18"/>
                      </w:rPr>
                      <m:t>)</m:t>
                    </m:r>
                  </m:e>
                  <m:sup>
                    <m:r>
                      <w:rPr>
                        <w:rFonts w:ascii="Cambria Math" w:hAnsi="Cambria Math"/>
                        <w:szCs w:val="18"/>
                      </w:rPr>
                      <m:t>2</m:t>
                    </m:r>
                  </m:sup>
                </m:sSup>
                <m:sSup>
                  <m:sSupPr>
                    <m:ctrlPr>
                      <w:rPr>
                        <w:rFonts w:ascii="Cambria Math" w:hAnsi="Cambria Math"/>
                        <w:i/>
                        <w:szCs w:val="18"/>
                      </w:rPr>
                    </m:ctrlPr>
                  </m:sSupPr>
                  <m:e>
                    <m:r>
                      <w:rPr>
                        <w:rFonts w:ascii="Cambria Math" w:hAnsi="Cambria Math"/>
                        <w:szCs w:val="18"/>
                      </w:rPr>
                      <m:t>+ (</m:t>
                    </m:r>
                    <m:sSub>
                      <m:sSubPr>
                        <m:ctrlPr>
                          <w:rPr>
                            <w:rFonts w:ascii="Cambria Math" w:hAnsi="Cambria Math"/>
                            <w:i/>
                            <w:szCs w:val="18"/>
                          </w:rPr>
                        </m:ctrlPr>
                      </m:sSubPr>
                      <m:e>
                        <m:r>
                          <w:rPr>
                            <w:rFonts w:ascii="Cambria Math" w:hAnsi="Cambria Math"/>
                            <w:szCs w:val="18"/>
                          </w:rPr>
                          <m:t>u</m:t>
                        </m:r>
                      </m:e>
                      <m:sub>
                        <m:r>
                          <w:rPr>
                            <w:rFonts w:ascii="Cambria Math" w:hAnsi="Cambria Math"/>
                            <w:szCs w:val="18"/>
                          </w:rPr>
                          <m:t>a</m:t>
                        </m:r>
                      </m:sub>
                    </m:sSub>
                    <m:r>
                      <w:rPr>
                        <w:rFonts w:ascii="Cambria Math" w:hAnsi="Cambria Math"/>
                        <w:szCs w:val="18"/>
                      </w:rPr>
                      <m:t>)</m:t>
                    </m:r>
                  </m:e>
                  <m:sup>
                    <m:r>
                      <w:rPr>
                        <w:rFonts w:ascii="Cambria Math" w:hAnsi="Cambria Math"/>
                        <w:szCs w:val="18"/>
                      </w:rPr>
                      <m:t>2</m:t>
                    </m:r>
                  </m:sup>
                </m:sSup>
              </m:e>
            </m:rad>
          </m:e>
        </m:d>
      </m:oMath>
      <w:r w:rsidRPr="00E032B2">
        <w:rPr>
          <w:rFonts w:eastAsiaTheme="minorEastAsia"/>
          <w:szCs w:val="18"/>
        </w:rPr>
        <w:t xml:space="preserve"> </w:t>
      </w:r>
      <w:r w:rsidRPr="00E032B2">
        <w:rPr>
          <w:szCs w:val="18"/>
        </w:rPr>
        <w:t xml:space="preserve">was determined to be </w:t>
      </w:r>
      <w:r w:rsidR="0022687D">
        <w:rPr>
          <w:szCs w:val="18"/>
        </w:rPr>
        <w:t>8.0</w:t>
      </w:r>
      <w:r w:rsidRPr="00E032B2">
        <w:rPr>
          <w:szCs w:val="18"/>
        </w:rPr>
        <w:t xml:space="preserve">% for 8-hour TWA samples. The expanded uncertainty </w:t>
      </w:r>
      <m:oMath>
        <m:d>
          <m:dPr>
            <m:ctrlPr>
              <w:rPr>
                <w:rFonts w:ascii="Cambria Math" w:hAnsi="Cambria Math"/>
                <w:i/>
                <w:szCs w:val="18"/>
              </w:rPr>
            </m:ctrlPr>
          </m:dPr>
          <m:e>
            <m:r>
              <w:rPr>
                <w:rFonts w:ascii="Cambria Math" w:hAnsi="Cambria Math"/>
                <w:szCs w:val="18"/>
              </w:rPr>
              <m:t>U=2 ×u</m:t>
            </m:r>
          </m:e>
        </m:d>
      </m:oMath>
      <w:r w:rsidRPr="00E032B2">
        <w:rPr>
          <w:szCs w:val="18"/>
        </w:rPr>
        <w:t xml:space="preserve"> was determined to be 1</w:t>
      </w:r>
      <w:r w:rsidR="0022687D">
        <w:rPr>
          <w:szCs w:val="18"/>
        </w:rPr>
        <w:t>6</w:t>
      </w:r>
      <w:r w:rsidRPr="00E032B2">
        <w:rPr>
          <w:szCs w:val="18"/>
        </w:rPr>
        <w:t>% for 8-hour TWA samples.</w:t>
      </w:r>
    </w:p>
    <w:p w14:paraId="3A13EE1A" w14:textId="3422A817" w:rsidR="00692CB3" w:rsidRPr="00D66161" w:rsidRDefault="00D66161" w:rsidP="00D66161">
      <w:pPr>
        <w:pStyle w:val="Heading1"/>
        <w:numPr>
          <w:ilvl w:val="0"/>
          <w:numId w:val="0"/>
        </w:numPr>
        <w:jc w:val="left"/>
        <w:rPr>
          <w:szCs w:val="18"/>
        </w:rPr>
        <w:sectPr w:rsidR="00692CB3" w:rsidRPr="00D66161" w:rsidSect="00025157">
          <w:footerReference w:type="default" r:id="rId22"/>
          <w:footnotePr>
            <w:numRestart w:val="eachSect"/>
          </w:footnotePr>
          <w:endnotePr>
            <w:numFmt w:val="decimal"/>
          </w:endnotePr>
          <w:pgSz w:w="12240" w:h="15840" w:code="1"/>
          <w:pgMar w:top="1440" w:right="1440" w:bottom="1440" w:left="1440" w:header="720" w:footer="720" w:gutter="0"/>
          <w:pgNumType w:start="1"/>
          <w:cols w:space="720"/>
          <w:docGrid w:linePitch="360"/>
        </w:sectPr>
      </w:pPr>
      <w:r w:rsidRPr="00E032B2">
        <w:rPr>
          <w:szCs w:val="18"/>
        </w:rPr>
        <w:t>References</w:t>
      </w:r>
    </w:p>
    <w:p w14:paraId="7483DCAA" w14:textId="3635034B" w:rsidR="00832547" w:rsidRPr="00FD21B6" w:rsidRDefault="00496EA6" w:rsidP="00832547">
      <w:pPr>
        <w:pStyle w:val="Title"/>
      </w:pPr>
      <w:bookmarkStart w:id="11" w:name="MEK"/>
      <w:bookmarkEnd w:id="11"/>
      <w:r>
        <w:lastRenderedPageBreak/>
        <w:t xml:space="preserve">Appendix B, </w:t>
      </w:r>
      <w:r w:rsidR="00832547" w:rsidRPr="00FD21B6">
        <w:t xml:space="preserve">2-Butanone (Methyl </w:t>
      </w:r>
      <w:r w:rsidR="00937FE7">
        <w:t>E</w:t>
      </w:r>
      <w:r w:rsidR="00832547" w:rsidRPr="00FD21B6">
        <w:t xml:space="preserve">thyl </w:t>
      </w:r>
      <w:r w:rsidR="00937FE7">
        <w:t>K</w:t>
      </w:r>
      <w:r w:rsidR="00832547" w:rsidRPr="00FD21B6">
        <w:t>etone)</w:t>
      </w:r>
    </w:p>
    <w:p w14:paraId="01B56823" w14:textId="77777777" w:rsidR="00832547" w:rsidRPr="00630B42" w:rsidRDefault="00832547" w:rsidP="00832547">
      <w:pPr>
        <w:tabs>
          <w:tab w:val="left" w:pos="2875"/>
        </w:tabs>
        <w:jc w:val="left"/>
      </w:pPr>
    </w:p>
    <w:p w14:paraId="2768BC4A" w14:textId="77777777" w:rsidR="00832547" w:rsidRDefault="00832547" w:rsidP="00832547">
      <w:r>
        <w:t>OSHA PEL:</w:t>
      </w:r>
      <w:r>
        <w:tab/>
      </w:r>
      <w:r>
        <w:tab/>
      </w:r>
      <w:r>
        <w:tab/>
        <w:t>200 ppm (590 mg/m</w:t>
      </w:r>
      <w:r w:rsidRPr="001A0A90">
        <w:rPr>
          <w:vertAlign w:val="superscript"/>
        </w:rPr>
        <w:t>3</w:t>
      </w:r>
      <w:r>
        <w:t>) 8-Hour TWA, General Industry, Construction, Shipyard</w:t>
      </w:r>
    </w:p>
    <w:p w14:paraId="780C37DA" w14:textId="77777777" w:rsidR="00832547" w:rsidRPr="00630B42" w:rsidRDefault="00832547" w:rsidP="00832547">
      <w:pPr>
        <w:tabs>
          <w:tab w:val="left" w:pos="2875"/>
        </w:tabs>
        <w:jc w:val="left"/>
      </w:pPr>
    </w:p>
    <w:p w14:paraId="07C7964B" w14:textId="77777777" w:rsidR="00832547" w:rsidRDefault="00832547" w:rsidP="00832547">
      <w:r w:rsidRPr="00630B42">
        <w:t xml:space="preserve">Recommended sampling </w:t>
      </w:r>
      <w:r>
        <w:tab/>
      </w:r>
      <w:r>
        <w:tab/>
        <w:t>180</w:t>
      </w:r>
      <w:r w:rsidRPr="00630B42">
        <w:t xml:space="preserve"> min at 50 mL/min (</w:t>
      </w:r>
      <w:r>
        <w:t>9</w:t>
      </w:r>
      <w:r w:rsidRPr="00630B42">
        <w:t xml:space="preserve"> L)</w:t>
      </w:r>
    </w:p>
    <w:p w14:paraId="0EDD6489" w14:textId="77777777" w:rsidR="00832547" w:rsidRDefault="00832547" w:rsidP="00832547">
      <w:r w:rsidRPr="00630B42">
        <w:t>time and sampling rate:</w:t>
      </w:r>
      <w:r w:rsidRPr="00630B42">
        <w:tab/>
        <w:t xml:space="preserve"> </w:t>
      </w:r>
    </w:p>
    <w:p w14:paraId="5E669277" w14:textId="77777777" w:rsidR="00832547" w:rsidRPr="00630B42" w:rsidRDefault="00832547" w:rsidP="00832547">
      <w:pPr>
        <w:tabs>
          <w:tab w:val="left" w:pos="2875"/>
        </w:tabs>
        <w:jc w:val="left"/>
      </w:pPr>
    </w:p>
    <w:p w14:paraId="200DD000" w14:textId="77777777" w:rsidR="00832547" w:rsidRDefault="00832547" w:rsidP="00832547">
      <w:pPr>
        <w:tabs>
          <w:tab w:val="left" w:pos="2875"/>
        </w:tabs>
        <w:jc w:val="left"/>
      </w:pPr>
      <w:r>
        <w:t>Limit of quantitation</w:t>
      </w:r>
      <w:r w:rsidRPr="00630B42">
        <w:t>:</w:t>
      </w:r>
      <w:r w:rsidRPr="00630B42">
        <w:tab/>
      </w:r>
      <w:r>
        <w:t>0.31 ppm (0.92 mg/m</w:t>
      </w:r>
      <w:r w:rsidRPr="001A0A90">
        <w:rPr>
          <w:vertAlign w:val="superscript"/>
        </w:rPr>
        <w:t>3</w:t>
      </w:r>
      <w:r>
        <w:t>, 8-Hour TWA)</w:t>
      </w:r>
    </w:p>
    <w:p w14:paraId="4CF151A3" w14:textId="32AB4B86" w:rsidR="00832547" w:rsidRPr="00630B42" w:rsidRDefault="00832547" w:rsidP="00832547">
      <w:pPr>
        <w:tabs>
          <w:tab w:val="left" w:pos="2875"/>
        </w:tabs>
        <w:jc w:val="left"/>
      </w:pPr>
      <w:r>
        <w:t>Reporting limit:</w:t>
      </w:r>
      <w:r>
        <w:tab/>
        <w:t>1.8 ppm (5.</w:t>
      </w:r>
      <w:r w:rsidR="004C12BF">
        <w:t>4</w:t>
      </w:r>
      <w:r>
        <w:t xml:space="preserve"> mg/m</w:t>
      </w:r>
      <w:r w:rsidRPr="001A0A90">
        <w:rPr>
          <w:vertAlign w:val="superscript"/>
        </w:rPr>
        <w:t>3</w:t>
      </w:r>
      <w:r>
        <w:t>, 8-Hour TWA)</w:t>
      </w:r>
    </w:p>
    <w:p w14:paraId="60D5B88C" w14:textId="77777777" w:rsidR="00832547" w:rsidRPr="00630B42" w:rsidRDefault="00832547" w:rsidP="00832547">
      <w:pPr>
        <w:tabs>
          <w:tab w:val="left" w:pos="2875"/>
        </w:tabs>
        <w:jc w:val="left"/>
      </w:pPr>
    </w:p>
    <w:p w14:paraId="0215C701" w14:textId="77777777" w:rsidR="00832547" w:rsidRPr="00630B42" w:rsidRDefault="00832547" w:rsidP="00832547">
      <w:pPr>
        <w:tabs>
          <w:tab w:val="left" w:pos="2875"/>
        </w:tabs>
        <w:jc w:val="left"/>
      </w:pPr>
      <w:r>
        <w:t>Uncertainty (</w:t>
      </w:r>
      <m:oMath>
        <m:r>
          <w:rPr>
            <w:rFonts w:ascii="Cambria Math" w:hAnsi="Cambria Math"/>
            <w:szCs w:val="18"/>
          </w:rPr>
          <m:t>u</m:t>
        </m:r>
      </m:oMath>
      <w:r>
        <w:t>):</w:t>
      </w:r>
      <w:r w:rsidRPr="00630B42">
        <w:tab/>
      </w:r>
      <w:r>
        <w:t>8.0%</w:t>
      </w:r>
    </w:p>
    <w:p w14:paraId="1880134F" w14:textId="77777777" w:rsidR="00832547" w:rsidRPr="00630B42" w:rsidRDefault="00832547" w:rsidP="00832547">
      <w:pPr>
        <w:tabs>
          <w:tab w:val="left" w:pos="2875"/>
        </w:tabs>
        <w:jc w:val="left"/>
      </w:pPr>
    </w:p>
    <w:p w14:paraId="04717C0C" w14:textId="308E52F1" w:rsidR="00832547" w:rsidRDefault="00E43EF0" w:rsidP="00832547">
      <w:r>
        <w:t>Chemist</w:t>
      </w:r>
      <w:r w:rsidR="00832547">
        <w:t>:</w:t>
      </w:r>
      <w:r w:rsidR="00832547">
        <w:tab/>
      </w:r>
      <w:r w:rsidR="00832547">
        <w:tab/>
      </w:r>
      <w:r w:rsidR="00832547">
        <w:tab/>
      </w:r>
      <w:r w:rsidR="00832547">
        <w:tab/>
        <w:t>Michael Simmons</w:t>
      </w:r>
    </w:p>
    <w:p w14:paraId="10B08146" w14:textId="77777777" w:rsidR="00832547" w:rsidRPr="00D0226D" w:rsidRDefault="00832547" w:rsidP="0004427D">
      <w:pPr>
        <w:pStyle w:val="Heading1"/>
        <w:numPr>
          <w:ilvl w:val="0"/>
          <w:numId w:val="27"/>
        </w:numPr>
      </w:pPr>
      <w:r>
        <w:t>Introduction</w:t>
      </w:r>
    </w:p>
    <w:p w14:paraId="5E5C14A6" w14:textId="7134D242" w:rsidR="00832547" w:rsidRDefault="00832547" w:rsidP="00832547">
      <w:pPr>
        <w:pStyle w:val="Heading2"/>
      </w:pPr>
      <w:r>
        <w:t xml:space="preserve">Previous Methods used by OSHA for Sampling and Analysis of 2-Butanone (Methyl </w:t>
      </w:r>
      <w:r w:rsidR="002E5603">
        <w:t>E</w:t>
      </w:r>
      <w:r>
        <w:t xml:space="preserve">thyl </w:t>
      </w:r>
      <w:r w:rsidR="002E5603">
        <w:t>K</w:t>
      </w:r>
      <w:r>
        <w:t>etone)</w:t>
      </w:r>
    </w:p>
    <w:p w14:paraId="0D910351" w14:textId="2AAE9474" w:rsidR="00832547" w:rsidRPr="00186855" w:rsidRDefault="00832547" w:rsidP="00832547">
      <w:pPr>
        <w:rPr>
          <w:szCs w:val="18"/>
        </w:rPr>
      </w:pPr>
      <w:r w:rsidRPr="00A13283">
        <w:rPr>
          <w:szCs w:val="18"/>
        </w:rPr>
        <w:t xml:space="preserve">The specific analyte described in this appendix is </w:t>
      </w:r>
      <w:r>
        <w:t>2-butanone (methyl ethyl ketone),</w:t>
      </w:r>
      <w:r w:rsidRPr="00A13283">
        <w:rPr>
          <w:szCs w:val="18"/>
        </w:rPr>
        <w:t xml:space="preserve"> CAS No.</w:t>
      </w:r>
      <w:r>
        <w:rPr>
          <w:szCs w:val="18"/>
        </w:rPr>
        <w:t xml:space="preserve"> 78</w:t>
      </w:r>
      <w:r>
        <w:t>-93-3</w:t>
      </w:r>
      <w:r w:rsidRPr="00A13283">
        <w:rPr>
          <w:szCs w:val="18"/>
        </w:rPr>
        <w:t>.</w:t>
      </w:r>
      <w:r>
        <w:rPr>
          <w:szCs w:val="18"/>
        </w:rPr>
        <w:t xml:space="preserve"> </w:t>
      </w:r>
      <w:r w:rsidRPr="00A13283">
        <w:rPr>
          <w:szCs w:val="18"/>
        </w:rPr>
        <w:t xml:space="preserve">The </w:t>
      </w:r>
      <w:r>
        <w:rPr>
          <w:szCs w:val="18"/>
        </w:rPr>
        <w:t xml:space="preserve">active sampling </w:t>
      </w:r>
      <w:r w:rsidRPr="00A13283">
        <w:rPr>
          <w:szCs w:val="18"/>
        </w:rPr>
        <w:t>methodologies</w:t>
      </w:r>
      <w:r>
        <w:rPr>
          <w:szCs w:val="18"/>
        </w:rPr>
        <w:t xml:space="preserve"> described in this appendix for </w:t>
      </w:r>
      <w:r>
        <w:t>2-butanone (methyl ethyl ketone)</w:t>
      </w:r>
      <w:r w:rsidRPr="005F4B50">
        <w:t xml:space="preserve"> </w:t>
      </w:r>
      <w:r w:rsidRPr="00A13283">
        <w:t>replace</w:t>
      </w:r>
      <w:r>
        <w:t xml:space="preserve">s </w:t>
      </w:r>
      <w:r w:rsidRPr="00A13283">
        <w:t>OSHA’s</w:t>
      </w:r>
      <w:r>
        <w:t xml:space="preserve"> use of OSHA Method 1004.</w:t>
      </w:r>
      <w:r w:rsidRPr="00A13283">
        <w:rPr>
          <w:vertAlign w:val="superscript"/>
        </w:rPr>
        <w:endnoteReference w:id="5"/>
      </w:r>
      <w:r>
        <w:t xml:space="preserve"> </w:t>
      </w:r>
      <w:r w:rsidRPr="00E032B2">
        <w:rPr>
          <w:szCs w:val="18"/>
        </w:rPr>
        <w:t xml:space="preserve">That method requires the collection of samples using </w:t>
      </w:r>
      <w:r>
        <w:rPr>
          <w:szCs w:val="18"/>
        </w:rPr>
        <w:t>Anasorb CMS</w:t>
      </w:r>
      <w:r w:rsidRPr="00E032B2">
        <w:rPr>
          <w:szCs w:val="18"/>
        </w:rPr>
        <w:t xml:space="preserve"> sorbent tubes</w:t>
      </w:r>
      <w:r>
        <w:rPr>
          <w:szCs w:val="18"/>
        </w:rPr>
        <w:t xml:space="preserve"> with a</w:t>
      </w:r>
      <w:r w:rsidRPr="005626BA">
        <w:rPr>
          <w:szCs w:val="18"/>
        </w:rPr>
        <w:t xml:space="preserve"> </w:t>
      </w:r>
      <w:r>
        <w:rPr>
          <w:szCs w:val="18"/>
        </w:rPr>
        <w:t>sampling time and rate of 240 minutes at 50 mL/min</w:t>
      </w:r>
      <w:r w:rsidRPr="00E032B2">
        <w:rPr>
          <w:szCs w:val="18"/>
        </w:rPr>
        <w:t>,</w:t>
      </w:r>
      <w:r>
        <w:rPr>
          <w:szCs w:val="18"/>
        </w:rPr>
        <w:t xml:space="preserve"> </w:t>
      </w:r>
      <w:r w:rsidRPr="00E032B2">
        <w:rPr>
          <w:szCs w:val="18"/>
        </w:rPr>
        <w:t xml:space="preserve">extraction using </w:t>
      </w:r>
      <w:r w:rsidRPr="00E032B2">
        <w:rPr>
          <w:rFonts w:cs="Arial"/>
          <w:color w:val="000000"/>
          <w:szCs w:val="18"/>
          <w:shd w:val="clear" w:color="auto" w:fill="FFFFFF"/>
        </w:rPr>
        <w:t xml:space="preserve">99/1 (v/v) </w:t>
      </w:r>
      <w:r>
        <w:rPr>
          <w:rFonts w:cs="Arial"/>
          <w:color w:val="000000"/>
          <w:szCs w:val="18"/>
          <w:shd w:val="clear" w:color="auto" w:fill="FFFFFF"/>
        </w:rPr>
        <w:t>carbon disulfide</w:t>
      </w:r>
      <w:r w:rsidRPr="00D406C9">
        <w:rPr>
          <w:rFonts w:cs="Arial"/>
          <w:color w:val="000000"/>
          <w:szCs w:val="18"/>
          <w:shd w:val="clear" w:color="auto" w:fill="FFFFFF"/>
        </w:rPr>
        <w:t>/</w:t>
      </w:r>
      <w:r w:rsidRPr="00E032B2">
        <w:rPr>
          <w:i/>
          <w:szCs w:val="18"/>
        </w:rPr>
        <w:t>N</w:t>
      </w:r>
      <w:r w:rsidRPr="00E032B2">
        <w:rPr>
          <w:szCs w:val="18"/>
        </w:rPr>
        <w:t>,</w:t>
      </w:r>
      <w:r w:rsidRPr="00E032B2">
        <w:rPr>
          <w:i/>
          <w:szCs w:val="18"/>
        </w:rPr>
        <w:t>N</w:t>
      </w:r>
      <w:r w:rsidRPr="00E032B2">
        <w:rPr>
          <w:szCs w:val="18"/>
        </w:rPr>
        <w:t>-dimethylformamide,</w:t>
      </w:r>
      <w:r>
        <w:rPr>
          <w:szCs w:val="18"/>
        </w:rPr>
        <w:t xml:space="preserve"> and</w:t>
      </w:r>
      <w:r w:rsidRPr="00E032B2">
        <w:rPr>
          <w:szCs w:val="18"/>
        </w:rPr>
        <w:t xml:space="preserve"> analysis by </w:t>
      </w:r>
      <w:r w:rsidRPr="00A13283">
        <w:rPr>
          <w:szCs w:val="18"/>
        </w:rPr>
        <w:t>gas chromatography</w:t>
      </w:r>
      <w:r>
        <w:rPr>
          <w:szCs w:val="18"/>
        </w:rPr>
        <w:t xml:space="preserve"> (GC)</w:t>
      </w:r>
      <w:r w:rsidRPr="00A13283">
        <w:rPr>
          <w:szCs w:val="18"/>
        </w:rPr>
        <w:t xml:space="preserve"> using a flame ionization detector</w:t>
      </w:r>
      <w:r>
        <w:rPr>
          <w:szCs w:val="18"/>
        </w:rPr>
        <w:t xml:space="preserve"> (FID)</w:t>
      </w:r>
      <w:r w:rsidRPr="00A13283">
        <w:rPr>
          <w:szCs w:val="18"/>
        </w:rPr>
        <w:t>.</w:t>
      </w:r>
    </w:p>
    <w:p w14:paraId="7E101065" w14:textId="77777777" w:rsidR="009528A0" w:rsidRDefault="009528A0" w:rsidP="009528A0">
      <w:pPr>
        <w:pStyle w:val="Heading2"/>
      </w:pPr>
      <w:r>
        <w:t xml:space="preserve">Method Validation </w:t>
      </w:r>
    </w:p>
    <w:p w14:paraId="4951F9F0" w14:textId="12FAB003" w:rsidR="00832547" w:rsidRPr="00922F41" w:rsidRDefault="00832547" w:rsidP="00832547">
      <w:r w:rsidRPr="00E032B2">
        <w:t xml:space="preserve">The procedures used to develop the method validation data are described in </w:t>
      </w:r>
      <w:r w:rsidR="00383E43">
        <w:t>OSHA Technical Center’s Guideline 1,</w:t>
      </w:r>
      <w:r w:rsidR="00383E43" w:rsidRPr="00E032B2">
        <w:t xml:space="preserve"> </w:t>
      </w:r>
      <w:r w:rsidR="006B2295" w:rsidRPr="00F33343">
        <w:rPr>
          <w:i/>
          <w:iCs/>
        </w:rPr>
        <w:t>Sampling and Analytical Methods</w:t>
      </w:r>
      <w:r w:rsidRPr="00E032B2">
        <w:t>.</w:t>
      </w:r>
      <w:r w:rsidRPr="00E032B2">
        <w:rPr>
          <w:rStyle w:val="EndnoteReference"/>
          <w:szCs w:val="18"/>
        </w:rPr>
        <w:endnoteReference w:id="6"/>
      </w:r>
      <w:r>
        <w:t xml:space="preserve"> </w:t>
      </w:r>
      <w:r w:rsidRPr="00E032B2">
        <w:t>Air concentrations listed in ppm are referenced to 25 °C and 760 Torr. The target concentration (T</w:t>
      </w:r>
      <w:r w:rsidRPr="00E032B2">
        <w:rPr>
          <w:vertAlign w:val="subscript"/>
        </w:rPr>
        <w:t>C</w:t>
      </w:r>
      <w:r w:rsidRPr="00E032B2">
        <w:t>) for method evaluation was the OSHA 8-hour TWA PEL. The target mass (T</w:t>
      </w:r>
      <w:r w:rsidRPr="00E032B2">
        <w:rPr>
          <w:vertAlign w:val="subscript"/>
        </w:rPr>
        <w:t>M</w:t>
      </w:r>
      <w:r w:rsidRPr="00E032B2">
        <w:t>) is the equivalent analyte mass per sample collected on a sampler at the T</w:t>
      </w:r>
      <w:r w:rsidRPr="00E032B2">
        <w:rPr>
          <w:vertAlign w:val="subscript"/>
        </w:rPr>
        <w:t>C</w:t>
      </w:r>
      <w:r w:rsidRPr="00E032B2">
        <w:t xml:space="preserve"> using the recommended sampling time and sampling rate. </w:t>
      </w:r>
    </w:p>
    <w:p w14:paraId="68EE40C8" w14:textId="77777777" w:rsidR="009528A0" w:rsidRDefault="009528A0" w:rsidP="009528A0"/>
    <w:p w14:paraId="317F5E8E" w14:textId="77777777" w:rsidR="00F96788" w:rsidRPr="007E7DD1" w:rsidRDefault="00F96788" w:rsidP="00F96788">
      <w:pPr>
        <w:rPr>
          <w:szCs w:val="18"/>
        </w:rPr>
      </w:pPr>
      <w:r w:rsidRPr="00E032B2">
        <w:rPr>
          <w:szCs w:val="18"/>
        </w:rPr>
        <w:t>Dynamically generated controlled test atmospheres were created in a walk-in hood. House air was regulated using a flow-temperature-humidity control system. A measured flow of liquid</w:t>
      </w:r>
      <w:r>
        <w:rPr>
          <w:szCs w:val="18"/>
        </w:rPr>
        <w:t xml:space="preserve"> </w:t>
      </w:r>
      <w:r>
        <w:t xml:space="preserve">2-butanone (methyl ethyl ketone) and hexone (methyl isobutyl ketone) </w:t>
      </w:r>
      <w:r w:rsidRPr="00E032B2">
        <w:rPr>
          <w:szCs w:val="18"/>
        </w:rPr>
        <w:t>was introduced with a syringe pump through a short length of uncoated fused silica capillary into a heated zone near the air flow entrance of the test atmosphere generator, where it was evaporated into a measured flow of dilution air from the flow-temperature-humidity control system. The resulting vapor and dilution air flowed into a mixing chamber, and then into a sampling chamber. Sampling was completed using sampling ports on the sampling chamber. Temperature and humidity measurements were obtained near the exit of the sampling chamber.</w:t>
      </w:r>
    </w:p>
    <w:p w14:paraId="789FB850" w14:textId="77777777" w:rsidR="00832547" w:rsidRPr="00362913" w:rsidRDefault="00832547" w:rsidP="00832547">
      <w:pPr>
        <w:pStyle w:val="Heading1"/>
      </w:pPr>
      <w:r w:rsidRPr="00362913">
        <w:rPr>
          <w:szCs w:val="18"/>
        </w:rPr>
        <w:t xml:space="preserve">Limit of Detection, Limit of Quantitation, and Reporting Limit </w:t>
      </w:r>
    </w:p>
    <w:p w14:paraId="226EBA5E" w14:textId="7AB35F19" w:rsidR="00832547" w:rsidRPr="00E032B2" w:rsidRDefault="00832547" w:rsidP="00832547">
      <w:r w:rsidRPr="00E032B2">
        <w:t xml:space="preserve">The </w:t>
      </w:r>
      <w:r>
        <w:t>limit of detection (</w:t>
      </w:r>
      <w:r w:rsidRPr="00E032B2">
        <w:t>LOD</w:t>
      </w:r>
      <w:r>
        <w:t>)</w:t>
      </w:r>
      <w:r w:rsidRPr="00E032B2">
        <w:t xml:space="preserve"> is the analyte mass introduced onto the chromatographic column that produces a response greater than 3.3× the standard error of estimate (</w:t>
      </w:r>
      <w:r w:rsidRPr="00E032B2">
        <w:rPr>
          <w:rFonts w:ascii="Cambria Math" w:hAnsi="Cambria Math"/>
          <w:i/>
          <w:iCs/>
        </w:rPr>
        <w:t>S</w:t>
      </w:r>
      <w:r w:rsidRPr="00E032B2">
        <w:rPr>
          <w:rFonts w:ascii="Cambria Math" w:hAnsi="Cambria Math"/>
          <w:i/>
          <w:iCs/>
          <w:vertAlign w:val="subscript"/>
        </w:rPr>
        <w:t>y/x</w:t>
      </w:r>
      <w:r w:rsidRPr="00E032B2">
        <w:t xml:space="preserve">) divided by the slope of the </w:t>
      </w:r>
      <w:r w:rsidR="00D044D6">
        <w:t>linear regression equation. The linear regression equation is</w:t>
      </w:r>
      <w:r w:rsidR="00D044D6" w:rsidRPr="00E032B2">
        <w:t xml:space="preserve"> </w:t>
      </w:r>
      <w:r w:rsidR="00D044D6">
        <w:t>derived</w:t>
      </w:r>
      <w:r w:rsidRPr="00E032B2">
        <w:t xml:space="preserve"> from analyses of three spiked samples at five evenly spaced levels, </w:t>
      </w:r>
      <w:r w:rsidR="00D044D6">
        <w:t>totaling</w:t>
      </w:r>
      <w:r w:rsidRPr="00E032B2">
        <w:t xml:space="preserve"> fifteen spiked media samples. Sorbent tubes were spiked </w:t>
      </w:r>
      <w:r w:rsidR="00D044D6" w:rsidRPr="00E032B2">
        <w:t>such</w:t>
      </w:r>
      <w:r w:rsidRPr="00E032B2">
        <w:t xml:space="preserve"> that the highest mass loading produced a peak approximately 10 times greater than that of a sample blank at or near the chromatographic retention time of the analyte. The </w:t>
      </w:r>
      <w:r>
        <w:t>limit of quantitation (</w:t>
      </w:r>
      <w:r w:rsidRPr="00E032B2">
        <w:t>LOQ</w:t>
      </w:r>
      <w:r>
        <w:t>)</w:t>
      </w:r>
      <w:r w:rsidRPr="00E032B2">
        <w:t xml:space="preserve"> is expressed as an air concentration that </w:t>
      </w:r>
      <w:r w:rsidR="00D044D6" w:rsidRPr="00E032B2">
        <w:t>provide</w:t>
      </w:r>
      <w:r w:rsidR="00D044D6">
        <w:t>s</w:t>
      </w:r>
      <w:r w:rsidRPr="00E032B2">
        <w:t xml:space="preserve"> sufficient analyte mass per sample </w:t>
      </w:r>
      <w:r w:rsidR="00D044D6">
        <w:t>to</w:t>
      </w:r>
      <w:r w:rsidR="00D044D6" w:rsidRPr="00E032B2">
        <w:t xml:space="preserve"> produce</w:t>
      </w:r>
      <w:r w:rsidRPr="00E032B2">
        <w:t xml:space="preserve"> a response greater than 10 × </w:t>
      </w:r>
      <w:r w:rsidRPr="00E032B2">
        <w:rPr>
          <w:rFonts w:ascii="Cambria Math" w:hAnsi="Cambria Math"/>
          <w:i/>
          <w:iCs/>
        </w:rPr>
        <w:t>S</w:t>
      </w:r>
      <w:r w:rsidRPr="00E032B2">
        <w:rPr>
          <w:rFonts w:ascii="Cambria Math" w:hAnsi="Cambria Math"/>
          <w:i/>
          <w:iCs/>
          <w:vertAlign w:val="subscript"/>
        </w:rPr>
        <w:t>y/x</w:t>
      </w:r>
      <w:r w:rsidRPr="00E032B2">
        <w:t xml:space="preserve"> divided by the slope of the </w:t>
      </w:r>
      <w:r w:rsidR="00D044D6">
        <w:t xml:space="preserve">linear regression equation </w:t>
      </w:r>
      <w:r w:rsidRPr="00E032B2">
        <w:t xml:space="preserve">line described above. The spiked samplers and three sample blanks were analyzed with the recommended analytical parameters. The resulting data </w:t>
      </w:r>
      <w:r w:rsidRPr="00E032B2">
        <w:lastRenderedPageBreak/>
        <w:t xml:space="preserve">provided the </w:t>
      </w:r>
      <w:r w:rsidRPr="00E032B2">
        <w:rPr>
          <w:rFonts w:ascii="Cambria Math" w:hAnsi="Cambria Math"/>
          <w:i/>
          <w:iCs/>
        </w:rPr>
        <w:t>S</w:t>
      </w:r>
      <w:r w:rsidRPr="00E032B2">
        <w:rPr>
          <w:rFonts w:ascii="Cambria Math" w:hAnsi="Cambria Math"/>
          <w:i/>
          <w:iCs/>
          <w:vertAlign w:val="subscript"/>
        </w:rPr>
        <w:t>y/x</w:t>
      </w:r>
      <w:r w:rsidRPr="00E032B2">
        <w:t xml:space="preserve"> and the slope values for LOD and LOQ determinations. The resulting data provided the </w:t>
      </w:r>
      <w:r w:rsidRPr="00E032B2">
        <w:rPr>
          <w:rFonts w:ascii="Cambria Math" w:hAnsi="Cambria Math"/>
          <w:i/>
          <w:iCs/>
        </w:rPr>
        <w:t>S</w:t>
      </w:r>
      <w:r w:rsidRPr="00E032B2">
        <w:rPr>
          <w:rFonts w:ascii="Cambria Math" w:hAnsi="Cambria Math"/>
          <w:i/>
          <w:iCs/>
          <w:vertAlign w:val="subscript"/>
        </w:rPr>
        <w:t>y/x</w:t>
      </w:r>
      <w:r w:rsidRPr="00E032B2">
        <w:t xml:space="preserve"> and the slope values for LOD and LOQ determinations. Results obtained from these analyses are listed in Table </w:t>
      </w:r>
      <w:r w:rsidR="00C806C1">
        <w:t>B</w:t>
      </w:r>
      <w:r>
        <w:t>-1</w:t>
      </w:r>
      <w:r w:rsidRPr="00E032B2">
        <w:t xml:space="preserve"> and plotted in Figure </w:t>
      </w:r>
      <w:r w:rsidR="00C806C1">
        <w:t>B</w:t>
      </w:r>
      <w:r>
        <w:t>-1</w:t>
      </w:r>
      <w:r w:rsidRPr="00E032B2">
        <w:t>.</w:t>
      </w:r>
    </w:p>
    <w:p w14:paraId="6670EE32" w14:textId="77777777" w:rsidR="00832547" w:rsidRPr="00E032B2" w:rsidRDefault="00832547" w:rsidP="00832547"/>
    <w:p w14:paraId="526DD4CB" w14:textId="4E741218" w:rsidR="00832547" w:rsidRDefault="00832547" w:rsidP="00832547">
      <w:r w:rsidRPr="00E032B2">
        <w:rPr>
          <w:b/>
        </w:rPr>
        <w:t xml:space="preserve">Table </w:t>
      </w:r>
      <w:r w:rsidR="00C806C1">
        <w:rPr>
          <w:b/>
        </w:rPr>
        <w:t>B</w:t>
      </w:r>
      <w:r>
        <w:rPr>
          <w:b/>
        </w:rPr>
        <w:t>-1</w:t>
      </w:r>
      <w:r w:rsidRPr="00E032B2">
        <w:rPr>
          <w:b/>
        </w:rPr>
        <w:t>.</w:t>
      </w:r>
      <w:r w:rsidRPr="00E032B2">
        <w:t xml:space="preserve"> LOD and LOQ data for </w:t>
      </w:r>
      <w:r>
        <w:t>2-butanone (methyl ethyl ketone)</w:t>
      </w:r>
      <w:r w:rsidRPr="00E032B2">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2397"/>
        <w:gridCol w:w="1335"/>
        <w:gridCol w:w="1108"/>
        <w:gridCol w:w="1108"/>
        <w:gridCol w:w="1138"/>
        <w:gridCol w:w="1138"/>
        <w:gridCol w:w="1136"/>
      </w:tblGrid>
      <w:tr w:rsidR="00D97144" w:rsidRPr="00E032B2" w14:paraId="63B183D0" w14:textId="77777777">
        <w:trPr>
          <w:tblHeader/>
        </w:trPr>
        <w:tc>
          <w:tcPr>
            <w:tcW w:w="1280" w:type="pct"/>
            <w:tcBorders>
              <w:top w:val="single" w:sz="4" w:space="0" w:color="auto"/>
              <w:bottom w:val="single" w:sz="4" w:space="0" w:color="auto"/>
            </w:tcBorders>
            <w:tcMar>
              <w:left w:w="72" w:type="dxa"/>
              <w:right w:w="72" w:type="dxa"/>
            </w:tcMar>
            <w:vAlign w:val="center"/>
          </w:tcPr>
          <w:p w14:paraId="31FA2FC1" w14:textId="77777777" w:rsidR="00D97144" w:rsidRPr="00E032B2" w:rsidRDefault="00D97144">
            <w:pPr>
              <w:widowControl w:val="0"/>
              <w:tabs>
                <w:tab w:val="left" w:pos="0"/>
                <w:tab w:val="left" w:pos="360"/>
                <w:tab w:val="left" w:pos="907"/>
                <w:tab w:val="left" w:pos="1627"/>
                <w:tab w:val="left" w:pos="1987"/>
              </w:tabs>
              <w:spacing w:before="28"/>
              <w:jc w:val="center"/>
              <w:rPr>
                <w:szCs w:val="18"/>
              </w:rPr>
            </w:pPr>
            <w:r w:rsidRPr="00E032B2">
              <w:rPr>
                <w:szCs w:val="18"/>
              </w:rPr>
              <w:t>µg/sample</w:t>
            </w:r>
          </w:p>
        </w:tc>
        <w:tc>
          <w:tcPr>
            <w:tcW w:w="713" w:type="pct"/>
            <w:tcBorders>
              <w:top w:val="single" w:sz="4" w:space="0" w:color="auto"/>
              <w:bottom w:val="single" w:sz="4" w:space="0" w:color="auto"/>
            </w:tcBorders>
            <w:tcMar>
              <w:left w:w="72" w:type="dxa"/>
              <w:right w:w="72" w:type="dxa"/>
            </w:tcMar>
            <w:vAlign w:val="center"/>
          </w:tcPr>
          <w:p w14:paraId="6606DEA5" w14:textId="77777777" w:rsidR="00D97144" w:rsidRPr="00E032B2" w:rsidRDefault="00D97144">
            <w:pPr>
              <w:spacing w:before="280" w:after="240"/>
              <w:contextualSpacing/>
              <w:jc w:val="center"/>
              <w:outlineLvl w:val="0"/>
              <w:rPr>
                <w:bCs/>
                <w:szCs w:val="18"/>
              </w:rPr>
            </w:pPr>
            <w:r>
              <w:rPr>
                <w:bCs/>
                <w:szCs w:val="18"/>
              </w:rPr>
              <w:t xml:space="preserve"> 0.00</w:t>
            </w:r>
          </w:p>
        </w:tc>
        <w:tc>
          <w:tcPr>
            <w:tcW w:w="592" w:type="pct"/>
            <w:tcBorders>
              <w:top w:val="single" w:sz="4" w:space="0" w:color="auto"/>
              <w:bottom w:val="single" w:sz="4" w:space="0" w:color="auto"/>
            </w:tcBorders>
            <w:tcMar>
              <w:left w:w="72" w:type="dxa"/>
              <w:right w:w="72" w:type="dxa"/>
            </w:tcMar>
            <w:vAlign w:val="center"/>
          </w:tcPr>
          <w:p w14:paraId="3098507C" w14:textId="4EFA8715" w:rsidR="00D97144" w:rsidRPr="00E032B2" w:rsidRDefault="00E86C5B">
            <w:pPr>
              <w:spacing w:before="280" w:after="240"/>
              <w:contextualSpacing/>
              <w:jc w:val="center"/>
              <w:outlineLvl w:val="0"/>
              <w:rPr>
                <w:bCs/>
                <w:szCs w:val="18"/>
              </w:rPr>
            </w:pPr>
            <w:r>
              <w:rPr>
                <w:bCs/>
                <w:szCs w:val="18"/>
              </w:rPr>
              <w:t>4.19</w:t>
            </w:r>
          </w:p>
        </w:tc>
        <w:tc>
          <w:tcPr>
            <w:tcW w:w="592" w:type="pct"/>
            <w:tcBorders>
              <w:top w:val="single" w:sz="4" w:space="0" w:color="auto"/>
              <w:bottom w:val="single" w:sz="4" w:space="0" w:color="auto"/>
            </w:tcBorders>
            <w:tcMar>
              <w:left w:w="72" w:type="dxa"/>
              <w:right w:w="72" w:type="dxa"/>
            </w:tcMar>
            <w:vAlign w:val="center"/>
          </w:tcPr>
          <w:p w14:paraId="5E547824" w14:textId="0B1C839A" w:rsidR="00D97144" w:rsidRPr="00E032B2" w:rsidRDefault="00E86C5B">
            <w:pPr>
              <w:spacing w:before="280" w:after="240"/>
              <w:contextualSpacing/>
              <w:jc w:val="center"/>
              <w:outlineLvl w:val="0"/>
              <w:rPr>
                <w:bCs/>
                <w:szCs w:val="18"/>
              </w:rPr>
            </w:pPr>
            <w:r>
              <w:rPr>
                <w:bCs/>
                <w:szCs w:val="18"/>
              </w:rPr>
              <w:t>8.37</w:t>
            </w:r>
          </w:p>
        </w:tc>
        <w:tc>
          <w:tcPr>
            <w:tcW w:w="608" w:type="pct"/>
            <w:tcBorders>
              <w:top w:val="single" w:sz="4" w:space="0" w:color="auto"/>
              <w:bottom w:val="single" w:sz="4" w:space="0" w:color="auto"/>
            </w:tcBorders>
            <w:tcMar>
              <w:left w:w="72" w:type="dxa"/>
              <w:right w:w="72" w:type="dxa"/>
            </w:tcMar>
            <w:vAlign w:val="center"/>
          </w:tcPr>
          <w:p w14:paraId="6991E7C6" w14:textId="2FC05378" w:rsidR="00D97144" w:rsidRPr="00E032B2" w:rsidRDefault="00E86C5B">
            <w:pPr>
              <w:spacing w:before="280" w:after="240"/>
              <w:contextualSpacing/>
              <w:jc w:val="center"/>
              <w:outlineLvl w:val="0"/>
              <w:rPr>
                <w:bCs/>
                <w:szCs w:val="18"/>
              </w:rPr>
            </w:pPr>
            <w:r>
              <w:rPr>
                <w:bCs/>
                <w:szCs w:val="18"/>
              </w:rPr>
              <w:t>12.6</w:t>
            </w:r>
          </w:p>
        </w:tc>
        <w:tc>
          <w:tcPr>
            <w:tcW w:w="608" w:type="pct"/>
            <w:tcBorders>
              <w:top w:val="single" w:sz="4" w:space="0" w:color="auto"/>
              <w:bottom w:val="single" w:sz="4" w:space="0" w:color="auto"/>
            </w:tcBorders>
            <w:vAlign w:val="center"/>
          </w:tcPr>
          <w:p w14:paraId="1D7589F2" w14:textId="50EF34F8" w:rsidR="00D97144" w:rsidRDefault="00E86C5B">
            <w:pPr>
              <w:spacing w:before="280" w:after="240"/>
              <w:contextualSpacing/>
              <w:jc w:val="center"/>
              <w:outlineLvl w:val="0"/>
              <w:rPr>
                <w:rFonts w:cs="Arial"/>
                <w:bCs/>
                <w:szCs w:val="18"/>
              </w:rPr>
            </w:pPr>
            <w:r>
              <w:rPr>
                <w:rFonts w:cs="Arial"/>
                <w:bCs/>
                <w:szCs w:val="18"/>
              </w:rPr>
              <w:t>16.7</w:t>
            </w:r>
          </w:p>
        </w:tc>
        <w:tc>
          <w:tcPr>
            <w:tcW w:w="607" w:type="pct"/>
            <w:tcBorders>
              <w:top w:val="single" w:sz="4" w:space="0" w:color="auto"/>
              <w:bottom w:val="single" w:sz="4" w:space="0" w:color="auto"/>
            </w:tcBorders>
            <w:tcMar>
              <w:left w:w="72" w:type="dxa"/>
              <w:right w:w="72" w:type="dxa"/>
            </w:tcMar>
            <w:vAlign w:val="center"/>
          </w:tcPr>
          <w:p w14:paraId="4139DBC9" w14:textId="246E0725" w:rsidR="00D97144" w:rsidRPr="00E032B2" w:rsidRDefault="00C95600">
            <w:pPr>
              <w:spacing w:before="280" w:after="240"/>
              <w:contextualSpacing/>
              <w:jc w:val="center"/>
              <w:outlineLvl w:val="0"/>
              <w:rPr>
                <w:bCs/>
                <w:szCs w:val="18"/>
              </w:rPr>
            </w:pPr>
            <w:r>
              <w:rPr>
                <w:bCs/>
                <w:szCs w:val="18"/>
              </w:rPr>
              <w:t>20.9</w:t>
            </w:r>
          </w:p>
        </w:tc>
      </w:tr>
      <w:tr w:rsidR="00D97144" w:rsidRPr="00E032B2" w14:paraId="27393C93" w14:textId="77777777">
        <w:tc>
          <w:tcPr>
            <w:tcW w:w="1280" w:type="pct"/>
            <w:tcBorders>
              <w:top w:val="single" w:sz="4" w:space="0" w:color="auto"/>
            </w:tcBorders>
            <w:tcMar>
              <w:left w:w="72" w:type="dxa"/>
              <w:right w:w="72" w:type="dxa"/>
            </w:tcMar>
            <w:vAlign w:val="center"/>
          </w:tcPr>
          <w:p w14:paraId="2C1A9B94" w14:textId="77777777" w:rsidR="00D97144" w:rsidRPr="00E032B2" w:rsidRDefault="00D97144">
            <w:pPr>
              <w:spacing w:before="280" w:after="240"/>
              <w:contextualSpacing/>
              <w:jc w:val="center"/>
              <w:outlineLvl w:val="0"/>
              <w:rPr>
                <w:szCs w:val="18"/>
              </w:rPr>
            </w:pPr>
          </w:p>
        </w:tc>
        <w:tc>
          <w:tcPr>
            <w:tcW w:w="713" w:type="pct"/>
            <w:tcBorders>
              <w:top w:val="single" w:sz="4" w:space="0" w:color="auto"/>
            </w:tcBorders>
            <w:tcMar>
              <w:left w:w="72" w:type="dxa"/>
              <w:right w:w="72" w:type="dxa"/>
            </w:tcMar>
            <w:vAlign w:val="center"/>
          </w:tcPr>
          <w:p w14:paraId="13CF4E84" w14:textId="77777777" w:rsidR="00D97144" w:rsidRPr="00E032B2" w:rsidRDefault="00D97144">
            <w:pPr>
              <w:spacing w:before="280" w:after="240"/>
              <w:contextualSpacing/>
              <w:jc w:val="center"/>
              <w:outlineLvl w:val="0"/>
              <w:rPr>
                <w:bCs/>
                <w:szCs w:val="18"/>
              </w:rPr>
            </w:pPr>
            <w:r w:rsidRPr="00E032B2">
              <w:rPr>
                <w:bCs/>
                <w:szCs w:val="18"/>
              </w:rPr>
              <w:t xml:space="preserve"> </w:t>
            </w:r>
            <w:r>
              <w:rPr>
                <w:bCs/>
                <w:szCs w:val="18"/>
              </w:rPr>
              <w:t>0.00</w:t>
            </w:r>
          </w:p>
        </w:tc>
        <w:tc>
          <w:tcPr>
            <w:tcW w:w="592" w:type="pct"/>
            <w:tcBorders>
              <w:top w:val="single" w:sz="4" w:space="0" w:color="auto"/>
            </w:tcBorders>
            <w:tcMar>
              <w:left w:w="72" w:type="dxa"/>
              <w:right w:w="72" w:type="dxa"/>
            </w:tcMar>
            <w:vAlign w:val="center"/>
          </w:tcPr>
          <w:p w14:paraId="1303D7F3" w14:textId="116317B9" w:rsidR="00D97144" w:rsidRPr="00E032B2" w:rsidRDefault="00C95600">
            <w:pPr>
              <w:spacing w:before="280" w:after="240"/>
              <w:contextualSpacing/>
              <w:jc w:val="center"/>
              <w:outlineLvl w:val="0"/>
              <w:rPr>
                <w:bCs/>
                <w:szCs w:val="18"/>
              </w:rPr>
            </w:pPr>
            <w:r>
              <w:rPr>
                <w:szCs w:val="18"/>
              </w:rPr>
              <w:t>1.04</w:t>
            </w:r>
            <w:r w:rsidR="00D97144" w:rsidRPr="00E032B2">
              <w:rPr>
                <w:szCs w:val="18"/>
              </w:rPr>
              <w:t xml:space="preserve"> </w:t>
            </w:r>
            <w:r w:rsidR="00D97144" w:rsidRPr="00E032B2">
              <w:rPr>
                <w:rFonts w:cs="Arial"/>
                <w:szCs w:val="18"/>
              </w:rPr>
              <w:t>×</w:t>
            </w:r>
            <w:r w:rsidR="00D97144" w:rsidRPr="00E032B2">
              <w:rPr>
                <w:szCs w:val="18"/>
              </w:rPr>
              <w:t xml:space="preserve"> 10</w:t>
            </w:r>
            <w:r w:rsidR="00D97144" w:rsidRPr="00E032B2">
              <w:rPr>
                <w:szCs w:val="18"/>
                <w:vertAlign w:val="superscript"/>
              </w:rPr>
              <w:t>-</w:t>
            </w:r>
            <w:r>
              <w:rPr>
                <w:szCs w:val="18"/>
                <w:vertAlign w:val="superscript"/>
              </w:rPr>
              <w:t>3</w:t>
            </w:r>
          </w:p>
        </w:tc>
        <w:tc>
          <w:tcPr>
            <w:tcW w:w="592" w:type="pct"/>
            <w:tcBorders>
              <w:top w:val="single" w:sz="4" w:space="0" w:color="auto"/>
            </w:tcBorders>
            <w:tcMar>
              <w:left w:w="72" w:type="dxa"/>
              <w:right w:w="72" w:type="dxa"/>
            </w:tcMar>
            <w:vAlign w:val="center"/>
          </w:tcPr>
          <w:p w14:paraId="15804F62" w14:textId="29B187A8" w:rsidR="00D97144" w:rsidRPr="00E032B2" w:rsidRDefault="00D97144">
            <w:pPr>
              <w:spacing w:before="280" w:after="240"/>
              <w:contextualSpacing/>
              <w:jc w:val="center"/>
              <w:outlineLvl w:val="0"/>
              <w:rPr>
                <w:bCs/>
                <w:szCs w:val="18"/>
              </w:rPr>
            </w:pPr>
            <w:r>
              <w:rPr>
                <w:szCs w:val="18"/>
              </w:rPr>
              <w:t>1.</w:t>
            </w:r>
            <w:r w:rsidR="00C95600">
              <w:rPr>
                <w:szCs w:val="18"/>
              </w:rPr>
              <w:t>91</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8" w:type="pct"/>
            <w:tcBorders>
              <w:top w:val="single" w:sz="4" w:space="0" w:color="auto"/>
            </w:tcBorders>
            <w:tcMar>
              <w:left w:w="72" w:type="dxa"/>
              <w:right w:w="72" w:type="dxa"/>
            </w:tcMar>
            <w:vAlign w:val="center"/>
          </w:tcPr>
          <w:p w14:paraId="76722EBA" w14:textId="76F8FDA8" w:rsidR="00D97144" w:rsidRPr="00E032B2" w:rsidRDefault="00C95600">
            <w:pPr>
              <w:spacing w:before="280" w:after="240"/>
              <w:contextualSpacing/>
              <w:jc w:val="center"/>
              <w:outlineLvl w:val="0"/>
              <w:rPr>
                <w:bCs/>
                <w:szCs w:val="18"/>
              </w:rPr>
            </w:pPr>
            <w:r>
              <w:rPr>
                <w:szCs w:val="18"/>
              </w:rPr>
              <w:t>3.03</w:t>
            </w:r>
            <w:r w:rsidR="00D97144" w:rsidRPr="00E032B2">
              <w:rPr>
                <w:szCs w:val="18"/>
              </w:rPr>
              <w:t xml:space="preserve"> </w:t>
            </w:r>
            <w:r w:rsidR="00D97144" w:rsidRPr="00E032B2">
              <w:rPr>
                <w:rFonts w:cs="Arial"/>
                <w:szCs w:val="18"/>
              </w:rPr>
              <w:t>×</w:t>
            </w:r>
            <w:r w:rsidR="00D97144" w:rsidRPr="00E032B2">
              <w:rPr>
                <w:szCs w:val="18"/>
              </w:rPr>
              <w:t xml:space="preserve"> 10</w:t>
            </w:r>
            <w:r w:rsidR="00D97144" w:rsidRPr="00E032B2">
              <w:rPr>
                <w:szCs w:val="18"/>
                <w:vertAlign w:val="superscript"/>
              </w:rPr>
              <w:t>-</w:t>
            </w:r>
            <w:r w:rsidR="00D97144">
              <w:rPr>
                <w:szCs w:val="18"/>
                <w:vertAlign w:val="superscript"/>
              </w:rPr>
              <w:t>3</w:t>
            </w:r>
          </w:p>
        </w:tc>
        <w:tc>
          <w:tcPr>
            <w:tcW w:w="608" w:type="pct"/>
            <w:tcBorders>
              <w:top w:val="single" w:sz="4" w:space="0" w:color="auto"/>
            </w:tcBorders>
            <w:vAlign w:val="center"/>
          </w:tcPr>
          <w:p w14:paraId="15778464" w14:textId="05119990" w:rsidR="00D97144" w:rsidRDefault="00C95600">
            <w:pPr>
              <w:spacing w:before="280" w:after="240"/>
              <w:contextualSpacing/>
              <w:jc w:val="center"/>
              <w:outlineLvl w:val="0"/>
              <w:rPr>
                <w:bCs/>
                <w:szCs w:val="18"/>
              </w:rPr>
            </w:pPr>
            <w:r>
              <w:rPr>
                <w:szCs w:val="18"/>
              </w:rPr>
              <w:t>3.86</w:t>
            </w:r>
            <w:r w:rsidR="00D97144" w:rsidRPr="00E032B2">
              <w:rPr>
                <w:szCs w:val="18"/>
              </w:rPr>
              <w:t xml:space="preserve"> </w:t>
            </w:r>
            <w:r w:rsidR="00D97144" w:rsidRPr="00E032B2">
              <w:rPr>
                <w:rFonts w:cs="Arial"/>
                <w:szCs w:val="18"/>
              </w:rPr>
              <w:t>×</w:t>
            </w:r>
            <w:r w:rsidR="00D97144" w:rsidRPr="00E032B2">
              <w:rPr>
                <w:szCs w:val="18"/>
              </w:rPr>
              <w:t xml:space="preserve"> 10</w:t>
            </w:r>
            <w:r w:rsidR="00D97144" w:rsidRPr="00E032B2">
              <w:rPr>
                <w:szCs w:val="18"/>
                <w:vertAlign w:val="superscript"/>
              </w:rPr>
              <w:t>-3</w:t>
            </w:r>
          </w:p>
        </w:tc>
        <w:tc>
          <w:tcPr>
            <w:tcW w:w="607" w:type="pct"/>
            <w:tcBorders>
              <w:top w:val="single" w:sz="4" w:space="0" w:color="auto"/>
            </w:tcBorders>
            <w:tcMar>
              <w:left w:w="72" w:type="dxa"/>
              <w:right w:w="72" w:type="dxa"/>
            </w:tcMar>
            <w:vAlign w:val="center"/>
          </w:tcPr>
          <w:p w14:paraId="251EBCAF" w14:textId="7957C64E" w:rsidR="00D97144" w:rsidRPr="00E032B2" w:rsidRDefault="00C95600">
            <w:pPr>
              <w:spacing w:before="280" w:after="240"/>
              <w:contextualSpacing/>
              <w:jc w:val="center"/>
              <w:outlineLvl w:val="0"/>
              <w:rPr>
                <w:bCs/>
                <w:szCs w:val="18"/>
              </w:rPr>
            </w:pPr>
            <w:r>
              <w:rPr>
                <w:szCs w:val="18"/>
              </w:rPr>
              <w:t>4.73</w:t>
            </w:r>
            <w:r w:rsidR="00D97144" w:rsidRPr="00E032B2">
              <w:rPr>
                <w:szCs w:val="18"/>
              </w:rPr>
              <w:t xml:space="preserve"> </w:t>
            </w:r>
            <w:r w:rsidR="00D97144" w:rsidRPr="00E032B2">
              <w:rPr>
                <w:rFonts w:cs="Arial"/>
                <w:szCs w:val="18"/>
              </w:rPr>
              <w:t>×</w:t>
            </w:r>
            <w:r w:rsidR="00D97144" w:rsidRPr="00E032B2">
              <w:rPr>
                <w:szCs w:val="18"/>
              </w:rPr>
              <w:t xml:space="preserve"> 10</w:t>
            </w:r>
            <w:r w:rsidR="00D97144" w:rsidRPr="00E032B2">
              <w:rPr>
                <w:szCs w:val="18"/>
                <w:vertAlign w:val="superscript"/>
              </w:rPr>
              <w:t>-3</w:t>
            </w:r>
          </w:p>
        </w:tc>
      </w:tr>
      <w:tr w:rsidR="00D97144" w:rsidRPr="00E032B2" w14:paraId="495EA577" w14:textId="77777777">
        <w:tc>
          <w:tcPr>
            <w:tcW w:w="1280" w:type="pct"/>
            <w:tcMar>
              <w:left w:w="72" w:type="dxa"/>
              <w:right w:w="72" w:type="dxa"/>
            </w:tcMar>
            <w:vAlign w:val="center"/>
          </w:tcPr>
          <w:p w14:paraId="59D59351" w14:textId="77777777" w:rsidR="00D97144" w:rsidRPr="00E032B2" w:rsidRDefault="00D97144">
            <w:pPr>
              <w:spacing w:before="280" w:after="240"/>
              <w:contextualSpacing/>
              <w:jc w:val="center"/>
              <w:outlineLvl w:val="0"/>
              <w:rPr>
                <w:bCs/>
                <w:szCs w:val="18"/>
              </w:rPr>
            </w:pPr>
            <w:r w:rsidRPr="00E032B2">
              <w:rPr>
                <w:szCs w:val="18"/>
              </w:rPr>
              <w:t>area ratio</w:t>
            </w:r>
          </w:p>
        </w:tc>
        <w:tc>
          <w:tcPr>
            <w:tcW w:w="713" w:type="pct"/>
            <w:tcMar>
              <w:left w:w="72" w:type="dxa"/>
              <w:right w:w="72" w:type="dxa"/>
            </w:tcMar>
            <w:vAlign w:val="center"/>
          </w:tcPr>
          <w:p w14:paraId="718161F0" w14:textId="77777777" w:rsidR="00D97144" w:rsidRPr="00E032B2" w:rsidRDefault="00D97144">
            <w:pPr>
              <w:spacing w:before="280" w:after="240"/>
              <w:contextualSpacing/>
              <w:jc w:val="center"/>
              <w:outlineLvl w:val="0"/>
              <w:rPr>
                <w:bCs/>
                <w:szCs w:val="18"/>
              </w:rPr>
            </w:pPr>
            <w:r w:rsidRPr="00E032B2">
              <w:rPr>
                <w:bCs/>
                <w:szCs w:val="18"/>
              </w:rPr>
              <w:t xml:space="preserve"> </w:t>
            </w:r>
            <w:r>
              <w:rPr>
                <w:bCs/>
                <w:szCs w:val="18"/>
              </w:rPr>
              <w:t>0.00</w:t>
            </w:r>
          </w:p>
        </w:tc>
        <w:tc>
          <w:tcPr>
            <w:tcW w:w="592" w:type="pct"/>
            <w:tcMar>
              <w:left w:w="72" w:type="dxa"/>
              <w:right w:w="72" w:type="dxa"/>
            </w:tcMar>
            <w:vAlign w:val="center"/>
          </w:tcPr>
          <w:p w14:paraId="0B973A63" w14:textId="2191C2D1" w:rsidR="00D97144" w:rsidRPr="00E032B2" w:rsidRDefault="00C95600">
            <w:pPr>
              <w:spacing w:before="280" w:after="240"/>
              <w:contextualSpacing/>
              <w:jc w:val="center"/>
              <w:outlineLvl w:val="0"/>
              <w:rPr>
                <w:bCs/>
                <w:szCs w:val="18"/>
              </w:rPr>
            </w:pPr>
            <w:r>
              <w:rPr>
                <w:szCs w:val="18"/>
              </w:rPr>
              <w:t>1</w:t>
            </w:r>
            <w:r w:rsidRPr="00E032B2">
              <w:rPr>
                <w:szCs w:val="18"/>
              </w:rPr>
              <w:t>.</w:t>
            </w:r>
            <w:r>
              <w:rPr>
                <w:szCs w:val="18"/>
              </w:rPr>
              <w:t>54</w:t>
            </w:r>
            <w:r w:rsidR="00D97144" w:rsidRPr="00E032B2">
              <w:rPr>
                <w:szCs w:val="18"/>
              </w:rPr>
              <w:t xml:space="preserve"> </w:t>
            </w:r>
            <w:r w:rsidR="00D97144" w:rsidRPr="00E032B2">
              <w:rPr>
                <w:rFonts w:cs="Arial"/>
                <w:szCs w:val="18"/>
              </w:rPr>
              <w:t>×</w:t>
            </w:r>
            <w:r w:rsidR="00D97144" w:rsidRPr="00E032B2">
              <w:rPr>
                <w:szCs w:val="18"/>
              </w:rPr>
              <w:t xml:space="preserve"> 10</w:t>
            </w:r>
            <w:r w:rsidR="00D97144" w:rsidRPr="00E032B2">
              <w:rPr>
                <w:szCs w:val="18"/>
                <w:vertAlign w:val="superscript"/>
              </w:rPr>
              <w:t>-</w:t>
            </w:r>
            <w:r>
              <w:rPr>
                <w:szCs w:val="18"/>
                <w:vertAlign w:val="superscript"/>
              </w:rPr>
              <w:t>3</w:t>
            </w:r>
          </w:p>
        </w:tc>
        <w:tc>
          <w:tcPr>
            <w:tcW w:w="592" w:type="pct"/>
            <w:tcMar>
              <w:left w:w="72" w:type="dxa"/>
              <w:right w:w="72" w:type="dxa"/>
            </w:tcMar>
            <w:vAlign w:val="center"/>
          </w:tcPr>
          <w:p w14:paraId="43A7A7BB" w14:textId="1AAE0D3A" w:rsidR="00D97144" w:rsidRPr="00E032B2" w:rsidRDefault="00C95600">
            <w:pPr>
              <w:spacing w:before="280" w:after="240"/>
              <w:contextualSpacing/>
              <w:jc w:val="center"/>
              <w:outlineLvl w:val="0"/>
              <w:rPr>
                <w:bCs/>
                <w:szCs w:val="18"/>
              </w:rPr>
            </w:pPr>
            <w:r>
              <w:rPr>
                <w:szCs w:val="18"/>
              </w:rPr>
              <w:t>2.30</w:t>
            </w:r>
            <w:r w:rsidR="00D97144" w:rsidRPr="00E032B2">
              <w:rPr>
                <w:szCs w:val="18"/>
              </w:rPr>
              <w:t xml:space="preserve"> </w:t>
            </w:r>
            <w:r w:rsidR="00D97144" w:rsidRPr="00E032B2">
              <w:rPr>
                <w:rFonts w:cs="Arial"/>
                <w:szCs w:val="18"/>
              </w:rPr>
              <w:t>×</w:t>
            </w:r>
            <w:r w:rsidR="00D97144" w:rsidRPr="00E032B2">
              <w:rPr>
                <w:szCs w:val="18"/>
              </w:rPr>
              <w:t xml:space="preserve"> 10</w:t>
            </w:r>
            <w:r w:rsidR="00D97144" w:rsidRPr="00E032B2">
              <w:rPr>
                <w:szCs w:val="18"/>
                <w:vertAlign w:val="superscript"/>
              </w:rPr>
              <w:t>-</w:t>
            </w:r>
            <w:r w:rsidR="00D97144">
              <w:rPr>
                <w:szCs w:val="18"/>
                <w:vertAlign w:val="superscript"/>
              </w:rPr>
              <w:t>3</w:t>
            </w:r>
          </w:p>
        </w:tc>
        <w:tc>
          <w:tcPr>
            <w:tcW w:w="608" w:type="pct"/>
            <w:tcMar>
              <w:left w:w="72" w:type="dxa"/>
              <w:right w:w="72" w:type="dxa"/>
            </w:tcMar>
            <w:vAlign w:val="center"/>
          </w:tcPr>
          <w:p w14:paraId="11DA7A84" w14:textId="4928103D" w:rsidR="00D97144" w:rsidRPr="00E032B2" w:rsidRDefault="00D97144">
            <w:pPr>
              <w:spacing w:before="280" w:after="240"/>
              <w:contextualSpacing/>
              <w:jc w:val="center"/>
              <w:outlineLvl w:val="0"/>
              <w:rPr>
                <w:bCs/>
                <w:szCs w:val="18"/>
              </w:rPr>
            </w:pPr>
            <w:r>
              <w:rPr>
                <w:szCs w:val="18"/>
              </w:rPr>
              <w:t>2.</w:t>
            </w:r>
            <w:r w:rsidR="00C95600">
              <w:rPr>
                <w:szCs w:val="18"/>
              </w:rPr>
              <w:t>97</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8" w:type="pct"/>
            <w:vAlign w:val="center"/>
          </w:tcPr>
          <w:p w14:paraId="059ADBAB" w14:textId="0F3CCA6F" w:rsidR="00D97144" w:rsidRDefault="00C95600">
            <w:pPr>
              <w:spacing w:before="280" w:after="240"/>
              <w:contextualSpacing/>
              <w:jc w:val="center"/>
              <w:outlineLvl w:val="0"/>
              <w:rPr>
                <w:bCs/>
                <w:szCs w:val="18"/>
              </w:rPr>
            </w:pPr>
            <w:r>
              <w:rPr>
                <w:szCs w:val="18"/>
              </w:rPr>
              <w:t>4.11</w:t>
            </w:r>
            <w:r w:rsidR="00D97144" w:rsidRPr="00E032B2">
              <w:rPr>
                <w:szCs w:val="18"/>
              </w:rPr>
              <w:t xml:space="preserve"> </w:t>
            </w:r>
            <w:r w:rsidR="00D97144" w:rsidRPr="00E032B2">
              <w:rPr>
                <w:rFonts w:cs="Arial"/>
                <w:szCs w:val="18"/>
              </w:rPr>
              <w:t>×</w:t>
            </w:r>
            <w:r w:rsidR="00D97144" w:rsidRPr="00E032B2">
              <w:rPr>
                <w:szCs w:val="18"/>
              </w:rPr>
              <w:t xml:space="preserve"> 10</w:t>
            </w:r>
            <w:r w:rsidR="00D97144" w:rsidRPr="00E032B2">
              <w:rPr>
                <w:szCs w:val="18"/>
                <w:vertAlign w:val="superscript"/>
              </w:rPr>
              <w:t>-3</w:t>
            </w:r>
          </w:p>
        </w:tc>
        <w:tc>
          <w:tcPr>
            <w:tcW w:w="607" w:type="pct"/>
            <w:tcMar>
              <w:left w:w="72" w:type="dxa"/>
              <w:right w:w="72" w:type="dxa"/>
            </w:tcMar>
            <w:vAlign w:val="center"/>
          </w:tcPr>
          <w:p w14:paraId="20E9EE10" w14:textId="375F9DCA" w:rsidR="00D97144" w:rsidRPr="00E032B2" w:rsidRDefault="00C95600">
            <w:pPr>
              <w:spacing w:before="280" w:after="240"/>
              <w:contextualSpacing/>
              <w:jc w:val="center"/>
              <w:outlineLvl w:val="0"/>
              <w:rPr>
                <w:bCs/>
                <w:szCs w:val="18"/>
              </w:rPr>
            </w:pPr>
            <w:r>
              <w:rPr>
                <w:szCs w:val="18"/>
              </w:rPr>
              <w:t>5.27</w:t>
            </w:r>
            <w:r w:rsidR="00D97144" w:rsidRPr="00E032B2">
              <w:rPr>
                <w:szCs w:val="18"/>
              </w:rPr>
              <w:t xml:space="preserve"> </w:t>
            </w:r>
            <w:r w:rsidR="00D97144" w:rsidRPr="00E032B2">
              <w:rPr>
                <w:rFonts w:cs="Arial"/>
                <w:szCs w:val="18"/>
              </w:rPr>
              <w:t>×</w:t>
            </w:r>
            <w:r w:rsidR="00D97144" w:rsidRPr="00E032B2">
              <w:rPr>
                <w:szCs w:val="18"/>
              </w:rPr>
              <w:t xml:space="preserve"> 10</w:t>
            </w:r>
            <w:r w:rsidR="00D97144" w:rsidRPr="00E032B2">
              <w:rPr>
                <w:szCs w:val="18"/>
                <w:vertAlign w:val="superscript"/>
              </w:rPr>
              <w:t>-3</w:t>
            </w:r>
          </w:p>
        </w:tc>
      </w:tr>
      <w:tr w:rsidR="00D97144" w:rsidRPr="00E032B2" w14:paraId="4D8D061F" w14:textId="77777777">
        <w:tc>
          <w:tcPr>
            <w:tcW w:w="1280" w:type="pct"/>
            <w:tcBorders>
              <w:bottom w:val="single" w:sz="4" w:space="0" w:color="auto"/>
            </w:tcBorders>
            <w:tcMar>
              <w:left w:w="72" w:type="dxa"/>
              <w:right w:w="72" w:type="dxa"/>
            </w:tcMar>
            <w:vAlign w:val="center"/>
          </w:tcPr>
          <w:p w14:paraId="4EFEB546" w14:textId="77777777" w:rsidR="00D97144" w:rsidRPr="00E032B2" w:rsidRDefault="00D97144">
            <w:pPr>
              <w:spacing w:before="280" w:after="240"/>
              <w:contextualSpacing/>
              <w:jc w:val="center"/>
              <w:outlineLvl w:val="0"/>
              <w:rPr>
                <w:bCs/>
                <w:szCs w:val="18"/>
              </w:rPr>
            </w:pPr>
          </w:p>
        </w:tc>
        <w:tc>
          <w:tcPr>
            <w:tcW w:w="713" w:type="pct"/>
            <w:tcBorders>
              <w:bottom w:val="single" w:sz="4" w:space="0" w:color="auto"/>
            </w:tcBorders>
            <w:tcMar>
              <w:left w:w="72" w:type="dxa"/>
              <w:right w:w="72" w:type="dxa"/>
            </w:tcMar>
            <w:vAlign w:val="center"/>
          </w:tcPr>
          <w:p w14:paraId="1C7D1F9D" w14:textId="77777777" w:rsidR="00D97144" w:rsidRPr="00E032B2" w:rsidRDefault="00D97144">
            <w:pPr>
              <w:spacing w:before="280" w:after="240"/>
              <w:contextualSpacing/>
              <w:jc w:val="center"/>
              <w:outlineLvl w:val="0"/>
              <w:rPr>
                <w:bCs/>
                <w:szCs w:val="18"/>
              </w:rPr>
            </w:pPr>
            <w:r w:rsidRPr="00E032B2">
              <w:rPr>
                <w:bCs/>
                <w:szCs w:val="18"/>
              </w:rPr>
              <w:t xml:space="preserve"> </w:t>
            </w:r>
            <w:r>
              <w:rPr>
                <w:bCs/>
                <w:szCs w:val="18"/>
              </w:rPr>
              <w:t>0.00</w:t>
            </w:r>
          </w:p>
        </w:tc>
        <w:tc>
          <w:tcPr>
            <w:tcW w:w="592" w:type="pct"/>
            <w:tcBorders>
              <w:bottom w:val="single" w:sz="4" w:space="0" w:color="auto"/>
            </w:tcBorders>
            <w:tcMar>
              <w:left w:w="72" w:type="dxa"/>
              <w:right w:w="72" w:type="dxa"/>
            </w:tcMar>
            <w:vAlign w:val="center"/>
          </w:tcPr>
          <w:p w14:paraId="07329411" w14:textId="6FEB7EA6" w:rsidR="00D97144" w:rsidRPr="00E032B2" w:rsidRDefault="00D97144">
            <w:pPr>
              <w:spacing w:before="280" w:after="240"/>
              <w:contextualSpacing/>
              <w:jc w:val="center"/>
              <w:outlineLvl w:val="0"/>
              <w:rPr>
                <w:bCs/>
                <w:szCs w:val="18"/>
              </w:rPr>
            </w:pPr>
            <w:r>
              <w:rPr>
                <w:szCs w:val="18"/>
              </w:rPr>
              <w:t>9.</w:t>
            </w:r>
            <w:r w:rsidR="00C95600">
              <w:rPr>
                <w:szCs w:val="18"/>
              </w:rPr>
              <w:t>47</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4</w:t>
            </w:r>
          </w:p>
        </w:tc>
        <w:tc>
          <w:tcPr>
            <w:tcW w:w="592" w:type="pct"/>
            <w:tcBorders>
              <w:bottom w:val="single" w:sz="4" w:space="0" w:color="auto"/>
            </w:tcBorders>
            <w:tcMar>
              <w:left w:w="72" w:type="dxa"/>
              <w:right w:w="72" w:type="dxa"/>
            </w:tcMar>
            <w:vAlign w:val="center"/>
          </w:tcPr>
          <w:p w14:paraId="3A671556" w14:textId="223E31B4" w:rsidR="00D97144" w:rsidRPr="00E032B2" w:rsidRDefault="00C95600">
            <w:pPr>
              <w:spacing w:before="280" w:after="240"/>
              <w:contextualSpacing/>
              <w:jc w:val="center"/>
              <w:outlineLvl w:val="0"/>
              <w:rPr>
                <w:bCs/>
                <w:szCs w:val="18"/>
              </w:rPr>
            </w:pPr>
            <w:r>
              <w:rPr>
                <w:szCs w:val="18"/>
              </w:rPr>
              <w:t>2.29</w:t>
            </w:r>
            <w:r w:rsidR="00D97144" w:rsidRPr="00E032B2">
              <w:rPr>
                <w:szCs w:val="18"/>
              </w:rPr>
              <w:t xml:space="preserve"> </w:t>
            </w:r>
            <w:r w:rsidR="00D97144" w:rsidRPr="00E032B2">
              <w:rPr>
                <w:rFonts w:cs="Arial"/>
                <w:szCs w:val="18"/>
              </w:rPr>
              <w:t>×</w:t>
            </w:r>
            <w:r w:rsidR="00D97144" w:rsidRPr="00E032B2">
              <w:rPr>
                <w:szCs w:val="18"/>
              </w:rPr>
              <w:t xml:space="preserve"> 10</w:t>
            </w:r>
            <w:r w:rsidR="00D97144" w:rsidRPr="00E032B2">
              <w:rPr>
                <w:szCs w:val="18"/>
                <w:vertAlign w:val="superscript"/>
              </w:rPr>
              <w:t>-</w:t>
            </w:r>
            <w:r w:rsidR="00D97144">
              <w:rPr>
                <w:szCs w:val="18"/>
                <w:vertAlign w:val="superscript"/>
              </w:rPr>
              <w:t>3</w:t>
            </w:r>
          </w:p>
        </w:tc>
        <w:tc>
          <w:tcPr>
            <w:tcW w:w="608" w:type="pct"/>
            <w:tcBorders>
              <w:bottom w:val="single" w:sz="4" w:space="0" w:color="auto"/>
            </w:tcBorders>
            <w:tcMar>
              <w:left w:w="72" w:type="dxa"/>
              <w:right w:w="72" w:type="dxa"/>
            </w:tcMar>
            <w:vAlign w:val="center"/>
          </w:tcPr>
          <w:p w14:paraId="1FAA50D2" w14:textId="2103D7E4" w:rsidR="00D97144" w:rsidRPr="00E032B2" w:rsidRDefault="00C95600">
            <w:pPr>
              <w:spacing w:before="280" w:after="240"/>
              <w:contextualSpacing/>
              <w:jc w:val="center"/>
              <w:outlineLvl w:val="0"/>
              <w:rPr>
                <w:bCs/>
                <w:szCs w:val="18"/>
              </w:rPr>
            </w:pPr>
            <w:r>
              <w:rPr>
                <w:szCs w:val="18"/>
              </w:rPr>
              <w:t>3.11</w:t>
            </w:r>
            <w:r w:rsidR="00D97144" w:rsidRPr="00E032B2">
              <w:rPr>
                <w:szCs w:val="18"/>
              </w:rPr>
              <w:t xml:space="preserve"> </w:t>
            </w:r>
            <w:r w:rsidR="00D97144" w:rsidRPr="00E032B2">
              <w:rPr>
                <w:rFonts w:cs="Arial"/>
                <w:szCs w:val="18"/>
              </w:rPr>
              <w:t>×</w:t>
            </w:r>
            <w:r w:rsidR="00D97144" w:rsidRPr="00E032B2">
              <w:rPr>
                <w:szCs w:val="18"/>
              </w:rPr>
              <w:t xml:space="preserve"> 10</w:t>
            </w:r>
            <w:r w:rsidR="00D97144" w:rsidRPr="00E032B2">
              <w:rPr>
                <w:szCs w:val="18"/>
                <w:vertAlign w:val="superscript"/>
              </w:rPr>
              <w:t>-</w:t>
            </w:r>
            <w:r w:rsidR="00D97144">
              <w:rPr>
                <w:szCs w:val="18"/>
                <w:vertAlign w:val="superscript"/>
              </w:rPr>
              <w:t>3</w:t>
            </w:r>
          </w:p>
        </w:tc>
        <w:tc>
          <w:tcPr>
            <w:tcW w:w="608" w:type="pct"/>
            <w:tcBorders>
              <w:bottom w:val="single" w:sz="4" w:space="0" w:color="auto"/>
            </w:tcBorders>
            <w:vAlign w:val="center"/>
          </w:tcPr>
          <w:p w14:paraId="63EB5431" w14:textId="2A2EC2BE" w:rsidR="00D97144" w:rsidRDefault="00C95600">
            <w:pPr>
              <w:spacing w:before="280" w:after="240"/>
              <w:contextualSpacing/>
              <w:jc w:val="center"/>
              <w:outlineLvl w:val="0"/>
              <w:rPr>
                <w:bCs/>
                <w:szCs w:val="18"/>
              </w:rPr>
            </w:pPr>
            <w:r>
              <w:rPr>
                <w:szCs w:val="18"/>
              </w:rPr>
              <w:t>3.92</w:t>
            </w:r>
            <w:r w:rsidR="00D97144" w:rsidRPr="00E032B2">
              <w:rPr>
                <w:szCs w:val="18"/>
              </w:rPr>
              <w:t xml:space="preserve"> </w:t>
            </w:r>
            <w:r w:rsidR="00D97144" w:rsidRPr="00E032B2">
              <w:rPr>
                <w:rFonts w:cs="Arial"/>
                <w:szCs w:val="18"/>
              </w:rPr>
              <w:t>×</w:t>
            </w:r>
            <w:r w:rsidR="00D97144" w:rsidRPr="00E032B2">
              <w:rPr>
                <w:szCs w:val="18"/>
              </w:rPr>
              <w:t xml:space="preserve"> 10</w:t>
            </w:r>
            <w:r w:rsidR="00D97144" w:rsidRPr="00E032B2">
              <w:rPr>
                <w:szCs w:val="18"/>
                <w:vertAlign w:val="superscript"/>
              </w:rPr>
              <w:t>-3</w:t>
            </w:r>
          </w:p>
        </w:tc>
        <w:tc>
          <w:tcPr>
            <w:tcW w:w="607" w:type="pct"/>
            <w:tcBorders>
              <w:bottom w:val="single" w:sz="4" w:space="0" w:color="auto"/>
            </w:tcBorders>
            <w:tcMar>
              <w:left w:w="72" w:type="dxa"/>
              <w:right w:w="72" w:type="dxa"/>
            </w:tcMar>
            <w:vAlign w:val="center"/>
          </w:tcPr>
          <w:p w14:paraId="5609B5B7" w14:textId="6A35272C" w:rsidR="00D97144" w:rsidRPr="00E032B2" w:rsidRDefault="00C95600">
            <w:pPr>
              <w:spacing w:before="280" w:after="240"/>
              <w:contextualSpacing/>
              <w:jc w:val="center"/>
              <w:outlineLvl w:val="0"/>
              <w:rPr>
                <w:bCs/>
                <w:szCs w:val="18"/>
              </w:rPr>
            </w:pPr>
            <w:r>
              <w:rPr>
                <w:szCs w:val="18"/>
              </w:rPr>
              <w:t>4.90</w:t>
            </w:r>
            <w:r w:rsidR="00D97144" w:rsidRPr="00E032B2">
              <w:rPr>
                <w:szCs w:val="18"/>
              </w:rPr>
              <w:t xml:space="preserve"> </w:t>
            </w:r>
            <w:r w:rsidR="00D97144" w:rsidRPr="00E032B2">
              <w:rPr>
                <w:rFonts w:cs="Arial"/>
                <w:szCs w:val="18"/>
              </w:rPr>
              <w:t>×</w:t>
            </w:r>
            <w:r w:rsidR="00D97144" w:rsidRPr="00E032B2">
              <w:rPr>
                <w:szCs w:val="18"/>
              </w:rPr>
              <w:t xml:space="preserve"> 10</w:t>
            </w:r>
            <w:r w:rsidR="00D97144" w:rsidRPr="00E032B2">
              <w:rPr>
                <w:szCs w:val="18"/>
                <w:vertAlign w:val="superscript"/>
              </w:rPr>
              <w:t>-3</w:t>
            </w:r>
          </w:p>
        </w:tc>
      </w:tr>
    </w:tbl>
    <w:p w14:paraId="01F5647B" w14:textId="77777777" w:rsidR="00D97144" w:rsidRDefault="00D97144" w:rsidP="00832547"/>
    <w:p w14:paraId="5A896409" w14:textId="77777777" w:rsidR="00832547" w:rsidRDefault="00832547" w:rsidP="00832547">
      <w:pPr>
        <w:rPr>
          <w:b/>
          <w:iCs/>
          <w:szCs w:val="18"/>
        </w:rPr>
      </w:pPr>
      <w:r w:rsidRPr="00BD0B77">
        <w:rPr>
          <w:rFonts w:cs="Arial"/>
          <w:iCs/>
          <w:noProof/>
          <w:color w:val="000000" w:themeColor="text1"/>
          <w:szCs w:val="18"/>
        </w:rPr>
        <w:drawing>
          <wp:inline distT="0" distB="0" distL="0" distR="0" wp14:anchorId="102AAF02" wp14:editId="07AE2DAA">
            <wp:extent cx="4572000" cy="3337560"/>
            <wp:effectExtent l="0" t="0" r="0" b="0"/>
            <wp:docPr id="474909937" name="Chart 474909937" descr="Plot of data used to determine limit of detection and quanti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970B44">
        <w:rPr>
          <w:b/>
          <w:iCs/>
          <w:szCs w:val="18"/>
        </w:rPr>
        <w:t xml:space="preserve"> </w:t>
      </w:r>
    </w:p>
    <w:p w14:paraId="63CF8383" w14:textId="418D54B5" w:rsidR="00832547" w:rsidRDefault="00832547" w:rsidP="00832547">
      <w:pPr>
        <w:rPr>
          <w:rFonts w:cs="Arial"/>
          <w:iCs/>
          <w:szCs w:val="18"/>
        </w:rPr>
      </w:pPr>
      <w:r w:rsidRPr="00E032B2">
        <w:rPr>
          <w:b/>
          <w:iCs/>
          <w:szCs w:val="18"/>
        </w:rPr>
        <w:t xml:space="preserve">Figure </w:t>
      </w:r>
      <w:r w:rsidR="00C806C1">
        <w:rPr>
          <w:b/>
          <w:iCs/>
          <w:szCs w:val="18"/>
        </w:rPr>
        <w:t>B</w:t>
      </w:r>
      <w:r>
        <w:rPr>
          <w:b/>
          <w:iCs/>
          <w:szCs w:val="18"/>
        </w:rPr>
        <w:t>-1</w:t>
      </w:r>
      <w:r w:rsidRPr="00E032B2">
        <w:rPr>
          <w:b/>
          <w:iCs/>
          <w:szCs w:val="18"/>
        </w:rPr>
        <w:t>.</w:t>
      </w:r>
      <w:r w:rsidRPr="00E032B2">
        <w:rPr>
          <w:iCs/>
          <w:szCs w:val="18"/>
        </w:rPr>
        <w:t xml:space="preserve"> Plot of data used to determine the LOD and LOQ for </w:t>
      </w:r>
      <w:r>
        <w:t>2-butanone (methyl ethyl ketone)</w:t>
      </w:r>
      <w:r w:rsidRPr="00E032B2">
        <w:rPr>
          <w:iCs/>
          <w:szCs w:val="18"/>
        </w:rPr>
        <w:t xml:space="preserve"> (</w:t>
      </w:r>
      <m:oMath>
        <m:r>
          <w:rPr>
            <w:rFonts w:ascii="Cambria Math" w:hAnsi="Cambria Math"/>
            <w:szCs w:val="18"/>
          </w:rPr>
          <m:t xml:space="preserve">y=2.33×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r>
          <w:rPr>
            <w:rFonts w:ascii="Cambria Math" w:hAnsi="Cambria Math"/>
            <w:szCs w:val="18"/>
          </w:rPr>
          <m:t>x+1.15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r>
          <w:rPr>
            <w:rFonts w:ascii="Cambria Math" w:hAnsi="Cambria Math"/>
            <w:szCs w:val="18"/>
          </w:rPr>
          <m:t xml:space="preserve">,  </m:t>
        </m:r>
        <m:sSub>
          <m:sSubPr>
            <m:ctrlPr>
              <w:rPr>
                <w:rFonts w:ascii="Cambria Math" w:hAnsi="Cambria Math"/>
                <w:i/>
                <w:iCs/>
                <w:szCs w:val="18"/>
              </w:rPr>
            </m:ctrlPr>
          </m:sSubPr>
          <m:e>
            <m:r>
              <w:rPr>
                <w:rFonts w:ascii="Cambria Math" w:hAnsi="Cambria Math"/>
                <w:szCs w:val="18"/>
              </w:rPr>
              <m:t>S</m:t>
            </m:r>
          </m:e>
          <m:sub>
            <m:f>
              <m:fPr>
                <m:type m:val="lin"/>
                <m:ctrlPr>
                  <w:rPr>
                    <w:rFonts w:ascii="Cambria Math" w:hAnsi="Cambria Math"/>
                    <w:i/>
                    <w:iCs/>
                    <w:szCs w:val="18"/>
                  </w:rPr>
                </m:ctrlPr>
              </m:fPr>
              <m:num>
                <m:r>
                  <w:rPr>
                    <w:rFonts w:ascii="Cambria Math" w:hAnsi="Cambria Math"/>
                    <w:szCs w:val="18"/>
                  </w:rPr>
                  <m:t>y</m:t>
                </m:r>
              </m:num>
              <m:den>
                <m:r>
                  <w:rPr>
                    <w:rFonts w:ascii="Cambria Math" w:hAnsi="Cambria Math"/>
                    <w:szCs w:val="18"/>
                  </w:rPr>
                  <m:t>x</m:t>
                </m:r>
              </m:den>
            </m:f>
          </m:sub>
        </m:sSub>
        <m:r>
          <w:rPr>
            <w:rFonts w:ascii="Cambria Math" w:hAnsi="Cambria Math"/>
            <w:szCs w:val="18"/>
          </w:rPr>
          <m:t>= 1.93×</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oMath>
      <w:r w:rsidRPr="00E032B2">
        <w:rPr>
          <w:rFonts w:cs="Arial"/>
          <w:iCs/>
          <w:szCs w:val="18"/>
        </w:rPr>
        <w:t xml:space="preserve">, LOD </w:t>
      </w:r>
      <w:r w:rsidRPr="00E032B2">
        <w:rPr>
          <w:rFonts w:ascii="Cambria Math" w:hAnsi="Cambria Math" w:cs="Arial"/>
          <w:iCs/>
          <w:szCs w:val="18"/>
        </w:rPr>
        <w:t>=</w:t>
      </w:r>
      <w:r w:rsidRPr="00E032B2">
        <w:rPr>
          <w:rFonts w:cs="Arial"/>
          <w:iCs/>
          <w:szCs w:val="18"/>
        </w:rPr>
        <w:t xml:space="preserve"> </w:t>
      </w:r>
      <w:r>
        <w:rPr>
          <w:rFonts w:cs="Arial"/>
          <w:iCs/>
          <w:szCs w:val="18"/>
        </w:rPr>
        <w:t>2.73</w:t>
      </w:r>
      <w:r w:rsidRPr="00E032B2">
        <w:rPr>
          <w:rFonts w:cs="Arial"/>
          <w:iCs/>
          <w:szCs w:val="18"/>
        </w:rPr>
        <w:t xml:space="preserve"> µg/sample, LOQ </w:t>
      </w:r>
      <w:r w:rsidRPr="00E032B2">
        <w:rPr>
          <w:rFonts w:ascii="Cambria Math" w:hAnsi="Cambria Math" w:cs="Arial"/>
          <w:iCs/>
          <w:szCs w:val="18"/>
        </w:rPr>
        <w:t>=</w:t>
      </w:r>
      <w:r w:rsidRPr="00E032B2">
        <w:rPr>
          <w:rFonts w:cs="Arial"/>
          <w:iCs/>
          <w:szCs w:val="18"/>
        </w:rPr>
        <w:t xml:space="preserve"> </w:t>
      </w:r>
      <w:r>
        <w:rPr>
          <w:rFonts w:cs="Arial"/>
          <w:iCs/>
          <w:szCs w:val="18"/>
        </w:rPr>
        <w:t>8.28</w:t>
      </w:r>
      <w:r w:rsidRPr="00E032B2">
        <w:rPr>
          <w:rFonts w:cs="Arial"/>
          <w:iCs/>
          <w:szCs w:val="18"/>
        </w:rPr>
        <w:t xml:space="preserve"> µg/sample or 0.</w:t>
      </w:r>
      <w:r>
        <w:rPr>
          <w:rFonts w:cs="Arial"/>
          <w:iCs/>
          <w:szCs w:val="18"/>
        </w:rPr>
        <w:t>31</w:t>
      </w:r>
      <w:r w:rsidR="003B0854">
        <w:rPr>
          <w:rFonts w:cs="Arial"/>
          <w:iCs/>
          <w:szCs w:val="18"/>
        </w:rPr>
        <w:t>2</w:t>
      </w:r>
      <w:r w:rsidRPr="00E032B2">
        <w:rPr>
          <w:rFonts w:cs="Arial"/>
          <w:iCs/>
          <w:szCs w:val="18"/>
        </w:rPr>
        <w:t xml:space="preserve"> ppm at the 8-hour TWA</w:t>
      </w:r>
      <w:r>
        <w:rPr>
          <w:rFonts w:cs="Arial"/>
          <w:iCs/>
          <w:szCs w:val="18"/>
        </w:rPr>
        <w:t>).</w:t>
      </w:r>
    </w:p>
    <w:p w14:paraId="2AF5150E" w14:textId="77777777" w:rsidR="00832547" w:rsidRDefault="00832547" w:rsidP="00832547">
      <w:pPr>
        <w:rPr>
          <w:rFonts w:cs="Arial"/>
          <w:iCs/>
          <w:szCs w:val="18"/>
        </w:rPr>
      </w:pPr>
    </w:p>
    <w:p w14:paraId="1735731C" w14:textId="77777777" w:rsidR="00832547" w:rsidRPr="00033DBB" w:rsidRDefault="00832547" w:rsidP="00832547">
      <w:pPr>
        <w:rPr>
          <w:rFonts w:cs="Arial"/>
          <w:iCs/>
          <w:szCs w:val="18"/>
        </w:rPr>
      </w:pPr>
      <w:r w:rsidRPr="00E032B2">
        <w:rPr>
          <w:szCs w:val="18"/>
        </w:rPr>
        <w:t xml:space="preserve">The </w:t>
      </w:r>
      <w:r>
        <w:rPr>
          <w:szCs w:val="18"/>
        </w:rPr>
        <w:t>reporting limit (</w:t>
      </w:r>
      <w:r w:rsidRPr="00E032B2">
        <w:rPr>
          <w:szCs w:val="18"/>
        </w:rPr>
        <w:t>RL</w:t>
      </w:r>
      <w:r>
        <w:rPr>
          <w:szCs w:val="18"/>
        </w:rPr>
        <w:t>)</w:t>
      </w:r>
      <w:r w:rsidRPr="00E032B2">
        <w:rPr>
          <w:szCs w:val="18"/>
        </w:rPr>
        <w:t xml:space="preserve"> is expressed as an air concentration at the equivalent mass per sample at the lowest analytical calibration standard providing the recovery is within </w:t>
      </w:r>
      <w:r w:rsidRPr="00E032B2">
        <w:rPr>
          <w:rFonts w:cs="Arial"/>
          <w:szCs w:val="18"/>
        </w:rPr>
        <w:t>±</w:t>
      </w:r>
      <w:r w:rsidRPr="00E032B2">
        <w:rPr>
          <w:szCs w:val="18"/>
        </w:rPr>
        <w:t xml:space="preserve">25%. Six replicate sorbent tubes were liquid-spiked with </w:t>
      </w:r>
      <w:r>
        <w:rPr>
          <w:szCs w:val="18"/>
        </w:rPr>
        <w:t>48.31</w:t>
      </w:r>
      <w:r w:rsidRPr="00E032B2">
        <w:rPr>
          <w:szCs w:val="18"/>
        </w:rPr>
        <w:t xml:space="preserve"> </w:t>
      </w:r>
      <w:r w:rsidRPr="00E032B2">
        <w:rPr>
          <w:rFonts w:cs="Arial"/>
          <w:szCs w:val="18"/>
        </w:rPr>
        <w:t>µ</w:t>
      </w:r>
      <w:r w:rsidRPr="00E032B2">
        <w:rPr>
          <w:szCs w:val="18"/>
        </w:rPr>
        <w:t xml:space="preserve">g of </w:t>
      </w:r>
      <w:r>
        <w:t>2-butanone (methyl ethyl ketone)</w:t>
      </w:r>
      <w:r w:rsidRPr="00E032B2">
        <w:rPr>
          <w:szCs w:val="18"/>
        </w:rPr>
        <w:t>. After</w:t>
      </w:r>
      <w:r w:rsidRPr="00E032B2">
        <w:rPr>
          <w:rFonts w:eastAsia="Calibri" w:cs="Times New Roman"/>
          <w:szCs w:val="18"/>
        </w:rPr>
        <w:t xml:space="preserve"> one hour of storge at ambient temperature the samples were analyzed using the </w:t>
      </w:r>
      <w:r w:rsidRPr="00E032B2">
        <w:rPr>
          <w:szCs w:val="18"/>
        </w:rPr>
        <w:t xml:space="preserve">analytical calibration procedure described in </w:t>
      </w:r>
      <w:r>
        <w:rPr>
          <w:szCs w:val="18"/>
        </w:rPr>
        <w:t>OSHA Method 5004</w:t>
      </w:r>
      <w:r w:rsidRPr="00E032B2">
        <w:rPr>
          <w:rFonts w:eastAsia="Calibri" w:cs="Times New Roman"/>
          <w:szCs w:val="18"/>
        </w:rPr>
        <w:t xml:space="preserve">. After analysis, results for </w:t>
      </w:r>
      <w:r>
        <w:t xml:space="preserve">2-butanone (methyl ethyl ketone) </w:t>
      </w:r>
      <w:r w:rsidRPr="00E032B2">
        <w:rPr>
          <w:rFonts w:eastAsia="Calibri" w:cs="Times New Roman"/>
          <w:szCs w:val="18"/>
        </w:rPr>
        <w:t xml:space="preserve">as a percentage of expected recovery were </w:t>
      </w:r>
      <w:r>
        <w:rPr>
          <w:rFonts w:eastAsia="Calibri" w:cs="Times New Roman"/>
          <w:szCs w:val="18"/>
        </w:rPr>
        <w:t>100.6</w:t>
      </w:r>
      <w:r w:rsidRPr="00E032B2">
        <w:rPr>
          <w:rFonts w:eastAsia="Calibri" w:cs="Times New Roman"/>
          <w:szCs w:val="18"/>
        </w:rPr>
        <w:t xml:space="preserve">%, </w:t>
      </w:r>
      <w:r>
        <w:rPr>
          <w:rFonts w:eastAsia="Calibri" w:cs="Times New Roman"/>
          <w:szCs w:val="18"/>
        </w:rPr>
        <w:t>97.2</w:t>
      </w:r>
      <w:r w:rsidRPr="00E032B2">
        <w:rPr>
          <w:rFonts w:eastAsia="Calibri" w:cs="Times New Roman"/>
          <w:szCs w:val="18"/>
        </w:rPr>
        <w:t xml:space="preserve">%, </w:t>
      </w:r>
      <w:r>
        <w:rPr>
          <w:rFonts w:eastAsia="Calibri" w:cs="Times New Roman"/>
          <w:szCs w:val="18"/>
        </w:rPr>
        <w:t>93.7</w:t>
      </w:r>
      <w:r w:rsidRPr="00E032B2">
        <w:rPr>
          <w:rFonts w:eastAsia="Calibri" w:cs="Times New Roman"/>
          <w:szCs w:val="18"/>
        </w:rPr>
        <w:t xml:space="preserve">%, </w:t>
      </w:r>
      <w:r>
        <w:rPr>
          <w:rFonts w:eastAsia="Calibri" w:cs="Times New Roman"/>
          <w:szCs w:val="18"/>
        </w:rPr>
        <w:t>98.2</w:t>
      </w:r>
      <w:r w:rsidRPr="00E032B2">
        <w:rPr>
          <w:rFonts w:eastAsia="Calibri" w:cs="Times New Roman"/>
          <w:szCs w:val="18"/>
        </w:rPr>
        <w:t xml:space="preserve">%, </w:t>
      </w:r>
      <w:r>
        <w:rPr>
          <w:rFonts w:eastAsia="Calibri" w:cs="Times New Roman"/>
          <w:szCs w:val="18"/>
        </w:rPr>
        <w:t>102.7</w:t>
      </w:r>
      <w:r w:rsidRPr="00E032B2">
        <w:rPr>
          <w:rFonts w:eastAsia="Calibri" w:cs="Times New Roman"/>
          <w:szCs w:val="18"/>
        </w:rPr>
        <w:t xml:space="preserve">%, </w:t>
      </w:r>
      <w:r>
        <w:rPr>
          <w:rFonts w:eastAsia="Calibri" w:cs="Times New Roman"/>
          <w:szCs w:val="18"/>
        </w:rPr>
        <w:t>and 96.5</w:t>
      </w:r>
      <w:r w:rsidRPr="00E032B2">
        <w:rPr>
          <w:rFonts w:eastAsia="Calibri" w:cs="Times New Roman"/>
          <w:szCs w:val="18"/>
        </w:rPr>
        <w:t xml:space="preserve">%. The mean percentage of expected recovery was </w:t>
      </w:r>
      <w:r>
        <w:rPr>
          <w:rFonts w:eastAsia="Calibri" w:cs="Times New Roman"/>
          <w:szCs w:val="18"/>
        </w:rPr>
        <w:t>98.2</w:t>
      </w:r>
      <w:r w:rsidRPr="00E032B2">
        <w:rPr>
          <w:rFonts w:eastAsia="Calibri" w:cs="Times New Roman"/>
          <w:szCs w:val="18"/>
        </w:rPr>
        <w:t xml:space="preserve">%. The reporting limit </w:t>
      </w:r>
      <w:r>
        <w:rPr>
          <w:rFonts w:eastAsia="Calibri" w:cs="Times New Roman"/>
          <w:szCs w:val="18"/>
        </w:rPr>
        <w:t>is</w:t>
      </w:r>
      <w:r w:rsidRPr="00E032B2">
        <w:rPr>
          <w:rFonts w:cs="Arial"/>
          <w:iCs/>
          <w:szCs w:val="18"/>
        </w:rPr>
        <w:t xml:space="preserve"> </w:t>
      </w:r>
      <w:r>
        <w:rPr>
          <w:rFonts w:cs="Arial"/>
          <w:iCs/>
          <w:szCs w:val="18"/>
        </w:rPr>
        <w:t>1.82</w:t>
      </w:r>
      <w:r w:rsidRPr="00E032B2">
        <w:rPr>
          <w:rFonts w:cs="Arial"/>
          <w:iCs/>
          <w:szCs w:val="18"/>
        </w:rPr>
        <w:t xml:space="preserve"> ppm at the 8-hour TWA</w:t>
      </w:r>
      <w:r>
        <w:rPr>
          <w:rFonts w:cs="Arial"/>
          <w:iCs/>
          <w:szCs w:val="18"/>
        </w:rPr>
        <w:t>.</w:t>
      </w:r>
    </w:p>
    <w:p w14:paraId="788DB569" w14:textId="77777777" w:rsidR="00832547" w:rsidRDefault="00832547" w:rsidP="00832547">
      <w:pPr>
        <w:pStyle w:val="Heading1"/>
      </w:pPr>
      <w:r w:rsidRPr="005F4B50">
        <w:t>Analytical Calibration</w:t>
      </w:r>
    </w:p>
    <w:p w14:paraId="6F757ED8" w14:textId="3D4CA108" w:rsidR="00832547" w:rsidRPr="00E032B2" w:rsidRDefault="00832547" w:rsidP="00832547">
      <w:pPr>
        <w:rPr>
          <w:szCs w:val="18"/>
        </w:rPr>
      </w:pPr>
      <w:r w:rsidRPr="00E032B2">
        <w:rPr>
          <w:szCs w:val="18"/>
        </w:rPr>
        <w:t>Thirty analytical standards over a range of 0.0</w:t>
      </w:r>
      <w:r>
        <w:rPr>
          <w:szCs w:val="18"/>
        </w:rPr>
        <w:t>091</w:t>
      </w:r>
      <w:r w:rsidRPr="00E032B2">
        <w:rPr>
          <w:szCs w:val="18"/>
        </w:rPr>
        <w:t xml:space="preserve"> to 2.</w:t>
      </w:r>
      <w:r>
        <w:rPr>
          <w:szCs w:val="18"/>
        </w:rPr>
        <w:t>3</w:t>
      </w:r>
      <w:r w:rsidRPr="00E032B2">
        <w:rPr>
          <w:szCs w:val="18"/>
        </w:rPr>
        <w:t xml:space="preserve"> times the 8-hour TWA T</w:t>
      </w:r>
      <w:r w:rsidRPr="00E032B2">
        <w:rPr>
          <w:szCs w:val="18"/>
          <w:vertAlign w:val="subscript"/>
        </w:rPr>
        <w:t>M</w:t>
      </w:r>
      <w:r w:rsidRPr="00E032B2">
        <w:rPr>
          <w:szCs w:val="18"/>
        </w:rPr>
        <w:t xml:space="preserve"> were analyzed with the recommended analytical parameters</w:t>
      </w:r>
      <w:r>
        <w:rPr>
          <w:szCs w:val="18"/>
        </w:rPr>
        <w:t xml:space="preserve"> described in OSHA Method 5004</w:t>
      </w:r>
      <w:r w:rsidRPr="00E032B2">
        <w:rPr>
          <w:szCs w:val="18"/>
        </w:rPr>
        <w:t>. Graphical and statistical examination of these data indicate the appropriate regression model and fitting technique w</w:t>
      </w:r>
      <w:r>
        <w:rPr>
          <w:szCs w:val="18"/>
        </w:rPr>
        <w:t>ere</w:t>
      </w:r>
      <w:r w:rsidRPr="00E032B2">
        <w:rPr>
          <w:szCs w:val="18"/>
        </w:rPr>
        <w:t xml:space="preserve"> weighted-least-squares</w:t>
      </w:r>
      <w:r w:rsidRPr="00E032B2" w:rsidDel="00E87750">
        <w:rPr>
          <w:szCs w:val="18"/>
        </w:rPr>
        <w:t xml:space="preserve"> </w:t>
      </w:r>
      <w:r w:rsidRPr="00E032B2">
        <w:rPr>
          <w:szCs w:val="18"/>
        </w:rPr>
        <w:t xml:space="preserve">linear regression with a </w:t>
      </w:r>
      <m:oMath>
        <m:r>
          <w:rPr>
            <w:rFonts w:ascii="Cambria Math" w:hAnsi="Cambria Math"/>
            <w:szCs w:val="18"/>
          </w:rPr>
          <m:t xml:space="preserve"> </m:t>
        </m:r>
        <m:sSup>
          <m:sSupPr>
            <m:ctrlPr>
              <w:rPr>
                <w:rFonts w:ascii="Cambria Math" w:hAnsi="Cambria Math"/>
                <w:i/>
                <w:szCs w:val="18"/>
              </w:rPr>
            </m:ctrlPr>
          </m:sSupPr>
          <m:e>
            <m:r>
              <w:rPr>
                <w:rFonts w:ascii="Cambria Math" w:hAnsi="Cambria Math"/>
                <w:szCs w:val="18"/>
              </w:rPr>
              <m:t>x</m:t>
            </m:r>
          </m:e>
          <m:sup>
            <m:r>
              <w:rPr>
                <w:rFonts w:ascii="Cambria Math" w:hAnsi="Cambria Math"/>
                <w:szCs w:val="18"/>
              </w:rPr>
              <m:t>-1</m:t>
            </m:r>
          </m:sup>
        </m:sSup>
      </m:oMath>
      <w:r w:rsidRPr="00E032B2">
        <w:rPr>
          <w:rFonts w:eastAsiaTheme="minorEastAsia"/>
          <w:szCs w:val="18"/>
        </w:rPr>
        <w:t xml:space="preserve"> </w:t>
      </w:r>
      <w:r w:rsidRPr="00E032B2">
        <w:rPr>
          <w:szCs w:val="18"/>
        </w:rPr>
        <w:t xml:space="preserve">weighting factor. Results from these analyses are listed in Table </w:t>
      </w:r>
      <w:r w:rsidR="00C806C1">
        <w:rPr>
          <w:szCs w:val="18"/>
        </w:rPr>
        <w:t>B</w:t>
      </w:r>
      <w:r>
        <w:rPr>
          <w:szCs w:val="18"/>
        </w:rPr>
        <w:t>-2</w:t>
      </w:r>
      <w:r w:rsidRPr="00E032B2">
        <w:rPr>
          <w:szCs w:val="18"/>
        </w:rPr>
        <w:t xml:space="preserve"> and plotted with the selected regression model </w:t>
      </w:r>
      <w:r w:rsidRPr="00E032B2">
        <w:rPr>
          <w:szCs w:val="18"/>
        </w:rPr>
        <w:lastRenderedPageBreak/>
        <w:t xml:space="preserve">and fitting technique in Figure </w:t>
      </w:r>
      <w:r w:rsidR="00C806C1">
        <w:rPr>
          <w:szCs w:val="18"/>
        </w:rPr>
        <w:t>B</w:t>
      </w:r>
      <w:r>
        <w:rPr>
          <w:szCs w:val="18"/>
        </w:rPr>
        <w:t>-2</w:t>
      </w:r>
      <w:r w:rsidRPr="00E032B2">
        <w:rPr>
          <w:szCs w:val="18"/>
        </w:rPr>
        <w:t xml:space="preserve">. Five standards prepared over this range are used for analytical calibration as described in </w:t>
      </w:r>
      <w:r>
        <w:rPr>
          <w:szCs w:val="18"/>
        </w:rPr>
        <w:t>OSHA Method 5004</w:t>
      </w:r>
      <w:r w:rsidRPr="00E032B2">
        <w:rPr>
          <w:szCs w:val="18"/>
        </w:rPr>
        <w:t xml:space="preserve">. </w:t>
      </w:r>
    </w:p>
    <w:p w14:paraId="09900E7F" w14:textId="77777777" w:rsidR="00832547" w:rsidRPr="00E032B2" w:rsidRDefault="00832547" w:rsidP="00832547">
      <w:pPr>
        <w:rPr>
          <w:szCs w:val="18"/>
        </w:rPr>
      </w:pPr>
    </w:p>
    <w:p w14:paraId="7688D282" w14:textId="5B16E9DA" w:rsidR="00832547" w:rsidRPr="00E032B2" w:rsidRDefault="00832547" w:rsidP="00832547">
      <w:pPr>
        <w:rPr>
          <w:szCs w:val="18"/>
        </w:rPr>
      </w:pPr>
      <w:r w:rsidRPr="00E032B2">
        <w:rPr>
          <w:b/>
          <w:iCs/>
          <w:szCs w:val="18"/>
        </w:rPr>
        <w:t xml:space="preserve">Table </w:t>
      </w:r>
      <w:r w:rsidR="00C806C1">
        <w:rPr>
          <w:b/>
          <w:iCs/>
          <w:szCs w:val="18"/>
        </w:rPr>
        <w:t>B</w:t>
      </w:r>
      <w:r>
        <w:rPr>
          <w:b/>
          <w:iCs/>
          <w:szCs w:val="18"/>
        </w:rPr>
        <w:t>-2</w:t>
      </w:r>
      <w:r w:rsidRPr="00E032B2">
        <w:rPr>
          <w:b/>
          <w:iCs/>
          <w:szCs w:val="18"/>
        </w:rPr>
        <w:t>.</w:t>
      </w:r>
      <w:r w:rsidRPr="00E032B2">
        <w:rPr>
          <w:iCs/>
          <w:szCs w:val="18"/>
        </w:rPr>
        <w:t xml:space="preserve"> Analytical calibration data for </w:t>
      </w:r>
      <w:r>
        <w:t>2-butanone (methyl ethyl ketone)</w:t>
      </w:r>
      <w:r w:rsidRPr="00E032B2">
        <w:rPr>
          <w:iCs/>
          <w:szCs w:val="1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530"/>
        <w:gridCol w:w="1055"/>
        <w:gridCol w:w="783"/>
        <w:gridCol w:w="782"/>
        <w:gridCol w:w="782"/>
        <w:gridCol w:w="724"/>
        <w:gridCol w:w="724"/>
        <w:gridCol w:w="724"/>
        <w:gridCol w:w="724"/>
        <w:gridCol w:w="766"/>
        <w:gridCol w:w="766"/>
      </w:tblGrid>
      <w:tr w:rsidR="00832547" w:rsidRPr="00E032B2" w14:paraId="2865F135" w14:textId="77777777">
        <w:trPr>
          <w:tblHeader/>
        </w:trPr>
        <w:tc>
          <w:tcPr>
            <w:tcW w:w="817" w:type="pct"/>
            <w:tcBorders>
              <w:top w:val="single" w:sz="4" w:space="0" w:color="auto"/>
              <w:bottom w:val="single" w:sz="4" w:space="0" w:color="auto"/>
            </w:tcBorders>
            <w:tcMar>
              <w:left w:w="72" w:type="dxa"/>
              <w:right w:w="72" w:type="dxa"/>
            </w:tcMar>
            <w:vAlign w:val="center"/>
          </w:tcPr>
          <w:p w14:paraId="7A00C427" w14:textId="77777777" w:rsidR="00832547" w:rsidRPr="00E032B2" w:rsidRDefault="00832547">
            <w:pPr>
              <w:widowControl w:val="0"/>
              <w:tabs>
                <w:tab w:val="left" w:pos="0"/>
                <w:tab w:val="left" w:pos="360"/>
                <w:tab w:val="left" w:pos="907"/>
                <w:tab w:val="left" w:pos="1627"/>
                <w:tab w:val="left" w:pos="1987"/>
              </w:tabs>
              <w:spacing w:before="28"/>
              <w:jc w:val="center"/>
              <w:rPr>
                <w:szCs w:val="18"/>
              </w:rPr>
            </w:pPr>
            <w:r w:rsidRPr="00E032B2">
              <w:rPr>
                <w:szCs w:val="18"/>
              </w:rPr>
              <w:t>× 8-hour TWA T</w:t>
            </w:r>
            <w:r w:rsidRPr="00E032B2">
              <w:rPr>
                <w:szCs w:val="18"/>
                <w:vertAlign w:val="subscript"/>
              </w:rPr>
              <w:t>M</w:t>
            </w:r>
          </w:p>
          <w:p w14:paraId="0A7200FC" w14:textId="77777777" w:rsidR="00832547" w:rsidRPr="00E032B2" w:rsidRDefault="00832547">
            <w:pPr>
              <w:widowControl w:val="0"/>
              <w:tabs>
                <w:tab w:val="left" w:pos="0"/>
                <w:tab w:val="left" w:pos="360"/>
                <w:tab w:val="left" w:pos="907"/>
                <w:tab w:val="left" w:pos="1627"/>
                <w:tab w:val="left" w:pos="1987"/>
              </w:tabs>
              <w:spacing w:before="28"/>
              <w:jc w:val="center"/>
              <w:rPr>
                <w:szCs w:val="18"/>
              </w:rPr>
            </w:pPr>
            <w:r w:rsidRPr="00E032B2">
              <w:rPr>
                <w:szCs w:val="18"/>
              </w:rPr>
              <w:t>(µg/sample)</w:t>
            </w:r>
          </w:p>
        </w:tc>
        <w:tc>
          <w:tcPr>
            <w:tcW w:w="563" w:type="pct"/>
            <w:tcBorders>
              <w:top w:val="single" w:sz="4" w:space="0" w:color="auto"/>
              <w:bottom w:val="single" w:sz="4" w:space="0" w:color="auto"/>
            </w:tcBorders>
            <w:tcMar>
              <w:left w:w="72" w:type="dxa"/>
              <w:right w:w="72" w:type="dxa"/>
            </w:tcMar>
            <w:vAlign w:val="center"/>
          </w:tcPr>
          <w:p w14:paraId="529C7DEA" w14:textId="77777777" w:rsidR="00832547" w:rsidRPr="00E032B2" w:rsidRDefault="00832547">
            <w:pPr>
              <w:spacing w:before="280" w:after="240"/>
              <w:contextualSpacing/>
              <w:jc w:val="center"/>
              <w:outlineLvl w:val="0"/>
              <w:rPr>
                <w:rFonts w:cs="Arial"/>
                <w:bCs/>
                <w:szCs w:val="18"/>
              </w:rPr>
            </w:pPr>
            <w:r w:rsidRPr="00E032B2">
              <w:rPr>
                <w:bCs/>
                <w:szCs w:val="18"/>
              </w:rPr>
              <w:t>0.0</w:t>
            </w:r>
            <w:r>
              <w:rPr>
                <w:bCs/>
                <w:szCs w:val="18"/>
              </w:rPr>
              <w:t>091</w:t>
            </w:r>
            <w:r w:rsidRPr="00E032B2">
              <w:rPr>
                <w:rFonts w:cs="Arial"/>
                <w:bCs/>
                <w:szCs w:val="18"/>
              </w:rPr>
              <w:t>×</w:t>
            </w:r>
          </w:p>
          <w:p w14:paraId="589766F4" w14:textId="77777777" w:rsidR="00832547" w:rsidRPr="00E032B2" w:rsidRDefault="00832547">
            <w:pPr>
              <w:spacing w:before="280" w:after="240"/>
              <w:contextualSpacing/>
              <w:jc w:val="center"/>
              <w:outlineLvl w:val="0"/>
              <w:rPr>
                <w:bCs/>
                <w:szCs w:val="18"/>
              </w:rPr>
            </w:pPr>
            <w:r w:rsidRPr="00E032B2">
              <w:rPr>
                <w:rFonts w:cs="Arial"/>
                <w:bCs/>
                <w:szCs w:val="18"/>
              </w:rPr>
              <w:t>(</w:t>
            </w:r>
            <w:r>
              <w:rPr>
                <w:rFonts w:cs="Arial"/>
                <w:bCs/>
                <w:szCs w:val="18"/>
              </w:rPr>
              <w:t>48.31</w:t>
            </w:r>
            <w:r w:rsidRPr="00E032B2">
              <w:rPr>
                <w:rFonts w:cs="Arial"/>
                <w:bCs/>
                <w:szCs w:val="18"/>
              </w:rPr>
              <w:t>)</w:t>
            </w:r>
          </w:p>
        </w:tc>
        <w:tc>
          <w:tcPr>
            <w:tcW w:w="418" w:type="pct"/>
            <w:tcBorders>
              <w:top w:val="single" w:sz="4" w:space="0" w:color="auto"/>
              <w:bottom w:val="single" w:sz="4" w:space="0" w:color="auto"/>
            </w:tcBorders>
            <w:tcMar>
              <w:left w:w="72" w:type="dxa"/>
              <w:right w:w="72" w:type="dxa"/>
            </w:tcMar>
            <w:vAlign w:val="center"/>
          </w:tcPr>
          <w:p w14:paraId="43557C87" w14:textId="77777777" w:rsidR="00832547" w:rsidRPr="00E032B2" w:rsidRDefault="00832547">
            <w:pPr>
              <w:spacing w:before="280" w:after="240"/>
              <w:contextualSpacing/>
              <w:jc w:val="center"/>
              <w:outlineLvl w:val="0"/>
              <w:rPr>
                <w:rFonts w:cs="Arial"/>
                <w:bCs/>
                <w:szCs w:val="18"/>
              </w:rPr>
            </w:pPr>
            <w:r w:rsidRPr="00E032B2">
              <w:rPr>
                <w:bCs/>
                <w:szCs w:val="18"/>
              </w:rPr>
              <w:t>0.</w:t>
            </w:r>
            <w:r>
              <w:rPr>
                <w:bCs/>
                <w:szCs w:val="18"/>
              </w:rPr>
              <w:t>18</w:t>
            </w:r>
            <w:r w:rsidRPr="00E032B2">
              <w:rPr>
                <w:rFonts w:cs="Arial"/>
                <w:bCs/>
                <w:szCs w:val="18"/>
              </w:rPr>
              <w:t>×</w:t>
            </w:r>
          </w:p>
          <w:p w14:paraId="4197115F" w14:textId="77777777" w:rsidR="00832547" w:rsidRPr="00E032B2" w:rsidRDefault="00832547">
            <w:pPr>
              <w:spacing w:before="280" w:after="240"/>
              <w:contextualSpacing/>
              <w:jc w:val="center"/>
              <w:outlineLvl w:val="0"/>
              <w:rPr>
                <w:bCs/>
                <w:szCs w:val="18"/>
              </w:rPr>
            </w:pPr>
            <w:r w:rsidRPr="00E032B2">
              <w:rPr>
                <w:rFonts w:cs="Arial"/>
                <w:bCs/>
                <w:szCs w:val="18"/>
              </w:rPr>
              <w:t>(</w:t>
            </w:r>
            <w:r>
              <w:rPr>
                <w:rFonts w:cs="Arial"/>
                <w:bCs/>
                <w:szCs w:val="18"/>
              </w:rPr>
              <w:t>966.2</w:t>
            </w:r>
            <w:r w:rsidRPr="00E032B2">
              <w:rPr>
                <w:rFonts w:cs="Arial"/>
                <w:bCs/>
                <w:szCs w:val="18"/>
              </w:rPr>
              <w:t>)</w:t>
            </w:r>
          </w:p>
        </w:tc>
        <w:tc>
          <w:tcPr>
            <w:tcW w:w="418" w:type="pct"/>
            <w:tcBorders>
              <w:top w:val="single" w:sz="4" w:space="0" w:color="auto"/>
              <w:bottom w:val="single" w:sz="4" w:space="0" w:color="auto"/>
            </w:tcBorders>
            <w:tcMar>
              <w:left w:w="72" w:type="dxa"/>
              <w:right w:w="72" w:type="dxa"/>
            </w:tcMar>
            <w:vAlign w:val="center"/>
          </w:tcPr>
          <w:p w14:paraId="5B824A8B" w14:textId="77777777" w:rsidR="00832547" w:rsidRPr="00E032B2" w:rsidRDefault="00832547">
            <w:pPr>
              <w:spacing w:before="280" w:after="240"/>
              <w:contextualSpacing/>
              <w:jc w:val="center"/>
              <w:outlineLvl w:val="0"/>
              <w:rPr>
                <w:rFonts w:cs="Arial"/>
                <w:bCs/>
                <w:szCs w:val="18"/>
              </w:rPr>
            </w:pPr>
            <w:r w:rsidRPr="00E032B2">
              <w:rPr>
                <w:bCs/>
                <w:szCs w:val="18"/>
              </w:rPr>
              <w:t>0.</w:t>
            </w:r>
            <w:r>
              <w:rPr>
                <w:bCs/>
                <w:szCs w:val="18"/>
              </w:rPr>
              <w:t>46</w:t>
            </w:r>
            <w:r w:rsidRPr="00E032B2">
              <w:rPr>
                <w:rFonts w:cs="Arial"/>
                <w:bCs/>
                <w:szCs w:val="18"/>
              </w:rPr>
              <w:t>×</w:t>
            </w:r>
          </w:p>
          <w:p w14:paraId="307298F4" w14:textId="77777777" w:rsidR="00832547" w:rsidRPr="00E032B2" w:rsidRDefault="00832547">
            <w:pPr>
              <w:spacing w:before="280" w:after="240"/>
              <w:contextualSpacing/>
              <w:jc w:val="center"/>
              <w:outlineLvl w:val="0"/>
              <w:rPr>
                <w:bCs/>
                <w:szCs w:val="18"/>
              </w:rPr>
            </w:pPr>
            <w:r w:rsidRPr="00E032B2">
              <w:rPr>
                <w:rFonts w:cs="Arial"/>
                <w:bCs/>
                <w:szCs w:val="18"/>
              </w:rPr>
              <w:t>(</w:t>
            </w:r>
            <w:r>
              <w:rPr>
                <w:rFonts w:cs="Arial"/>
                <w:bCs/>
                <w:szCs w:val="18"/>
              </w:rPr>
              <w:t>2416</w:t>
            </w:r>
            <w:r w:rsidRPr="00E032B2">
              <w:rPr>
                <w:rFonts w:cs="Arial"/>
                <w:bCs/>
                <w:szCs w:val="18"/>
              </w:rPr>
              <w:t>)</w:t>
            </w:r>
          </w:p>
        </w:tc>
        <w:tc>
          <w:tcPr>
            <w:tcW w:w="418" w:type="pct"/>
            <w:tcBorders>
              <w:top w:val="single" w:sz="4" w:space="0" w:color="auto"/>
              <w:bottom w:val="single" w:sz="4" w:space="0" w:color="auto"/>
            </w:tcBorders>
            <w:tcMar>
              <w:left w:w="72" w:type="dxa"/>
              <w:right w:w="72" w:type="dxa"/>
            </w:tcMar>
            <w:vAlign w:val="center"/>
          </w:tcPr>
          <w:p w14:paraId="3762960B" w14:textId="77777777" w:rsidR="00832547" w:rsidRPr="00E032B2" w:rsidRDefault="00832547">
            <w:pPr>
              <w:spacing w:before="280" w:after="240"/>
              <w:contextualSpacing/>
              <w:jc w:val="center"/>
              <w:outlineLvl w:val="0"/>
              <w:rPr>
                <w:rFonts w:cs="Arial"/>
                <w:bCs/>
                <w:szCs w:val="18"/>
              </w:rPr>
            </w:pPr>
            <w:r w:rsidRPr="00E032B2">
              <w:rPr>
                <w:bCs/>
                <w:szCs w:val="18"/>
              </w:rPr>
              <w:t>0.7</w:t>
            </w:r>
            <w:r>
              <w:rPr>
                <w:bCs/>
                <w:szCs w:val="18"/>
              </w:rPr>
              <w:t>3</w:t>
            </w:r>
            <w:r w:rsidRPr="00E032B2">
              <w:rPr>
                <w:rFonts w:cs="Arial"/>
                <w:bCs/>
                <w:szCs w:val="18"/>
              </w:rPr>
              <w:t>×</w:t>
            </w:r>
          </w:p>
          <w:p w14:paraId="5C22EFD2" w14:textId="77777777" w:rsidR="00832547" w:rsidRPr="00E032B2" w:rsidRDefault="00832547">
            <w:pPr>
              <w:spacing w:before="280" w:after="240"/>
              <w:contextualSpacing/>
              <w:jc w:val="center"/>
              <w:outlineLvl w:val="0"/>
              <w:rPr>
                <w:bCs/>
                <w:szCs w:val="18"/>
              </w:rPr>
            </w:pPr>
            <w:r w:rsidRPr="00E032B2">
              <w:rPr>
                <w:rFonts w:cs="Arial"/>
                <w:bCs/>
                <w:szCs w:val="18"/>
              </w:rPr>
              <w:t>(</w:t>
            </w:r>
            <w:r>
              <w:rPr>
                <w:rFonts w:cs="Arial"/>
                <w:bCs/>
                <w:szCs w:val="18"/>
              </w:rPr>
              <w:t>3865</w:t>
            </w:r>
            <w:r w:rsidRPr="00E032B2">
              <w:rPr>
                <w:rFonts w:cs="Arial"/>
                <w:bCs/>
                <w:szCs w:val="18"/>
              </w:rPr>
              <w:t>)</w:t>
            </w:r>
          </w:p>
        </w:tc>
        <w:tc>
          <w:tcPr>
            <w:tcW w:w="387" w:type="pct"/>
            <w:tcBorders>
              <w:top w:val="single" w:sz="4" w:space="0" w:color="auto"/>
              <w:bottom w:val="single" w:sz="4" w:space="0" w:color="auto"/>
            </w:tcBorders>
            <w:tcMar>
              <w:left w:w="72" w:type="dxa"/>
              <w:right w:w="72" w:type="dxa"/>
            </w:tcMar>
            <w:vAlign w:val="center"/>
          </w:tcPr>
          <w:p w14:paraId="43574499" w14:textId="77777777" w:rsidR="00832547" w:rsidRPr="00E032B2" w:rsidRDefault="00832547">
            <w:pPr>
              <w:spacing w:before="280" w:after="240"/>
              <w:contextualSpacing/>
              <w:jc w:val="center"/>
              <w:outlineLvl w:val="0"/>
              <w:rPr>
                <w:rFonts w:cs="Arial"/>
                <w:bCs/>
                <w:szCs w:val="18"/>
              </w:rPr>
            </w:pPr>
            <w:r w:rsidRPr="00E032B2">
              <w:rPr>
                <w:bCs/>
                <w:szCs w:val="18"/>
              </w:rPr>
              <w:t>1.0</w:t>
            </w:r>
            <w:r w:rsidRPr="00E032B2">
              <w:rPr>
                <w:rFonts w:cs="Arial"/>
                <w:bCs/>
                <w:szCs w:val="18"/>
              </w:rPr>
              <w:t>×</w:t>
            </w:r>
          </w:p>
          <w:p w14:paraId="05EF7E59" w14:textId="77777777" w:rsidR="00832547" w:rsidRPr="00E032B2" w:rsidRDefault="00832547">
            <w:pPr>
              <w:spacing w:before="280" w:after="240"/>
              <w:contextualSpacing/>
              <w:jc w:val="center"/>
              <w:outlineLvl w:val="0"/>
              <w:rPr>
                <w:bCs/>
                <w:szCs w:val="18"/>
              </w:rPr>
            </w:pPr>
            <w:r w:rsidRPr="00E032B2">
              <w:rPr>
                <w:rFonts w:cs="Arial"/>
                <w:bCs/>
                <w:szCs w:val="18"/>
              </w:rPr>
              <w:t>(</w:t>
            </w:r>
            <w:r>
              <w:rPr>
                <w:rFonts w:cs="Arial"/>
                <w:bCs/>
                <w:szCs w:val="18"/>
              </w:rPr>
              <w:t>5314</w:t>
            </w:r>
            <w:r w:rsidRPr="00E032B2">
              <w:rPr>
                <w:rFonts w:cs="Arial"/>
                <w:bCs/>
                <w:szCs w:val="18"/>
              </w:rPr>
              <w:t>)</w:t>
            </w:r>
          </w:p>
        </w:tc>
        <w:tc>
          <w:tcPr>
            <w:tcW w:w="387" w:type="pct"/>
            <w:tcBorders>
              <w:top w:val="single" w:sz="4" w:space="0" w:color="auto"/>
              <w:bottom w:val="single" w:sz="4" w:space="0" w:color="auto"/>
            </w:tcBorders>
            <w:tcMar>
              <w:left w:w="72" w:type="dxa"/>
              <w:right w:w="72" w:type="dxa"/>
            </w:tcMar>
            <w:vAlign w:val="center"/>
          </w:tcPr>
          <w:p w14:paraId="4FCECADD" w14:textId="77777777" w:rsidR="00832547" w:rsidRPr="00E032B2" w:rsidRDefault="00832547">
            <w:pPr>
              <w:spacing w:before="280" w:after="240"/>
              <w:contextualSpacing/>
              <w:jc w:val="center"/>
              <w:outlineLvl w:val="0"/>
              <w:rPr>
                <w:rFonts w:cs="Arial"/>
                <w:bCs/>
                <w:szCs w:val="18"/>
              </w:rPr>
            </w:pPr>
            <w:r w:rsidRPr="00E032B2">
              <w:rPr>
                <w:bCs/>
                <w:szCs w:val="18"/>
              </w:rPr>
              <w:t>1.</w:t>
            </w:r>
            <w:r>
              <w:rPr>
                <w:bCs/>
                <w:szCs w:val="18"/>
              </w:rPr>
              <w:t>3</w:t>
            </w:r>
            <w:r w:rsidRPr="00E032B2">
              <w:rPr>
                <w:rFonts w:cs="Arial"/>
                <w:bCs/>
                <w:szCs w:val="18"/>
              </w:rPr>
              <w:t>×</w:t>
            </w:r>
          </w:p>
          <w:p w14:paraId="4B495268" w14:textId="77777777" w:rsidR="00832547" w:rsidRPr="00E032B2" w:rsidRDefault="00832547">
            <w:pPr>
              <w:spacing w:before="280" w:after="240"/>
              <w:contextualSpacing/>
              <w:jc w:val="center"/>
              <w:outlineLvl w:val="0"/>
              <w:rPr>
                <w:bCs/>
                <w:szCs w:val="18"/>
              </w:rPr>
            </w:pPr>
            <w:r w:rsidRPr="00E032B2">
              <w:rPr>
                <w:rFonts w:cs="Arial"/>
                <w:bCs/>
                <w:szCs w:val="18"/>
              </w:rPr>
              <w:t>(</w:t>
            </w:r>
            <w:r>
              <w:rPr>
                <w:rFonts w:cs="Arial"/>
                <w:bCs/>
                <w:szCs w:val="18"/>
              </w:rPr>
              <w:t>6764</w:t>
            </w:r>
            <w:r w:rsidRPr="00E032B2">
              <w:rPr>
                <w:rFonts w:cs="Arial"/>
                <w:bCs/>
                <w:szCs w:val="18"/>
              </w:rPr>
              <w:t>)</w:t>
            </w:r>
          </w:p>
        </w:tc>
        <w:tc>
          <w:tcPr>
            <w:tcW w:w="387" w:type="pct"/>
            <w:tcBorders>
              <w:top w:val="single" w:sz="4" w:space="0" w:color="auto"/>
              <w:bottom w:val="single" w:sz="4" w:space="0" w:color="auto"/>
            </w:tcBorders>
            <w:tcMar>
              <w:left w:w="72" w:type="dxa"/>
              <w:right w:w="72" w:type="dxa"/>
            </w:tcMar>
            <w:vAlign w:val="center"/>
          </w:tcPr>
          <w:p w14:paraId="56EB3C9E" w14:textId="77777777" w:rsidR="00832547" w:rsidRPr="00E032B2" w:rsidRDefault="00832547">
            <w:pPr>
              <w:spacing w:before="280" w:after="240"/>
              <w:contextualSpacing/>
              <w:jc w:val="center"/>
              <w:outlineLvl w:val="0"/>
              <w:rPr>
                <w:rFonts w:cs="Arial"/>
                <w:bCs/>
                <w:szCs w:val="18"/>
              </w:rPr>
            </w:pPr>
            <w:r w:rsidRPr="00E032B2">
              <w:rPr>
                <w:bCs/>
                <w:szCs w:val="18"/>
              </w:rPr>
              <w:t>1.5</w:t>
            </w:r>
            <w:r w:rsidRPr="00E032B2">
              <w:rPr>
                <w:rFonts w:cs="Arial"/>
                <w:bCs/>
                <w:szCs w:val="18"/>
              </w:rPr>
              <w:t>×</w:t>
            </w:r>
          </w:p>
          <w:p w14:paraId="19815543" w14:textId="77777777" w:rsidR="00832547" w:rsidRPr="00E032B2" w:rsidRDefault="00832547">
            <w:pPr>
              <w:spacing w:before="280" w:after="240"/>
              <w:contextualSpacing/>
              <w:jc w:val="center"/>
              <w:outlineLvl w:val="0"/>
              <w:rPr>
                <w:bCs/>
                <w:szCs w:val="18"/>
              </w:rPr>
            </w:pPr>
            <w:r w:rsidRPr="00E032B2">
              <w:rPr>
                <w:rFonts w:cs="Arial"/>
                <w:bCs/>
                <w:szCs w:val="18"/>
              </w:rPr>
              <w:t>(</w:t>
            </w:r>
            <w:r>
              <w:rPr>
                <w:rFonts w:cs="Arial"/>
                <w:bCs/>
                <w:szCs w:val="18"/>
              </w:rPr>
              <w:t>8213</w:t>
            </w:r>
            <w:r w:rsidRPr="00E032B2">
              <w:rPr>
                <w:rFonts w:cs="Arial"/>
                <w:bCs/>
                <w:szCs w:val="18"/>
              </w:rPr>
              <w:t>)</w:t>
            </w:r>
          </w:p>
        </w:tc>
        <w:tc>
          <w:tcPr>
            <w:tcW w:w="387" w:type="pct"/>
            <w:tcBorders>
              <w:top w:val="single" w:sz="4" w:space="0" w:color="auto"/>
              <w:bottom w:val="single" w:sz="4" w:space="0" w:color="auto"/>
            </w:tcBorders>
            <w:tcMar>
              <w:left w:w="72" w:type="dxa"/>
              <w:right w:w="72" w:type="dxa"/>
            </w:tcMar>
            <w:vAlign w:val="center"/>
          </w:tcPr>
          <w:p w14:paraId="11B0B958" w14:textId="77777777" w:rsidR="00832547" w:rsidRPr="00E032B2" w:rsidRDefault="00832547">
            <w:pPr>
              <w:spacing w:before="280" w:after="240"/>
              <w:contextualSpacing/>
              <w:jc w:val="center"/>
              <w:outlineLvl w:val="0"/>
              <w:rPr>
                <w:rFonts w:cs="Arial"/>
                <w:bCs/>
                <w:szCs w:val="18"/>
              </w:rPr>
            </w:pPr>
            <w:r w:rsidRPr="00E032B2">
              <w:rPr>
                <w:bCs/>
                <w:szCs w:val="18"/>
              </w:rPr>
              <w:t>1.</w:t>
            </w:r>
            <w:r>
              <w:rPr>
                <w:bCs/>
                <w:szCs w:val="18"/>
              </w:rPr>
              <w:t>8</w:t>
            </w:r>
            <w:r w:rsidRPr="00E032B2">
              <w:rPr>
                <w:rFonts w:cs="Arial"/>
                <w:bCs/>
                <w:szCs w:val="18"/>
              </w:rPr>
              <w:t>×</w:t>
            </w:r>
          </w:p>
          <w:p w14:paraId="43C31BD1" w14:textId="77777777" w:rsidR="00832547" w:rsidRPr="00E032B2" w:rsidRDefault="00832547">
            <w:pPr>
              <w:spacing w:before="280" w:after="240"/>
              <w:contextualSpacing/>
              <w:jc w:val="center"/>
              <w:outlineLvl w:val="0"/>
              <w:rPr>
                <w:bCs/>
                <w:szCs w:val="18"/>
              </w:rPr>
            </w:pPr>
            <w:r w:rsidRPr="00E032B2">
              <w:rPr>
                <w:rFonts w:cs="Arial"/>
                <w:bCs/>
                <w:szCs w:val="18"/>
              </w:rPr>
              <w:t>(</w:t>
            </w:r>
            <w:r>
              <w:rPr>
                <w:rFonts w:cs="Arial"/>
                <w:bCs/>
                <w:szCs w:val="18"/>
              </w:rPr>
              <w:t>9662</w:t>
            </w:r>
            <w:r w:rsidRPr="00E032B2">
              <w:rPr>
                <w:rFonts w:cs="Arial"/>
                <w:bCs/>
                <w:szCs w:val="18"/>
              </w:rPr>
              <w:t>)</w:t>
            </w:r>
          </w:p>
        </w:tc>
        <w:tc>
          <w:tcPr>
            <w:tcW w:w="409" w:type="pct"/>
            <w:tcBorders>
              <w:top w:val="single" w:sz="4" w:space="0" w:color="auto"/>
              <w:bottom w:val="single" w:sz="4" w:space="0" w:color="auto"/>
            </w:tcBorders>
            <w:tcMar>
              <w:left w:w="72" w:type="dxa"/>
              <w:right w:w="72" w:type="dxa"/>
            </w:tcMar>
            <w:vAlign w:val="center"/>
          </w:tcPr>
          <w:p w14:paraId="2F0EF945" w14:textId="77777777" w:rsidR="00832547" w:rsidRPr="00E032B2" w:rsidRDefault="00832547">
            <w:pPr>
              <w:spacing w:before="280" w:after="240"/>
              <w:contextualSpacing/>
              <w:jc w:val="center"/>
              <w:outlineLvl w:val="0"/>
              <w:rPr>
                <w:rFonts w:cs="Arial"/>
                <w:bCs/>
                <w:szCs w:val="18"/>
              </w:rPr>
            </w:pPr>
            <w:r w:rsidRPr="00E032B2">
              <w:rPr>
                <w:bCs/>
                <w:szCs w:val="18"/>
              </w:rPr>
              <w:t>2.</w:t>
            </w:r>
            <w:r>
              <w:rPr>
                <w:bCs/>
                <w:szCs w:val="18"/>
              </w:rPr>
              <w:t>1</w:t>
            </w:r>
            <w:r w:rsidRPr="00E032B2">
              <w:rPr>
                <w:rFonts w:cs="Arial"/>
                <w:bCs/>
                <w:szCs w:val="18"/>
              </w:rPr>
              <w:t>×</w:t>
            </w:r>
          </w:p>
          <w:p w14:paraId="6C7D8576" w14:textId="77777777" w:rsidR="00832547" w:rsidRPr="00E032B2" w:rsidRDefault="00832547">
            <w:pPr>
              <w:spacing w:before="280" w:after="240"/>
              <w:contextualSpacing/>
              <w:jc w:val="center"/>
              <w:outlineLvl w:val="0"/>
              <w:rPr>
                <w:bCs/>
                <w:szCs w:val="18"/>
              </w:rPr>
            </w:pPr>
            <w:r w:rsidRPr="00E032B2">
              <w:rPr>
                <w:rFonts w:cs="Arial"/>
                <w:bCs/>
                <w:szCs w:val="18"/>
              </w:rPr>
              <w:t>(</w:t>
            </w:r>
            <w:r>
              <w:rPr>
                <w:rFonts w:cs="Arial"/>
                <w:bCs/>
                <w:szCs w:val="18"/>
              </w:rPr>
              <w:t>11112</w:t>
            </w:r>
            <w:r w:rsidRPr="00E032B2">
              <w:rPr>
                <w:rFonts w:cs="Arial"/>
                <w:bCs/>
                <w:szCs w:val="18"/>
              </w:rPr>
              <w:t>)</w:t>
            </w:r>
          </w:p>
        </w:tc>
        <w:tc>
          <w:tcPr>
            <w:tcW w:w="409" w:type="pct"/>
            <w:tcBorders>
              <w:top w:val="single" w:sz="4" w:space="0" w:color="auto"/>
              <w:bottom w:val="single" w:sz="4" w:space="0" w:color="auto"/>
            </w:tcBorders>
            <w:tcMar>
              <w:left w:w="72" w:type="dxa"/>
              <w:right w:w="72" w:type="dxa"/>
            </w:tcMar>
            <w:vAlign w:val="center"/>
          </w:tcPr>
          <w:p w14:paraId="2675DEF4" w14:textId="77777777" w:rsidR="00832547" w:rsidRPr="00E032B2" w:rsidRDefault="00832547">
            <w:pPr>
              <w:spacing w:before="280" w:after="240"/>
              <w:contextualSpacing/>
              <w:jc w:val="center"/>
              <w:outlineLvl w:val="0"/>
              <w:rPr>
                <w:rFonts w:cs="Arial"/>
                <w:bCs/>
                <w:szCs w:val="18"/>
              </w:rPr>
            </w:pPr>
            <w:r w:rsidRPr="00E032B2">
              <w:rPr>
                <w:bCs/>
                <w:szCs w:val="18"/>
              </w:rPr>
              <w:t>2.</w:t>
            </w:r>
            <w:r>
              <w:rPr>
                <w:bCs/>
                <w:szCs w:val="18"/>
              </w:rPr>
              <w:t>3</w:t>
            </w:r>
            <w:r w:rsidRPr="00E032B2">
              <w:rPr>
                <w:rFonts w:cs="Arial"/>
                <w:bCs/>
                <w:szCs w:val="18"/>
              </w:rPr>
              <w:t>×</w:t>
            </w:r>
          </w:p>
          <w:p w14:paraId="12F6FD73" w14:textId="77777777" w:rsidR="00832547" w:rsidRPr="00E032B2" w:rsidRDefault="00832547">
            <w:pPr>
              <w:spacing w:before="280" w:after="240"/>
              <w:contextualSpacing/>
              <w:jc w:val="center"/>
              <w:outlineLvl w:val="0"/>
              <w:rPr>
                <w:bCs/>
                <w:szCs w:val="18"/>
              </w:rPr>
            </w:pPr>
            <w:r w:rsidRPr="00E032B2">
              <w:rPr>
                <w:rFonts w:cs="Arial"/>
                <w:bCs/>
                <w:szCs w:val="18"/>
              </w:rPr>
              <w:t>(</w:t>
            </w:r>
            <w:r>
              <w:rPr>
                <w:rFonts w:cs="Arial"/>
                <w:bCs/>
                <w:szCs w:val="18"/>
              </w:rPr>
              <w:t>12078</w:t>
            </w:r>
            <w:r w:rsidRPr="00E032B2">
              <w:rPr>
                <w:rFonts w:cs="Arial"/>
                <w:bCs/>
                <w:szCs w:val="18"/>
              </w:rPr>
              <w:t>)</w:t>
            </w:r>
          </w:p>
        </w:tc>
      </w:tr>
      <w:tr w:rsidR="00832547" w:rsidRPr="00E032B2" w14:paraId="512F4CE5" w14:textId="77777777">
        <w:tc>
          <w:tcPr>
            <w:tcW w:w="817" w:type="pct"/>
            <w:tcBorders>
              <w:top w:val="single" w:sz="4" w:space="0" w:color="auto"/>
            </w:tcBorders>
            <w:tcMar>
              <w:left w:w="72" w:type="dxa"/>
              <w:right w:w="72" w:type="dxa"/>
            </w:tcMar>
            <w:vAlign w:val="center"/>
          </w:tcPr>
          <w:p w14:paraId="69E33C38" w14:textId="77777777" w:rsidR="00832547" w:rsidRPr="00E032B2" w:rsidRDefault="00832547">
            <w:pPr>
              <w:spacing w:before="280" w:after="240"/>
              <w:contextualSpacing/>
              <w:jc w:val="center"/>
              <w:outlineLvl w:val="0"/>
              <w:rPr>
                <w:szCs w:val="18"/>
              </w:rPr>
            </w:pPr>
          </w:p>
        </w:tc>
        <w:tc>
          <w:tcPr>
            <w:tcW w:w="563" w:type="pct"/>
            <w:tcBorders>
              <w:top w:val="single" w:sz="4" w:space="0" w:color="auto"/>
            </w:tcBorders>
            <w:tcMar>
              <w:left w:w="72" w:type="dxa"/>
              <w:right w:w="72" w:type="dxa"/>
            </w:tcMar>
            <w:vAlign w:val="center"/>
          </w:tcPr>
          <w:p w14:paraId="4D8A1280" w14:textId="77777777" w:rsidR="00832547" w:rsidRPr="00E032B2" w:rsidRDefault="00832547">
            <w:pPr>
              <w:spacing w:before="280" w:after="240"/>
              <w:contextualSpacing/>
              <w:jc w:val="center"/>
              <w:outlineLvl w:val="0"/>
              <w:rPr>
                <w:bCs/>
                <w:szCs w:val="18"/>
              </w:rPr>
            </w:pPr>
            <w:r w:rsidRPr="00E032B2">
              <w:rPr>
                <w:bCs/>
                <w:szCs w:val="18"/>
              </w:rPr>
              <w:t xml:space="preserve"> </w:t>
            </w:r>
            <w:r>
              <w:rPr>
                <w:bCs/>
                <w:szCs w:val="18"/>
              </w:rPr>
              <w:t>0.009179</w:t>
            </w:r>
          </w:p>
        </w:tc>
        <w:tc>
          <w:tcPr>
            <w:tcW w:w="418" w:type="pct"/>
            <w:tcBorders>
              <w:top w:val="single" w:sz="4" w:space="0" w:color="auto"/>
            </w:tcBorders>
            <w:tcMar>
              <w:left w:w="72" w:type="dxa"/>
              <w:right w:w="72" w:type="dxa"/>
            </w:tcMar>
            <w:vAlign w:val="center"/>
          </w:tcPr>
          <w:p w14:paraId="44F49064" w14:textId="77777777" w:rsidR="00832547" w:rsidRPr="00E032B2" w:rsidRDefault="00832547">
            <w:pPr>
              <w:spacing w:before="280" w:after="240"/>
              <w:contextualSpacing/>
              <w:jc w:val="center"/>
              <w:outlineLvl w:val="0"/>
              <w:rPr>
                <w:bCs/>
                <w:szCs w:val="18"/>
              </w:rPr>
            </w:pPr>
            <w:r>
              <w:rPr>
                <w:bCs/>
                <w:szCs w:val="18"/>
              </w:rPr>
              <w:t>0.1878</w:t>
            </w:r>
          </w:p>
        </w:tc>
        <w:tc>
          <w:tcPr>
            <w:tcW w:w="418" w:type="pct"/>
            <w:tcBorders>
              <w:top w:val="single" w:sz="4" w:space="0" w:color="auto"/>
            </w:tcBorders>
            <w:tcMar>
              <w:left w:w="72" w:type="dxa"/>
              <w:right w:w="72" w:type="dxa"/>
            </w:tcMar>
            <w:vAlign w:val="center"/>
          </w:tcPr>
          <w:p w14:paraId="755428A3" w14:textId="77777777" w:rsidR="00832547" w:rsidRPr="00E032B2" w:rsidRDefault="00832547">
            <w:pPr>
              <w:spacing w:before="280" w:after="240"/>
              <w:contextualSpacing/>
              <w:jc w:val="center"/>
              <w:outlineLvl w:val="0"/>
              <w:rPr>
                <w:bCs/>
                <w:szCs w:val="18"/>
              </w:rPr>
            </w:pPr>
            <w:r>
              <w:rPr>
                <w:bCs/>
                <w:szCs w:val="18"/>
              </w:rPr>
              <w:t>0.4708</w:t>
            </w:r>
          </w:p>
        </w:tc>
        <w:tc>
          <w:tcPr>
            <w:tcW w:w="418" w:type="pct"/>
            <w:tcBorders>
              <w:top w:val="single" w:sz="4" w:space="0" w:color="auto"/>
            </w:tcBorders>
            <w:tcMar>
              <w:left w:w="72" w:type="dxa"/>
              <w:right w:w="72" w:type="dxa"/>
            </w:tcMar>
            <w:vAlign w:val="center"/>
          </w:tcPr>
          <w:p w14:paraId="38A7ED07" w14:textId="77777777" w:rsidR="00832547" w:rsidRPr="00E032B2" w:rsidRDefault="00832547">
            <w:pPr>
              <w:spacing w:before="280" w:after="240"/>
              <w:contextualSpacing/>
              <w:jc w:val="center"/>
              <w:outlineLvl w:val="0"/>
              <w:rPr>
                <w:bCs/>
                <w:szCs w:val="18"/>
              </w:rPr>
            </w:pPr>
            <w:r>
              <w:rPr>
                <w:bCs/>
                <w:szCs w:val="18"/>
              </w:rPr>
              <w:t>0.7546</w:t>
            </w:r>
          </w:p>
        </w:tc>
        <w:tc>
          <w:tcPr>
            <w:tcW w:w="387" w:type="pct"/>
            <w:tcBorders>
              <w:top w:val="single" w:sz="4" w:space="0" w:color="auto"/>
            </w:tcBorders>
            <w:tcMar>
              <w:left w:w="72" w:type="dxa"/>
              <w:right w:w="72" w:type="dxa"/>
            </w:tcMar>
            <w:vAlign w:val="center"/>
          </w:tcPr>
          <w:p w14:paraId="1D3CEA1B" w14:textId="77777777" w:rsidR="00832547" w:rsidRPr="00E032B2" w:rsidRDefault="00832547">
            <w:pPr>
              <w:spacing w:before="280" w:after="240"/>
              <w:contextualSpacing/>
              <w:jc w:val="center"/>
              <w:outlineLvl w:val="0"/>
              <w:rPr>
                <w:bCs/>
                <w:szCs w:val="18"/>
              </w:rPr>
            </w:pPr>
            <w:r>
              <w:rPr>
                <w:bCs/>
                <w:szCs w:val="18"/>
              </w:rPr>
              <w:t>1.036</w:t>
            </w:r>
          </w:p>
        </w:tc>
        <w:tc>
          <w:tcPr>
            <w:tcW w:w="387" w:type="pct"/>
            <w:tcBorders>
              <w:top w:val="single" w:sz="4" w:space="0" w:color="auto"/>
            </w:tcBorders>
            <w:tcMar>
              <w:left w:w="72" w:type="dxa"/>
              <w:right w:w="72" w:type="dxa"/>
            </w:tcMar>
            <w:vAlign w:val="center"/>
          </w:tcPr>
          <w:p w14:paraId="44EDC901" w14:textId="77777777" w:rsidR="00832547" w:rsidRPr="00E032B2" w:rsidRDefault="00832547">
            <w:pPr>
              <w:spacing w:before="280" w:after="240"/>
              <w:contextualSpacing/>
              <w:jc w:val="center"/>
              <w:outlineLvl w:val="0"/>
              <w:rPr>
                <w:bCs/>
                <w:szCs w:val="18"/>
              </w:rPr>
            </w:pPr>
            <w:r>
              <w:rPr>
                <w:bCs/>
                <w:szCs w:val="18"/>
              </w:rPr>
              <w:t>1.307</w:t>
            </w:r>
          </w:p>
        </w:tc>
        <w:tc>
          <w:tcPr>
            <w:tcW w:w="387" w:type="pct"/>
            <w:tcBorders>
              <w:top w:val="single" w:sz="4" w:space="0" w:color="auto"/>
            </w:tcBorders>
            <w:tcMar>
              <w:left w:w="72" w:type="dxa"/>
              <w:right w:w="72" w:type="dxa"/>
            </w:tcMar>
            <w:vAlign w:val="center"/>
          </w:tcPr>
          <w:p w14:paraId="7144F1DE" w14:textId="77777777" w:rsidR="00832547" w:rsidRPr="00E032B2" w:rsidRDefault="00832547">
            <w:pPr>
              <w:spacing w:before="280" w:after="240"/>
              <w:contextualSpacing/>
              <w:jc w:val="center"/>
              <w:outlineLvl w:val="0"/>
              <w:rPr>
                <w:bCs/>
                <w:szCs w:val="18"/>
              </w:rPr>
            </w:pPr>
            <w:r>
              <w:rPr>
                <w:bCs/>
                <w:szCs w:val="18"/>
              </w:rPr>
              <w:t>1.580</w:t>
            </w:r>
          </w:p>
        </w:tc>
        <w:tc>
          <w:tcPr>
            <w:tcW w:w="387" w:type="pct"/>
            <w:tcBorders>
              <w:top w:val="single" w:sz="4" w:space="0" w:color="auto"/>
            </w:tcBorders>
            <w:tcMar>
              <w:left w:w="72" w:type="dxa"/>
              <w:right w:w="72" w:type="dxa"/>
            </w:tcMar>
            <w:vAlign w:val="center"/>
          </w:tcPr>
          <w:p w14:paraId="7CFFCEED" w14:textId="77777777" w:rsidR="00832547" w:rsidRPr="00E032B2" w:rsidRDefault="00832547">
            <w:pPr>
              <w:spacing w:before="280" w:after="240"/>
              <w:contextualSpacing/>
              <w:jc w:val="center"/>
              <w:outlineLvl w:val="0"/>
              <w:rPr>
                <w:bCs/>
                <w:szCs w:val="18"/>
              </w:rPr>
            </w:pPr>
            <w:r>
              <w:rPr>
                <w:bCs/>
                <w:szCs w:val="18"/>
              </w:rPr>
              <w:t>1.857</w:t>
            </w:r>
          </w:p>
        </w:tc>
        <w:tc>
          <w:tcPr>
            <w:tcW w:w="409" w:type="pct"/>
            <w:tcBorders>
              <w:top w:val="single" w:sz="4" w:space="0" w:color="auto"/>
            </w:tcBorders>
            <w:tcMar>
              <w:left w:w="72" w:type="dxa"/>
              <w:right w:w="72" w:type="dxa"/>
            </w:tcMar>
            <w:vAlign w:val="center"/>
          </w:tcPr>
          <w:p w14:paraId="7CB24EE8" w14:textId="77777777" w:rsidR="00832547" w:rsidRPr="00E032B2" w:rsidRDefault="00832547">
            <w:pPr>
              <w:spacing w:before="280" w:after="240"/>
              <w:contextualSpacing/>
              <w:jc w:val="center"/>
              <w:outlineLvl w:val="0"/>
              <w:rPr>
                <w:bCs/>
                <w:szCs w:val="18"/>
              </w:rPr>
            </w:pPr>
            <w:r>
              <w:rPr>
                <w:bCs/>
                <w:szCs w:val="18"/>
              </w:rPr>
              <w:t>2.139</w:t>
            </w:r>
          </w:p>
        </w:tc>
        <w:tc>
          <w:tcPr>
            <w:tcW w:w="409" w:type="pct"/>
            <w:tcBorders>
              <w:top w:val="single" w:sz="4" w:space="0" w:color="auto"/>
            </w:tcBorders>
            <w:tcMar>
              <w:left w:w="72" w:type="dxa"/>
              <w:right w:w="72" w:type="dxa"/>
            </w:tcMar>
            <w:vAlign w:val="center"/>
          </w:tcPr>
          <w:p w14:paraId="5F8A2160" w14:textId="77777777" w:rsidR="00832547" w:rsidRPr="00E032B2" w:rsidRDefault="00832547">
            <w:pPr>
              <w:spacing w:before="280" w:after="240"/>
              <w:contextualSpacing/>
              <w:jc w:val="center"/>
              <w:outlineLvl w:val="0"/>
              <w:rPr>
                <w:bCs/>
                <w:szCs w:val="18"/>
              </w:rPr>
            </w:pPr>
            <w:r>
              <w:rPr>
                <w:bCs/>
                <w:szCs w:val="18"/>
              </w:rPr>
              <w:t>2.319</w:t>
            </w:r>
          </w:p>
        </w:tc>
      </w:tr>
      <w:tr w:rsidR="00832547" w:rsidRPr="00E032B2" w14:paraId="221CF4EE" w14:textId="77777777">
        <w:tc>
          <w:tcPr>
            <w:tcW w:w="817" w:type="pct"/>
            <w:tcMar>
              <w:left w:w="72" w:type="dxa"/>
              <w:right w:w="72" w:type="dxa"/>
            </w:tcMar>
            <w:vAlign w:val="center"/>
          </w:tcPr>
          <w:p w14:paraId="1EA5D20C" w14:textId="77777777" w:rsidR="00832547" w:rsidRPr="00E032B2" w:rsidRDefault="00832547">
            <w:pPr>
              <w:spacing w:before="280" w:after="240"/>
              <w:contextualSpacing/>
              <w:jc w:val="center"/>
              <w:outlineLvl w:val="0"/>
              <w:rPr>
                <w:bCs/>
                <w:szCs w:val="18"/>
              </w:rPr>
            </w:pPr>
            <w:r w:rsidRPr="00E032B2">
              <w:rPr>
                <w:szCs w:val="18"/>
              </w:rPr>
              <w:t>area ratio</w:t>
            </w:r>
          </w:p>
        </w:tc>
        <w:tc>
          <w:tcPr>
            <w:tcW w:w="563" w:type="pct"/>
            <w:tcMar>
              <w:left w:w="72" w:type="dxa"/>
              <w:right w:w="72" w:type="dxa"/>
            </w:tcMar>
            <w:vAlign w:val="center"/>
          </w:tcPr>
          <w:p w14:paraId="5A77DC91" w14:textId="77777777" w:rsidR="00832547" w:rsidRPr="00E032B2" w:rsidRDefault="00832547">
            <w:pPr>
              <w:spacing w:before="280" w:after="240"/>
              <w:contextualSpacing/>
              <w:jc w:val="center"/>
              <w:outlineLvl w:val="0"/>
              <w:rPr>
                <w:bCs/>
                <w:szCs w:val="18"/>
              </w:rPr>
            </w:pPr>
            <w:r w:rsidRPr="00E032B2">
              <w:rPr>
                <w:bCs/>
                <w:szCs w:val="18"/>
              </w:rPr>
              <w:t xml:space="preserve"> </w:t>
            </w:r>
            <w:r>
              <w:rPr>
                <w:bCs/>
                <w:szCs w:val="18"/>
              </w:rPr>
              <w:t>0.009832</w:t>
            </w:r>
          </w:p>
        </w:tc>
        <w:tc>
          <w:tcPr>
            <w:tcW w:w="418" w:type="pct"/>
            <w:tcMar>
              <w:left w:w="72" w:type="dxa"/>
              <w:right w:w="72" w:type="dxa"/>
            </w:tcMar>
            <w:vAlign w:val="center"/>
          </w:tcPr>
          <w:p w14:paraId="43558815" w14:textId="77777777" w:rsidR="00832547" w:rsidRPr="00E032B2" w:rsidRDefault="00832547">
            <w:pPr>
              <w:spacing w:before="280" w:after="240"/>
              <w:contextualSpacing/>
              <w:jc w:val="center"/>
              <w:outlineLvl w:val="0"/>
              <w:rPr>
                <w:bCs/>
                <w:szCs w:val="18"/>
              </w:rPr>
            </w:pPr>
            <w:r>
              <w:rPr>
                <w:bCs/>
                <w:szCs w:val="18"/>
              </w:rPr>
              <w:t>0.1794</w:t>
            </w:r>
          </w:p>
        </w:tc>
        <w:tc>
          <w:tcPr>
            <w:tcW w:w="418" w:type="pct"/>
            <w:tcMar>
              <w:left w:w="72" w:type="dxa"/>
              <w:right w:w="72" w:type="dxa"/>
            </w:tcMar>
            <w:vAlign w:val="center"/>
          </w:tcPr>
          <w:p w14:paraId="43526C90" w14:textId="77777777" w:rsidR="00832547" w:rsidRPr="00E032B2" w:rsidRDefault="00832547">
            <w:pPr>
              <w:spacing w:before="280" w:after="240"/>
              <w:contextualSpacing/>
              <w:jc w:val="center"/>
              <w:outlineLvl w:val="0"/>
              <w:rPr>
                <w:bCs/>
                <w:szCs w:val="18"/>
              </w:rPr>
            </w:pPr>
            <w:r>
              <w:rPr>
                <w:bCs/>
                <w:szCs w:val="18"/>
              </w:rPr>
              <w:t>0.4611</w:t>
            </w:r>
          </w:p>
        </w:tc>
        <w:tc>
          <w:tcPr>
            <w:tcW w:w="418" w:type="pct"/>
            <w:tcMar>
              <w:left w:w="72" w:type="dxa"/>
              <w:right w:w="72" w:type="dxa"/>
            </w:tcMar>
            <w:vAlign w:val="center"/>
          </w:tcPr>
          <w:p w14:paraId="4C1BAF79" w14:textId="77777777" w:rsidR="00832547" w:rsidRPr="00E032B2" w:rsidRDefault="00832547">
            <w:pPr>
              <w:spacing w:before="280" w:after="240"/>
              <w:contextualSpacing/>
              <w:jc w:val="center"/>
              <w:outlineLvl w:val="0"/>
              <w:rPr>
                <w:bCs/>
                <w:szCs w:val="18"/>
              </w:rPr>
            </w:pPr>
            <w:r>
              <w:rPr>
                <w:bCs/>
                <w:szCs w:val="18"/>
              </w:rPr>
              <w:t>0.7531</w:t>
            </w:r>
          </w:p>
        </w:tc>
        <w:tc>
          <w:tcPr>
            <w:tcW w:w="387" w:type="pct"/>
            <w:tcMar>
              <w:left w:w="72" w:type="dxa"/>
              <w:right w:w="72" w:type="dxa"/>
            </w:tcMar>
            <w:vAlign w:val="center"/>
          </w:tcPr>
          <w:p w14:paraId="5D2782A8" w14:textId="77777777" w:rsidR="00832547" w:rsidRPr="00E032B2" w:rsidRDefault="00832547">
            <w:pPr>
              <w:spacing w:before="280" w:after="240"/>
              <w:contextualSpacing/>
              <w:jc w:val="center"/>
              <w:outlineLvl w:val="0"/>
              <w:rPr>
                <w:bCs/>
                <w:szCs w:val="18"/>
              </w:rPr>
            </w:pPr>
            <w:r>
              <w:rPr>
                <w:bCs/>
                <w:szCs w:val="18"/>
              </w:rPr>
              <w:t>1.022</w:t>
            </w:r>
          </w:p>
        </w:tc>
        <w:tc>
          <w:tcPr>
            <w:tcW w:w="387" w:type="pct"/>
            <w:tcMar>
              <w:left w:w="72" w:type="dxa"/>
              <w:right w:w="72" w:type="dxa"/>
            </w:tcMar>
            <w:vAlign w:val="center"/>
          </w:tcPr>
          <w:p w14:paraId="4FCC4EBB" w14:textId="77777777" w:rsidR="00832547" w:rsidRPr="00E032B2" w:rsidRDefault="00832547">
            <w:pPr>
              <w:spacing w:before="280" w:after="240"/>
              <w:contextualSpacing/>
              <w:jc w:val="center"/>
              <w:outlineLvl w:val="0"/>
              <w:rPr>
                <w:bCs/>
                <w:szCs w:val="18"/>
              </w:rPr>
            </w:pPr>
            <w:r>
              <w:rPr>
                <w:bCs/>
                <w:szCs w:val="18"/>
              </w:rPr>
              <w:t>1.293</w:t>
            </w:r>
          </w:p>
        </w:tc>
        <w:tc>
          <w:tcPr>
            <w:tcW w:w="387" w:type="pct"/>
            <w:tcMar>
              <w:left w:w="72" w:type="dxa"/>
              <w:right w:w="72" w:type="dxa"/>
            </w:tcMar>
            <w:vAlign w:val="center"/>
          </w:tcPr>
          <w:p w14:paraId="6BF544C2" w14:textId="77777777" w:rsidR="00832547" w:rsidRPr="00E032B2" w:rsidRDefault="00832547">
            <w:pPr>
              <w:spacing w:before="280" w:after="240"/>
              <w:contextualSpacing/>
              <w:jc w:val="center"/>
              <w:outlineLvl w:val="0"/>
              <w:rPr>
                <w:bCs/>
                <w:szCs w:val="18"/>
              </w:rPr>
            </w:pPr>
            <w:r>
              <w:rPr>
                <w:bCs/>
                <w:szCs w:val="18"/>
              </w:rPr>
              <w:t>1.564</w:t>
            </w:r>
          </w:p>
        </w:tc>
        <w:tc>
          <w:tcPr>
            <w:tcW w:w="387" w:type="pct"/>
            <w:tcMar>
              <w:left w:w="72" w:type="dxa"/>
              <w:right w:w="72" w:type="dxa"/>
            </w:tcMar>
            <w:vAlign w:val="center"/>
          </w:tcPr>
          <w:p w14:paraId="3B5BA4BD" w14:textId="77777777" w:rsidR="00832547" w:rsidRPr="00E032B2" w:rsidRDefault="00832547">
            <w:pPr>
              <w:spacing w:before="280" w:after="240"/>
              <w:contextualSpacing/>
              <w:jc w:val="center"/>
              <w:outlineLvl w:val="0"/>
              <w:rPr>
                <w:bCs/>
                <w:szCs w:val="18"/>
              </w:rPr>
            </w:pPr>
            <w:r>
              <w:rPr>
                <w:bCs/>
                <w:szCs w:val="18"/>
              </w:rPr>
              <w:t>1.879</w:t>
            </w:r>
          </w:p>
        </w:tc>
        <w:tc>
          <w:tcPr>
            <w:tcW w:w="409" w:type="pct"/>
            <w:tcMar>
              <w:left w:w="72" w:type="dxa"/>
              <w:right w:w="72" w:type="dxa"/>
            </w:tcMar>
            <w:vAlign w:val="center"/>
          </w:tcPr>
          <w:p w14:paraId="45CBAD9E" w14:textId="77777777" w:rsidR="00832547" w:rsidRPr="00E032B2" w:rsidRDefault="00832547">
            <w:pPr>
              <w:spacing w:before="280" w:after="240"/>
              <w:contextualSpacing/>
              <w:jc w:val="center"/>
              <w:outlineLvl w:val="0"/>
              <w:rPr>
                <w:bCs/>
                <w:szCs w:val="18"/>
              </w:rPr>
            </w:pPr>
            <w:r>
              <w:rPr>
                <w:bCs/>
                <w:szCs w:val="18"/>
              </w:rPr>
              <w:t>2.142</w:t>
            </w:r>
          </w:p>
        </w:tc>
        <w:tc>
          <w:tcPr>
            <w:tcW w:w="409" w:type="pct"/>
            <w:tcMar>
              <w:left w:w="72" w:type="dxa"/>
              <w:right w:w="72" w:type="dxa"/>
            </w:tcMar>
            <w:vAlign w:val="center"/>
          </w:tcPr>
          <w:p w14:paraId="31D060C3" w14:textId="77777777" w:rsidR="00832547" w:rsidRPr="00E032B2" w:rsidRDefault="00832547">
            <w:pPr>
              <w:spacing w:before="280" w:after="240"/>
              <w:contextualSpacing/>
              <w:jc w:val="center"/>
              <w:outlineLvl w:val="0"/>
              <w:rPr>
                <w:bCs/>
                <w:szCs w:val="18"/>
              </w:rPr>
            </w:pPr>
            <w:r>
              <w:rPr>
                <w:bCs/>
                <w:szCs w:val="18"/>
              </w:rPr>
              <w:t>2.349</w:t>
            </w:r>
          </w:p>
        </w:tc>
      </w:tr>
      <w:tr w:rsidR="00832547" w:rsidRPr="00E032B2" w14:paraId="1D5B9A6E" w14:textId="77777777">
        <w:tc>
          <w:tcPr>
            <w:tcW w:w="817" w:type="pct"/>
            <w:tcBorders>
              <w:bottom w:val="single" w:sz="4" w:space="0" w:color="auto"/>
            </w:tcBorders>
            <w:tcMar>
              <w:left w:w="72" w:type="dxa"/>
              <w:right w:w="72" w:type="dxa"/>
            </w:tcMar>
            <w:vAlign w:val="center"/>
          </w:tcPr>
          <w:p w14:paraId="4BED0B01" w14:textId="77777777" w:rsidR="00832547" w:rsidRPr="00E032B2" w:rsidRDefault="00832547">
            <w:pPr>
              <w:spacing w:before="280" w:after="240"/>
              <w:contextualSpacing/>
              <w:jc w:val="center"/>
              <w:outlineLvl w:val="0"/>
              <w:rPr>
                <w:bCs/>
                <w:szCs w:val="18"/>
              </w:rPr>
            </w:pPr>
          </w:p>
        </w:tc>
        <w:tc>
          <w:tcPr>
            <w:tcW w:w="563" w:type="pct"/>
            <w:tcBorders>
              <w:bottom w:val="single" w:sz="4" w:space="0" w:color="auto"/>
            </w:tcBorders>
            <w:tcMar>
              <w:left w:w="72" w:type="dxa"/>
              <w:right w:w="72" w:type="dxa"/>
            </w:tcMar>
            <w:vAlign w:val="center"/>
          </w:tcPr>
          <w:p w14:paraId="5FCBF636" w14:textId="77777777" w:rsidR="00832547" w:rsidRPr="00E032B2" w:rsidRDefault="00832547">
            <w:pPr>
              <w:spacing w:before="280" w:after="240"/>
              <w:contextualSpacing/>
              <w:jc w:val="center"/>
              <w:outlineLvl w:val="0"/>
              <w:rPr>
                <w:bCs/>
                <w:szCs w:val="18"/>
              </w:rPr>
            </w:pPr>
            <w:r w:rsidRPr="00E032B2">
              <w:rPr>
                <w:bCs/>
                <w:szCs w:val="18"/>
              </w:rPr>
              <w:t xml:space="preserve"> </w:t>
            </w:r>
            <w:r>
              <w:rPr>
                <w:bCs/>
                <w:szCs w:val="18"/>
              </w:rPr>
              <w:t>0.009719</w:t>
            </w:r>
          </w:p>
        </w:tc>
        <w:tc>
          <w:tcPr>
            <w:tcW w:w="418" w:type="pct"/>
            <w:tcBorders>
              <w:bottom w:val="single" w:sz="4" w:space="0" w:color="auto"/>
            </w:tcBorders>
            <w:tcMar>
              <w:left w:w="72" w:type="dxa"/>
              <w:right w:w="72" w:type="dxa"/>
            </w:tcMar>
            <w:vAlign w:val="center"/>
          </w:tcPr>
          <w:p w14:paraId="2EB14F15" w14:textId="77777777" w:rsidR="00832547" w:rsidRPr="00E032B2" w:rsidRDefault="00832547">
            <w:pPr>
              <w:spacing w:before="280" w:after="240"/>
              <w:contextualSpacing/>
              <w:jc w:val="center"/>
              <w:outlineLvl w:val="0"/>
              <w:rPr>
                <w:bCs/>
                <w:szCs w:val="18"/>
              </w:rPr>
            </w:pPr>
            <w:r>
              <w:rPr>
                <w:bCs/>
                <w:szCs w:val="18"/>
              </w:rPr>
              <w:t>0.1832</w:t>
            </w:r>
          </w:p>
        </w:tc>
        <w:tc>
          <w:tcPr>
            <w:tcW w:w="418" w:type="pct"/>
            <w:tcBorders>
              <w:bottom w:val="single" w:sz="4" w:space="0" w:color="auto"/>
            </w:tcBorders>
            <w:tcMar>
              <w:left w:w="72" w:type="dxa"/>
              <w:right w:w="72" w:type="dxa"/>
            </w:tcMar>
            <w:vAlign w:val="center"/>
          </w:tcPr>
          <w:p w14:paraId="6333ADD2" w14:textId="77777777" w:rsidR="00832547" w:rsidRPr="00E032B2" w:rsidRDefault="00832547">
            <w:pPr>
              <w:spacing w:before="280" w:after="240"/>
              <w:contextualSpacing/>
              <w:jc w:val="center"/>
              <w:outlineLvl w:val="0"/>
              <w:rPr>
                <w:bCs/>
                <w:szCs w:val="18"/>
              </w:rPr>
            </w:pPr>
            <w:r>
              <w:rPr>
                <w:bCs/>
                <w:szCs w:val="18"/>
              </w:rPr>
              <w:t>0.4655</w:t>
            </w:r>
          </w:p>
        </w:tc>
        <w:tc>
          <w:tcPr>
            <w:tcW w:w="418" w:type="pct"/>
            <w:tcBorders>
              <w:bottom w:val="single" w:sz="4" w:space="0" w:color="auto"/>
            </w:tcBorders>
            <w:tcMar>
              <w:left w:w="72" w:type="dxa"/>
              <w:right w:w="72" w:type="dxa"/>
            </w:tcMar>
            <w:vAlign w:val="center"/>
          </w:tcPr>
          <w:p w14:paraId="50A03F48" w14:textId="77777777" w:rsidR="00832547" w:rsidRPr="00E032B2" w:rsidRDefault="00832547">
            <w:pPr>
              <w:spacing w:before="280" w:after="240"/>
              <w:contextualSpacing/>
              <w:jc w:val="center"/>
              <w:outlineLvl w:val="0"/>
              <w:rPr>
                <w:bCs/>
                <w:szCs w:val="18"/>
              </w:rPr>
            </w:pPr>
            <w:r>
              <w:rPr>
                <w:bCs/>
                <w:szCs w:val="18"/>
              </w:rPr>
              <w:t>0.7677</w:t>
            </w:r>
          </w:p>
        </w:tc>
        <w:tc>
          <w:tcPr>
            <w:tcW w:w="387" w:type="pct"/>
            <w:tcBorders>
              <w:bottom w:val="single" w:sz="4" w:space="0" w:color="auto"/>
            </w:tcBorders>
            <w:tcMar>
              <w:left w:w="72" w:type="dxa"/>
              <w:right w:w="72" w:type="dxa"/>
            </w:tcMar>
            <w:vAlign w:val="center"/>
          </w:tcPr>
          <w:p w14:paraId="2EA89FDF" w14:textId="77777777" w:rsidR="00832547" w:rsidRPr="00E032B2" w:rsidRDefault="00832547">
            <w:pPr>
              <w:spacing w:before="280" w:after="240"/>
              <w:contextualSpacing/>
              <w:jc w:val="center"/>
              <w:outlineLvl w:val="0"/>
              <w:rPr>
                <w:bCs/>
                <w:szCs w:val="18"/>
              </w:rPr>
            </w:pPr>
            <w:r>
              <w:rPr>
                <w:bCs/>
                <w:szCs w:val="18"/>
              </w:rPr>
              <w:t>1.031</w:t>
            </w:r>
          </w:p>
        </w:tc>
        <w:tc>
          <w:tcPr>
            <w:tcW w:w="387" w:type="pct"/>
            <w:tcBorders>
              <w:bottom w:val="single" w:sz="4" w:space="0" w:color="auto"/>
            </w:tcBorders>
            <w:tcMar>
              <w:left w:w="72" w:type="dxa"/>
              <w:right w:w="72" w:type="dxa"/>
            </w:tcMar>
            <w:vAlign w:val="center"/>
          </w:tcPr>
          <w:p w14:paraId="160A0B60" w14:textId="77777777" w:rsidR="00832547" w:rsidRPr="00E032B2" w:rsidRDefault="00832547">
            <w:pPr>
              <w:spacing w:before="280" w:after="240"/>
              <w:contextualSpacing/>
              <w:jc w:val="center"/>
              <w:outlineLvl w:val="0"/>
              <w:rPr>
                <w:bCs/>
                <w:szCs w:val="18"/>
              </w:rPr>
            </w:pPr>
            <w:r>
              <w:rPr>
                <w:bCs/>
                <w:szCs w:val="18"/>
              </w:rPr>
              <w:t>1.317</w:t>
            </w:r>
          </w:p>
        </w:tc>
        <w:tc>
          <w:tcPr>
            <w:tcW w:w="387" w:type="pct"/>
            <w:tcBorders>
              <w:bottom w:val="single" w:sz="4" w:space="0" w:color="auto"/>
            </w:tcBorders>
            <w:tcMar>
              <w:left w:w="72" w:type="dxa"/>
              <w:right w:w="72" w:type="dxa"/>
            </w:tcMar>
            <w:vAlign w:val="center"/>
          </w:tcPr>
          <w:p w14:paraId="1A6321CB" w14:textId="77777777" w:rsidR="00832547" w:rsidRPr="00E032B2" w:rsidRDefault="00832547">
            <w:pPr>
              <w:spacing w:before="280" w:after="240"/>
              <w:contextualSpacing/>
              <w:jc w:val="center"/>
              <w:outlineLvl w:val="0"/>
              <w:rPr>
                <w:bCs/>
                <w:szCs w:val="18"/>
              </w:rPr>
            </w:pPr>
            <w:r>
              <w:rPr>
                <w:bCs/>
                <w:szCs w:val="18"/>
              </w:rPr>
              <w:t>1.600</w:t>
            </w:r>
          </w:p>
        </w:tc>
        <w:tc>
          <w:tcPr>
            <w:tcW w:w="387" w:type="pct"/>
            <w:tcBorders>
              <w:bottom w:val="single" w:sz="4" w:space="0" w:color="auto"/>
            </w:tcBorders>
            <w:tcMar>
              <w:left w:w="72" w:type="dxa"/>
              <w:right w:w="72" w:type="dxa"/>
            </w:tcMar>
            <w:vAlign w:val="center"/>
          </w:tcPr>
          <w:p w14:paraId="681419E6" w14:textId="77777777" w:rsidR="00832547" w:rsidRPr="00E032B2" w:rsidRDefault="00832547">
            <w:pPr>
              <w:spacing w:before="280" w:after="240"/>
              <w:contextualSpacing/>
              <w:jc w:val="center"/>
              <w:outlineLvl w:val="0"/>
              <w:rPr>
                <w:bCs/>
                <w:szCs w:val="18"/>
              </w:rPr>
            </w:pPr>
            <w:r>
              <w:rPr>
                <w:bCs/>
                <w:szCs w:val="18"/>
              </w:rPr>
              <w:t>1.878</w:t>
            </w:r>
          </w:p>
        </w:tc>
        <w:tc>
          <w:tcPr>
            <w:tcW w:w="409" w:type="pct"/>
            <w:tcBorders>
              <w:bottom w:val="single" w:sz="4" w:space="0" w:color="auto"/>
            </w:tcBorders>
            <w:tcMar>
              <w:left w:w="72" w:type="dxa"/>
              <w:right w:w="72" w:type="dxa"/>
            </w:tcMar>
            <w:vAlign w:val="center"/>
          </w:tcPr>
          <w:p w14:paraId="66326C63" w14:textId="77777777" w:rsidR="00832547" w:rsidRPr="00E032B2" w:rsidRDefault="00832547">
            <w:pPr>
              <w:spacing w:before="280" w:after="240"/>
              <w:contextualSpacing/>
              <w:jc w:val="center"/>
              <w:outlineLvl w:val="0"/>
              <w:rPr>
                <w:bCs/>
                <w:szCs w:val="18"/>
              </w:rPr>
            </w:pPr>
            <w:r>
              <w:rPr>
                <w:bCs/>
                <w:szCs w:val="18"/>
              </w:rPr>
              <w:t>2.110</w:t>
            </w:r>
          </w:p>
        </w:tc>
        <w:tc>
          <w:tcPr>
            <w:tcW w:w="409" w:type="pct"/>
            <w:tcBorders>
              <w:bottom w:val="single" w:sz="4" w:space="0" w:color="auto"/>
            </w:tcBorders>
            <w:tcMar>
              <w:left w:w="72" w:type="dxa"/>
              <w:right w:w="72" w:type="dxa"/>
            </w:tcMar>
            <w:vAlign w:val="center"/>
          </w:tcPr>
          <w:p w14:paraId="3774F805" w14:textId="77777777" w:rsidR="00832547" w:rsidRPr="00E032B2" w:rsidRDefault="00832547">
            <w:pPr>
              <w:spacing w:before="280" w:after="240"/>
              <w:contextualSpacing/>
              <w:jc w:val="center"/>
              <w:outlineLvl w:val="0"/>
              <w:rPr>
                <w:bCs/>
                <w:szCs w:val="18"/>
              </w:rPr>
            </w:pPr>
            <w:r>
              <w:rPr>
                <w:bCs/>
                <w:szCs w:val="18"/>
              </w:rPr>
              <w:t>2.353</w:t>
            </w:r>
          </w:p>
        </w:tc>
      </w:tr>
    </w:tbl>
    <w:p w14:paraId="5E4033CB" w14:textId="77777777" w:rsidR="00832547" w:rsidRPr="00140ADE" w:rsidRDefault="00832547" w:rsidP="00832547"/>
    <w:p w14:paraId="600FD7AC" w14:textId="77777777" w:rsidR="00832547" w:rsidRDefault="00832547" w:rsidP="00832547">
      <w:r w:rsidRPr="00BD0B77">
        <w:rPr>
          <w:rFonts w:cs="Arial"/>
          <w:iCs/>
          <w:noProof/>
          <w:color w:val="000000" w:themeColor="text1"/>
          <w:szCs w:val="18"/>
        </w:rPr>
        <w:drawing>
          <wp:inline distT="0" distB="0" distL="0" distR="0" wp14:anchorId="255862F9" wp14:editId="4AD9C126">
            <wp:extent cx="4572000" cy="3337560"/>
            <wp:effectExtent l="0" t="0" r="0" b="0"/>
            <wp:docPr id="618585882" name="Chart 618585882" descr="Plot of data used to determine the analytical calibration proced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D1D506" w14:textId="403CD494" w:rsidR="00832547" w:rsidRPr="00BD2163" w:rsidRDefault="00832547" w:rsidP="00832547">
      <w:pPr>
        <w:rPr>
          <w:iCs/>
          <w:szCs w:val="18"/>
        </w:rPr>
      </w:pPr>
      <w:r w:rsidRPr="00E032B2">
        <w:rPr>
          <w:b/>
          <w:iCs/>
          <w:szCs w:val="18"/>
        </w:rPr>
        <w:t xml:space="preserve">Figure </w:t>
      </w:r>
      <w:r w:rsidR="00F94F56">
        <w:rPr>
          <w:b/>
          <w:iCs/>
          <w:szCs w:val="18"/>
        </w:rPr>
        <w:t>B</w:t>
      </w:r>
      <w:r>
        <w:rPr>
          <w:b/>
          <w:iCs/>
          <w:szCs w:val="18"/>
        </w:rPr>
        <w:t>-2</w:t>
      </w:r>
      <w:r w:rsidRPr="00E032B2">
        <w:rPr>
          <w:b/>
          <w:iCs/>
          <w:szCs w:val="18"/>
        </w:rPr>
        <w:t>.</w:t>
      </w:r>
      <w:r w:rsidRPr="00E032B2">
        <w:rPr>
          <w:iCs/>
          <w:szCs w:val="18"/>
        </w:rPr>
        <w:t xml:space="preserve"> Plot of data used to determine the analytical calibration procedure for </w:t>
      </w:r>
      <w:r>
        <w:t>2-butanone (methyl ethyl ketone)</w:t>
      </w:r>
      <w:r w:rsidRPr="00E032B2">
        <w:rPr>
          <w:iCs/>
          <w:szCs w:val="18"/>
        </w:rPr>
        <w:t xml:space="preserve"> (</w:t>
      </w:r>
      <m:oMath>
        <m:r>
          <w:rPr>
            <w:rFonts w:ascii="Cambria Math" w:hAnsi="Cambria Math"/>
            <w:szCs w:val="18"/>
          </w:rPr>
          <m:t xml:space="preserve">y=1.93 ×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r>
          <w:rPr>
            <w:rFonts w:ascii="Cambria Math" w:hAnsi="Cambria Math"/>
            <w:szCs w:val="18"/>
          </w:rPr>
          <m:t>x+3.20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r>
          <w:rPr>
            <w:rFonts w:ascii="Cambria Math" w:hAnsi="Cambria Math"/>
            <w:szCs w:val="18"/>
          </w:rPr>
          <m:t xml:space="preserve">, </m:t>
        </m:r>
        <m:sSub>
          <m:sSubPr>
            <m:ctrlPr>
              <w:rPr>
                <w:rFonts w:ascii="Cambria Math" w:hAnsi="Cambria Math"/>
                <w:i/>
                <w:iCs/>
                <w:szCs w:val="18"/>
              </w:rPr>
            </m:ctrlPr>
          </m:sSubPr>
          <m:e>
            <m:r>
              <w:rPr>
                <w:rFonts w:ascii="Cambria Math" w:hAnsi="Cambria Math"/>
                <w:szCs w:val="18"/>
              </w:rPr>
              <m:t>w</m:t>
            </m:r>
          </m:e>
          <m:sub>
            <m:r>
              <w:rPr>
                <w:rFonts w:ascii="Cambria Math" w:hAnsi="Cambria Math"/>
                <w:szCs w:val="18"/>
              </w:rPr>
              <m:t>i</m:t>
            </m:r>
          </m:sub>
        </m:sSub>
        <m:r>
          <w:rPr>
            <w:rFonts w:ascii="Cambria Math" w:hAnsi="Cambria Math"/>
            <w:szCs w:val="18"/>
          </w:rPr>
          <m:t>=</m:t>
        </m:r>
        <m:sSup>
          <m:sSupPr>
            <m:ctrlPr>
              <w:rPr>
                <w:rFonts w:ascii="Cambria Math" w:hAnsi="Cambria Math"/>
                <w:i/>
                <w:iCs/>
                <w:szCs w:val="18"/>
              </w:rPr>
            </m:ctrlPr>
          </m:sSupPr>
          <m:e>
            <m:r>
              <w:rPr>
                <w:rFonts w:ascii="Cambria Math" w:hAnsi="Cambria Math"/>
                <w:szCs w:val="18"/>
              </w:rPr>
              <m:t>x</m:t>
            </m:r>
          </m:e>
          <m:sup>
            <m:r>
              <w:rPr>
                <w:rFonts w:ascii="Cambria Math" w:hAnsi="Cambria Math"/>
                <w:szCs w:val="18"/>
              </w:rPr>
              <m:t>-1</m:t>
            </m:r>
          </m:sup>
        </m:sSup>
        <m:r>
          <w:rPr>
            <w:rFonts w:ascii="Cambria Math" w:hAnsi="Cambria Math"/>
            <w:szCs w:val="18"/>
          </w:rPr>
          <m:t>).</m:t>
        </m:r>
      </m:oMath>
    </w:p>
    <w:p w14:paraId="3EE62477" w14:textId="77777777" w:rsidR="00832547" w:rsidRDefault="00832547" w:rsidP="00832547">
      <w:pPr>
        <w:pStyle w:val="Heading1"/>
      </w:pPr>
      <w:r>
        <w:t>Post Sampling Storage</w:t>
      </w:r>
    </w:p>
    <w:p w14:paraId="1E11C88B" w14:textId="6E1F8E26" w:rsidR="00832547" w:rsidRPr="00E032B2" w:rsidRDefault="00832547" w:rsidP="00832547">
      <w:pPr>
        <w:rPr>
          <w:rFonts w:eastAsia="Times New Roman" w:cs="Times New Roman"/>
          <w:szCs w:val="18"/>
        </w:rPr>
      </w:pPr>
      <w:r w:rsidRPr="00E032B2">
        <w:rPr>
          <w:rFonts w:eastAsia="Calibri" w:cs="Times New Roman"/>
          <w:szCs w:val="18"/>
        </w:rPr>
        <w:t>The</w:t>
      </w:r>
      <w:r>
        <w:rPr>
          <w:rFonts w:eastAsia="Calibri" w:cs="Times New Roman"/>
          <w:szCs w:val="18"/>
        </w:rPr>
        <w:t xml:space="preserve"> </w:t>
      </w:r>
      <w:r w:rsidRPr="00E032B2">
        <w:rPr>
          <w:rFonts w:eastAsia="Calibri" w:cs="Times New Roman"/>
          <w:szCs w:val="18"/>
        </w:rPr>
        <w:t xml:space="preserve">post sampling storage stability test samples for </w:t>
      </w:r>
      <w:r>
        <w:t xml:space="preserve">2-butanone (methyl ethyl ketone) </w:t>
      </w:r>
      <w:r w:rsidRPr="00E032B2">
        <w:rPr>
          <w:rFonts w:eastAsia="Calibri" w:cs="Times New Roman"/>
          <w:szCs w:val="18"/>
        </w:rPr>
        <w:t>were prepared by sampling a dynamically generated controlled test atmosphere. Sampling from this system followed the recommended sampling parameters.</w:t>
      </w:r>
      <w:r>
        <w:rPr>
          <w:rFonts w:eastAsia="Calibri" w:cs="Times New Roman"/>
          <w:szCs w:val="18"/>
        </w:rPr>
        <w:t xml:space="preserve"> </w:t>
      </w:r>
      <w:r w:rsidRPr="00E032B2">
        <w:rPr>
          <w:rFonts w:eastAsia="Calibri" w:cs="Times New Roman"/>
          <w:szCs w:val="18"/>
        </w:rPr>
        <w:t xml:space="preserve">The nominal concentration of </w:t>
      </w:r>
      <w:r>
        <w:t xml:space="preserve">2-butanone (methyl ethyl ketone) </w:t>
      </w:r>
      <w:r w:rsidRPr="00E032B2">
        <w:rPr>
          <w:rFonts w:eastAsia="Calibri" w:cs="Times New Roman"/>
          <w:szCs w:val="18"/>
        </w:rPr>
        <w:t xml:space="preserve">for ambient storage 8-hour TWA testing was the target concentration (calculated to be </w:t>
      </w:r>
      <w:r>
        <w:rPr>
          <w:rFonts w:eastAsia="Calibri" w:cs="Times New Roman"/>
          <w:szCs w:val="18"/>
        </w:rPr>
        <w:t>200</w:t>
      </w:r>
      <w:r w:rsidRPr="00E032B2">
        <w:rPr>
          <w:rFonts w:eastAsia="Calibri" w:cs="Times New Roman"/>
          <w:szCs w:val="18"/>
        </w:rPr>
        <w:t xml:space="preserve"> ppm). The relative humidity and temperature </w:t>
      </w:r>
      <w:r w:rsidRPr="00E032B2">
        <w:rPr>
          <w:szCs w:val="18"/>
        </w:rPr>
        <w:t xml:space="preserve">of the air sampled </w:t>
      </w:r>
      <w:r w:rsidRPr="00E032B2">
        <w:rPr>
          <w:rFonts w:eastAsia="Calibri" w:cs="Times New Roman"/>
          <w:szCs w:val="18"/>
        </w:rPr>
        <w:t>were 7</w:t>
      </w:r>
      <w:r>
        <w:rPr>
          <w:rFonts w:eastAsia="Calibri" w:cs="Times New Roman"/>
          <w:szCs w:val="18"/>
        </w:rPr>
        <w:t>6</w:t>
      </w:r>
      <w:r w:rsidRPr="00E032B2">
        <w:rPr>
          <w:rFonts w:eastAsia="Calibri" w:cs="Times New Roman"/>
          <w:szCs w:val="18"/>
        </w:rPr>
        <w:t>% and 2</w:t>
      </w:r>
      <w:r>
        <w:rPr>
          <w:rFonts w:eastAsia="Calibri" w:cs="Times New Roman"/>
          <w:szCs w:val="18"/>
        </w:rPr>
        <w:t>4</w:t>
      </w:r>
      <w:r w:rsidRPr="00E032B2">
        <w:rPr>
          <w:rFonts w:eastAsia="Calibri" w:cs="Times New Roman"/>
          <w:szCs w:val="18"/>
        </w:rPr>
        <w:t xml:space="preserve"> </w:t>
      </w:r>
      <w:r w:rsidRPr="00E032B2">
        <w:rPr>
          <w:rFonts w:eastAsia="Calibri" w:cs="Times New Roman"/>
          <w:szCs w:val="18"/>
        </w:rPr>
        <w:fldChar w:fldCharType="begin" w:fldLock="1"/>
      </w:r>
      <w:r w:rsidRPr="00E032B2">
        <w:rPr>
          <w:rFonts w:eastAsia="Calibri" w:cs="Times New Roman"/>
          <w:szCs w:val="18"/>
        </w:rPr>
        <w:instrText xml:space="preserve"> ADVANCE \r 1</w:instrText>
      </w:r>
      <w:r w:rsidRPr="00E032B2">
        <w:rPr>
          <w:rFonts w:eastAsia="Calibri" w:cs="Times New Roman"/>
          <w:szCs w:val="18"/>
        </w:rPr>
        <w:fldChar w:fldCharType="end"/>
      </w:r>
      <w:r w:rsidRPr="00E032B2">
        <w:rPr>
          <w:rFonts w:eastAsia="Calibri" w:cs="Times New Roman"/>
          <w:szCs w:val="18"/>
        </w:rPr>
        <w:t>°C. Eighteen samples were prepared and three of these were analyzed on the day that samples were created. The remaining fifteen samples were stored on a bench-top at ambient temperature (about 22</w:t>
      </w:r>
      <w:r w:rsidRPr="00E032B2">
        <w:rPr>
          <w:rFonts w:eastAsia="Calibri" w:cs="Times New Roman"/>
          <w:szCs w:val="18"/>
        </w:rPr>
        <w:fldChar w:fldCharType="begin" w:fldLock="1"/>
      </w:r>
      <w:r w:rsidRPr="00E032B2">
        <w:rPr>
          <w:rFonts w:eastAsia="Calibri" w:cs="Times New Roman"/>
          <w:szCs w:val="18"/>
        </w:rPr>
        <w:instrText xml:space="preserve"> ADVANCE \r 1</w:instrText>
      </w:r>
      <w:r w:rsidRPr="00E032B2">
        <w:rPr>
          <w:rFonts w:eastAsia="Calibri" w:cs="Times New Roman"/>
          <w:szCs w:val="18"/>
        </w:rPr>
        <w:fldChar w:fldCharType="end"/>
      </w:r>
      <w:r w:rsidRPr="00E032B2">
        <w:rPr>
          <w:rFonts w:eastAsia="Calibri" w:cs="Times New Roman"/>
          <w:szCs w:val="18"/>
        </w:rPr>
        <w:t xml:space="preserve">°C). Three samples were selected and analyzed from those remaining at 3 to 4-day intervals. The results of these analyses (uncorrected for analytical recovery) </w:t>
      </w:r>
      <w:r w:rsidRPr="00E032B2">
        <w:rPr>
          <w:rFonts w:eastAsia="Times New Roman" w:cs="Times New Roman"/>
          <w:szCs w:val="18"/>
        </w:rPr>
        <w:t xml:space="preserve">are provided in Table </w:t>
      </w:r>
      <w:r w:rsidR="00F94F56">
        <w:rPr>
          <w:rFonts w:eastAsia="Times New Roman" w:cs="Times New Roman"/>
          <w:szCs w:val="18"/>
        </w:rPr>
        <w:t>B</w:t>
      </w:r>
      <w:r>
        <w:rPr>
          <w:rFonts w:eastAsia="Times New Roman" w:cs="Times New Roman"/>
          <w:szCs w:val="18"/>
        </w:rPr>
        <w:t>-3</w:t>
      </w:r>
      <w:r w:rsidRPr="00E032B2">
        <w:rPr>
          <w:rFonts w:eastAsia="Times New Roman" w:cs="Times New Roman"/>
          <w:szCs w:val="18"/>
        </w:rPr>
        <w:t>. The</w:t>
      </w:r>
      <w:r w:rsidR="002C6DF0">
        <w:rPr>
          <w:rFonts w:eastAsia="Times New Roman" w:cs="Times New Roman"/>
          <w:szCs w:val="18"/>
        </w:rPr>
        <w:t xml:space="preserve"> linear</w:t>
      </w:r>
      <w:r w:rsidRPr="00E032B2">
        <w:rPr>
          <w:rFonts w:eastAsia="Times New Roman" w:cs="Times New Roman"/>
          <w:szCs w:val="18"/>
        </w:rPr>
        <w:t xml:space="preserve"> regression equation determined from these results was </w:t>
      </w:r>
      <m:oMath>
        <m:r>
          <w:rPr>
            <w:rFonts w:ascii="Cambria Math" w:hAnsi="Cambria Math"/>
            <w:szCs w:val="18"/>
          </w:rPr>
          <m:t>y=-0.0219x+98.5</m:t>
        </m:r>
      </m:oMath>
      <w:r w:rsidRPr="00E032B2">
        <w:rPr>
          <w:rFonts w:eastAsia="Times New Roman" w:cs="Times New Roman"/>
          <w:szCs w:val="18"/>
        </w:rPr>
        <w:t>.</w:t>
      </w:r>
    </w:p>
    <w:p w14:paraId="2B4731C6" w14:textId="77777777" w:rsidR="00832547" w:rsidRPr="00E032B2" w:rsidRDefault="00832547" w:rsidP="00832547">
      <w:pPr>
        <w:rPr>
          <w:rFonts w:eastAsia="Times New Roman" w:cs="Times New Roman"/>
          <w:szCs w:val="18"/>
        </w:rPr>
      </w:pPr>
    </w:p>
    <w:p w14:paraId="5D84F9C1" w14:textId="320FF69C" w:rsidR="00832547" w:rsidRDefault="00832547" w:rsidP="00832547">
      <w:pPr>
        <w:rPr>
          <w:szCs w:val="18"/>
        </w:rPr>
      </w:pPr>
      <w:r w:rsidRPr="00E032B2">
        <w:rPr>
          <w:szCs w:val="18"/>
        </w:rPr>
        <w:t>The change in recovery (</w:t>
      </w:r>
      <w:r w:rsidRPr="00E032B2">
        <w:rPr>
          <w:rFonts w:cs="Arial"/>
          <w:szCs w:val="18"/>
        </w:rPr>
        <w:t>Δ</w:t>
      </w:r>
      <w:r w:rsidRPr="00E032B2">
        <w:rPr>
          <w:szCs w:val="18"/>
          <w:vertAlign w:val="subscript"/>
        </w:rPr>
        <w:t>ss</w:t>
      </w:r>
      <w:r w:rsidRPr="00E032B2">
        <w:rPr>
          <w:szCs w:val="18"/>
        </w:rPr>
        <w:t xml:space="preserve">) of </w:t>
      </w:r>
      <w:r>
        <w:t xml:space="preserve">2-butanone (methyl ethyl ketone) </w:t>
      </w:r>
      <w:r w:rsidRPr="00E032B2">
        <w:rPr>
          <w:szCs w:val="18"/>
        </w:rPr>
        <w:t xml:space="preserve">calculated from the regression line generated for the 17-day post sampling storage test was </w:t>
      </w:r>
      <w:r>
        <w:rPr>
          <w:szCs w:val="18"/>
        </w:rPr>
        <w:t>0.37</w:t>
      </w:r>
      <w:r w:rsidRPr="00E032B2">
        <w:rPr>
          <w:szCs w:val="18"/>
        </w:rPr>
        <w:t>%.</w:t>
      </w:r>
    </w:p>
    <w:p w14:paraId="79279480" w14:textId="77777777" w:rsidR="007A6283" w:rsidRDefault="007A6283" w:rsidP="00832547">
      <w:pPr>
        <w:rPr>
          <w:szCs w:val="18"/>
        </w:rPr>
      </w:pPr>
    </w:p>
    <w:p w14:paraId="3949F9F6" w14:textId="77777777" w:rsidR="007A6283" w:rsidRDefault="007A6283" w:rsidP="00832547">
      <w:pPr>
        <w:rPr>
          <w:szCs w:val="18"/>
        </w:rPr>
      </w:pPr>
    </w:p>
    <w:p w14:paraId="62D9BB4B" w14:textId="77777777" w:rsidR="007A6283" w:rsidRDefault="007A6283" w:rsidP="00832547">
      <w:pPr>
        <w:rPr>
          <w:szCs w:val="18"/>
        </w:rPr>
      </w:pPr>
    </w:p>
    <w:p w14:paraId="79229DFE" w14:textId="77777777" w:rsidR="007A6283" w:rsidRPr="00BF1642" w:rsidRDefault="007A6283" w:rsidP="00832547">
      <w:pPr>
        <w:rPr>
          <w:szCs w:val="18"/>
        </w:rPr>
      </w:pPr>
    </w:p>
    <w:p w14:paraId="516E3854" w14:textId="6F4231AD" w:rsidR="00832547" w:rsidRPr="00E032B2" w:rsidRDefault="00832547" w:rsidP="00832547">
      <w:pPr>
        <w:rPr>
          <w:b/>
          <w:szCs w:val="18"/>
        </w:rPr>
      </w:pPr>
      <w:r w:rsidRPr="00E032B2">
        <w:rPr>
          <w:b/>
          <w:szCs w:val="18"/>
        </w:rPr>
        <w:t xml:space="preserve">Table </w:t>
      </w:r>
      <w:r w:rsidR="00F94F56">
        <w:rPr>
          <w:b/>
          <w:szCs w:val="18"/>
        </w:rPr>
        <w:t>B</w:t>
      </w:r>
      <w:r>
        <w:rPr>
          <w:b/>
          <w:szCs w:val="18"/>
        </w:rPr>
        <w:t>-3</w:t>
      </w:r>
      <w:r w:rsidRPr="00E032B2">
        <w:rPr>
          <w:b/>
          <w:szCs w:val="18"/>
        </w:rPr>
        <w:t>.</w:t>
      </w:r>
      <w:r w:rsidRPr="00E032B2">
        <w:rPr>
          <w:szCs w:val="18"/>
        </w:rPr>
        <w:t xml:space="preserve"> Ambient post sampling storage stability data for </w:t>
      </w:r>
      <w:r>
        <w:t>2-butanone (methyl ethyl ketone)</w:t>
      </w:r>
      <w:r w:rsidRPr="00E032B2">
        <w:rPr>
          <w:szCs w:val="1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2"/>
        <w:gridCol w:w="2382"/>
        <w:gridCol w:w="2383"/>
        <w:gridCol w:w="2383"/>
      </w:tblGrid>
      <w:tr w:rsidR="00832547" w:rsidRPr="00E032B2" w14:paraId="1063E90D" w14:textId="77777777">
        <w:tc>
          <w:tcPr>
            <w:tcW w:w="1181" w:type="pct"/>
            <w:tcBorders>
              <w:top w:val="single" w:sz="4" w:space="0" w:color="auto"/>
              <w:bottom w:val="single" w:sz="4" w:space="0" w:color="auto"/>
            </w:tcBorders>
            <w:vAlign w:val="center"/>
          </w:tcPr>
          <w:p w14:paraId="0C73D8D8"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 xml:space="preserve">time </w:t>
            </w:r>
          </w:p>
          <w:p w14:paraId="53528047"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(days)</w:t>
            </w:r>
          </w:p>
        </w:tc>
        <w:tc>
          <w:tcPr>
            <w:tcW w:w="1272" w:type="pct"/>
            <w:tcBorders>
              <w:top w:val="single" w:sz="4" w:space="0" w:color="auto"/>
              <w:bottom w:val="single" w:sz="4" w:space="0" w:color="auto"/>
            </w:tcBorders>
            <w:vAlign w:val="center"/>
          </w:tcPr>
          <w:p w14:paraId="1F100B45"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sample 1</w:t>
            </w:r>
          </w:p>
          <w:p w14:paraId="458D29FC"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w:t>
            </w:r>
          </w:p>
        </w:tc>
        <w:tc>
          <w:tcPr>
            <w:tcW w:w="1273" w:type="pct"/>
            <w:tcBorders>
              <w:top w:val="single" w:sz="4" w:space="0" w:color="auto"/>
              <w:bottom w:val="single" w:sz="4" w:space="0" w:color="auto"/>
            </w:tcBorders>
            <w:vAlign w:val="center"/>
          </w:tcPr>
          <w:p w14:paraId="5390932B"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 xml:space="preserve"> sample 2 </w:t>
            </w:r>
          </w:p>
          <w:p w14:paraId="6C6AC4AA"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w:t>
            </w:r>
          </w:p>
        </w:tc>
        <w:tc>
          <w:tcPr>
            <w:tcW w:w="1273" w:type="pct"/>
            <w:tcBorders>
              <w:top w:val="single" w:sz="4" w:space="0" w:color="auto"/>
              <w:bottom w:val="single" w:sz="4" w:space="0" w:color="auto"/>
            </w:tcBorders>
            <w:vAlign w:val="center"/>
          </w:tcPr>
          <w:p w14:paraId="5707AB1D"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sample 3</w:t>
            </w:r>
          </w:p>
          <w:p w14:paraId="5C3C4D07"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w:t>
            </w:r>
          </w:p>
        </w:tc>
      </w:tr>
      <w:tr w:rsidR="00832547" w:rsidRPr="00E032B2" w14:paraId="140171AA" w14:textId="77777777">
        <w:tc>
          <w:tcPr>
            <w:tcW w:w="1181" w:type="pct"/>
            <w:tcBorders>
              <w:top w:val="single" w:sz="4" w:space="0" w:color="auto"/>
            </w:tcBorders>
            <w:vAlign w:val="center"/>
          </w:tcPr>
          <w:p w14:paraId="63F05397"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w:t>
            </w:r>
          </w:p>
        </w:tc>
        <w:tc>
          <w:tcPr>
            <w:tcW w:w="1272" w:type="pct"/>
            <w:tcBorders>
              <w:top w:val="single" w:sz="4" w:space="0" w:color="auto"/>
            </w:tcBorders>
            <w:vAlign w:val="center"/>
          </w:tcPr>
          <w:p w14:paraId="15C3A6B8"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96.3</w:t>
            </w:r>
          </w:p>
        </w:tc>
        <w:tc>
          <w:tcPr>
            <w:tcW w:w="1273" w:type="pct"/>
            <w:tcBorders>
              <w:top w:val="single" w:sz="4" w:space="0" w:color="auto"/>
            </w:tcBorders>
            <w:vAlign w:val="center"/>
          </w:tcPr>
          <w:p w14:paraId="0DDF92AD"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100.9</w:t>
            </w:r>
          </w:p>
        </w:tc>
        <w:tc>
          <w:tcPr>
            <w:tcW w:w="1273" w:type="pct"/>
            <w:tcBorders>
              <w:top w:val="single" w:sz="4" w:space="0" w:color="auto"/>
            </w:tcBorders>
            <w:vAlign w:val="center"/>
          </w:tcPr>
          <w:p w14:paraId="550AA24E"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103.1</w:t>
            </w:r>
          </w:p>
        </w:tc>
      </w:tr>
      <w:tr w:rsidR="00832547" w:rsidRPr="00E032B2" w14:paraId="53B3C9D3" w14:textId="77777777">
        <w:tc>
          <w:tcPr>
            <w:tcW w:w="1181" w:type="pct"/>
            <w:vAlign w:val="center"/>
          </w:tcPr>
          <w:p w14:paraId="16724CBE"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3</w:t>
            </w:r>
          </w:p>
        </w:tc>
        <w:tc>
          <w:tcPr>
            <w:tcW w:w="1272" w:type="pct"/>
            <w:vAlign w:val="center"/>
          </w:tcPr>
          <w:p w14:paraId="39F6E187"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97.4</w:t>
            </w:r>
          </w:p>
        </w:tc>
        <w:tc>
          <w:tcPr>
            <w:tcW w:w="1273" w:type="pct"/>
            <w:vAlign w:val="center"/>
          </w:tcPr>
          <w:p w14:paraId="4F36BCFA"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97.3</w:t>
            </w:r>
          </w:p>
        </w:tc>
        <w:tc>
          <w:tcPr>
            <w:tcW w:w="1273" w:type="pct"/>
            <w:vAlign w:val="center"/>
          </w:tcPr>
          <w:p w14:paraId="01FCA0DC"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97.7</w:t>
            </w:r>
          </w:p>
        </w:tc>
      </w:tr>
      <w:tr w:rsidR="00832547" w:rsidRPr="00E032B2" w14:paraId="0DA89B65" w14:textId="77777777">
        <w:tc>
          <w:tcPr>
            <w:tcW w:w="1181" w:type="pct"/>
            <w:vAlign w:val="center"/>
          </w:tcPr>
          <w:p w14:paraId="33527C72"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7</w:t>
            </w:r>
          </w:p>
        </w:tc>
        <w:tc>
          <w:tcPr>
            <w:tcW w:w="1272" w:type="pct"/>
            <w:vAlign w:val="center"/>
          </w:tcPr>
          <w:p w14:paraId="7E7CF54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95.6</w:t>
            </w:r>
          </w:p>
        </w:tc>
        <w:tc>
          <w:tcPr>
            <w:tcW w:w="1273" w:type="pct"/>
            <w:vAlign w:val="center"/>
          </w:tcPr>
          <w:p w14:paraId="1AD9C8A2"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97.3</w:t>
            </w:r>
          </w:p>
        </w:tc>
        <w:tc>
          <w:tcPr>
            <w:tcW w:w="1273" w:type="pct"/>
            <w:vAlign w:val="center"/>
          </w:tcPr>
          <w:p w14:paraId="2FF2B8CF"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98.1</w:t>
            </w:r>
          </w:p>
        </w:tc>
      </w:tr>
      <w:tr w:rsidR="00832547" w:rsidRPr="00E032B2" w14:paraId="006130BC" w14:textId="77777777">
        <w:tc>
          <w:tcPr>
            <w:tcW w:w="1181" w:type="pct"/>
            <w:vAlign w:val="center"/>
          </w:tcPr>
          <w:p w14:paraId="185E1C07"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w:t>
            </w:r>
          </w:p>
        </w:tc>
        <w:tc>
          <w:tcPr>
            <w:tcW w:w="1272" w:type="pct"/>
            <w:vAlign w:val="center"/>
          </w:tcPr>
          <w:p w14:paraId="6D66041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97.2</w:t>
            </w:r>
          </w:p>
        </w:tc>
        <w:tc>
          <w:tcPr>
            <w:tcW w:w="1273" w:type="pct"/>
            <w:vAlign w:val="center"/>
          </w:tcPr>
          <w:p w14:paraId="7DB703F9"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98.7</w:t>
            </w:r>
          </w:p>
        </w:tc>
        <w:tc>
          <w:tcPr>
            <w:tcW w:w="1273" w:type="pct"/>
            <w:vAlign w:val="center"/>
          </w:tcPr>
          <w:p w14:paraId="712054C6"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97.5</w:t>
            </w:r>
          </w:p>
        </w:tc>
      </w:tr>
      <w:tr w:rsidR="00832547" w:rsidRPr="00E032B2" w14:paraId="6E6CD61B" w14:textId="77777777">
        <w:tc>
          <w:tcPr>
            <w:tcW w:w="1181" w:type="pct"/>
            <w:vAlign w:val="center"/>
          </w:tcPr>
          <w:p w14:paraId="2B97591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14</w:t>
            </w:r>
          </w:p>
        </w:tc>
        <w:tc>
          <w:tcPr>
            <w:tcW w:w="1272" w:type="pct"/>
            <w:vAlign w:val="center"/>
          </w:tcPr>
          <w:p w14:paraId="6840A090"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97.5</w:t>
            </w:r>
          </w:p>
        </w:tc>
        <w:tc>
          <w:tcPr>
            <w:tcW w:w="1273" w:type="pct"/>
            <w:vAlign w:val="center"/>
          </w:tcPr>
          <w:p w14:paraId="125CB62B"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98.8</w:t>
            </w:r>
          </w:p>
        </w:tc>
        <w:tc>
          <w:tcPr>
            <w:tcW w:w="1273" w:type="pct"/>
            <w:vAlign w:val="center"/>
          </w:tcPr>
          <w:p w14:paraId="09C53AC9"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99.9</w:t>
            </w:r>
          </w:p>
        </w:tc>
      </w:tr>
      <w:tr w:rsidR="00832547" w:rsidRPr="00E032B2" w14:paraId="573134F2" w14:textId="77777777">
        <w:tc>
          <w:tcPr>
            <w:tcW w:w="1181" w:type="pct"/>
            <w:tcBorders>
              <w:bottom w:val="single" w:sz="4" w:space="0" w:color="auto"/>
            </w:tcBorders>
            <w:vAlign w:val="center"/>
          </w:tcPr>
          <w:p w14:paraId="605EC6A3"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17</w:t>
            </w:r>
          </w:p>
        </w:tc>
        <w:tc>
          <w:tcPr>
            <w:tcW w:w="1272" w:type="pct"/>
            <w:tcBorders>
              <w:bottom w:val="single" w:sz="4" w:space="0" w:color="auto"/>
            </w:tcBorders>
            <w:vAlign w:val="center"/>
          </w:tcPr>
          <w:p w14:paraId="2EF74CBC"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95.6</w:t>
            </w:r>
          </w:p>
        </w:tc>
        <w:tc>
          <w:tcPr>
            <w:tcW w:w="1273" w:type="pct"/>
            <w:tcBorders>
              <w:bottom w:val="single" w:sz="4" w:space="0" w:color="auto"/>
            </w:tcBorders>
            <w:vAlign w:val="center"/>
          </w:tcPr>
          <w:p w14:paraId="604782E4"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99.2</w:t>
            </w:r>
          </w:p>
        </w:tc>
        <w:tc>
          <w:tcPr>
            <w:tcW w:w="1273" w:type="pct"/>
            <w:tcBorders>
              <w:bottom w:val="single" w:sz="4" w:space="0" w:color="auto"/>
            </w:tcBorders>
            <w:vAlign w:val="center"/>
          </w:tcPr>
          <w:p w14:paraId="3275405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101.0</w:t>
            </w:r>
          </w:p>
        </w:tc>
      </w:tr>
    </w:tbl>
    <w:p w14:paraId="15C919BC" w14:textId="77777777" w:rsidR="00832547" w:rsidRPr="00E032B2" w:rsidRDefault="00832547" w:rsidP="00832547">
      <w:pPr>
        <w:pStyle w:val="Heading1"/>
      </w:pPr>
      <w:r w:rsidRPr="00E032B2">
        <w:t>Method Precision and Bias</w:t>
      </w:r>
    </w:p>
    <w:p w14:paraId="5EECF166" w14:textId="1A1BA752" w:rsidR="00832547" w:rsidRPr="00E032B2" w:rsidRDefault="00832547" w:rsidP="00832547">
      <w:pPr>
        <w:rPr>
          <w:rFonts w:eastAsia="Calibri" w:cs="Times New Roman"/>
        </w:rPr>
      </w:pPr>
      <w:r w:rsidRPr="3791B776">
        <w:rPr>
          <w:rFonts w:eastAsia="Calibri" w:cs="Times New Roman"/>
        </w:rPr>
        <w:t>The method precision and bias were determined by sampling dynamically generated controlled test atmospheres</w:t>
      </w:r>
      <w:r w:rsidR="00791EE9">
        <w:rPr>
          <w:rFonts w:eastAsia="Calibri" w:cs="Times New Roman"/>
        </w:rPr>
        <w:t xml:space="preserve">. </w:t>
      </w:r>
      <w:r w:rsidRPr="3791B776">
        <w:rPr>
          <w:rFonts w:eastAsia="Calibri" w:cs="Times New Roman"/>
        </w:rPr>
        <w:t xml:space="preserve">Six samples were collected at each of five levels across a concentration range </w:t>
      </w:r>
      <w:r w:rsidRPr="3791B776">
        <w:t>of</w:t>
      </w:r>
      <w:r w:rsidRPr="3791B776">
        <w:rPr>
          <w:rFonts w:eastAsia="Calibri" w:cs="Times New Roman"/>
        </w:rPr>
        <w:t xml:space="preserve"> 0.1 to 2 times the 8-Hour TWA T</w:t>
      </w:r>
      <w:r w:rsidRPr="3791B776">
        <w:rPr>
          <w:rFonts w:eastAsia="Calibri" w:cs="Times New Roman"/>
          <w:vertAlign w:val="subscript"/>
        </w:rPr>
        <w:t>C</w:t>
      </w:r>
      <w:r w:rsidRPr="3791B776">
        <w:rPr>
          <w:rFonts w:eastAsia="Calibri" w:cs="Times New Roman"/>
        </w:rPr>
        <w:t xml:space="preserve"> at 50 mL/min for </w:t>
      </w:r>
      <w:r>
        <w:rPr>
          <w:rFonts w:eastAsia="Calibri" w:cs="Times New Roman"/>
        </w:rPr>
        <w:t>180</w:t>
      </w:r>
      <w:r w:rsidRPr="3791B776">
        <w:rPr>
          <w:rFonts w:eastAsia="Calibri" w:cs="Times New Roman"/>
        </w:rPr>
        <w:t xml:space="preserve"> min. Samples collected at each level were analyzed immediately after collection and independently from the other levels, including use of freshly prepared calibration standards. The results of these analyses are provided in Table </w:t>
      </w:r>
      <w:r w:rsidR="00F94F56">
        <w:rPr>
          <w:rFonts w:eastAsia="Calibri" w:cs="Times New Roman"/>
        </w:rPr>
        <w:t>B</w:t>
      </w:r>
      <w:r>
        <w:rPr>
          <w:rFonts w:eastAsia="Calibri" w:cs="Times New Roman"/>
        </w:rPr>
        <w:t>-4</w:t>
      </w:r>
      <w:r w:rsidRPr="3791B776">
        <w:rPr>
          <w:rFonts w:eastAsia="Calibri" w:cs="Times New Roman"/>
        </w:rPr>
        <w:t>, along with the concentration, temperature, and relative humidity of each test atmosphere. The percent coefficient of variation of the means of the five levels tested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r>
              <w:rPr>
                <w:rFonts w:ascii="Cambria Math" w:eastAsia="Calibri" w:hAnsi="Cambria Math" w:cs="Times New Roman"/>
                <w:szCs w:val="18"/>
              </w:rPr>
              <m:t>m</m:t>
            </m:r>
          </m:sub>
        </m:sSub>
      </m:oMath>
      <w:r w:rsidRPr="3791B776">
        <w:rPr>
          <w:rFonts w:eastAsia="Calibri" w:cs="Times New Roman"/>
        </w:rPr>
        <w:t xml:space="preserve">) was </w:t>
      </w:r>
      <w:r>
        <w:rPr>
          <w:rFonts w:eastAsia="Calibri" w:cs="Times New Roman"/>
        </w:rPr>
        <w:t>1.4</w:t>
      </w:r>
      <w:r w:rsidRPr="3791B776">
        <w:rPr>
          <w:rFonts w:eastAsia="Calibri" w:cs="Times New Roman"/>
        </w:rPr>
        <w:t>%, and the pooled coefficient of variation of each of the five levels tested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r>
              <w:rPr>
                <w:rFonts w:ascii="Cambria Math" w:eastAsia="Calibri" w:hAnsi="Cambria Math" w:cs="Times New Roman"/>
                <w:szCs w:val="18"/>
              </w:rPr>
              <m:t>pl</m:t>
            </m:r>
          </m:sub>
        </m:sSub>
      </m:oMath>
      <w:r w:rsidRPr="3791B776">
        <w:rPr>
          <w:rFonts w:eastAsia="Calibri" w:cs="Times New Roman"/>
        </w:rPr>
        <w:t xml:space="preserve">) was </w:t>
      </w:r>
      <w:r>
        <w:rPr>
          <w:rFonts w:eastAsia="Calibri" w:cs="Times New Roman"/>
        </w:rPr>
        <w:t>0.90</w:t>
      </w:r>
      <w:r w:rsidRPr="3791B776">
        <w:rPr>
          <w:rFonts w:eastAsia="Calibri" w:cs="Times New Roman"/>
        </w:rPr>
        <w:t>%. The resulting 8-hour TWA method precision (</w:t>
      </w:r>
      <m:oMath>
        <m:sSub>
          <m:sSubPr>
            <m:ctrlPr>
              <w:rPr>
                <w:rFonts w:ascii="Cambria Math" w:eastAsia="Calibri" w:hAnsi="Cambria Math" w:cs="Arial"/>
                <w:szCs w:val="18"/>
              </w:rPr>
            </m:ctrlPr>
          </m:sSubPr>
          <m:e>
            <m:r>
              <w:rPr>
                <w:rFonts w:ascii="Cambria Math" w:eastAsia="Calibri" w:hAnsi="Cambria Math" w:cs="Arial"/>
                <w:szCs w:val="18"/>
              </w:rPr>
              <m:t>u</m:t>
            </m:r>
          </m:e>
          <m:sub>
            <m:r>
              <w:rPr>
                <w:rFonts w:ascii="Cambria Math" w:eastAsia="Calibri" w:hAnsi="Cambria Math" w:cs="Arial"/>
                <w:szCs w:val="18"/>
              </w:rPr>
              <m:t>mp</m:t>
            </m:r>
          </m:sub>
        </m:sSub>
        <m:r>
          <w:rPr>
            <w:rFonts w:ascii="Cambria Math" w:eastAsia="Calibri" w:hAnsi="Cambria Math" w:cs="Arial"/>
            <w:szCs w:val="18"/>
          </w:rPr>
          <m:t xml:space="preserve">) </m:t>
        </m:r>
      </m:oMath>
      <w:r w:rsidRPr="3791B776">
        <w:rPr>
          <w:rFonts w:eastAsia="Calibri" w:cs="Times New Roman"/>
        </w:rPr>
        <w:t xml:space="preserve">for </w:t>
      </w:r>
      <w:r>
        <w:t xml:space="preserve">2-butanone (methyl ethyl ketone) </w:t>
      </w:r>
      <w:r w:rsidRPr="3791B776">
        <w:rPr>
          <w:rFonts w:eastAsia="Calibri" w:cs="Times New Roman"/>
        </w:rPr>
        <w:t xml:space="preserve">was determined to be </w:t>
      </w:r>
      <w:r>
        <w:rPr>
          <w:rFonts w:eastAsia="Calibri" w:cs="Times New Roman"/>
        </w:rPr>
        <w:t>1.6</w:t>
      </w:r>
      <w:r w:rsidRPr="3791B776">
        <w:rPr>
          <w:rFonts w:eastAsia="Calibri" w:cs="Times New Roman"/>
        </w:rPr>
        <w:t>%. The mean recovery of the thirty samples was 9</w:t>
      </w:r>
      <w:r>
        <w:rPr>
          <w:rFonts w:eastAsia="Calibri" w:cs="Times New Roman"/>
        </w:rPr>
        <w:t>8.7</w:t>
      </w:r>
      <w:r w:rsidRPr="3791B776">
        <w:rPr>
          <w:rFonts w:eastAsia="Calibri" w:cs="Times New Roman"/>
        </w:rPr>
        <w:t>%, resulting in a method bias (</w:t>
      </w:r>
      <m:oMath>
        <m:sSub>
          <m:sSubPr>
            <m:ctrlPr>
              <w:rPr>
                <w:rFonts w:ascii="Cambria Math" w:eastAsia="Calibri" w:hAnsi="Cambria Math" w:cs="Times New Roman"/>
                <w:i/>
                <w:szCs w:val="18"/>
              </w:rPr>
            </m:ctrlPr>
          </m:sSubPr>
          <m:e>
            <m:r>
              <w:rPr>
                <w:rFonts w:ascii="Cambria Math" w:eastAsia="Calibri" w:hAnsi="Cambria Math" w:cs="Times New Roman"/>
                <w:szCs w:val="18"/>
              </w:rPr>
              <m:t>B</m:t>
            </m:r>
          </m:e>
          <m:sub>
            <m:r>
              <w:rPr>
                <w:rFonts w:ascii="Cambria Math" w:eastAsia="Calibri" w:hAnsi="Cambria Math" w:cs="Times New Roman"/>
                <w:szCs w:val="18"/>
              </w:rPr>
              <m:t>mp</m:t>
            </m:r>
          </m:sub>
        </m:sSub>
      </m:oMath>
      <w:r w:rsidRPr="3791B776">
        <w:rPr>
          <w:rFonts w:eastAsia="Calibri" w:cs="Times New Roman"/>
        </w:rPr>
        <w:t xml:space="preserve">) of </w:t>
      </w:r>
      <w:r>
        <w:rPr>
          <w:rFonts w:eastAsia="Calibri" w:cs="Times New Roman"/>
        </w:rPr>
        <w:t>1.3</w:t>
      </w:r>
      <w:r w:rsidRPr="3791B776">
        <w:rPr>
          <w:rFonts w:eastAsia="Calibri" w:cs="Times New Roman"/>
        </w:rPr>
        <w:t>% and a coefficient of variation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r>
              <w:rPr>
                <w:rFonts w:ascii="Cambria Math" w:eastAsia="Calibri" w:hAnsi="Cambria Math" w:cs="Times New Roman"/>
                <w:szCs w:val="18"/>
              </w:rPr>
              <m:t>mb</m:t>
            </m:r>
          </m:sub>
        </m:sSub>
      </m:oMath>
      <w:r w:rsidRPr="3791B776">
        <w:rPr>
          <w:rFonts w:eastAsia="Calibri" w:cs="Times New Roman"/>
        </w:rPr>
        <w:t xml:space="preserve">)  of </w:t>
      </w:r>
      <w:r>
        <w:rPr>
          <w:rFonts w:eastAsia="Calibri" w:cs="Times New Roman"/>
        </w:rPr>
        <w:t>1.5</w:t>
      </w:r>
      <w:r w:rsidRPr="3791B776">
        <w:rPr>
          <w:rFonts w:eastAsia="Calibri" w:cs="Times New Roman"/>
        </w:rPr>
        <w:t xml:space="preserve">%. </w:t>
      </w:r>
    </w:p>
    <w:p w14:paraId="42F5C76C" w14:textId="77777777" w:rsidR="00832547" w:rsidRPr="00E032B2" w:rsidRDefault="00832547" w:rsidP="00832547">
      <w:pPr>
        <w:rPr>
          <w:rFonts w:eastAsiaTheme="minorEastAsia"/>
          <w:szCs w:val="18"/>
        </w:rPr>
      </w:pPr>
    </w:p>
    <w:p w14:paraId="69F04D41" w14:textId="758E16A4" w:rsidR="00832547" w:rsidRPr="00E032B2" w:rsidRDefault="00832547" w:rsidP="00832547">
      <w:pPr>
        <w:rPr>
          <w:szCs w:val="18"/>
        </w:rPr>
      </w:pPr>
      <w:r w:rsidRPr="00E032B2">
        <w:rPr>
          <w:b/>
          <w:szCs w:val="18"/>
        </w:rPr>
        <w:t xml:space="preserve">Table </w:t>
      </w:r>
      <w:r w:rsidR="00F94F56">
        <w:rPr>
          <w:b/>
          <w:szCs w:val="18"/>
        </w:rPr>
        <w:t>B</w:t>
      </w:r>
      <w:r>
        <w:rPr>
          <w:b/>
          <w:szCs w:val="18"/>
        </w:rPr>
        <w:t>-4</w:t>
      </w:r>
      <w:r w:rsidRPr="00E032B2">
        <w:rPr>
          <w:b/>
          <w:szCs w:val="18"/>
        </w:rPr>
        <w:t>.</w:t>
      </w:r>
      <w:r w:rsidRPr="00E032B2">
        <w:rPr>
          <w:szCs w:val="18"/>
        </w:rPr>
        <w:t xml:space="preserve"> Method precision data for </w:t>
      </w:r>
      <w:r>
        <w:t>2-butanone (methyl ethyl ketone)</w:t>
      </w:r>
      <w:r w:rsidRPr="00E032B2">
        <w:rPr>
          <w:szCs w:val="1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20" w:firstRow="1" w:lastRow="0" w:firstColumn="0" w:lastColumn="0" w:noHBand="0" w:noVBand="1"/>
      </w:tblPr>
      <w:tblGrid>
        <w:gridCol w:w="709"/>
        <w:gridCol w:w="709"/>
        <w:gridCol w:w="709"/>
        <w:gridCol w:w="1086"/>
        <w:gridCol w:w="1086"/>
        <w:gridCol w:w="1086"/>
        <w:gridCol w:w="1086"/>
        <w:gridCol w:w="1086"/>
        <w:gridCol w:w="1086"/>
        <w:gridCol w:w="717"/>
      </w:tblGrid>
      <w:tr w:rsidR="00832547" w:rsidRPr="00E032B2" w14:paraId="39A0B982" w14:textId="77777777">
        <w:trPr>
          <w:trHeight w:hRule="exact" w:val="532"/>
        </w:trPr>
        <w:tc>
          <w:tcPr>
            <w:tcW w:w="379" w:type="pct"/>
            <w:tcBorders>
              <w:top w:val="single" w:sz="4" w:space="0" w:color="auto"/>
              <w:bottom w:val="single" w:sz="4" w:space="0" w:color="auto"/>
            </w:tcBorders>
            <w:tcMar>
              <w:left w:w="72" w:type="dxa"/>
              <w:right w:w="72" w:type="dxa"/>
            </w:tcMar>
          </w:tcPr>
          <w:p w14:paraId="42D09A58"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 xml:space="preserve">concn </w:t>
            </w:r>
          </w:p>
          <w:p w14:paraId="57BDF2BE"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(ppm)</w:t>
            </w:r>
          </w:p>
        </w:tc>
        <w:tc>
          <w:tcPr>
            <w:tcW w:w="379" w:type="pct"/>
            <w:tcBorders>
              <w:top w:val="single" w:sz="4" w:space="0" w:color="auto"/>
              <w:bottom w:val="single" w:sz="4" w:space="0" w:color="auto"/>
            </w:tcBorders>
            <w:tcMar>
              <w:left w:w="72" w:type="dxa"/>
              <w:right w:w="72" w:type="dxa"/>
            </w:tcMar>
          </w:tcPr>
          <w:p w14:paraId="2D163585"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temp</w:t>
            </w:r>
          </w:p>
          <w:p w14:paraId="481008A1"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 xml:space="preserve"> </w:t>
            </w:r>
            <w:r w:rsidRPr="00E032B2">
              <w:rPr>
                <w:rFonts w:eastAsia="Calibri" w:cs="Times New Roman"/>
                <w:szCs w:val="18"/>
              </w:rPr>
              <w:t>(</w:t>
            </w:r>
            <w:r w:rsidRPr="00E032B2">
              <w:rPr>
                <w:rFonts w:eastAsia="Calibri" w:cs="Times New Roman"/>
                <w:szCs w:val="18"/>
              </w:rPr>
              <w:fldChar w:fldCharType="begin" w:fldLock="1"/>
            </w:r>
            <w:r w:rsidRPr="00E032B2">
              <w:rPr>
                <w:rFonts w:eastAsia="Calibri" w:cs="Times New Roman"/>
                <w:szCs w:val="18"/>
              </w:rPr>
              <w:instrText xml:space="preserve"> ADVANCE \r 1</w:instrText>
            </w:r>
            <w:r w:rsidRPr="00E032B2">
              <w:rPr>
                <w:rFonts w:eastAsia="Calibri" w:cs="Times New Roman"/>
                <w:szCs w:val="18"/>
              </w:rPr>
              <w:fldChar w:fldCharType="end"/>
            </w:r>
            <w:r w:rsidRPr="00E032B2">
              <w:rPr>
                <w:rFonts w:eastAsia="Calibri" w:cs="Times New Roman"/>
                <w:szCs w:val="18"/>
              </w:rPr>
              <w:t>°C)</w:t>
            </w:r>
          </w:p>
        </w:tc>
        <w:tc>
          <w:tcPr>
            <w:tcW w:w="379" w:type="pct"/>
            <w:tcBorders>
              <w:top w:val="single" w:sz="4" w:space="0" w:color="auto"/>
              <w:bottom w:val="single" w:sz="4" w:space="0" w:color="auto"/>
            </w:tcBorders>
          </w:tcPr>
          <w:p w14:paraId="2A27F61C"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RH</w:t>
            </w:r>
          </w:p>
          <w:p w14:paraId="5A19600B"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w:t>
            </w:r>
          </w:p>
        </w:tc>
        <w:tc>
          <w:tcPr>
            <w:tcW w:w="580" w:type="pct"/>
            <w:tcBorders>
              <w:top w:val="single" w:sz="4" w:space="0" w:color="auto"/>
              <w:bottom w:val="single" w:sz="4" w:space="0" w:color="auto"/>
            </w:tcBorders>
            <w:tcMar>
              <w:left w:w="72" w:type="dxa"/>
              <w:right w:w="72" w:type="dxa"/>
            </w:tcMar>
          </w:tcPr>
          <w:p w14:paraId="1A8677F7"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1</w:t>
            </w:r>
          </w:p>
          <w:p w14:paraId="33B4FCC6" w14:textId="77777777" w:rsidR="00832547" w:rsidRPr="00E032B2" w:rsidRDefault="00832547">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4151FAB1"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2</w:t>
            </w:r>
          </w:p>
          <w:p w14:paraId="010B2C13" w14:textId="77777777" w:rsidR="00832547" w:rsidRPr="00E032B2" w:rsidRDefault="00832547">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24A68B3A"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3</w:t>
            </w:r>
          </w:p>
          <w:p w14:paraId="2437FE00" w14:textId="77777777" w:rsidR="00832547" w:rsidRPr="00E032B2" w:rsidRDefault="00832547">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13180162"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4</w:t>
            </w:r>
          </w:p>
          <w:p w14:paraId="1AF9D15A" w14:textId="77777777" w:rsidR="00832547" w:rsidRPr="00E032B2" w:rsidRDefault="00832547">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7CE12320"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5</w:t>
            </w:r>
          </w:p>
          <w:p w14:paraId="640D785F" w14:textId="77777777" w:rsidR="00832547" w:rsidRPr="00E032B2" w:rsidRDefault="00832547">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73CFD2C3"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6</w:t>
            </w:r>
          </w:p>
          <w:p w14:paraId="06D58585" w14:textId="77777777" w:rsidR="00832547" w:rsidRPr="00E032B2" w:rsidRDefault="00832547">
            <w:pPr>
              <w:keepNext/>
              <w:spacing w:after="200" w:line="240" w:lineRule="auto"/>
              <w:jc w:val="center"/>
              <w:rPr>
                <w:iCs/>
                <w:szCs w:val="18"/>
              </w:rPr>
            </w:pPr>
            <w:r w:rsidRPr="00E032B2">
              <w:rPr>
                <w:iCs/>
                <w:szCs w:val="18"/>
              </w:rPr>
              <w:t>(%)</w:t>
            </w:r>
          </w:p>
        </w:tc>
        <w:tc>
          <w:tcPr>
            <w:tcW w:w="383" w:type="pct"/>
            <w:tcBorders>
              <w:top w:val="single" w:sz="4" w:space="0" w:color="auto"/>
              <w:bottom w:val="single" w:sz="4" w:space="0" w:color="auto"/>
            </w:tcBorders>
            <w:tcMar>
              <w:left w:w="72" w:type="dxa"/>
              <w:right w:w="72" w:type="dxa"/>
            </w:tcMar>
          </w:tcPr>
          <w:p w14:paraId="486FEA66"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mean</w:t>
            </w:r>
          </w:p>
          <w:p w14:paraId="088035E8" w14:textId="77777777" w:rsidR="00832547" w:rsidRPr="00E032B2" w:rsidRDefault="00832547">
            <w:pPr>
              <w:keepNext/>
              <w:spacing w:after="200" w:line="240" w:lineRule="auto"/>
              <w:jc w:val="center"/>
              <w:rPr>
                <w:iCs/>
                <w:szCs w:val="18"/>
              </w:rPr>
            </w:pPr>
            <w:r w:rsidRPr="00E032B2">
              <w:rPr>
                <w:iCs/>
                <w:szCs w:val="18"/>
              </w:rPr>
              <w:t>(%)</w:t>
            </w:r>
          </w:p>
        </w:tc>
      </w:tr>
      <w:tr w:rsidR="00832547" w:rsidRPr="00E032B2" w14:paraId="4B49BF8D" w14:textId="77777777">
        <w:trPr>
          <w:trHeight w:hRule="exact" w:val="245"/>
        </w:trPr>
        <w:tc>
          <w:tcPr>
            <w:tcW w:w="379" w:type="pct"/>
            <w:tcBorders>
              <w:top w:val="single" w:sz="4" w:space="0" w:color="auto"/>
            </w:tcBorders>
            <w:tcMar>
              <w:left w:w="72" w:type="dxa"/>
              <w:right w:w="72" w:type="dxa"/>
            </w:tcMar>
            <w:vAlign w:val="center"/>
          </w:tcPr>
          <w:p w14:paraId="65F97ADA" w14:textId="77777777" w:rsidR="00832547" w:rsidRPr="00E032B2" w:rsidRDefault="00832547">
            <w:pPr>
              <w:keepNext/>
              <w:spacing w:after="200" w:line="240" w:lineRule="auto"/>
              <w:jc w:val="center"/>
              <w:rPr>
                <w:iCs/>
                <w:szCs w:val="18"/>
              </w:rPr>
            </w:pPr>
            <w:r>
              <w:rPr>
                <w:iCs/>
                <w:szCs w:val="18"/>
              </w:rPr>
              <w:t>19.7</w:t>
            </w:r>
          </w:p>
        </w:tc>
        <w:tc>
          <w:tcPr>
            <w:tcW w:w="379" w:type="pct"/>
            <w:tcBorders>
              <w:top w:val="single" w:sz="4" w:space="0" w:color="auto"/>
            </w:tcBorders>
            <w:tcMar>
              <w:left w:w="72" w:type="dxa"/>
              <w:right w:w="72" w:type="dxa"/>
            </w:tcMar>
            <w:vAlign w:val="center"/>
          </w:tcPr>
          <w:p w14:paraId="2EEAFA1A" w14:textId="77777777" w:rsidR="00832547" w:rsidRPr="00E032B2" w:rsidRDefault="00832547">
            <w:pPr>
              <w:keepNext/>
              <w:spacing w:after="200" w:line="240" w:lineRule="auto"/>
              <w:jc w:val="center"/>
              <w:rPr>
                <w:iCs/>
                <w:szCs w:val="18"/>
              </w:rPr>
            </w:pPr>
            <w:r w:rsidRPr="00E032B2">
              <w:rPr>
                <w:iCs/>
                <w:szCs w:val="18"/>
              </w:rPr>
              <w:t>2</w:t>
            </w:r>
            <w:r>
              <w:rPr>
                <w:iCs/>
                <w:szCs w:val="18"/>
              </w:rPr>
              <w:t>4</w:t>
            </w:r>
          </w:p>
        </w:tc>
        <w:tc>
          <w:tcPr>
            <w:tcW w:w="379" w:type="pct"/>
            <w:tcBorders>
              <w:top w:val="single" w:sz="4" w:space="0" w:color="auto"/>
            </w:tcBorders>
          </w:tcPr>
          <w:p w14:paraId="0789896C" w14:textId="77777777" w:rsidR="00832547" w:rsidRPr="00E032B2" w:rsidRDefault="00832547">
            <w:pPr>
              <w:keepNext/>
              <w:spacing w:after="200" w:line="240" w:lineRule="auto"/>
              <w:jc w:val="center"/>
              <w:rPr>
                <w:iCs/>
                <w:szCs w:val="18"/>
              </w:rPr>
            </w:pPr>
            <w:r>
              <w:rPr>
                <w:iCs/>
                <w:szCs w:val="18"/>
              </w:rPr>
              <w:t>76</w:t>
            </w:r>
          </w:p>
        </w:tc>
        <w:tc>
          <w:tcPr>
            <w:tcW w:w="580" w:type="pct"/>
            <w:tcBorders>
              <w:top w:val="single" w:sz="4" w:space="0" w:color="auto"/>
            </w:tcBorders>
            <w:tcMar>
              <w:left w:w="72" w:type="dxa"/>
              <w:right w:w="72" w:type="dxa"/>
            </w:tcMar>
            <w:vAlign w:val="center"/>
          </w:tcPr>
          <w:p w14:paraId="42699CC5" w14:textId="77777777" w:rsidR="00832547" w:rsidRPr="00E032B2" w:rsidRDefault="00832547">
            <w:pPr>
              <w:keepNext/>
              <w:spacing w:after="200" w:line="240" w:lineRule="auto"/>
              <w:jc w:val="center"/>
              <w:rPr>
                <w:iCs/>
                <w:szCs w:val="18"/>
              </w:rPr>
            </w:pPr>
            <w:r>
              <w:rPr>
                <w:iCs/>
                <w:szCs w:val="18"/>
              </w:rPr>
              <w:t>97.6</w:t>
            </w:r>
          </w:p>
        </w:tc>
        <w:tc>
          <w:tcPr>
            <w:tcW w:w="580" w:type="pct"/>
            <w:tcBorders>
              <w:top w:val="single" w:sz="4" w:space="0" w:color="auto"/>
            </w:tcBorders>
            <w:tcMar>
              <w:left w:w="72" w:type="dxa"/>
              <w:right w:w="72" w:type="dxa"/>
            </w:tcMar>
            <w:vAlign w:val="center"/>
          </w:tcPr>
          <w:p w14:paraId="68B015AB" w14:textId="77777777" w:rsidR="00832547" w:rsidRPr="00E032B2" w:rsidRDefault="00832547">
            <w:pPr>
              <w:keepNext/>
              <w:spacing w:after="200" w:line="240" w:lineRule="auto"/>
              <w:jc w:val="center"/>
              <w:rPr>
                <w:iCs/>
                <w:szCs w:val="18"/>
              </w:rPr>
            </w:pPr>
            <w:r>
              <w:rPr>
                <w:iCs/>
                <w:szCs w:val="18"/>
              </w:rPr>
              <w:t>99.5</w:t>
            </w:r>
          </w:p>
        </w:tc>
        <w:tc>
          <w:tcPr>
            <w:tcW w:w="580" w:type="pct"/>
            <w:tcBorders>
              <w:top w:val="single" w:sz="4" w:space="0" w:color="auto"/>
            </w:tcBorders>
            <w:tcMar>
              <w:left w:w="72" w:type="dxa"/>
              <w:right w:w="72" w:type="dxa"/>
            </w:tcMar>
            <w:vAlign w:val="center"/>
          </w:tcPr>
          <w:p w14:paraId="463C34BC" w14:textId="77777777" w:rsidR="00832547" w:rsidRPr="00E032B2" w:rsidRDefault="00832547">
            <w:pPr>
              <w:keepNext/>
              <w:spacing w:after="200" w:line="240" w:lineRule="auto"/>
              <w:jc w:val="center"/>
              <w:rPr>
                <w:iCs/>
                <w:szCs w:val="18"/>
              </w:rPr>
            </w:pPr>
            <w:r>
              <w:rPr>
                <w:iCs/>
                <w:szCs w:val="18"/>
              </w:rPr>
              <w:t>99.1</w:t>
            </w:r>
          </w:p>
        </w:tc>
        <w:tc>
          <w:tcPr>
            <w:tcW w:w="580" w:type="pct"/>
            <w:tcBorders>
              <w:top w:val="single" w:sz="4" w:space="0" w:color="auto"/>
            </w:tcBorders>
            <w:tcMar>
              <w:left w:w="72" w:type="dxa"/>
              <w:right w:w="72" w:type="dxa"/>
            </w:tcMar>
            <w:vAlign w:val="center"/>
          </w:tcPr>
          <w:p w14:paraId="0EBFF48E" w14:textId="77777777" w:rsidR="00832547" w:rsidRPr="00E032B2" w:rsidRDefault="00832547">
            <w:pPr>
              <w:keepNext/>
              <w:spacing w:after="200" w:line="240" w:lineRule="auto"/>
              <w:jc w:val="center"/>
              <w:rPr>
                <w:iCs/>
                <w:szCs w:val="18"/>
              </w:rPr>
            </w:pPr>
            <w:r>
              <w:rPr>
                <w:iCs/>
                <w:szCs w:val="18"/>
              </w:rPr>
              <w:t>99.3</w:t>
            </w:r>
          </w:p>
        </w:tc>
        <w:tc>
          <w:tcPr>
            <w:tcW w:w="580" w:type="pct"/>
            <w:tcBorders>
              <w:top w:val="single" w:sz="4" w:space="0" w:color="auto"/>
            </w:tcBorders>
            <w:tcMar>
              <w:left w:w="72" w:type="dxa"/>
              <w:right w:w="72" w:type="dxa"/>
            </w:tcMar>
            <w:vAlign w:val="center"/>
          </w:tcPr>
          <w:p w14:paraId="7515A068" w14:textId="77777777" w:rsidR="00832547" w:rsidRPr="00E032B2" w:rsidRDefault="00832547">
            <w:pPr>
              <w:keepNext/>
              <w:spacing w:after="200" w:line="240" w:lineRule="auto"/>
              <w:jc w:val="center"/>
              <w:rPr>
                <w:iCs/>
                <w:szCs w:val="18"/>
              </w:rPr>
            </w:pPr>
            <w:r>
              <w:rPr>
                <w:iCs/>
                <w:szCs w:val="18"/>
              </w:rPr>
              <w:t>101.0</w:t>
            </w:r>
          </w:p>
        </w:tc>
        <w:tc>
          <w:tcPr>
            <w:tcW w:w="580" w:type="pct"/>
            <w:tcBorders>
              <w:top w:val="single" w:sz="4" w:space="0" w:color="auto"/>
            </w:tcBorders>
            <w:tcMar>
              <w:left w:w="72" w:type="dxa"/>
              <w:right w:w="72" w:type="dxa"/>
            </w:tcMar>
            <w:vAlign w:val="center"/>
          </w:tcPr>
          <w:p w14:paraId="59B7B828" w14:textId="77777777" w:rsidR="00832547" w:rsidRDefault="00832547">
            <w:pPr>
              <w:keepNext/>
              <w:spacing w:after="200" w:line="240" w:lineRule="auto"/>
              <w:jc w:val="center"/>
              <w:rPr>
                <w:iCs/>
                <w:szCs w:val="18"/>
              </w:rPr>
            </w:pPr>
            <w:r>
              <w:rPr>
                <w:iCs/>
                <w:szCs w:val="18"/>
              </w:rPr>
              <w:t>100.8</w:t>
            </w:r>
          </w:p>
          <w:p w14:paraId="7820B277" w14:textId="77777777" w:rsidR="00832547" w:rsidRPr="00E032B2" w:rsidRDefault="00832547">
            <w:pPr>
              <w:keepNext/>
              <w:spacing w:after="200" w:line="240" w:lineRule="auto"/>
              <w:jc w:val="center"/>
              <w:rPr>
                <w:iCs/>
                <w:szCs w:val="18"/>
              </w:rPr>
            </w:pPr>
          </w:p>
        </w:tc>
        <w:tc>
          <w:tcPr>
            <w:tcW w:w="383" w:type="pct"/>
            <w:tcBorders>
              <w:top w:val="single" w:sz="4" w:space="0" w:color="auto"/>
            </w:tcBorders>
            <w:tcMar>
              <w:left w:w="72" w:type="dxa"/>
              <w:right w:w="72" w:type="dxa"/>
            </w:tcMar>
            <w:vAlign w:val="center"/>
          </w:tcPr>
          <w:p w14:paraId="196B7A91" w14:textId="77777777" w:rsidR="00832547" w:rsidRPr="00E032B2" w:rsidRDefault="00832547">
            <w:pPr>
              <w:keepNext/>
              <w:spacing w:after="200" w:line="240" w:lineRule="auto"/>
              <w:jc w:val="center"/>
              <w:rPr>
                <w:iCs/>
                <w:szCs w:val="18"/>
              </w:rPr>
            </w:pPr>
            <w:r w:rsidRPr="00E032B2">
              <w:rPr>
                <w:iCs/>
                <w:szCs w:val="18"/>
              </w:rPr>
              <w:t>9</w:t>
            </w:r>
            <w:r>
              <w:rPr>
                <w:iCs/>
                <w:szCs w:val="18"/>
              </w:rPr>
              <w:t>9.6</w:t>
            </w:r>
          </w:p>
        </w:tc>
      </w:tr>
      <w:tr w:rsidR="00832547" w:rsidRPr="00E032B2" w14:paraId="41A75741" w14:textId="77777777">
        <w:trPr>
          <w:trHeight w:hRule="exact" w:val="245"/>
        </w:trPr>
        <w:tc>
          <w:tcPr>
            <w:tcW w:w="379" w:type="pct"/>
            <w:tcMar>
              <w:left w:w="72" w:type="dxa"/>
              <w:right w:w="72" w:type="dxa"/>
            </w:tcMar>
            <w:vAlign w:val="center"/>
          </w:tcPr>
          <w:p w14:paraId="67466ADF" w14:textId="77777777" w:rsidR="00832547" w:rsidRPr="00E032B2" w:rsidRDefault="00832547">
            <w:pPr>
              <w:keepNext/>
              <w:spacing w:after="200" w:line="240" w:lineRule="auto"/>
              <w:jc w:val="center"/>
              <w:rPr>
                <w:iCs/>
                <w:szCs w:val="18"/>
              </w:rPr>
            </w:pPr>
            <w:r>
              <w:rPr>
                <w:iCs/>
                <w:szCs w:val="18"/>
              </w:rPr>
              <w:t>101</w:t>
            </w:r>
          </w:p>
        </w:tc>
        <w:tc>
          <w:tcPr>
            <w:tcW w:w="379" w:type="pct"/>
            <w:tcMar>
              <w:left w:w="72" w:type="dxa"/>
              <w:right w:w="72" w:type="dxa"/>
            </w:tcMar>
            <w:vAlign w:val="center"/>
          </w:tcPr>
          <w:p w14:paraId="137EE75F" w14:textId="77777777" w:rsidR="00832547" w:rsidRPr="00E032B2" w:rsidRDefault="00832547">
            <w:pPr>
              <w:keepNext/>
              <w:spacing w:after="200" w:line="240" w:lineRule="auto"/>
              <w:jc w:val="center"/>
              <w:rPr>
                <w:iCs/>
                <w:szCs w:val="18"/>
              </w:rPr>
            </w:pPr>
            <w:r w:rsidRPr="00E032B2">
              <w:rPr>
                <w:iCs/>
                <w:szCs w:val="18"/>
              </w:rPr>
              <w:t>2</w:t>
            </w:r>
            <w:r>
              <w:rPr>
                <w:iCs/>
                <w:szCs w:val="18"/>
              </w:rPr>
              <w:t>4</w:t>
            </w:r>
          </w:p>
        </w:tc>
        <w:tc>
          <w:tcPr>
            <w:tcW w:w="379" w:type="pct"/>
          </w:tcPr>
          <w:p w14:paraId="067EF2BE" w14:textId="77777777" w:rsidR="00832547" w:rsidRPr="00E032B2" w:rsidRDefault="00832547">
            <w:pPr>
              <w:keepNext/>
              <w:spacing w:after="200" w:line="240" w:lineRule="auto"/>
              <w:jc w:val="center"/>
              <w:rPr>
                <w:iCs/>
                <w:szCs w:val="18"/>
              </w:rPr>
            </w:pPr>
            <w:r w:rsidRPr="00E032B2">
              <w:rPr>
                <w:iCs/>
                <w:szCs w:val="18"/>
              </w:rPr>
              <w:t>7</w:t>
            </w:r>
            <w:r>
              <w:rPr>
                <w:iCs/>
                <w:szCs w:val="18"/>
              </w:rPr>
              <w:t>6</w:t>
            </w:r>
          </w:p>
        </w:tc>
        <w:tc>
          <w:tcPr>
            <w:tcW w:w="580" w:type="pct"/>
            <w:tcMar>
              <w:left w:w="72" w:type="dxa"/>
              <w:right w:w="72" w:type="dxa"/>
            </w:tcMar>
            <w:vAlign w:val="center"/>
          </w:tcPr>
          <w:p w14:paraId="4F332496" w14:textId="77777777" w:rsidR="00832547" w:rsidRPr="00E032B2" w:rsidRDefault="00832547">
            <w:pPr>
              <w:keepNext/>
              <w:spacing w:after="200" w:line="240" w:lineRule="auto"/>
              <w:jc w:val="center"/>
              <w:rPr>
                <w:iCs/>
                <w:szCs w:val="18"/>
              </w:rPr>
            </w:pPr>
            <w:r>
              <w:rPr>
                <w:iCs/>
                <w:szCs w:val="18"/>
              </w:rPr>
              <w:t>100.3</w:t>
            </w:r>
          </w:p>
        </w:tc>
        <w:tc>
          <w:tcPr>
            <w:tcW w:w="580" w:type="pct"/>
            <w:tcMar>
              <w:left w:w="72" w:type="dxa"/>
              <w:right w:w="72" w:type="dxa"/>
            </w:tcMar>
            <w:vAlign w:val="center"/>
          </w:tcPr>
          <w:p w14:paraId="780F65DB" w14:textId="77777777" w:rsidR="00832547" w:rsidRPr="00E032B2" w:rsidRDefault="00832547">
            <w:pPr>
              <w:keepNext/>
              <w:spacing w:after="200" w:line="240" w:lineRule="auto"/>
              <w:jc w:val="center"/>
              <w:rPr>
                <w:iCs/>
                <w:szCs w:val="18"/>
              </w:rPr>
            </w:pPr>
            <w:r>
              <w:rPr>
                <w:iCs/>
                <w:szCs w:val="18"/>
              </w:rPr>
              <w:t>100.0</w:t>
            </w:r>
          </w:p>
        </w:tc>
        <w:tc>
          <w:tcPr>
            <w:tcW w:w="580" w:type="pct"/>
            <w:tcMar>
              <w:left w:w="72" w:type="dxa"/>
              <w:right w:w="72" w:type="dxa"/>
            </w:tcMar>
            <w:vAlign w:val="center"/>
          </w:tcPr>
          <w:p w14:paraId="01C37AD3" w14:textId="77777777" w:rsidR="00832547" w:rsidRPr="00E032B2" w:rsidRDefault="00832547">
            <w:pPr>
              <w:keepNext/>
              <w:spacing w:after="200" w:line="240" w:lineRule="auto"/>
              <w:jc w:val="center"/>
              <w:rPr>
                <w:iCs/>
                <w:szCs w:val="18"/>
              </w:rPr>
            </w:pPr>
            <w:r>
              <w:rPr>
                <w:iCs/>
                <w:szCs w:val="18"/>
              </w:rPr>
              <w:t>100.4</w:t>
            </w:r>
          </w:p>
        </w:tc>
        <w:tc>
          <w:tcPr>
            <w:tcW w:w="580" w:type="pct"/>
            <w:tcMar>
              <w:left w:w="72" w:type="dxa"/>
              <w:right w:w="72" w:type="dxa"/>
            </w:tcMar>
            <w:vAlign w:val="center"/>
          </w:tcPr>
          <w:p w14:paraId="434B924C" w14:textId="77777777" w:rsidR="00832547" w:rsidRPr="00E032B2" w:rsidRDefault="00832547">
            <w:pPr>
              <w:keepNext/>
              <w:spacing w:after="200" w:line="240" w:lineRule="auto"/>
              <w:jc w:val="center"/>
              <w:rPr>
                <w:iCs/>
                <w:szCs w:val="18"/>
              </w:rPr>
            </w:pPr>
            <w:r>
              <w:rPr>
                <w:iCs/>
                <w:szCs w:val="18"/>
              </w:rPr>
              <w:t>100.4</w:t>
            </w:r>
          </w:p>
        </w:tc>
        <w:tc>
          <w:tcPr>
            <w:tcW w:w="580" w:type="pct"/>
            <w:tcMar>
              <w:left w:w="72" w:type="dxa"/>
              <w:right w:w="72" w:type="dxa"/>
            </w:tcMar>
            <w:vAlign w:val="center"/>
          </w:tcPr>
          <w:p w14:paraId="45383671" w14:textId="77777777" w:rsidR="00832547" w:rsidRPr="00E032B2" w:rsidRDefault="00832547">
            <w:pPr>
              <w:keepNext/>
              <w:spacing w:after="200" w:line="240" w:lineRule="auto"/>
              <w:jc w:val="center"/>
              <w:rPr>
                <w:iCs/>
                <w:szCs w:val="18"/>
              </w:rPr>
            </w:pPr>
            <w:r>
              <w:rPr>
                <w:iCs/>
                <w:szCs w:val="18"/>
              </w:rPr>
              <w:t>100.8</w:t>
            </w:r>
          </w:p>
        </w:tc>
        <w:tc>
          <w:tcPr>
            <w:tcW w:w="580" w:type="pct"/>
            <w:tcMar>
              <w:left w:w="72" w:type="dxa"/>
              <w:right w:w="72" w:type="dxa"/>
            </w:tcMar>
            <w:vAlign w:val="center"/>
          </w:tcPr>
          <w:p w14:paraId="188D6CD0" w14:textId="77777777" w:rsidR="00832547" w:rsidRPr="00E032B2" w:rsidRDefault="00832547">
            <w:pPr>
              <w:keepNext/>
              <w:spacing w:after="200" w:line="240" w:lineRule="auto"/>
              <w:jc w:val="center"/>
              <w:rPr>
                <w:iCs/>
                <w:szCs w:val="18"/>
              </w:rPr>
            </w:pPr>
            <w:r>
              <w:rPr>
                <w:iCs/>
                <w:szCs w:val="18"/>
              </w:rPr>
              <w:t>101.0</w:t>
            </w:r>
          </w:p>
        </w:tc>
        <w:tc>
          <w:tcPr>
            <w:tcW w:w="383" w:type="pct"/>
            <w:tcMar>
              <w:left w:w="72" w:type="dxa"/>
              <w:right w:w="72" w:type="dxa"/>
            </w:tcMar>
            <w:vAlign w:val="center"/>
          </w:tcPr>
          <w:p w14:paraId="0494204A" w14:textId="77777777" w:rsidR="00832547" w:rsidRPr="00E032B2" w:rsidRDefault="00832547">
            <w:pPr>
              <w:keepNext/>
              <w:spacing w:after="200" w:line="240" w:lineRule="auto"/>
              <w:jc w:val="center"/>
              <w:rPr>
                <w:iCs/>
                <w:szCs w:val="18"/>
              </w:rPr>
            </w:pPr>
            <w:r>
              <w:rPr>
                <w:iCs/>
                <w:szCs w:val="18"/>
              </w:rPr>
              <w:t>100.5</w:t>
            </w:r>
          </w:p>
        </w:tc>
      </w:tr>
      <w:tr w:rsidR="00832547" w:rsidRPr="00E032B2" w14:paraId="0E3086BF" w14:textId="77777777">
        <w:trPr>
          <w:trHeight w:hRule="exact" w:val="245"/>
        </w:trPr>
        <w:tc>
          <w:tcPr>
            <w:tcW w:w="379" w:type="pct"/>
            <w:tcMar>
              <w:left w:w="72" w:type="dxa"/>
              <w:right w:w="72" w:type="dxa"/>
            </w:tcMar>
            <w:vAlign w:val="center"/>
          </w:tcPr>
          <w:p w14:paraId="4BCB1E12" w14:textId="77777777" w:rsidR="00832547" w:rsidRPr="00E032B2" w:rsidRDefault="00832547">
            <w:pPr>
              <w:keepNext/>
              <w:spacing w:after="200" w:line="240" w:lineRule="auto"/>
              <w:jc w:val="center"/>
              <w:rPr>
                <w:iCs/>
                <w:szCs w:val="18"/>
              </w:rPr>
            </w:pPr>
            <w:r>
              <w:rPr>
                <w:iCs/>
                <w:szCs w:val="18"/>
              </w:rPr>
              <w:t>199</w:t>
            </w:r>
          </w:p>
        </w:tc>
        <w:tc>
          <w:tcPr>
            <w:tcW w:w="379" w:type="pct"/>
            <w:tcMar>
              <w:left w:w="72" w:type="dxa"/>
              <w:right w:w="72" w:type="dxa"/>
            </w:tcMar>
            <w:vAlign w:val="center"/>
          </w:tcPr>
          <w:p w14:paraId="4A4D80FD" w14:textId="77777777" w:rsidR="00832547" w:rsidRPr="00E032B2" w:rsidRDefault="00832547">
            <w:pPr>
              <w:keepNext/>
              <w:spacing w:after="200" w:line="240" w:lineRule="auto"/>
              <w:jc w:val="center"/>
              <w:rPr>
                <w:iCs/>
                <w:szCs w:val="18"/>
              </w:rPr>
            </w:pPr>
            <w:r w:rsidRPr="00E032B2">
              <w:rPr>
                <w:iCs/>
                <w:szCs w:val="18"/>
              </w:rPr>
              <w:t>2</w:t>
            </w:r>
            <w:r>
              <w:rPr>
                <w:iCs/>
                <w:szCs w:val="18"/>
              </w:rPr>
              <w:t>4</w:t>
            </w:r>
          </w:p>
        </w:tc>
        <w:tc>
          <w:tcPr>
            <w:tcW w:w="379" w:type="pct"/>
          </w:tcPr>
          <w:p w14:paraId="1A5A4BB2" w14:textId="77777777" w:rsidR="00832547" w:rsidRPr="00E032B2" w:rsidRDefault="00832547">
            <w:pPr>
              <w:keepNext/>
              <w:spacing w:after="200" w:line="240" w:lineRule="auto"/>
              <w:jc w:val="center"/>
              <w:rPr>
                <w:iCs/>
                <w:szCs w:val="18"/>
              </w:rPr>
            </w:pPr>
            <w:r>
              <w:rPr>
                <w:iCs/>
                <w:szCs w:val="18"/>
              </w:rPr>
              <w:t>75</w:t>
            </w:r>
          </w:p>
        </w:tc>
        <w:tc>
          <w:tcPr>
            <w:tcW w:w="580" w:type="pct"/>
            <w:tcMar>
              <w:left w:w="72" w:type="dxa"/>
              <w:right w:w="72" w:type="dxa"/>
            </w:tcMar>
            <w:vAlign w:val="center"/>
          </w:tcPr>
          <w:p w14:paraId="1516A0B7" w14:textId="77777777" w:rsidR="00832547" w:rsidRPr="00E032B2" w:rsidRDefault="00832547">
            <w:pPr>
              <w:keepNext/>
              <w:spacing w:after="200" w:line="240" w:lineRule="auto"/>
              <w:jc w:val="center"/>
              <w:rPr>
                <w:iCs/>
                <w:szCs w:val="18"/>
              </w:rPr>
            </w:pPr>
            <w:r>
              <w:rPr>
                <w:iCs/>
                <w:szCs w:val="18"/>
              </w:rPr>
              <w:t>95.9</w:t>
            </w:r>
          </w:p>
        </w:tc>
        <w:tc>
          <w:tcPr>
            <w:tcW w:w="580" w:type="pct"/>
            <w:tcMar>
              <w:left w:w="72" w:type="dxa"/>
              <w:right w:w="72" w:type="dxa"/>
            </w:tcMar>
            <w:vAlign w:val="center"/>
          </w:tcPr>
          <w:p w14:paraId="20205709" w14:textId="77777777" w:rsidR="00832547" w:rsidRPr="00E032B2" w:rsidRDefault="00832547">
            <w:pPr>
              <w:keepNext/>
              <w:spacing w:after="200" w:line="240" w:lineRule="auto"/>
              <w:jc w:val="center"/>
              <w:rPr>
                <w:iCs/>
                <w:szCs w:val="18"/>
              </w:rPr>
            </w:pPr>
            <w:r>
              <w:rPr>
                <w:iCs/>
                <w:szCs w:val="18"/>
              </w:rPr>
              <w:t>97.3</w:t>
            </w:r>
          </w:p>
        </w:tc>
        <w:tc>
          <w:tcPr>
            <w:tcW w:w="580" w:type="pct"/>
            <w:tcMar>
              <w:left w:w="72" w:type="dxa"/>
              <w:right w:w="72" w:type="dxa"/>
            </w:tcMar>
            <w:vAlign w:val="center"/>
          </w:tcPr>
          <w:p w14:paraId="13B7C3D9" w14:textId="77777777" w:rsidR="00832547" w:rsidRPr="00E032B2" w:rsidRDefault="00832547">
            <w:pPr>
              <w:keepNext/>
              <w:spacing w:after="200" w:line="240" w:lineRule="auto"/>
              <w:jc w:val="center"/>
              <w:rPr>
                <w:iCs/>
                <w:szCs w:val="18"/>
              </w:rPr>
            </w:pPr>
            <w:r>
              <w:rPr>
                <w:iCs/>
                <w:szCs w:val="18"/>
              </w:rPr>
              <w:t>96.9</w:t>
            </w:r>
          </w:p>
        </w:tc>
        <w:tc>
          <w:tcPr>
            <w:tcW w:w="580" w:type="pct"/>
            <w:tcMar>
              <w:left w:w="72" w:type="dxa"/>
              <w:right w:w="72" w:type="dxa"/>
            </w:tcMar>
            <w:vAlign w:val="center"/>
          </w:tcPr>
          <w:p w14:paraId="0BE10B91" w14:textId="77777777" w:rsidR="00832547" w:rsidRPr="00E032B2" w:rsidRDefault="00832547">
            <w:pPr>
              <w:keepNext/>
              <w:spacing w:after="200" w:line="240" w:lineRule="auto"/>
              <w:jc w:val="center"/>
              <w:rPr>
                <w:iCs/>
                <w:szCs w:val="18"/>
              </w:rPr>
            </w:pPr>
            <w:r>
              <w:rPr>
                <w:iCs/>
                <w:szCs w:val="18"/>
              </w:rPr>
              <w:t>98.2</w:t>
            </w:r>
          </w:p>
        </w:tc>
        <w:tc>
          <w:tcPr>
            <w:tcW w:w="580" w:type="pct"/>
            <w:tcMar>
              <w:left w:w="72" w:type="dxa"/>
              <w:right w:w="72" w:type="dxa"/>
            </w:tcMar>
            <w:vAlign w:val="center"/>
          </w:tcPr>
          <w:p w14:paraId="538561D6" w14:textId="77777777" w:rsidR="00832547" w:rsidRPr="00E032B2" w:rsidRDefault="00832547">
            <w:pPr>
              <w:keepNext/>
              <w:spacing w:after="200" w:line="240" w:lineRule="auto"/>
              <w:jc w:val="center"/>
              <w:rPr>
                <w:iCs/>
                <w:szCs w:val="18"/>
              </w:rPr>
            </w:pPr>
            <w:r>
              <w:rPr>
                <w:iCs/>
                <w:szCs w:val="18"/>
              </w:rPr>
              <w:t>97.4</w:t>
            </w:r>
          </w:p>
        </w:tc>
        <w:tc>
          <w:tcPr>
            <w:tcW w:w="580" w:type="pct"/>
            <w:tcMar>
              <w:left w:w="72" w:type="dxa"/>
              <w:right w:w="72" w:type="dxa"/>
            </w:tcMar>
            <w:vAlign w:val="center"/>
          </w:tcPr>
          <w:p w14:paraId="3F07365E" w14:textId="77777777" w:rsidR="00832547" w:rsidRPr="00E032B2" w:rsidRDefault="00832547">
            <w:pPr>
              <w:keepNext/>
              <w:spacing w:after="200" w:line="240" w:lineRule="auto"/>
              <w:jc w:val="center"/>
              <w:rPr>
                <w:iCs/>
                <w:szCs w:val="18"/>
              </w:rPr>
            </w:pPr>
            <w:r w:rsidRPr="00E032B2">
              <w:rPr>
                <w:iCs/>
                <w:szCs w:val="18"/>
              </w:rPr>
              <w:t>9</w:t>
            </w:r>
            <w:r>
              <w:rPr>
                <w:iCs/>
                <w:szCs w:val="18"/>
              </w:rPr>
              <w:t>8.7</w:t>
            </w:r>
          </w:p>
        </w:tc>
        <w:tc>
          <w:tcPr>
            <w:tcW w:w="383" w:type="pct"/>
            <w:tcMar>
              <w:left w:w="72" w:type="dxa"/>
              <w:right w:w="72" w:type="dxa"/>
            </w:tcMar>
            <w:vAlign w:val="center"/>
          </w:tcPr>
          <w:p w14:paraId="12BD9602" w14:textId="77777777" w:rsidR="00832547" w:rsidRPr="00E032B2" w:rsidRDefault="00832547">
            <w:pPr>
              <w:keepNext/>
              <w:spacing w:after="200" w:line="240" w:lineRule="auto"/>
              <w:jc w:val="center"/>
              <w:rPr>
                <w:iCs/>
                <w:szCs w:val="18"/>
              </w:rPr>
            </w:pPr>
            <w:r>
              <w:rPr>
                <w:iCs/>
                <w:szCs w:val="18"/>
              </w:rPr>
              <w:t>97.4</w:t>
            </w:r>
          </w:p>
        </w:tc>
      </w:tr>
      <w:tr w:rsidR="00832547" w:rsidRPr="00E032B2" w14:paraId="47B70C0C" w14:textId="77777777">
        <w:trPr>
          <w:trHeight w:hRule="exact" w:val="245"/>
        </w:trPr>
        <w:tc>
          <w:tcPr>
            <w:tcW w:w="379" w:type="pct"/>
            <w:tcMar>
              <w:left w:w="72" w:type="dxa"/>
              <w:right w:w="72" w:type="dxa"/>
            </w:tcMar>
            <w:vAlign w:val="center"/>
          </w:tcPr>
          <w:p w14:paraId="76AE13D1" w14:textId="77777777" w:rsidR="00832547" w:rsidRPr="00E032B2" w:rsidRDefault="00832547">
            <w:pPr>
              <w:keepNext/>
              <w:spacing w:after="200" w:line="240" w:lineRule="auto"/>
              <w:jc w:val="center"/>
              <w:rPr>
                <w:iCs/>
                <w:szCs w:val="18"/>
              </w:rPr>
            </w:pPr>
            <w:r>
              <w:rPr>
                <w:iCs/>
                <w:szCs w:val="18"/>
              </w:rPr>
              <w:t>302</w:t>
            </w:r>
          </w:p>
        </w:tc>
        <w:tc>
          <w:tcPr>
            <w:tcW w:w="379" w:type="pct"/>
            <w:tcMar>
              <w:left w:w="72" w:type="dxa"/>
              <w:right w:w="72" w:type="dxa"/>
            </w:tcMar>
            <w:vAlign w:val="center"/>
          </w:tcPr>
          <w:p w14:paraId="0F3B2F3E" w14:textId="77777777" w:rsidR="00832547" w:rsidRPr="00E032B2" w:rsidRDefault="00832547">
            <w:pPr>
              <w:keepNext/>
              <w:spacing w:after="200" w:line="240" w:lineRule="auto"/>
              <w:jc w:val="center"/>
              <w:rPr>
                <w:iCs/>
                <w:szCs w:val="18"/>
              </w:rPr>
            </w:pPr>
            <w:r w:rsidRPr="00E032B2">
              <w:rPr>
                <w:iCs/>
                <w:szCs w:val="18"/>
              </w:rPr>
              <w:t>2</w:t>
            </w:r>
            <w:r>
              <w:rPr>
                <w:iCs/>
                <w:szCs w:val="18"/>
              </w:rPr>
              <w:t>4</w:t>
            </w:r>
          </w:p>
        </w:tc>
        <w:tc>
          <w:tcPr>
            <w:tcW w:w="379" w:type="pct"/>
          </w:tcPr>
          <w:p w14:paraId="6C9009CE" w14:textId="77777777" w:rsidR="00832547" w:rsidRPr="00E032B2" w:rsidRDefault="00832547">
            <w:pPr>
              <w:keepNext/>
              <w:spacing w:after="200" w:line="240" w:lineRule="auto"/>
              <w:jc w:val="center"/>
              <w:rPr>
                <w:iCs/>
                <w:szCs w:val="18"/>
              </w:rPr>
            </w:pPr>
            <w:r>
              <w:rPr>
                <w:iCs/>
                <w:szCs w:val="18"/>
              </w:rPr>
              <w:t>77</w:t>
            </w:r>
          </w:p>
        </w:tc>
        <w:tc>
          <w:tcPr>
            <w:tcW w:w="580" w:type="pct"/>
            <w:tcMar>
              <w:left w:w="72" w:type="dxa"/>
              <w:right w:w="72" w:type="dxa"/>
            </w:tcMar>
            <w:vAlign w:val="center"/>
          </w:tcPr>
          <w:p w14:paraId="6CD50B16" w14:textId="77777777" w:rsidR="00832547" w:rsidRPr="00E032B2" w:rsidRDefault="00832547">
            <w:pPr>
              <w:keepNext/>
              <w:spacing w:after="200" w:line="240" w:lineRule="auto"/>
              <w:jc w:val="center"/>
              <w:rPr>
                <w:iCs/>
                <w:szCs w:val="18"/>
              </w:rPr>
            </w:pPr>
            <w:r>
              <w:rPr>
                <w:iCs/>
                <w:szCs w:val="18"/>
              </w:rPr>
              <w:t>97.4</w:t>
            </w:r>
          </w:p>
        </w:tc>
        <w:tc>
          <w:tcPr>
            <w:tcW w:w="580" w:type="pct"/>
            <w:tcMar>
              <w:left w:w="72" w:type="dxa"/>
              <w:right w:w="72" w:type="dxa"/>
            </w:tcMar>
            <w:vAlign w:val="center"/>
          </w:tcPr>
          <w:p w14:paraId="44173085" w14:textId="77777777" w:rsidR="00832547" w:rsidRPr="00E032B2" w:rsidRDefault="00832547">
            <w:pPr>
              <w:keepNext/>
              <w:spacing w:after="200" w:line="240" w:lineRule="auto"/>
              <w:jc w:val="center"/>
              <w:rPr>
                <w:iCs/>
                <w:szCs w:val="18"/>
              </w:rPr>
            </w:pPr>
            <w:r>
              <w:rPr>
                <w:iCs/>
                <w:szCs w:val="18"/>
              </w:rPr>
              <w:t>97.8</w:t>
            </w:r>
          </w:p>
        </w:tc>
        <w:tc>
          <w:tcPr>
            <w:tcW w:w="580" w:type="pct"/>
            <w:tcMar>
              <w:left w:w="72" w:type="dxa"/>
              <w:right w:w="72" w:type="dxa"/>
            </w:tcMar>
            <w:vAlign w:val="center"/>
          </w:tcPr>
          <w:p w14:paraId="48AD3CF3" w14:textId="77777777" w:rsidR="00832547" w:rsidRPr="00E032B2" w:rsidRDefault="00832547">
            <w:pPr>
              <w:keepNext/>
              <w:spacing w:after="200" w:line="240" w:lineRule="auto"/>
              <w:jc w:val="center"/>
              <w:rPr>
                <w:iCs/>
                <w:szCs w:val="18"/>
              </w:rPr>
            </w:pPr>
            <w:r>
              <w:rPr>
                <w:iCs/>
                <w:szCs w:val="18"/>
              </w:rPr>
              <w:t>98.4</w:t>
            </w:r>
          </w:p>
        </w:tc>
        <w:tc>
          <w:tcPr>
            <w:tcW w:w="580" w:type="pct"/>
            <w:tcMar>
              <w:left w:w="72" w:type="dxa"/>
              <w:right w:w="72" w:type="dxa"/>
            </w:tcMar>
            <w:vAlign w:val="center"/>
          </w:tcPr>
          <w:p w14:paraId="39081FED" w14:textId="77777777" w:rsidR="00832547" w:rsidRPr="00E032B2" w:rsidRDefault="00832547">
            <w:pPr>
              <w:keepNext/>
              <w:spacing w:after="200" w:line="240" w:lineRule="auto"/>
              <w:jc w:val="center"/>
              <w:rPr>
                <w:iCs/>
                <w:szCs w:val="18"/>
              </w:rPr>
            </w:pPr>
            <w:r>
              <w:rPr>
                <w:iCs/>
                <w:szCs w:val="18"/>
              </w:rPr>
              <w:t>99.5</w:t>
            </w:r>
          </w:p>
        </w:tc>
        <w:tc>
          <w:tcPr>
            <w:tcW w:w="580" w:type="pct"/>
            <w:tcMar>
              <w:left w:w="72" w:type="dxa"/>
              <w:right w:w="72" w:type="dxa"/>
            </w:tcMar>
            <w:vAlign w:val="center"/>
          </w:tcPr>
          <w:p w14:paraId="07BDA549" w14:textId="77777777" w:rsidR="00832547" w:rsidRPr="00E032B2" w:rsidRDefault="00832547">
            <w:pPr>
              <w:keepNext/>
              <w:spacing w:after="200" w:line="240" w:lineRule="auto"/>
              <w:jc w:val="center"/>
              <w:rPr>
                <w:iCs/>
                <w:szCs w:val="18"/>
              </w:rPr>
            </w:pPr>
            <w:r>
              <w:rPr>
                <w:iCs/>
                <w:szCs w:val="18"/>
              </w:rPr>
              <w:t>99.0</w:t>
            </w:r>
          </w:p>
        </w:tc>
        <w:tc>
          <w:tcPr>
            <w:tcW w:w="580" w:type="pct"/>
            <w:tcMar>
              <w:left w:w="72" w:type="dxa"/>
              <w:right w:w="72" w:type="dxa"/>
            </w:tcMar>
            <w:vAlign w:val="center"/>
          </w:tcPr>
          <w:p w14:paraId="117AA15D" w14:textId="77777777" w:rsidR="00832547" w:rsidRPr="00E032B2" w:rsidRDefault="00832547">
            <w:pPr>
              <w:keepNext/>
              <w:spacing w:after="200" w:line="240" w:lineRule="auto"/>
              <w:jc w:val="center"/>
              <w:rPr>
                <w:iCs/>
                <w:szCs w:val="18"/>
              </w:rPr>
            </w:pPr>
            <w:r>
              <w:rPr>
                <w:iCs/>
                <w:szCs w:val="18"/>
              </w:rPr>
              <w:t>100.0</w:t>
            </w:r>
          </w:p>
        </w:tc>
        <w:tc>
          <w:tcPr>
            <w:tcW w:w="383" w:type="pct"/>
            <w:tcMar>
              <w:left w:w="72" w:type="dxa"/>
              <w:right w:w="72" w:type="dxa"/>
            </w:tcMar>
            <w:vAlign w:val="center"/>
          </w:tcPr>
          <w:p w14:paraId="288D16F9" w14:textId="77777777" w:rsidR="00832547" w:rsidRPr="00E032B2" w:rsidRDefault="00832547">
            <w:pPr>
              <w:keepNext/>
              <w:spacing w:after="200" w:line="240" w:lineRule="auto"/>
              <w:jc w:val="center"/>
              <w:rPr>
                <w:iCs/>
                <w:szCs w:val="18"/>
              </w:rPr>
            </w:pPr>
            <w:r w:rsidRPr="00E032B2">
              <w:rPr>
                <w:iCs/>
                <w:szCs w:val="18"/>
              </w:rPr>
              <w:t>9</w:t>
            </w:r>
            <w:r>
              <w:rPr>
                <w:iCs/>
                <w:szCs w:val="18"/>
              </w:rPr>
              <w:t>8.7</w:t>
            </w:r>
          </w:p>
        </w:tc>
      </w:tr>
      <w:tr w:rsidR="00832547" w:rsidRPr="00E032B2" w14:paraId="0CF989BA" w14:textId="77777777">
        <w:trPr>
          <w:trHeight w:hRule="exact" w:val="245"/>
        </w:trPr>
        <w:tc>
          <w:tcPr>
            <w:tcW w:w="379" w:type="pct"/>
            <w:tcBorders>
              <w:bottom w:val="single" w:sz="4" w:space="0" w:color="auto"/>
            </w:tcBorders>
            <w:tcMar>
              <w:left w:w="72" w:type="dxa"/>
              <w:right w:w="72" w:type="dxa"/>
            </w:tcMar>
            <w:vAlign w:val="center"/>
          </w:tcPr>
          <w:p w14:paraId="54560E09" w14:textId="77777777" w:rsidR="00832547" w:rsidRPr="00E032B2" w:rsidRDefault="00832547">
            <w:pPr>
              <w:keepNext/>
              <w:spacing w:after="200" w:line="240" w:lineRule="auto"/>
              <w:jc w:val="center"/>
              <w:rPr>
                <w:iCs/>
                <w:szCs w:val="18"/>
              </w:rPr>
            </w:pPr>
            <w:r>
              <w:rPr>
                <w:iCs/>
                <w:szCs w:val="18"/>
              </w:rPr>
              <w:t>403</w:t>
            </w:r>
          </w:p>
        </w:tc>
        <w:tc>
          <w:tcPr>
            <w:tcW w:w="379" w:type="pct"/>
            <w:tcBorders>
              <w:bottom w:val="single" w:sz="4" w:space="0" w:color="auto"/>
            </w:tcBorders>
            <w:tcMar>
              <w:left w:w="72" w:type="dxa"/>
              <w:right w:w="72" w:type="dxa"/>
            </w:tcMar>
            <w:vAlign w:val="center"/>
          </w:tcPr>
          <w:p w14:paraId="04655BC5" w14:textId="77777777" w:rsidR="00832547" w:rsidRPr="00E032B2" w:rsidRDefault="00832547">
            <w:pPr>
              <w:keepNext/>
              <w:spacing w:after="200" w:line="240" w:lineRule="auto"/>
              <w:jc w:val="center"/>
              <w:rPr>
                <w:iCs/>
                <w:szCs w:val="18"/>
              </w:rPr>
            </w:pPr>
            <w:r w:rsidRPr="00E032B2">
              <w:rPr>
                <w:iCs/>
                <w:szCs w:val="18"/>
              </w:rPr>
              <w:t>2</w:t>
            </w:r>
            <w:r>
              <w:rPr>
                <w:iCs/>
                <w:szCs w:val="18"/>
              </w:rPr>
              <w:t>4</w:t>
            </w:r>
          </w:p>
        </w:tc>
        <w:tc>
          <w:tcPr>
            <w:tcW w:w="379" w:type="pct"/>
            <w:tcBorders>
              <w:bottom w:val="single" w:sz="4" w:space="0" w:color="auto"/>
            </w:tcBorders>
          </w:tcPr>
          <w:p w14:paraId="3F7E48A4" w14:textId="77777777" w:rsidR="00832547" w:rsidRPr="00E032B2" w:rsidRDefault="00832547">
            <w:pPr>
              <w:keepNext/>
              <w:spacing w:after="200" w:line="240" w:lineRule="auto"/>
              <w:jc w:val="center"/>
              <w:rPr>
                <w:iCs/>
                <w:szCs w:val="18"/>
              </w:rPr>
            </w:pPr>
            <w:r>
              <w:rPr>
                <w:iCs/>
                <w:szCs w:val="18"/>
              </w:rPr>
              <w:t>76</w:t>
            </w:r>
          </w:p>
        </w:tc>
        <w:tc>
          <w:tcPr>
            <w:tcW w:w="580" w:type="pct"/>
            <w:tcBorders>
              <w:bottom w:val="single" w:sz="4" w:space="0" w:color="auto"/>
            </w:tcBorders>
            <w:tcMar>
              <w:left w:w="72" w:type="dxa"/>
              <w:right w:w="72" w:type="dxa"/>
            </w:tcMar>
            <w:vAlign w:val="center"/>
          </w:tcPr>
          <w:p w14:paraId="6AB59EA2" w14:textId="77777777" w:rsidR="00832547" w:rsidRPr="00E032B2" w:rsidRDefault="00832547">
            <w:pPr>
              <w:keepNext/>
              <w:spacing w:after="200" w:line="240" w:lineRule="auto"/>
              <w:jc w:val="center"/>
              <w:rPr>
                <w:iCs/>
                <w:szCs w:val="18"/>
              </w:rPr>
            </w:pPr>
            <w:r>
              <w:rPr>
                <w:iCs/>
                <w:szCs w:val="18"/>
              </w:rPr>
              <w:t>96.5</w:t>
            </w:r>
          </w:p>
        </w:tc>
        <w:tc>
          <w:tcPr>
            <w:tcW w:w="580" w:type="pct"/>
            <w:tcBorders>
              <w:bottom w:val="single" w:sz="4" w:space="0" w:color="auto"/>
            </w:tcBorders>
            <w:tcMar>
              <w:left w:w="72" w:type="dxa"/>
              <w:right w:w="72" w:type="dxa"/>
            </w:tcMar>
            <w:vAlign w:val="center"/>
          </w:tcPr>
          <w:p w14:paraId="54938BA3" w14:textId="77777777" w:rsidR="00832547" w:rsidRPr="00E032B2" w:rsidRDefault="00832547">
            <w:pPr>
              <w:keepNext/>
              <w:spacing w:after="200" w:line="240" w:lineRule="auto"/>
              <w:jc w:val="center"/>
              <w:rPr>
                <w:iCs/>
                <w:szCs w:val="18"/>
              </w:rPr>
            </w:pPr>
            <w:r>
              <w:rPr>
                <w:iCs/>
                <w:szCs w:val="18"/>
              </w:rPr>
              <w:t>97.8</w:t>
            </w:r>
          </w:p>
        </w:tc>
        <w:tc>
          <w:tcPr>
            <w:tcW w:w="580" w:type="pct"/>
            <w:tcBorders>
              <w:bottom w:val="single" w:sz="4" w:space="0" w:color="auto"/>
            </w:tcBorders>
            <w:tcMar>
              <w:left w:w="72" w:type="dxa"/>
              <w:right w:w="72" w:type="dxa"/>
            </w:tcMar>
            <w:vAlign w:val="center"/>
          </w:tcPr>
          <w:p w14:paraId="3B60BD70" w14:textId="77777777" w:rsidR="00832547" w:rsidRPr="00E032B2" w:rsidRDefault="00832547">
            <w:pPr>
              <w:keepNext/>
              <w:spacing w:after="200" w:line="240" w:lineRule="auto"/>
              <w:jc w:val="center"/>
              <w:rPr>
                <w:iCs/>
                <w:szCs w:val="18"/>
              </w:rPr>
            </w:pPr>
            <w:r>
              <w:rPr>
                <w:iCs/>
                <w:szCs w:val="18"/>
              </w:rPr>
              <w:t>98.7</w:t>
            </w:r>
          </w:p>
        </w:tc>
        <w:tc>
          <w:tcPr>
            <w:tcW w:w="580" w:type="pct"/>
            <w:tcBorders>
              <w:bottom w:val="single" w:sz="4" w:space="0" w:color="auto"/>
            </w:tcBorders>
            <w:tcMar>
              <w:left w:w="72" w:type="dxa"/>
              <w:right w:w="72" w:type="dxa"/>
            </w:tcMar>
            <w:vAlign w:val="center"/>
          </w:tcPr>
          <w:p w14:paraId="095047A2" w14:textId="77777777" w:rsidR="00832547" w:rsidRPr="00E032B2" w:rsidRDefault="00832547">
            <w:pPr>
              <w:keepNext/>
              <w:spacing w:after="200" w:line="240" w:lineRule="auto"/>
              <w:jc w:val="center"/>
              <w:rPr>
                <w:iCs/>
                <w:szCs w:val="18"/>
              </w:rPr>
            </w:pPr>
            <w:r>
              <w:rPr>
                <w:iCs/>
                <w:szCs w:val="18"/>
              </w:rPr>
              <w:t>97.7</w:t>
            </w:r>
          </w:p>
        </w:tc>
        <w:tc>
          <w:tcPr>
            <w:tcW w:w="580" w:type="pct"/>
            <w:tcBorders>
              <w:bottom w:val="single" w:sz="4" w:space="0" w:color="auto"/>
            </w:tcBorders>
            <w:tcMar>
              <w:left w:w="72" w:type="dxa"/>
              <w:right w:w="72" w:type="dxa"/>
            </w:tcMar>
            <w:vAlign w:val="center"/>
          </w:tcPr>
          <w:p w14:paraId="67D8D270" w14:textId="77777777" w:rsidR="00832547" w:rsidRPr="00E032B2" w:rsidRDefault="00832547">
            <w:pPr>
              <w:keepNext/>
              <w:spacing w:after="200" w:line="240" w:lineRule="auto"/>
              <w:jc w:val="center"/>
              <w:rPr>
                <w:iCs/>
                <w:szCs w:val="18"/>
              </w:rPr>
            </w:pPr>
            <w:r>
              <w:rPr>
                <w:iCs/>
                <w:szCs w:val="18"/>
              </w:rPr>
              <w:t>97.1</w:t>
            </w:r>
          </w:p>
        </w:tc>
        <w:tc>
          <w:tcPr>
            <w:tcW w:w="580" w:type="pct"/>
            <w:tcBorders>
              <w:bottom w:val="single" w:sz="4" w:space="0" w:color="auto"/>
            </w:tcBorders>
            <w:tcMar>
              <w:left w:w="72" w:type="dxa"/>
              <w:right w:w="72" w:type="dxa"/>
            </w:tcMar>
            <w:vAlign w:val="center"/>
          </w:tcPr>
          <w:p w14:paraId="040E028F" w14:textId="77777777" w:rsidR="00832547" w:rsidRPr="00E032B2" w:rsidRDefault="00832547">
            <w:pPr>
              <w:keepNext/>
              <w:spacing w:after="200" w:line="240" w:lineRule="auto"/>
              <w:jc w:val="center"/>
              <w:rPr>
                <w:iCs/>
                <w:szCs w:val="18"/>
              </w:rPr>
            </w:pPr>
            <w:r>
              <w:rPr>
                <w:iCs/>
                <w:szCs w:val="18"/>
              </w:rPr>
              <w:t>97.4</w:t>
            </w:r>
          </w:p>
        </w:tc>
        <w:tc>
          <w:tcPr>
            <w:tcW w:w="383" w:type="pct"/>
            <w:tcBorders>
              <w:bottom w:val="single" w:sz="4" w:space="0" w:color="auto"/>
            </w:tcBorders>
            <w:tcMar>
              <w:left w:w="72" w:type="dxa"/>
              <w:right w:w="72" w:type="dxa"/>
            </w:tcMar>
            <w:vAlign w:val="center"/>
          </w:tcPr>
          <w:p w14:paraId="2884E2B2" w14:textId="77777777" w:rsidR="00832547" w:rsidRPr="00E032B2" w:rsidRDefault="00832547">
            <w:pPr>
              <w:keepNext/>
              <w:spacing w:after="200" w:line="240" w:lineRule="auto"/>
              <w:jc w:val="center"/>
              <w:rPr>
                <w:iCs/>
                <w:szCs w:val="18"/>
              </w:rPr>
            </w:pPr>
            <w:r>
              <w:rPr>
                <w:iCs/>
                <w:szCs w:val="18"/>
              </w:rPr>
              <w:t>97.5</w:t>
            </w:r>
          </w:p>
        </w:tc>
      </w:tr>
    </w:tbl>
    <w:p w14:paraId="5C256DD9" w14:textId="77777777" w:rsidR="00832547" w:rsidRPr="00E032B2" w:rsidRDefault="00832547" w:rsidP="00832547">
      <w:pPr>
        <w:pStyle w:val="Heading1"/>
      </w:pPr>
      <w:r w:rsidRPr="00E032B2">
        <w:t>Analytical Recovery and Stability of Prepared Samples</w:t>
      </w:r>
    </w:p>
    <w:p w14:paraId="0825E87B" w14:textId="701CB17A" w:rsidR="00832547" w:rsidRPr="00E032B2" w:rsidRDefault="00832547" w:rsidP="00832547">
      <w:pPr>
        <w:rPr>
          <w:szCs w:val="18"/>
        </w:rPr>
      </w:pPr>
      <w:r w:rsidRPr="00E032B2">
        <w:rPr>
          <w:szCs w:val="18"/>
        </w:rPr>
        <w:t>Analytical recovery is affected by the extraction solvent, the ISTD, the sampling medium, and the technique used to extract samples.</w:t>
      </w:r>
      <w:r w:rsidR="00BE1522">
        <w:rPr>
          <w:szCs w:val="18"/>
        </w:rPr>
        <w:t xml:space="preserve"> </w:t>
      </w:r>
      <w:r w:rsidRPr="00E032B2">
        <w:rPr>
          <w:szCs w:val="18"/>
        </w:rPr>
        <w:t xml:space="preserve">The data presented demonstrate validity for the extraction solvent, ISTD, sampling medium, and extraction technique </w:t>
      </w:r>
      <w:r>
        <w:rPr>
          <w:szCs w:val="18"/>
        </w:rPr>
        <w:t>described in OSHA Method 5004</w:t>
      </w:r>
      <w:r w:rsidRPr="00E032B2">
        <w:rPr>
          <w:szCs w:val="18"/>
        </w:rPr>
        <w:t xml:space="preserve">. If other combinations of these are to be used, testing must be completed to satisfy the requirements found in current OSHA sampling and analysis method validation guidelines. Acceptable testing results must be documented. </w:t>
      </w:r>
    </w:p>
    <w:p w14:paraId="00CC3E53" w14:textId="77777777" w:rsidR="00261391" w:rsidRDefault="00261391" w:rsidP="00832547">
      <w:pPr>
        <w:rPr>
          <w:rFonts w:eastAsia="Calibri" w:cs="Times New Roman"/>
          <w:szCs w:val="18"/>
        </w:rPr>
      </w:pPr>
    </w:p>
    <w:p w14:paraId="1192D4E0" w14:textId="411178D2" w:rsidR="009F5B0D" w:rsidRDefault="00832547" w:rsidP="00832547">
      <w:pPr>
        <w:rPr>
          <w:rFonts w:eastAsia="Calibri" w:cs="Times New Roman"/>
          <w:szCs w:val="18"/>
        </w:rPr>
      </w:pPr>
      <w:r w:rsidRPr="00E032B2">
        <w:rPr>
          <w:rFonts w:eastAsia="Calibri" w:cs="Times New Roman"/>
          <w:szCs w:val="18"/>
        </w:rPr>
        <w:t>The analytical recovery (</w:t>
      </w:r>
      <w:r w:rsidRPr="00E032B2">
        <w:rPr>
          <w:rFonts w:ascii="Cambria Math" w:hAnsi="Cambria Math"/>
          <w:i/>
          <w:szCs w:val="18"/>
        </w:rPr>
        <w:t>R</w:t>
      </w:r>
      <w:r w:rsidRPr="00E032B2">
        <w:rPr>
          <w:rFonts w:ascii="Cambria Math" w:hAnsi="Cambria Math"/>
          <w:i/>
          <w:szCs w:val="18"/>
          <w:vertAlign w:val="subscript"/>
        </w:rPr>
        <w:t>A</w:t>
      </w:r>
      <w:r w:rsidRPr="00E032B2">
        <w:rPr>
          <w:rFonts w:eastAsia="Calibri" w:cs="Arial"/>
          <w:szCs w:val="18"/>
        </w:rPr>
        <w:t>)</w:t>
      </w:r>
      <w:r w:rsidRPr="00E032B2">
        <w:rPr>
          <w:rFonts w:ascii="Cambria Math" w:eastAsia="Calibri" w:hAnsi="Cambria Math" w:cs="Times New Roman"/>
          <w:szCs w:val="18"/>
        </w:rPr>
        <w:t xml:space="preserve"> </w:t>
      </w:r>
      <w:r w:rsidRPr="00E032B2">
        <w:rPr>
          <w:rFonts w:eastAsia="Calibri" w:cs="Times New Roman"/>
          <w:szCs w:val="18"/>
        </w:rPr>
        <w:t xml:space="preserve">was determined by liquid-spiking six replicate sorbent tubes across a range of analyte </w:t>
      </w:r>
      <w:r w:rsidRPr="00E032B2">
        <w:rPr>
          <w:szCs w:val="18"/>
        </w:rPr>
        <w:t xml:space="preserve">mass values that would be obtained from </w:t>
      </w:r>
      <w:r w:rsidRPr="00E032B2">
        <w:rPr>
          <w:rFonts w:eastAsia="Calibri" w:cs="Times New Roman"/>
          <w:szCs w:val="18"/>
        </w:rPr>
        <w:t>sampling at 0.1 to 2 times the 8-Hour TWA T</w:t>
      </w:r>
      <w:r w:rsidRPr="00E032B2">
        <w:rPr>
          <w:rFonts w:eastAsia="Calibri" w:cs="Times New Roman"/>
          <w:szCs w:val="18"/>
          <w:vertAlign w:val="subscript"/>
        </w:rPr>
        <w:t>C</w:t>
      </w:r>
      <w:r w:rsidRPr="00E032B2">
        <w:rPr>
          <w:rFonts w:eastAsia="Calibri" w:cs="Times New Roman"/>
          <w:szCs w:val="18"/>
        </w:rPr>
        <w:t xml:space="preserve"> for </w:t>
      </w:r>
      <w:r>
        <w:rPr>
          <w:rFonts w:eastAsia="Calibri" w:cs="Times New Roman"/>
          <w:szCs w:val="18"/>
        </w:rPr>
        <w:t>180</w:t>
      </w:r>
      <w:r w:rsidRPr="00E032B2">
        <w:rPr>
          <w:rFonts w:eastAsia="Calibri" w:cs="Times New Roman"/>
          <w:szCs w:val="18"/>
        </w:rPr>
        <w:t xml:space="preserve"> min. Samples were analyzed following one hour of storage at ambient temperature. The </w:t>
      </w:r>
      <w:r w:rsidRPr="00E032B2">
        <w:rPr>
          <w:rFonts w:ascii="Cambria Math" w:hAnsi="Cambria Math"/>
          <w:i/>
          <w:szCs w:val="18"/>
        </w:rPr>
        <w:t>R</w:t>
      </w:r>
      <w:r w:rsidRPr="00E032B2">
        <w:rPr>
          <w:rFonts w:ascii="Cambria Math" w:hAnsi="Cambria Math"/>
          <w:i/>
          <w:szCs w:val="18"/>
          <w:vertAlign w:val="subscript"/>
        </w:rPr>
        <w:t>A</w:t>
      </w:r>
      <w:r>
        <w:rPr>
          <w:rFonts w:eastAsia="Calibri" w:cs="Times New Roman"/>
          <w:szCs w:val="18"/>
        </w:rPr>
        <w:t xml:space="preserve"> </w:t>
      </w:r>
      <w:r w:rsidRPr="00E032B2">
        <w:rPr>
          <w:rFonts w:eastAsia="Calibri" w:cs="Times New Roman"/>
          <w:szCs w:val="18"/>
        </w:rPr>
        <w:t xml:space="preserve">was </w:t>
      </w:r>
      <w:r>
        <w:rPr>
          <w:rFonts w:eastAsia="Calibri" w:cs="Times New Roman"/>
          <w:szCs w:val="18"/>
        </w:rPr>
        <w:t>98.</w:t>
      </w:r>
      <w:r w:rsidR="00621B35">
        <w:rPr>
          <w:rFonts w:eastAsia="Calibri" w:cs="Times New Roman"/>
          <w:szCs w:val="18"/>
        </w:rPr>
        <w:t>68</w:t>
      </w:r>
      <w:r w:rsidRPr="00E032B2">
        <w:rPr>
          <w:rFonts w:eastAsia="Calibri" w:cs="Times New Roman"/>
          <w:szCs w:val="18"/>
        </w:rPr>
        <w:t>%. The percent coefficient of variation of the thirty spiked samples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sSub>
              <m:sSubPr>
                <m:ctrlPr>
                  <w:rPr>
                    <w:rFonts w:ascii="Cambria Math" w:eastAsia="Calibri" w:hAnsi="Cambria Math" w:cs="Times New Roman"/>
                    <w:i/>
                    <w:szCs w:val="18"/>
                  </w:rPr>
                </m:ctrlPr>
              </m:sSubPr>
              <m:e>
                <m:r>
                  <w:rPr>
                    <w:rFonts w:ascii="Cambria Math" w:eastAsia="Calibri" w:hAnsi="Cambria Math" w:cs="Times New Roman"/>
                    <w:szCs w:val="18"/>
                  </w:rPr>
                  <m:t>R</m:t>
                </m:r>
              </m:e>
              <m:sub>
                <m:r>
                  <w:rPr>
                    <w:rFonts w:ascii="Cambria Math" w:eastAsia="Calibri" w:hAnsi="Cambria Math" w:cs="Times New Roman"/>
                    <w:szCs w:val="18"/>
                  </w:rPr>
                  <m:t>A</m:t>
                </m:r>
              </m:sub>
            </m:sSub>
          </m:sub>
        </m:sSub>
      </m:oMath>
      <w:r w:rsidRPr="00E032B2">
        <w:rPr>
          <w:rFonts w:eastAsia="Calibri" w:cs="Times New Roman"/>
          <w:szCs w:val="18"/>
        </w:rPr>
        <w:t>) was 0.</w:t>
      </w:r>
      <w:r>
        <w:rPr>
          <w:rFonts w:eastAsia="Calibri" w:cs="Times New Roman"/>
          <w:szCs w:val="18"/>
        </w:rPr>
        <w:t>57</w:t>
      </w:r>
      <w:r w:rsidRPr="00E032B2">
        <w:rPr>
          <w:rFonts w:eastAsia="Calibri" w:cs="Times New Roman"/>
          <w:szCs w:val="18"/>
        </w:rPr>
        <w:t xml:space="preserve">%. The data are shown in Table </w:t>
      </w:r>
      <w:r w:rsidR="00D436E0">
        <w:rPr>
          <w:rFonts w:eastAsia="Calibri" w:cs="Times New Roman"/>
          <w:szCs w:val="18"/>
        </w:rPr>
        <w:t>B</w:t>
      </w:r>
      <w:r>
        <w:rPr>
          <w:rFonts w:eastAsia="Calibri" w:cs="Times New Roman"/>
          <w:szCs w:val="18"/>
        </w:rPr>
        <w:t>-5</w:t>
      </w:r>
      <w:r w:rsidRPr="00E032B2">
        <w:rPr>
          <w:rFonts w:eastAsia="Calibri" w:cs="Times New Roman"/>
          <w:szCs w:val="18"/>
        </w:rPr>
        <w:t>.</w:t>
      </w:r>
    </w:p>
    <w:p w14:paraId="212F01E3" w14:textId="48B5AECB" w:rsidR="00832547" w:rsidRPr="009F5B0D" w:rsidRDefault="009F5B0D" w:rsidP="009F5B0D">
      <w:pPr>
        <w:spacing w:after="160" w:line="259" w:lineRule="auto"/>
        <w:jc w:val="left"/>
        <w:rPr>
          <w:rFonts w:eastAsia="Calibri" w:cs="Times New Roman"/>
          <w:szCs w:val="18"/>
        </w:rPr>
      </w:pPr>
      <w:r>
        <w:rPr>
          <w:rFonts w:eastAsia="Calibri" w:cs="Times New Roman"/>
          <w:szCs w:val="18"/>
        </w:rPr>
        <w:br w:type="page"/>
      </w:r>
    </w:p>
    <w:p w14:paraId="48FD55E3" w14:textId="77B8A3C6" w:rsidR="00832547" w:rsidRPr="00E032B2" w:rsidRDefault="00832547" w:rsidP="00832547">
      <w:pPr>
        <w:rPr>
          <w:szCs w:val="18"/>
        </w:rPr>
      </w:pPr>
      <w:r w:rsidRPr="00E032B2">
        <w:rPr>
          <w:b/>
          <w:szCs w:val="18"/>
        </w:rPr>
        <w:lastRenderedPageBreak/>
        <w:t xml:space="preserve">Table </w:t>
      </w:r>
      <w:r w:rsidR="00D436E0">
        <w:rPr>
          <w:b/>
          <w:szCs w:val="18"/>
        </w:rPr>
        <w:t>B</w:t>
      </w:r>
      <w:r>
        <w:rPr>
          <w:b/>
          <w:szCs w:val="18"/>
        </w:rPr>
        <w:t>-5</w:t>
      </w:r>
      <w:r w:rsidRPr="00E032B2">
        <w:rPr>
          <w:b/>
          <w:szCs w:val="18"/>
        </w:rPr>
        <w:t>.</w:t>
      </w:r>
      <w:r w:rsidRPr="00E032B2">
        <w:rPr>
          <w:szCs w:val="18"/>
        </w:rPr>
        <w:t xml:space="preserve"> Analytical recovery data for </w:t>
      </w:r>
      <w:r>
        <w:t>2-butanone (methyl ethyl ketone).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20" w:firstRow="1" w:lastRow="0" w:firstColumn="0" w:lastColumn="0" w:noHBand="0" w:noVBand="1"/>
      </w:tblPr>
      <w:tblGrid>
        <w:gridCol w:w="1167"/>
        <w:gridCol w:w="1353"/>
        <w:gridCol w:w="976"/>
        <w:gridCol w:w="976"/>
        <w:gridCol w:w="976"/>
        <w:gridCol w:w="975"/>
        <w:gridCol w:w="975"/>
        <w:gridCol w:w="975"/>
        <w:gridCol w:w="987"/>
      </w:tblGrid>
      <w:tr w:rsidR="00832547" w:rsidRPr="00E032B2" w14:paraId="5E6143C3" w14:textId="77777777">
        <w:trPr>
          <w:trHeight w:hRule="exact" w:val="532"/>
          <w:jc w:val="center"/>
        </w:trPr>
        <w:tc>
          <w:tcPr>
            <w:tcW w:w="623" w:type="pct"/>
            <w:tcBorders>
              <w:top w:val="single" w:sz="4" w:space="0" w:color="auto"/>
              <w:bottom w:val="single" w:sz="4" w:space="0" w:color="auto"/>
            </w:tcBorders>
            <w:tcMar>
              <w:left w:w="72" w:type="dxa"/>
              <w:right w:w="72" w:type="dxa"/>
            </w:tcMar>
          </w:tcPr>
          <w:p w14:paraId="39D4CE5D"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 8-hour TWA T</w:t>
            </w:r>
            <w:r w:rsidRPr="00E032B2">
              <w:rPr>
                <w:szCs w:val="18"/>
                <w:vertAlign w:val="subscript"/>
              </w:rPr>
              <w:t>M</w:t>
            </w:r>
          </w:p>
        </w:tc>
        <w:tc>
          <w:tcPr>
            <w:tcW w:w="722" w:type="pct"/>
            <w:tcBorders>
              <w:top w:val="single" w:sz="4" w:space="0" w:color="auto"/>
              <w:bottom w:val="single" w:sz="4" w:space="0" w:color="auto"/>
            </w:tcBorders>
            <w:tcMar>
              <w:left w:w="72" w:type="dxa"/>
              <w:right w:w="72" w:type="dxa"/>
            </w:tcMar>
          </w:tcPr>
          <w:p w14:paraId="33FDAB04"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µg per</w:t>
            </w:r>
          </w:p>
          <w:p w14:paraId="25967B24" w14:textId="77777777" w:rsidR="00832547" w:rsidRPr="00E032B2" w:rsidRDefault="00832547">
            <w:pPr>
              <w:keepNext/>
              <w:spacing w:after="200" w:line="240" w:lineRule="auto"/>
              <w:jc w:val="center"/>
              <w:rPr>
                <w:iCs/>
                <w:szCs w:val="18"/>
              </w:rPr>
            </w:pPr>
            <w:r w:rsidRPr="00E032B2">
              <w:rPr>
                <w:szCs w:val="18"/>
              </w:rPr>
              <w:t>sample</w:t>
            </w:r>
          </w:p>
        </w:tc>
        <w:tc>
          <w:tcPr>
            <w:tcW w:w="521" w:type="pct"/>
            <w:tcBorders>
              <w:top w:val="single" w:sz="4" w:space="0" w:color="auto"/>
              <w:bottom w:val="single" w:sz="4" w:space="0" w:color="auto"/>
            </w:tcBorders>
            <w:tcMar>
              <w:left w:w="72" w:type="dxa"/>
              <w:right w:w="72" w:type="dxa"/>
            </w:tcMar>
          </w:tcPr>
          <w:p w14:paraId="18FEE0E2"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1</w:t>
            </w:r>
          </w:p>
          <w:p w14:paraId="0505F88D" w14:textId="77777777" w:rsidR="00832547" w:rsidRPr="00E032B2" w:rsidRDefault="00832547">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511CE069"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2</w:t>
            </w:r>
          </w:p>
          <w:p w14:paraId="5BD9F5E8" w14:textId="77777777" w:rsidR="00832547" w:rsidRPr="00E032B2" w:rsidRDefault="00832547">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53BBB659"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3</w:t>
            </w:r>
          </w:p>
          <w:p w14:paraId="634F51D7" w14:textId="77777777" w:rsidR="00832547" w:rsidRPr="00E032B2" w:rsidRDefault="00832547">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75039951"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4</w:t>
            </w:r>
          </w:p>
          <w:p w14:paraId="261DAE11" w14:textId="77777777" w:rsidR="00832547" w:rsidRPr="00E032B2" w:rsidRDefault="00832547">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5BAB7C8B"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5</w:t>
            </w:r>
          </w:p>
          <w:p w14:paraId="5CD5CD71" w14:textId="77777777" w:rsidR="00832547" w:rsidRPr="00E032B2" w:rsidRDefault="00832547">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113745F0"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6</w:t>
            </w:r>
          </w:p>
          <w:p w14:paraId="1082D285" w14:textId="77777777" w:rsidR="00832547" w:rsidRPr="00E032B2" w:rsidRDefault="00832547">
            <w:pPr>
              <w:keepNext/>
              <w:spacing w:after="200" w:line="240" w:lineRule="auto"/>
              <w:jc w:val="center"/>
              <w:rPr>
                <w:iCs/>
                <w:szCs w:val="18"/>
              </w:rPr>
            </w:pPr>
            <w:r w:rsidRPr="00E032B2">
              <w:rPr>
                <w:iCs/>
                <w:szCs w:val="18"/>
              </w:rPr>
              <w:t>(%)</w:t>
            </w:r>
          </w:p>
        </w:tc>
        <w:tc>
          <w:tcPr>
            <w:tcW w:w="527" w:type="pct"/>
            <w:tcBorders>
              <w:top w:val="single" w:sz="4" w:space="0" w:color="auto"/>
              <w:bottom w:val="single" w:sz="4" w:space="0" w:color="auto"/>
            </w:tcBorders>
            <w:tcMar>
              <w:left w:w="72" w:type="dxa"/>
              <w:right w:w="72" w:type="dxa"/>
            </w:tcMar>
          </w:tcPr>
          <w:p w14:paraId="05D2F2FD"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mean</w:t>
            </w:r>
          </w:p>
          <w:p w14:paraId="08C09002" w14:textId="77777777" w:rsidR="00832547" w:rsidRPr="00E032B2" w:rsidRDefault="00832547">
            <w:pPr>
              <w:keepNext/>
              <w:spacing w:after="200" w:line="240" w:lineRule="auto"/>
              <w:jc w:val="center"/>
              <w:rPr>
                <w:iCs/>
                <w:szCs w:val="18"/>
              </w:rPr>
            </w:pPr>
            <w:r w:rsidRPr="00E032B2">
              <w:rPr>
                <w:iCs/>
                <w:szCs w:val="18"/>
              </w:rPr>
              <w:t>(%)</w:t>
            </w:r>
          </w:p>
        </w:tc>
      </w:tr>
      <w:tr w:rsidR="00832547" w:rsidRPr="00E032B2" w14:paraId="548F2559" w14:textId="77777777">
        <w:trPr>
          <w:trHeight w:hRule="exact" w:val="245"/>
          <w:jc w:val="center"/>
        </w:trPr>
        <w:tc>
          <w:tcPr>
            <w:tcW w:w="623" w:type="pct"/>
            <w:tcBorders>
              <w:top w:val="single" w:sz="4" w:space="0" w:color="auto"/>
            </w:tcBorders>
            <w:tcMar>
              <w:left w:w="72" w:type="dxa"/>
              <w:right w:w="72" w:type="dxa"/>
            </w:tcMar>
            <w:vAlign w:val="center"/>
          </w:tcPr>
          <w:p w14:paraId="54718208" w14:textId="77777777" w:rsidR="00832547" w:rsidRPr="00E032B2" w:rsidRDefault="00832547">
            <w:pPr>
              <w:keepNext/>
              <w:spacing w:after="200" w:line="240" w:lineRule="auto"/>
              <w:jc w:val="center"/>
              <w:rPr>
                <w:iCs/>
                <w:szCs w:val="18"/>
              </w:rPr>
            </w:pPr>
            <w:r w:rsidRPr="00E032B2">
              <w:rPr>
                <w:bCs/>
                <w:szCs w:val="18"/>
              </w:rPr>
              <w:t>0.1</w:t>
            </w:r>
            <w:r w:rsidRPr="00E032B2">
              <w:rPr>
                <w:rFonts w:cs="Arial"/>
                <w:bCs/>
                <w:szCs w:val="18"/>
              </w:rPr>
              <w:t>×</w:t>
            </w:r>
          </w:p>
        </w:tc>
        <w:tc>
          <w:tcPr>
            <w:tcW w:w="722" w:type="pct"/>
            <w:tcBorders>
              <w:top w:val="single" w:sz="4" w:space="0" w:color="auto"/>
            </w:tcBorders>
            <w:tcMar>
              <w:left w:w="72" w:type="dxa"/>
              <w:right w:w="72" w:type="dxa"/>
            </w:tcMar>
            <w:vAlign w:val="center"/>
          </w:tcPr>
          <w:p w14:paraId="21963FDB" w14:textId="77777777" w:rsidR="00832547" w:rsidRPr="00E032B2" w:rsidRDefault="00832547">
            <w:pPr>
              <w:keepNext/>
              <w:spacing w:after="200" w:line="240" w:lineRule="auto"/>
              <w:jc w:val="center"/>
              <w:rPr>
                <w:iCs/>
                <w:szCs w:val="18"/>
              </w:rPr>
            </w:pPr>
            <w:r>
              <w:rPr>
                <w:iCs/>
                <w:szCs w:val="18"/>
              </w:rPr>
              <w:t>531.4</w:t>
            </w:r>
          </w:p>
        </w:tc>
        <w:tc>
          <w:tcPr>
            <w:tcW w:w="521" w:type="pct"/>
            <w:tcBorders>
              <w:top w:val="single" w:sz="4" w:space="0" w:color="auto"/>
            </w:tcBorders>
            <w:tcMar>
              <w:left w:w="72" w:type="dxa"/>
              <w:right w:w="72" w:type="dxa"/>
            </w:tcMar>
            <w:vAlign w:val="center"/>
          </w:tcPr>
          <w:p w14:paraId="1C1C6AF6" w14:textId="77777777" w:rsidR="00832547" w:rsidRPr="00E032B2" w:rsidRDefault="00832547">
            <w:pPr>
              <w:keepNext/>
              <w:spacing w:after="200" w:line="240" w:lineRule="auto"/>
              <w:jc w:val="center"/>
              <w:rPr>
                <w:iCs/>
                <w:szCs w:val="18"/>
              </w:rPr>
            </w:pPr>
            <w:r>
              <w:rPr>
                <w:iCs/>
                <w:szCs w:val="18"/>
              </w:rPr>
              <w:t>99.1</w:t>
            </w:r>
          </w:p>
        </w:tc>
        <w:tc>
          <w:tcPr>
            <w:tcW w:w="521" w:type="pct"/>
            <w:tcBorders>
              <w:top w:val="single" w:sz="4" w:space="0" w:color="auto"/>
            </w:tcBorders>
            <w:tcMar>
              <w:left w:w="72" w:type="dxa"/>
              <w:right w:w="72" w:type="dxa"/>
            </w:tcMar>
            <w:vAlign w:val="center"/>
          </w:tcPr>
          <w:p w14:paraId="09400DE7" w14:textId="77777777" w:rsidR="00832547" w:rsidRPr="00E032B2" w:rsidRDefault="00832547">
            <w:pPr>
              <w:keepNext/>
              <w:spacing w:after="200" w:line="240" w:lineRule="auto"/>
              <w:jc w:val="center"/>
              <w:rPr>
                <w:iCs/>
                <w:szCs w:val="18"/>
              </w:rPr>
            </w:pPr>
            <w:r>
              <w:rPr>
                <w:iCs/>
                <w:szCs w:val="18"/>
              </w:rPr>
              <w:t>99.2</w:t>
            </w:r>
          </w:p>
        </w:tc>
        <w:tc>
          <w:tcPr>
            <w:tcW w:w="521" w:type="pct"/>
            <w:tcBorders>
              <w:top w:val="single" w:sz="4" w:space="0" w:color="auto"/>
            </w:tcBorders>
            <w:tcMar>
              <w:left w:w="72" w:type="dxa"/>
              <w:right w:w="72" w:type="dxa"/>
            </w:tcMar>
            <w:vAlign w:val="center"/>
          </w:tcPr>
          <w:p w14:paraId="796202AC" w14:textId="77777777" w:rsidR="00832547" w:rsidRPr="00E032B2" w:rsidRDefault="00832547">
            <w:pPr>
              <w:keepNext/>
              <w:spacing w:after="200" w:line="240" w:lineRule="auto"/>
              <w:jc w:val="center"/>
              <w:rPr>
                <w:iCs/>
                <w:szCs w:val="18"/>
              </w:rPr>
            </w:pPr>
            <w:r>
              <w:rPr>
                <w:iCs/>
                <w:szCs w:val="18"/>
              </w:rPr>
              <w:t>99.4</w:t>
            </w:r>
          </w:p>
        </w:tc>
        <w:tc>
          <w:tcPr>
            <w:tcW w:w="521" w:type="pct"/>
            <w:tcBorders>
              <w:top w:val="single" w:sz="4" w:space="0" w:color="auto"/>
            </w:tcBorders>
            <w:tcMar>
              <w:left w:w="72" w:type="dxa"/>
              <w:right w:w="72" w:type="dxa"/>
            </w:tcMar>
            <w:vAlign w:val="center"/>
          </w:tcPr>
          <w:p w14:paraId="400D83AF" w14:textId="77777777" w:rsidR="00832547" w:rsidRPr="00E032B2" w:rsidRDefault="00832547">
            <w:pPr>
              <w:keepNext/>
              <w:spacing w:after="200" w:line="240" w:lineRule="auto"/>
              <w:jc w:val="center"/>
              <w:rPr>
                <w:iCs/>
                <w:szCs w:val="18"/>
              </w:rPr>
            </w:pPr>
            <w:r>
              <w:rPr>
                <w:iCs/>
                <w:szCs w:val="18"/>
              </w:rPr>
              <w:t>98.8</w:t>
            </w:r>
          </w:p>
        </w:tc>
        <w:tc>
          <w:tcPr>
            <w:tcW w:w="521" w:type="pct"/>
            <w:tcBorders>
              <w:top w:val="single" w:sz="4" w:space="0" w:color="auto"/>
            </w:tcBorders>
            <w:tcMar>
              <w:left w:w="72" w:type="dxa"/>
              <w:right w:w="72" w:type="dxa"/>
            </w:tcMar>
            <w:vAlign w:val="center"/>
          </w:tcPr>
          <w:p w14:paraId="6181AC82" w14:textId="77777777" w:rsidR="00832547" w:rsidRPr="00E032B2" w:rsidRDefault="00832547">
            <w:pPr>
              <w:keepNext/>
              <w:spacing w:after="200" w:line="240" w:lineRule="auto"/>
              <w:jc w:val="center"/>
              <w:rPr>
                <w:iCs/>
                <w:szCs w:val="18"/>
              </w:rPr>
            </w:pPr>
            <w:r>
              <w:rPr>
                <w:iCs/>
                <w:szCs w:val="18"/>
              </w:rPr>
              <w:t>98.8</w:t>
            </w:r>
          </w:p>
        </w:tc>
        <w:tc>
          <w:tcPr>
            <w:tcW w:w="521" w:type="pct"/>
            <w:tcBorders>
              <w:top w:val="single" w:sz="4" w:space="0" w:color="auto"/>
            </w:tcBorders>
            <w:tcMar>
              <w:left w:w="72" w:type="dxa"/>
              <w:right w:w="72" w:type="dxa"/>
            </w:tcMar>
            <w:vAlign w:val="center"/>
          </w:tcPr>
          <w:p w14:paraId="46C3F28F" w14:textId="77777777" w:rsidR="00832547" w:rsidRPr="00E032B2" w:rsidRDefault="00832547">
            <w:pPr>
              <w:keepNext/>
              <w:spacing w:after="200" w:line="240" w:lineRule="auto"/>
              <w:jc w:val="center"/>
              <w:rPr>
                <w:iCs/>
                <w:szCs w:val="18"/>
              </w:rPr>
            </w:pPr>
            <w:r>
              <w:rPr>
                <w:iCs/>
                <w:szCs w:val="18"/>
              </w:rPr>
              <w:t>98.8</w:t>
            </w:r>
          </w:p>
        </w:tc>
        <w:tc>
          <w:tcPr>
            <w:tcW w:w="527" w:type="pct"/>
            <w:tcBorders>
              <w:top w:val="single" w:sz="4" w:space="0" w:color="auto"/>
            </w:tcBorders>
            <w:tcMar>
              <w:left w:w="72" w:type="dxa"/>
              <w:right w:w="72" w:type="dxa"/>
            </w:tcMar>
            <w:vAlign w:val="center"/>
          </w:tcPr>
          <w:p w14:paraId="663D3109" w14:textId="77777777" w:rsidR="00832547" w:rsidRPr="00E032B2" w:rsidRDefault="00832547">
            <w:pPr>
              <w:keepNext/>
              <w:spacing w:after="200" w:line="240" w:lineRule="auto"/>
              <w:jc w:val="center"/>
              <w:rPr>
                <w:iCs/>
                <w:szCs w:val="18"/>
              </w:rPr>
            </w:pPr>
            <w:r>
              <w:rPr>
                <w:iCs/>
                <w:szCs w:val="18"/>
              </w:rPr>
              <w:t>99.0</w:t>
            </w:r>
          </w:p>
        </w:tc>
      </w:tr>
      <w:tr w:rsidR="00832547" w:rsidRPr="00E032B2" w14:paraId="3D67865C" w14:textId="77777777">
        <w:trPr>
          <w:trHeight w:hRule="exact" w:val="245"/>
          <w:jc w:val="center"/>
        </w:trPr>
        <w:tc>
          <w:tcPr>
            <w:tcW w:w="623" w:type="pct"/>
            <w:tcMar>
              <w:left w:w="72" w:type="dxa"/>
              <w:right w:w="72" w:type="dxa"/>
            </w:tcMar>
            <w:vAlign w:val="center"/>
          </w:tcPr>
          <w:p w14:paraId="1298A392" w14:textId="77777777" w:rsidR="00832547" w:rsidRPr="00E032B2" w:rsidRDefault="00832547">
            <w:pPr>
              <w:keepNext/>
              <w:spacing w:after="200" w:line="240" w:lineRule="auto"/>
              <w:jc w:val="center"/>
              <w:rPr>
                <w:iCs/>
                <w:szCs w:val="18"/>
              </w:rPr>
            </w:pPr>
            <w:r w:rsidRPr="00E032B2">
              <w:rPr>
                <w:bCs/>
                <w:szCs w:val="18"/>
              </w:rPr>
              <w:t>0.5</w:t>
            </w:r>
            <w:r w:rsidRPr="00E032B2">
              <w:rPr>
                <w:rFonts w:cs="Arial"/>
                <w:bCs/>
                <w:szCs w:val="18"/>
              </w:rPr>
              <w:t>×</w:t>
            </w:r>
          </w:p>
        </w:tc>
        <w:tc>
          <w:tcPr>
            <w:tcW w:w="722" w:type="pct"/>
            <w:tcMar>
              <w:left w:w="72" w:type="dxa"/>
              <w:right w:w="72" w:type="dxa"/>
            </w:tcMar>
            <w:vAlign w:val="center"/>
          </w:tcPr>
          <w:p w14:paraId="04C7E286" w14:textId="77777777" w:rsidR="00832547" w:rsidRPr="00E032B2" w:rsidRDefault="00832547">
            <w:pPr>
              <w:keepNext/>
              <w:spacing w:after="200" w:line="240" w:lineRule="auto"/>
              <w:jc w:val="center"/>
              <w:rPr>
                <w:iCs/>
                <w:szCs w:val="18"/>
              </w:rPr>
            </w:pPr>
            <w:r>
              <w:rPr>
                <w:iCs/>
                <w:szCs w:val="18"/>
              </w:rPr>
              <w:t>2657</w:t>
            </w:r>
          </w:p>
        </w:tc>
        <w:tc>
          <w:tcPr>
            <w:tcW w:w="521" w:type="pct"/>
            <w:tcMar>
              <w:left w:w="72" w:type="dxa"/>
              <w:right w:w="72" w:type="dxa"/>
            </w:tcMar>
            <w:vAlign w:val="center"/>
          </w:tcPr>
          <w:p w14:paraId="0349D0ED" w14:textId="77777777" w:rsidR="00832547" w:rsidRPr="00E032B2" w:rsidRDefault="00832547">
            <w:pPr>
              <w:keepNext/>
              <w:spacing w:after="200" w:line="240" w:lineRule="auto"/>
              <w:jc w:val="center"/>
              <w:rPr>
                <w:iCs/>
                <w:szCs w:val="18"/>
              </w:rPr>
            </w:pPr>
            <w:r>
              <w:rPr>
                <w:iCs/>
                <w:szCs w:val="18"/>
              </w:rPr>
              <w:t>99.8</w:t>
            </w:r>
          </w:p>
        </w:tc>
        <w:tc>
          <w:tcPr>
            <w:tcW w:w="521" w:type="pct"/>
            <w:tcMar>
              <w:left w:w="72" w:type="dxa"/>
              <w:right w:w="72" w:type="dxa"/>
            </w:tcMar>
            <w:vAlign w:val="center"/>
          </w:tcPr>
          <w:p w14:paraId="41E0C7F3" w14:textId="77777777" w:rsidR="00832547" w:rsidRPr="00E032B2" w:rsidRDefault="00832547">
            <w:pPr>
              <w:keepNext/>
              <w:spacing w:after="200" w:line="240" w:lineRule="auto"/>
              <w:jc w:val="center"/>
              <w:rPr>
                <w:iCs/>
                <w:szCs w:val="18"/>
              </w:rPr>
            </w:pPr>
            <w:r>
              <w:rPr>
                <w:iCs/>
                <w:szCs w:val="18"/>
              </w:rPr>
              <w:t>98.5</w:t>
            </w:r>
          </w:p>
        </w:tc>
        <w:tc>
          <w:tcPr>
            <w:tcW w:w="521" w:type="pct"/>
            <w:tcMar>
              <w:left w:w="72" w:type="dxa"/>
              <w:right w:w="72" w:type="dxa"/>
            </w:tcMar>
            <w:vAlign w:val="center"/>
          </w:tcPr>
          <w:p w14:paraId="6763836E" w14:textId="77777777" w:rsidR="00832547" w:rsidRPr="00E032B2" w:rsidRDefault="00832547">
            <w:pPr>
              <w:keepNext/>
              <w:spacing w:after="200" w:line="240" w:lineRule="auto"/>
              <w:jc w:val="center"/>
              <w:rPr>
                <w:iCs/>
                <w:szCs w:val="18"/>
              </w:rPr>
            </w:pPr>
            <w:r>
              <w:rPr>
                <w:iCs/>
                <w:szCs w:val="18"/>
              </w:rPr>
              <w:t>99.2</w:t>
            </w:r>
          </w:p>
        </w:tc>
        <w:tc>
          <w:tcPr>
            <w:tcW w:w="521" w:type="pct"/>
            <w:tcMar>
              <w:left w:w="72" w:type="dxa"/>
              <w:right w:w="72" w:type="dxa"/>
            </w:tcMar>
            <w:vAlign w:val="center"/>
          </w:tcPr>
          <w:p w14:paraId="6FB5EEBF" w14:textId="77777777" w:rsidR="00832547" w:rsidRPr="00E032B2" w:rsidRDefault="00832547">
            <w:pPr>
              <w:keepNext/>
              <w:spacing w:after="200" w:line="240" w:lineRule="auto"/>
              <w:jc w:val="center"/>
              <w:rPr>
                <w:iCs/>
                <w:szCs w:val="18"/>
              </w:rPr>
            </w:pPr>
            <w:r>
              <w:rPr>
                <w:iCs/>
                <w:szCs w:val="18"/>
              </w:rPr>
              <w:t>98.4</w:t>
            </w:r>
          </w:p>
        </w:tc>
        <w:tc>
          <w:tcPr>
            <w:tcW w:w="521" w:type="pct"/>
            <w:tcMar>
              <w:left w:w="72" w:type="dxa"/>
              <w:right w:w="72" w:type="dxa"/>
            </w:tcMar>
            <w:vAlign w:val="center"/>
          </w:tcPr>
          <w:p w14:paraId="319502C9" w14:textId="77777777" w:rsidR="00832547" w:rsidRPr="00E032B2" w:rsidRDefault="00832547">
            <w:pPr>
              <w:keepNext/>
              <w:spacing w:after="200" w:line="240" w:lineRule="auto"/>
              <w:jc w:val="center"/>
              <w:rPr>
                <w:iCs/>
                <w:szCs w:val="18"/>
              </w:rPr>
            </w:pPr>
            <w:r>
              <w:rPr>
                <w:iCs/>
                <w:szCs w:val="18"/>
              </w:rPr>
              <w:t>98.6</w:t>
            </w:r>
          </w:p>
        </w:tc>
        <w:tc>
          <w:tcPr>
            <w:tcW w:w="521" w:type="pct"/>
            <w:tcMar>
              <w:left w:w="72" w:type="dxa"/>
              <w:right w:w="72" w:type="dxa"/>
            </w:tcMar>
            <w:vAlign w:val="center"/>
          </w:tcPr>
          <w:p w14:paraId="3C9893FD" w14:textId="77777777" w:rsidR="00832547" w:rsidRPr="00E032B2" w:rsidRDefault="00832547">
            <w:pPr>
              <w:keepNext/>
              <w:spacing w:after="200" w:line="240" w:lineRule="auto"/>
              <w:jc w:val="center"/>
              <w:rPr>
                <w:iCs/>
                <w:szCs w:val="18"/>
              </w:rPr>
            </w:pPr>
            <w:r>
              <w:rPr>
                <w:iCs/>
                <w:szCs w:val="18"/>
              </w:rPr>
              <w:t>99.2</w:t>
            </w:r>
          </w:p>
        </w:tc>
        <w:tc>
          <w:tcPr>
            <w:tcW w:w="527" w:type="pct"/>
            <w:tcMar>
              <w:left w:w="72" w:type="dxa"/>
              <w:right w:w="72" w:type="dxa"/>
            </w:tcMar>
            <w:vAlign w:val="center"/>
          </w:tcPr>
          <w:p w14:paraId="447228E0" w14:textId="77777777" w:rsidR="00832547" w:rsidRDefault="00832547">
            <w:pPr>
              <w:keepNext/>
              <w:spacing w:after="200" w:line="240" w:lineRule="auto"/>
              <w:jc w:val="center"/>
              <w:rPr>
                <w:iCs/>
                <w:szCs w:val="18"/>
              </w:rPr>
            </w:pPr>
            <w:r>
              <w:rPr>
                <w:iCs/>
                <w:szCs w:val="18"/>
              </w:rPr>
              <w:t>99.0</w:t>
            </w:r>
          </w:p>
          <w:p w14:paraId="6A96FCA7" w14:textId="77777777" w:rsidR="00832547" w:rsidRPr="00E032B2" w:rsidRDefault="00832547">
            <w:pPr>
              <w:keepNext/>
              <w:spacing w:after="200" w:line="240" w:lineRule="auto"/>
              <w:jc w:val="center"/>
              <w:rPr>
                <w:iCs/>
                <w:szCs w:val="18"/>
              </w:rPr>
            </w:pPr>
          </w:p>
        </w:tc>
      </w:tr>
      <w:tr w:rsidR="00832547" w:rsidRPr="00E032B2" w14:paraId="3D5FB1C2" w14:textId="77777777">
        <w:trPr>
          <w:trHeight w:hRule="exact" w:val="245"/>
          <w:jc w:val="center"/>
        </w:trPr>
        <w:tc>
          <w:tcPr>
            <w:tcW w:w="623" w:type="pct"/>
            <w:tcMar>
              <w:left w:w="72" w:type="dxa"/>
              <w:right w:w="72" w:type="dxa"/>
            </w:tcMar>
            <w:vAlign w:val="center"/>
          </w:tcPr>
          <w:p w14:paraId="479A3C48" w14:textId="77777777" w:rsidR="00832547" w:rsidRPr="00E032B2" w:rsidRDefault="00832547">
            <w:pPr>
              <w:keepNext/>
              <w:spacing w:after="200" w:line="240" w:lineRule="auto"/>
              <w:jc w:val="center"/>
              <w:rPr>
                <w:iCs/>
                <w:szCs w:val="18"/>
              </w:rPr>
            </w:pPr>
            <w:r w:rsidRPr="00E032B2">
              <w:rPr>
                <w:rFonts w:cs="Arial"/>
                <w:bCs/>
                <w:szCs w:val="18"/>
              </w:rPr>
              <w:t>1.0×</w:t>
            </w:r>
          </w:p>
        </w:tc>
        <w:tc>
          <w:tcPr>
            <w:tcW w:w="722" w:type="pct"/>
            <w:tcMar>
              <w:left w:w="72" w:type="dxa"/>
              <w:right w:w="72" w:type="dxa"/>
            </w:tcMar>
            <w:vAlign w:val="center"/>
          </w:tcPr>
          <w:p w14:paraId="03076D3A" w14:textId="77777777" w:rsidR="00832547" w:rsidRPr="00E032B2" w:rsidRDefault="00832547">
            <w:pPr>
              <w:keepNext/>
              <w:spacing w:after="200" w:line="240" w:lineRule="auto"/>
              <w:jc w:val="center"/>
              <w:rPr>
                <w:iCs/>
                <w:szCs w:val="18"/>
              </w:rPr>
            </w:pPr>
            <w:r>
              <w:rPr>
                <w:iCs/>
                <w:szCs w:val="18"/>
              </w:rPr>
              <w:t>5314</w:t>
            </w:r>
          </w:p>
        </w:tc>
        <w:tc>
          <w:tcPr>
            <w:tcW w:w="521" w:type="pct"/>
            <w:tcMar>
              <w:left w:w="72" w:type="dxa"/>
              <w:right w:w="72" w:type="dxa"/>
            </w:tcMar>
            <w:vAlign w:val="center"/>
          </w:tcPr>
          <w:p w14:paraId="4EF60018" w14:textId="77777777" w:rsidR="00832547" w:rsidRPr="00E032B2" w:rsidRDefault="00832547">
            <w:pPr>
              <w:keepNext/>
              <w:spacing w:after="200" w:line="240" w:lineRule="auto"/>
              <w:jc w:val="center"/>
              <w:rPr>
                <w:iCs/>
                <w:szCs w:val="18"/>
              </w:rPr>
            </w:pPr>
            <w:r>
              <w:rPr>
                <w:iCs/>
                <w:szCs w:val="18"/>
              </w:rPr>
              <w:t>98.6</w:t>
            </w:r>
          </w:p>
        </w:tc>
        <w:tc>
          <w:tcPr>
            <w:tcW w:w="521" w:type="pct"/>
            <w:tcMar>
              <w:left w:w="72" w:type="dxa"/>
              <w:right w:w="72" w:type="dxa"/>
            </w:tcMar>
            <w:vAlign w:val="center"/>
          </w:tcPr>
          <w:p w14:paraId="4E6E7123" w14:textId="77777777" w:rsidR="00832547" w:rsidRPr="00E032B2" w:rsidRDefault="00832547">
            <w:pPr>
              <w:keepNext/>
              <w:spacing w:after="200" w:line="240" w:lineRule="auto"/>
              <w:jc w:val="center"/>
              <w:rPr>
                <w:iCs/>
                <w:szCs w:val="18"/>
              </w:rPr>
            </w:pPr>
            <w:r>
              <w:rPr>
                <w:iCs/>
                <w:szCs w:val="18"/>
              </w:rPr>
              <w:t>97.4</w:t>
            </w:r>
          </w:p>
        </w:tc>
        <w:tc>
          <w:tcPr>
            <w:tcW w:w="521" w:type="pct"/>
            <w:tcMar>
              <w:left w:w="72" w:type="dxa"/>
              <w:right w:w="72" w:type="dxa"/>
            </w:tcMar>
            <w:vAlign w:val="center"/>
          </w:tcPr>
          <w:p w14:paraId="7DF72314" w14:textId="77777777" w:rsidR="00832547" w:rsidRPr="00E032B2" w:rsidRDefault="00832547">
            <w:pPr>
              <w:keepNext/>
              <w:spacing w:after="200" w:line="240" w:lineRule="auto"/>
              <w:jc w:val="center"/>
              <w:rPr>
                <w:iCs/>
                <w:szCs w:val="18"/>
              </w:rPr>
            </w:pPr>
            <w:r>
              <w:rPr>
                <w:iCs/>
                <w:szCs w:val="18"/>
              </w:rPr>
              <w:t>98.7</w:t>
            </w:r>
          </w:p>
        </w:tc>
        <w:tc>
          <w:tcPr>
            <w:tcW w:w="521" w:type="pct"/>
            <w:tcMar>
              <w:left w:w="72" w:type="dxa"/>
              <w:right w:w="72" w:type="dxa"/>
            </w:tcMar>
            <w:vAlign w:val="center"/>
          </w:tcPr>
          <w:p w14:paraId="0D09AE87" w14:textId="77777777" w:rsidR="00832547" w:rsidRPr="00E032B2" w:rsidRDefault="00832547">
            <w:pPr>
              <w:keepNext/>
              <w:spacing w:after="200" w:line="240" w:lineRule="auto"/>
              <w:jc w:val="center"/>
              <w:rPr>
                <w:iCs/>
                <w:szCs w:val="18"/>
              </w:rPr>
            </w:pPr>
            <w:r>
              <w:rPr>
                <w:iCs/>
                <w:szCs w:val="18"/>
              </w:rPr>
              <w:t>98.7</w:t>
            </w:r>
          </w:p>
        </w:tc>
        <w:tc>
          <w:tcPr>
            <w:tcW w:w="521" w:type="pct"/>
            <w:tcMar>
              <w:left w:w="72" w:type="dxa"/>
              <w:right w:w="72" w:type="dxa"/>
            </w:tcMar>
            <w:vAlign w:val="center"/>
          </w:tcPr>
          <w:p w14:paraId="4779390D" w14:textId="77777777" w:rsidR="00832547" w:rsidRPr="00E032B2" w:rsidRDefault="00832547">
            <w:pPr>
              <w:keepNext/>
              <w:spacing w:after="200" w:line="240" w:lineRule="auto"/>
              <w:jc w:val="center"/>
              <w:rPr>
                <w:iCs/>
                <w:szCs w:val="18"/>
              </w:rPr>
            </w:pPr>
            <w:r>
              <w:rPr>
                <w:iCs/>
                <w:szCs w:val="18"/>
              </w:rPr>
              <w:t>98.9</w:t>
            </w:r>
          </w:p>
        </w:tc>
        <w:tc>
          <w:tcPr>
            <w:tcW w:w="521" w:type="pct"/>
            <w:tcMar>
              <w:left w:w="72" w:type="dxa"/>
              <w:right w:w="72" w:type="dxa"/>
            </w:tcMar>
            <w:vAlign w:val="center"/>
          </w:tcPr>
          <w:p w14:paraId="108E708E" w14:textId="77777777" w:rsidR="00832547" w:rsidRPr="00E032B2" w:rsidRDefault="00832547">
            <w:pPr>
              <w:keepNext/>
              <w:spacing w:after="200" w:line="240" w:lineRule="auto"/>
              <w:jc w:val="center"/>
              <w:rPr>
                <w:iCs/>
                <w:szCs w:val="18"/>
              </w:rPr>
            </w:pPr>
            <w:r>
              <w:rPr>
                <w:iCs/>
                <w:szCs w:val="18"/>
              </w:rPr>
              <w:t>98.2</w:t>
            </w:r>
          </w:p>
        </w:tc>
        <w:tc>
          <w:tcPr>
            <w:tcW w:w="527" w:type="pct"/>
            <w:tcMar>
              <w:left w:w="72" w:type="dxa"/>
              <w:right w:w="72" w:type="dxa"/>
            </w:tcMar>
            <w:vAlign w:val="center"/>
          </w:tcPr>
          <w:p w14:paraId="4380C057" w14:textId="77777777" w:rsidR="00832547" w:rsidRPr="00E032B2" w:rsidRDefault="00832547">
            <w:pPr>
              <w:keepNext/>
              <w:spacing w:after="200" w:line="240" w:lineRule="auto"/>
              <w:jc w:val="center"/>
              <w:rPr>
                <w:iCs/>
                <w:szCs w:val="18"/>
              </w:rPr>
            </w:pPr>
            <w:r>
              <w:rPr>
                <w:iCs/>
                <w:szCs w:val="18"/>
              </w:rPr>
              <w:t>98.4</w:t>
            </w:r>
          </w:p>
        </w:tc>
      </w:tr>
      <w:tr w:rsidR="00832547" w:rsidRPr="00E032B2" w14:paraId="1235843C" w14:textId="77777777">
        <w:trPr>
          <w:trHeight w:hRule="exact" w:val="245"/>
          <w:jc w:val="center"/>
        </w:trPr>
        <w:tc>
          <w:tcPr>
            <w:tcW w:w="623" w:type="pct"/>
            <w:tcMar>
              <w:left w:w="72" w:type="dxa"/>
              <w:right w:w="72" w:type="dxa"/>
            </w:tcMar>
            <w:vAlign w:val="center"/>
          </w:tcPr>
          <w:p w14:paraId="1B332563" w14:textId="77777777" w:rsidR="00832547" w:rsidRPr="00E032B2" w:rsidRDefault="00832547">
            <w:pPr>
              <w:keepNext/>
              <w:spacing w:after="200" w:line="240" w:lineRule="auto"/>
              <w:jc w:val="center"/>
              <w:rPr>
                <w:iCs/>
                <w:szCs w:val="18"/>
              </w:rPr>
            </w:pPr>
            <w:r w:rsidRPr="00E032B2">
              <w:rPr>
                <w:rFonts w:cs="Arial"/>
                <w:bCs/>
                <w:szCs w:val="18"/>
              </w:rPr>
              <w:t>1.5×</w:t>
            </w:r>
          </w:p>
        </w:tc>
        <w:tc>
          <w:tcPr>
            <w:tcW w:w="722" w:type="pct"/>
            <w:tcMar>
              <w:left w:w="72" w:type="dxa"/>
              <w:right w:w="72" w:type="dxa"/>
            </w:tcMar>
            <w:vAlign w:val="center"/>
          </w:tcPr>
          <w:p w14:paraId="142E0C80" w14:textId="77777777" w:rsidR="00832547" w:rsidRPr="00E032B2" w:rsidRDefault="00832547">
            <w:pPr>
              <w:keepNext/>
              <w:spacing w:after="200" w:line="240" w:lineRule="auto"/>
              <w:jc w:val="center"/>
              <w:rPr>
                <w:iCs/>
                <w:szCs w:val="18"/>
              </w:rPr>
            </w:pPr>
            <w:r>
              <w:rPr>
                <w:iCs/>
                <w:szCs w:val="18"/>
              </w:rPr>
              <w:t>8213</w:t>
            </w:r>
          </w:p>
        </w:tc>
        <w:tc>
          <w:tcPr>
            <w:tcW w:w="521" w:type="pct"/>
            <w:tcMar>
              <w:left w:w="72" w:type="dxa"/>
              <w:right w:w="72" w:type="dxa"/>
            </w:tcMar>
            <w:vAlign w:val="center"/>
          </w:tcPr>
          <w:p w14:paraId="45A2538E" w14:textId="77777777" w:rsidR="00832547" w:rsidRPr="00E032B2" w:rsidRDefault="00832547">
            <w:pPr>
              <w:keepNext/>
              <w:spacing w:after="200" w:line="240" w:lineRule="auto"/>
              <w:jc w:val="center"/>
              <w:rPr>
                <w:iCs/>
                <w:szCs w:val="18"/>
              </w:rPr>
            </w:pPr>
            <w:r>
              <w:rPr>
                <w:iCs/>
                <w:szCs w:val="18"/>
              </w:rPr>
              <w:t>98.8</w:t>
            </w:r>
          </w:p>
        </w:tc>
        <w:tc>
          <w:tcPr>
            <w:tcW w:w="521" w:type="pct"/>
            <w:tcMar>
              <w:left w:w="72" w:type="dxa"/>
              <w:right w:w="72" w:type="dxa"/>
            </w:tcMar>
            <w:vAlign w:val="center"/>
          </w:tcPr>
          <w:p w14:paraId="7F6C4C3E" w14:textId="77777777" w:rsidR="00832547" w:rsidRPr="00E032B2" w:rsidRDefault="00832547">
            <w:pPr>
              <w:keepNext/>
              <w:spacing w:after="200" w:line="240" w:lineRule="auto"/>
              <w:jc w:val="center"/>
              <w:rPr>
                <w:iCs/>
                <w:szCs w:val="18"/>
              </w:rPr>
            </w:pPr>
            <w:r>
              <w:rPr>
                <w:iCs/>
                <w:szCs w:val="18"/>
              </w:rPr>
              <w:t>99.6</w:t>
            </w:r>
          </w:p>
        </w:tc>
        <w:tc>
          <w:tcPr>
            <w:tcW w:w="521" w:type="pct"/>
            <w:tcMar>
              <w:left w:w="72" w:type="dxa"/>
              <w:right w:w="72" w:type="dxa"/>
            </w:tcMar>
            <w:vAlign w:val="center"/>
          </w:tcPr>
          <w:p w14:paraId="78B5E8AC" w14:textId="77777777" w:rsidR="00832547" w:rsidRPr="00E032B2" w:rsidRDefault="00832547">
            <w:pPr>
              <w:keepNext/>
              <w:spacing w:after="200" w:line="240" w:lineRule="auto"/>
              <w:jc w:val="center"/>
              <w:rPr>
                <w:iCs/>
                <w:szCs w:val="18"/>
              </w:rPr>
            </w:pPr>
            <w:r>
              <w:rPr>
                <w:iCs/>
                <w:szCs w:val="18"/>
              </w:rPr>
              <w:t>97.7</w:t>
            </w:r>
          </w:p>
        </w:tc>
        <w:tc>
          <w:tcPr>
            <w:tcW w:w="521" w:type="pct"/>
            <w:tcMar>
              <w:left w:w="72" w:type="dxa"/>
              <w:right w:w="72" w:type="dxa"/>
            </w:tcMar>
            <w:vAlign w:val="center"/>
          </w:tcPr>
          <w:p w14:paraId="75ABFBF4" w14:textId="77777777" w:rsidR="00832547" w:rsidRPr="00E032B2" w:rsidRDefault="00832547">
            <w:pPr>
              <w:keepNext/>
              <w:spacing w:after="200" w:line="240" w:lineRule="auto"/>
              <w:jc w:val="center"/>
              <w:rPr>
                <w:iCs/>
                <w:szCs w:val="18"/>
              </w:rPr>
            </w:pPr>
            <w:r>
              <w:rPr>
                <w:iCs/>
                <w:szCs w:val="18"/>
              </w:rPr>
              <w:t>98.4</w:t>
            </w:r>
          </w:p>
        </w:tc>
        <w:tc>
          <w:tcPr>
            <w:tcW w:w="521" w:type="pct"/>
            <w:tcMar>
              <w:left w:w="72" w:type="dxa"/>
              <w:right w:w="72" w:type="dxa"/>
            </w:tcMar>
            <w:vAlign w:val="center"/>
          </w:tcPr>
          <w:p w14:paraId="61EDA804" w14:textId="77777777" w:rsidR="00832547" w:rsidRPr="00E032B2" w:rsidRDefault="00832547">
            <w:pPr>
              <w:keepNext/>
              <w:spacing w:after="200" w:line="240" w:lineRule="auto"/>
              <w:jc w:val="center"/>
              <w:rPr>
                <w:iCs/>
                <w:szCs w:val="18"/>
              </w:rPr>
            </w:pPr>
            <w:r>
              <w:rPr>
                <w:iCs/>
                <w:szCs w:val="18"/>
              </w:rPr>
              <w:t>99.1</w:t>
            </w:r>
          </w:p>
        </w:tc>
        <w:tc>
          <w:tcPr>
            <w:tcW w:w="521" w:type="pct"/>
            <w:tcMar>
              <w:left w:w="72" w:type="dxa"/>
              <w:right w:w="72" w:type="dxa"/>
            </w:tcMar>
            <w:vAlign w:val="center"/>
          </w:tcPr>
          <w:p w14:paraId="75537C57" w14:textId="77777777" w:rsidR="00832547" w:rsidRPr="00E032B2" w:rsidRDefault="00832547">
            <w:pPr>
              <w:keepNext/>
              <w:spacing w:after="200" w:line="240" w:lineRule="auto"/>
              <w:jc w:val="center"/>
              <w:rPr>
                <w:iCs/>
                <w:szCs w:val="18"/>
              </w:rPr>
            </w:pPr>
            <w:r>
              <w:rPr>
                <w:iCs/>
                <w:szCs w:val="18"/>
              </w:rPr>
              <w:t>98.8</w:t>
            </w:r>
          </w:p>
        </w:tc>
        <w:tc>
          <w:tcPr>
            <w:tcW w:w="527" w:type="pct"/>
            <w:tcMar>
              <w:left w:w="72" w:type="dxa"/>
              <w:right w:w="72" w:type="dxa"/>
            </w:tcMar>
            <w:vAlign w:val="center"/>
          </w:tcPr>
          <w:p w14:paraId="1ED5FC1C" w14:textId="77777777" w:rsidR="00832547" w:rsidRPr="00E032B2" w:rsidRDefault="00832547">
            <w:pPr>
              <w:keepNext/>
              <w:spacing w:after="200" w:line="240" w:lineRule="auto"/>
              <w:jc w:val="center"/>
              <w:rPr>
                <w:iCs/>
                <w:szCs w:val="18"/>
              </w:rPr>
            </w:pPr>
            <w:r>
              <w:rPr>
                <w:iCs/>
                <w:szCs w:val="18"/>
              </w:rPr>
              <w:t>98.7</w:t>
            </w:r>
          </w:p>
        </w:tc>
      </w:tr>
      <w:tr w:rsidR="00832547" w:rsidRPr="00E032B2" w14:paraId="650AE5C9" w14:textId="77777777">
        <w:trPr>
          <w:trHeight w:hRule="exact" w:val="245"/>
          <w:jc w:val="center"/>
        </w:trPr>
        <w:tc>
          <w:tcPr>
            <w:tcW w:w="623" w:type="pct"/>
            <w:tcBorders>
              <w:bottom w:val="single" w:sz="4" w:space="0" w:color="auto"/>
            </w:tcBorders>
            <w:tcMar>
              <w:left w:w="72" w:type="dxa"/>
              <w:right w:w="72" w:type="dxa"/>
            </w:tcMar>
            <w:vAlign w:val="center"/>
          </w:tcPr>
          <w:p w14:paraId="2A1E9EE8" w14:textId="77777777" w:rsidR="00832547" w:rsidRDefault="00832547">
            <w:pPr>
              <w:keepNext/>
              <w:spacing w:after="200" w:line="240" w:lineRule="auto"/>
              <w:jc w:val="center"/>
              <w:rPr>
                <w:iCs/>
                <w:szCs w:val="18"/>
              </w:rPr>
            </w:pPr>
            <w:r>
              <w:rPr>
                <w:rFonts w:cs="Arial"/>
                <w:bCs/>
                <w:szCs w:val="18"/>
              </w:rPr>
              <w:t>2</w:t>
            </w:r>
            <w:r w:rsidRPr="00E032B2">
              <w:rPr>
                <w:rFonts w:cs="Arial"/>
                <w:bCs/>
                <w:szCs w:val="18"/>
              </w:rPr>
              <w:t>.</w:t>
            </w:r>
            <w:r>
              <w:rPr>
                <w:rFonts w:cs="Arial"/>
                <w:bCs/>
                <w:szCs w:val="18"/>
              </w:rPr>
              <w:t>0</w:t>
            </w:r>
            <w:r w:rsidRPr="00E032B2">
              <w:rPr>
                <w:rFonts w:cs="Arial"/>
                <w:bCs/>
                <w:szCs w:val="18"/>
              </w:rPr>
              <w:t>×</w:t>
            </w:r>
          </w:p>
          <w:p w14:paraId="73C2EB17" w14:textId="77777777" w:rsidR="00832547" w:rsidRPr="00E032B2" w:rsidRDefault="00832547">
            <w:pPr>
              <w:keepNext/>
              <w:spacing w:after="200" w:line="240" w:lineRule="auto"/>
              <w:jc w:val="center"/>
              <w:rPr>
                <w:iCs/>
                <w:szCs w:val="18"/>
              </w:rPr>
            </w:pPr>
          </w:p>
        </w:tc>
        <w:tc>
          <w:tcPr>
            <w:tcW w:w="722" w:type="pct"/>
            <w:tcBorders>
              <w:bottom w:val="single" w:sz="4" w:space="0" w:color="auto"/>
            </w:tcBorders>
            <w:tcMar>
              <w:left w:w="72" w:type="dxa"/>
              <w:right w:w="72" w:type="dxa"/>
            </w:tcMar>
            <w:vAlign w:val="center"/>
          </w:tcPr>
          <w:p w14:paraId="17C1D622" w14:textId="77777777" w:rsidR="00832547" w:rsidRPr="00E032B2" w:rsidRDefault="00832547">
            <w:pPr>
              <w:keepNext/>
              <w:spacing w:after="200" w:line="240" w:lineRule="auto"/>
              <w:jc w:val="center"/>
              <w:rPr>
                <w:iCs/>
                <w:szCs w:val="18"/>
              </w:rPr>
            </w:pPr>
            <w:r>
              <w:rPr>
                <w:iCs/>
                <w:szCs w:val="18"/>
              </w:rPr>
              <w:t>10629</w:t>
            </w:r>
          </w:p>
        </w:tc>
        <w:tc>
          <w:tcPr>
            <w:tcW w:w="521" w:type="pct"/>
            <w:tcBorders>
              <w:bottom w:val="single" w:sz="4" w:space="0" w:color="auto"/>
            </w:tcBorders>
            <w:tcMar>
              <w:left w:w="72" w:type="dxa"/>
              <w:right w:w="72" w:type="dxa"/>
            </w:tcMar>
            <w:vAlign w:val="center"/>
          </w:tcPr>
          <w:p w14:paraId="024084BC" w14:textId="77777777" w:rsidR="00832547" w:rsidRPr="00E032B2" w:rsidRDefault="00832547">
            <w:pPr>
              <w:keepNext/>
              <w:spacing w:after="200" w:line="240" w:lineRule="auto"/>
              <w:jc w:val="center"/>
              <w:rPr>
                <w:iCs/>
                <w:szCs w:val="18"/>
              </w:rPr>
            </w:pPr>
            <w:r>
              <w:rPr>
                <w:iCs/>
                <w:szCs w:val="18"/>
              </w:rPr>
              <w:t>99.1</w:t>
            </w:r>
          </w:p>
        </w:tc>
        <w:tc>
          <w:tcPr>
            <w:tcW w:w="521" w:type="pct"/>
            <w:tcBorders>
              <w:bottom w:val="single" w:sz="4" w:space="0" w:color="auto"/>
            </w:tcBorders>
            <w:tcMar>
              <w:left w:w="72" w:type="dxa"/>
              <w:right w:w="72" w:type="dxa"/>
            </w:tcMar>
            <w:vAlign w:val="center"/>
          </w:tcPr>
          <w:p w14:paraId="0030E47C" w14:textId="77777777" w:rsidR="00832547" w:rsidRPr="00E032B2" w:rsidRDefault="00832547">
            <w:pPr>
              <w:keepNext/>
              <w:spacing w:after="200" w:line="240" w:lineRule="auto"/>
              <w:jc w:val="center"/>
              <w:rPr>
                <w:iCs/>
                <w:szCs w:val="18"/>
              </w:rPr>
            </w:pPr>
            <w:r>
              <w:rPr>
                <w:iCs/>
                <w:szCs w:val="18"/>
              </w:rPr>
              <w:t>97.8</w:t>
            </w:r>
          </w:p>
        </w:tc>
        <w:tc>
          <w:tcPr>
            <w:tcW w:w="521" w:type="pct"/>
            <w:tcBorders>
              <w:bottom w:val="single" w:sz="4" w:space="0" w:color="auto"/>
            </w:tcBorders>
            <w:tcMar>
              <w:left w:w="72" w:type="dxa"/>
              <w:right w:w="72" w:type="dxa"/>
            </w:tcMar>
            <w:vAlign w:val="center"/>
          </w:tcPr>
          <w:p w14:paraId="6EBA27C3" w14:textId="77777777" w:rsidR="00832547" w:rsidRPr="00E032B2" w:rsidRDefault="00832547">
            <w:pPr>
              <w:keepNext/>
              <w:spacing w:after="200" w:line="240" w:lineRule="auto"/>
              <w:jc w:val="center"/>
              <w:rPr>
                <w:iCs/>
                <w:szCs w:val="18"/>
              </w:rPr>
            </w:pPr>
            <w:r>
              <w:rPr>
                <w:iCs/>
                <w:szCs w:val="18"/>
              </w:rPr>
              <w:t>98.3</w:t>
            </w:r>
          </w:p>
        </w:tc>
        <w:tc>
          <w:tcPr>
            <w:tcW w:w="521" w:type="pct"/>
            <w:tcBorders>
              <w:bottom w:val="single" w:sz="4" w:space="0" w:color="auto"/>
            </w:tcBorders>
            <w:tcMar>
              <w:left w:w="72" w:type="dxa"/>
              <w:right w:w="72" w:type="dxa"/>
            </w:tcMar>
            <w:vAlign w:val="center"/>
          </w:tcPr>
          <w:p w14:paraId="769455F2" w14:textId="77777777" w:rsidR="00832547" w:rsidRPr="00E032B2" w:rsidRDefault="00832547">
            <w:pPr>
              <w:keepNext/>
              <w:spacing w:after="200" w:line="240" w:lineRule="auto"/>
              <w:jc w:val="center"/>
              <w:rPr>
                <w:iCs/>
                <w:szCs w:val="18"/>
              </w:rPr>
            </w:pPr>
            <w:r>
              <w:rPr>
                <w:iCs/>
                <w:szCs w:val="18"/>
              </w:rPr>
              <w:t>98.0</w:t>
            </w:r>
          </w:p>
        </w:tc>
        <w:tc>
          <w:tcPr>
            <w:tcW w:w="521" w:type="pct"/>
            <w:tcBorders>
              <w:bottom w:val="single" w:sz="4" w:space="0" w:color="auto"/>
            </w:tcBorders>
            <w:tcMar>
              <w:left w:w="72" w:type="dxa"/>
              <w:right w:w="72" w:type="dxa"/>
            </w:tcMar>
            <w:vAlign w:val="center"/>
          </w:tcPr>
          <w:p w14:paraId="33B22D82" w14:textId="77777777" w:rsidR="00832547" w:rsidRPr="00E032B2" w:rsidRDefault="00832547">
            <w:pPr>
              <w:keepNext/>
              <w:spacing w:after="200" w:line="240" w:lineRule="auto"/>
              <w:jc w:val="center"/>
              <w:rPr>
                <w:iCs/>
                <w:szCs w:val="18"/>
              </w:rPr>
            </w:pPr>
            <w:r>
              <w:rPr>
                <w:iCs/>
                <w:szCs w:val="18"/>
              </w:rPr>
              <w:t>98.5</w:t>
            </w:r>
          </w:p>
        </w:tc>
        <w:tc>
          <w:tcPr>
            <w:tcW w:w="521" w:type="pct"/>
            <w:tcBorders>
              <w:bottom w:val="single" w:sz="4" w:space="0" w:color="auto"/>
            </w:tcBorders>
            <w:tcMar>
              <w:left w:w="72" w:type="dxa"/>
              <w:right w:w="72" w:type="dxa"/>
            </w:tcMar>
            <w:vAlign w:val="center"/>
          </w:tcPr>
          <w:p w14:paraId="5588B329" w14:textId="77777777" w:rsidR="00832547" w:rsidRPr="00E032B2" w:rsidRDefault="00832547">
            <w:pPr>
              <w:keepNext/>
              <w:spacing w:after="200" w:line="240" w:lineRule="auto"/>
              <w:jc w:val="center"/>
              <w:rPr>
                <w:iCs/>
                <w:szCs w:val="18"/>
              </w:rPr>
            </w:pPr>
            <w:r>
              <w:rPr>
                <w:iCs/>
                <w:szCs w:val="18"/>
              </w:rPr>
              <w:t>97.1</w:t>
            </w:r>
          </w:p>
        </w:tc>
        <w:tc>
          <w:tcPr>
            <w:tcW w:w="527" w:type="pct"/>
            <w:tcBorders>
              <w:bottom w:val="single" w:sz="4" w:space="0" w:color="auto"/>
            </w:tcBorders>
            <w:tcMar>
              <w:left w:w="72" w:type="dxa"/>
              <w:right w:w="72" w:type="dxa"/>
            </w:tcMar>
            <w:vAlign w:val="center"/>
          </w:tcPr>
          <w:p w14:paraId="784E0B0D" w14:textId="77777777" w:rsidR="00832547" w:rsidRPr="00E032B2" w:rsidRDefault="00832547">
            <w:pPr>
              <w:keepNext/>
              <w:spacing w:after="200" w:line="240" w:lineRule="auto"/>
              <w:jc w:val="center"/>
              <w:rPr>
                <w:iCs/>
                <w:szCs w:val="18"/>
              </w:rPr>
            </w:pPr>
            <w:r>
              <w:rPr>
                <w:iCs/>
                <w:szCs w:val="18"/>
              </w:rPr>
              <w:t>98.3</w:t>
            </w:r>
          </w:p>
        </w:tc>
      </w:tr>
    </w:tbl>
    <w:p w14:paraId="6E1E37CB" w14:textId="77777777" w:rsidR="00832547" w:rsidRDefault="00832547" w:rsidP="00832547"/>
    <w:p w14:paraId="184F568B" w14:textId="1EA98335" w:rsidR="00832547" w:rsidRPr="007E7846" w:rsidRDefault="00832547" w:rsidP="00832547">
      <w:pPr>
        <w:rPr>
          <w:rFonts w:eastAsia="Calibri" w:cs="Times New Roman"/>
          <w:szCs w:val="18"/>
        </w:rPr>
      </w:pPr>
      <w:r w:rsidRPr="00E032B2">
        <w:rPr>
          <w:rFonts w:eastAsia="Calibri" w:cs="Times New Roman"/>
          <w:szCs w:val="18"/>
        </w:rPr>
        <w:t xml:space="preserve">The stability of sample extracts was determined by liquid-spiking six replicate sorbent tubes </w:t>
      </w:r>
      <w:r>
        <w:rPr>
          <w:rFonts w:eastAsia="Calibri" w:cs="Times New Roman"/>
          <w:szCs w:val="18"/>
        </w:rPr>
        <w:t xml:space="preserve">with a mass of </w:t>
      </w:r>
      <w:r>
        <w:rPr>
          <w:szCs w:val="18"/>
        </w:rPr>
        <w:t>analyte</w:t>
      </w:r>
      <w:r w:rsidRPr="00E032B2">
        <w:rPr>
          <w:szCs w:val="18"/>
        </w:rPr>
        <w:t xml:space="preserve"> that would be obtained from </w:t>
      </w:r>
      <w:r w:rsidRPr="00E032B2">
        <w:rPr>
          <w:rFonts w:eastAsia="Calibri" w:cs="Times New Roman"/>
          <w:szCs w:val="18"/>
        </w:rPr>
        <w:t>sampling at</w:t>
      </w:r>
      <w:r>
        <w:rPr>
          <w:rFonts w:eastAsia="Calibri" w:cs="Times New Roman"/>
          <w:szCs w:val="18"/>
        </w:rPr>
        <w:t xml:space="preserve"> </w:t>
      </w:r>
      <w:r w:rsidRPr="00E032B2">
        <w:rPr>
          <w:rFonts w:eastAsia="Calibri" w:cs="Times New Roman"/>
          <w:szCs w:val="18"/>
        </w:rPr>
        <w:t>the 8-Hour TWA T</w:t>
      </w:r>
      <w:r w:rsidRPr="00E032B2">
        <w:rPr>
          <w:rFonts w:eastAsia="Calibri" w:cs="Times New Roman"/>
          <w:szCs w:val="18"/>
          <w:vertAlign w:val="subscript"/>
        </w:rPr>
        <w:t>C</w:t>
      </w:r>
      <w:r w:rsidRPr="00E032B2">
        <w:rPr>
          <w:rFonts w:eastAsia="Calibri" w:cs="Times New Roman"/>
          <w:szCs w:val="18"/>
        </w:rPr>
        <w:t xml:space="preserve"> for </w:t>
      </w:r>
      <w:r>
        <w:rPr>
          <w:rFonts w:eastAsia="Calibri" w:cs="Times New Roman"/>
          <w:szCs w:val="18"/>
        </w:rPr>
        <w:t>180</w:t>
      </w:r>
      <w:r w:rsidRPr="00E032B2">
        <w:rPr>
          <w:rFonts w:eastAsia="Calibri" w:cs="Times New Roman"/>
          <w:szCs w:val="18"/>
        </w:rPr>
        <w:t xml:space="preserve"> min</w:t>
      </w:r>
      <w:r>
        <w:rPr>
          <w:rFonts w:eastAsia="Calibri" w:cs="Times New Roman"/>
          <w:szCs w:val="18"/>
        </w:rPr>
        <w:t xml:space="preserve"> </w:t>
      </w:r>
      <w:r>
        <w:t xml:space="preserve">(calculated to be 5314 </w:t>
      </w:r>
      <w:r w:rsidRPr="00E032B2">
        <w:rPr>
          <w:szCs w:val="18"/>
        </w:rPr>
        <w:t>µg</w:t>
      </w:r>
      <w:r>
        <w:t>).</w:t>
      </w:r>
      <w:r>
        <w:rPr>
          <w:rFonts w:eastAsia="Calibri" w:cs="Times New Roman"/>
          <w:szCs w:val="18"/>
        </w:rPr>
        <w:t xml:space="preserve"> </w:t>
      </w:r>
      <w:r w:rsidRPr="00E032B2">
        <w:rPr>
          <w:rFonts w:eastAsia="Calibri" w:cs="Times New Roman"/>
          <w:szCs w:val="18"/>
        </w:rPr>
        <w:t>Samples were analyzed following one hour of storage at ambient temperature</w:t>
      </w:r>
      <w:r>
        <w:rPr>
          <w:rFonts w:eastAsia="Calibri" w:cs="Times New Roman"/>
          <w:szCs w:val="18"/>
        </w:rPr>
        <w:t xml:space="preserve">. </w:t>
      </w:r>
      <w:r w:rsidRPr="00E032B2">
        <w:rPr>
          <w:rFonts w:eastAsia="Calibri" w:cs="Times New Roman"/>
          <w:szCs w:val="18"/>
        </w:rPr>
        <w:t xml:space="preserve">All six vials were re-analyzed at 24, 48, and 72 hours after the initial analyses, with all vials remaining in the autosampler tray kept at 22 °C. Freshly prepared standards were used for each analysis event, and each sample septum was punctured four times for each injection. The results of these analyses </w:t>
      </w:r>
      <w:r w:rsidRPr="00E032B2">
        <w:rPr>
          <w:rFonts w:eastAsia="Times New Roman" w:cs="Times New Roman"/>
          <w:szCs w:val="18"/>
        </w:rPr>
        <w:t xml:space="preserve">are provided in Table </w:t>
      </w:r>
      <w:r w:rsidR="00D436E0">
        <w:rPr>
          <w:rFonts w:eastAsia="Times New Roman" w:cs="Times New Roman"/>
          <w:szCs w:val="18"/>
        </w:rPr>
        <w:t>B</w:t>
      </w:r>
      <w:r>
        <w:rPr>
          <w:rFonts w:eastAsia="Times New Roman" w:cs="Times New Roman"/>
          <w:szCs w:val="18"/>
        </w:rPr>
        <w:t>-6</w:t>
      </w:r>
      <w:r w:rsidRPr="00E032B2">
        <w:rPr>
          <w:rFonts w:eastAsia="Times New Roman" w:cs="Times New Roman"/>
          <w:szCs w:val="18"/>
        </w:rPr>
        <w:t xml:space="preserve">. The </w:t>
      </w:r>
      <w:r w:rsidR="002C6DF0">
        <w:rPr>
          <w:rFonts w:eastAsia="Times New Roman" w:cs="Times New Roman"/>
          <w:szCs w:val="18"/>
        </w:rPr>
        <w:t xml:space="preserve">linear </w:t>
      </w:r>
      <w:r w:rsidRPr="00E032B2">
        <w:rPr>
          <w:rFonts w:eastAsia="Times New Roman" w:cs="Times New Roman"/>
          <w:szCs w:val="18"/>
        </w:rPr>
        <w:t xml:space="preserve">regression equation determined from these results was </w:t>
      </w:r>
      <m:oMath>
        <m:r>
          <w:rPr>
            <w:rFonts w:ascii="Cambria Math" w:hAnsi="Cambria Math"/>
            <w:szCs w:val="18"/>
          </w:rPr>
          <m:t>y=-1.89x+100.2</m:t>
        </m:r>
      </m:oMath>
      <w:r w:rsidRPr="00E032B2">
        <w:rPr>
          <w:rFonts w:eastAsia="Times New Roman" w:cs="Times New Roman"/>
          <w:szCs w:val="18"/>
        </w:rPr>
        <w:t>.</w:t>
      </w:r>
    </w:p>
    <w:p w14:paraId="36B7C646" w14:textId="77777777" w:rsidR="00832547" w:rsidRPr="00E032B2" w:rsidRDefault="00832547" w:rsidP="00832547">
      <w:pPr>
        <w:rPr>
          <w:rFonts w:eastAsia="Times New Roman" w:cs="Times New Roman"/>
          <w:szCs w:val="18"/>
        </w:rPr>
      </w:pPr>
    </w:p>
    <w:p w14:paraId="433E329D" w14:textId="77777777" w:rsidR="00832547" w:rsidRPr="00730D37" w:rsidRDefault="00832547" w:rsidP="00832547">
      <w:pPr>
        <w:rPr>
          <w:szCs w:val="18"/>
        </w:rPr>
      </w:pPr>
      <w:r w:rsidRPr="00E032B2">
        <w:rPr>
          <w:szCs w:val="18"/>
        </w:rPr>
        <w:t>The change in recovery (</w:t>
      </w:r>
      <w:r w:rsidRPr="00E032B2">
        <w:rPr>
          <w:rFonts w:cs="Arial"/>
          <w:szCs w:val="18"/>
        </w:rPr>
        <w:t>Δ</w:t>
      </w:r>
      <w:r w:rsidRPr="00E032B2">
        <w:rPr>
          <w:szCs w:val="18"/>
          <w:vertAlign w:val="subscript"/>
        </w:rPr>
        <w:t>ps</w:t>
      </w:r>
      <w:r w:rsidRPr="00E032B2">
        <w:rPr>
          <w:szCs w:val="18"/>
        </w:rPr>
        <w:t xml:space="preserve">) of </w:t>
      </w:r>
      <w:r>
        <w:t xml:space="preserve">2-butanone (methyl ethyl ketone) </w:t>
      </w:r>
      <w:r w:rsidRPr="00E032B2">
        <w:rPr>
          <w:szCs w:val="18"/>
        </w:rPr>
        <w:t xml:space="preserve">calculated from the regression line generated for the 3-day storage test was </w:t>
      </w:r>
      <w:r>
        <w:rPr>
          <w:szCs w:val="18"/>
        </w:rPr>
        <w:t>5.7</w:t>
      </w:r>
      <w:r w:rsidRPr="00E032B2">
        <w:rPr>
          <w:szCs w:val="18"/>
        </w:rPr>
        <w:t>%.</w:t>
      </w:r>
      <w:r>
        <w:t xml:space="preserve"> </w:t>
      </w:r>
      <w:r w:rsidRPr="00E032B2">
        <w:rPr>
          <w:szCs w:val="18"/>
        </w:rPr>
        <w:t xml:space="preserve">The </w:t>
      </w:r>
      <w:r w:rsidRPr="00E032B2">
        <w:rPr>
          <w:rFonts w:cs="Arial"/>
          <w:szCs w:val="18"/>
        </w:rPr>
        <w:t>Δ</w:t>
      </w:r>
      <w:r w:rsidRPr="00E032B2">
        <w:rPr>
          <w:szCs w:val="18"/>
          <w:vertAlign w:val="subscript"/>
        </w:rPr>
        <w:t>ps</w:t>
      </w:r>
      <w:r w:rsidRPr="00E032B2">
        <w:rPr>
          <w:szCs w:val="18"/>
        </w:rPr>
        <w:t xml:space="preserve"> of </w:t>
      </w:r>
      <w:r>
        <w:t>2-butanone (methyl ethyl ketone)</w:t>
      </w:r>
      <w:r w:rsidRPr="00172536">
        <w:rPr>
          <w:szCs w:val="18"/>
        </w:rPr>
        <w:t xml:space="preserve"> </w:t>
      </w:r>
      <w:r w:rsidRPr="00E032B2">
        <w:rPr>
          <w:szCs w:val="18"/>
        </w:rPr>
        <w:t>calculated from the regression line</w:t>
      </w:r>
      <w:r>
        <w:rPr>
          <w:szCs w:val="18"/>
        </w:rPr>
        <w:t>,</w:t>
      </w:r>
      <w:r>
        <w:t xml:space="preserve"> with sample vials recapped within two days of the initial analysis as described in Method 5004, </w:t>
      </w:r>
      <w:r w:rsidRPr="00E032B2">
        <w:rPr>
          <w:szCs w:val="18"/>
        </w:rPr>
        <w:t xml:space="preserve">was </w:t>
      </w:r>
      <w:r>
        <w:rPr>
          <w:szCs w:val="18"/>
        </w:rPr>
        <w:t>3.8</w:t>
      </w:r>
      <w:r w:rsidRPr="00E032B2">
        <w:rPr>
          <w:szCs w:val="18"/>
        </w:rPr>
        <w:t>%.</w:t>
      </w:r>
      <w:r w:rsidRPr="00843181">
        <w:t xml:space="preserve"> </w:t>
      </w:r>
    </w:p>
    <w:p w14:paraId="442879F1" w14:textId="77777777" w:rsidR="00832547" w:rsidRPr="00E032B2" w:rsidRDefault="00832547" w:rsidP="00832547">
      <w:pPr>
        <w:rPr>
          <w:szCs w:val="18"/>
        </w:rPr>
      </w:pPr>
    </w:p>
    <w:p w14:paraId="5FDAE246" w14:textId="1D20E127" w:rsidR="00832547" w:rsidRPr="00E032B2" w:rsidRDefault="00832547" w:rsidP="00832547">
      <w:pPr>
        <w:rPr>
          <w:szCs w:val="18"/>
        </w:rPr>
      </w:pPr>
      <w:r w:rsidRPr="00E032B2">
        <w:rPr>
          <w:b/>
          <w:szCs w:val="18"/>
        </w:rPr>
        <w:t xml:space="preserve">Table </w:t>
      </w:r>
      <w:r w:rsidR="00D436E0">
        <w:rPr>
          <w:b/>
          <w:szCs w:val="18"/>
        </w:rPr>
        <w:t>B</w:t>
      </w:r>
      <w:r>
        <w:rPr>
          <w:b/>
          <w:szCs w:val="18"/>
        </w:rPr>
        <w:t>-6</w:t>
      </w:r>
      <w:r w:rsidRPr="00E032B2">
        <w:rPr>
          <w:b/>
          <w:szCs w:val="18"/>
        </w:rPr>
        <w:t>.</w:t>
      </w:r>
      <w:r w:rsidRPr="00E032B2">
        <w:rPr>
          <w:szCs w:val="18"/>
        </w:rPr>
        <w:t xml:space="preserve"> Stability of prepared sample data for </w:t>
      </w:r>
      <w:r>
        <w:t>2-butanone (methyl ethyl ketone).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757"/>
        <w:gridCol w:w="1268"/>
        <w:gridCol w:w="1267"/>
        <w:gridCol w:w="1267"/>
        <w:gridCol w:w="1267"/>
        <w:gridCol w:w="1267"/>
        <w:gridCol w:w="1267"/>
      </w:tblGrid>
      <w:tr w:rsidR="00832547" w:rsidRPr="00E032B2" w14:paraId="6CA67490" w14:textId="77777777">
        <w:trPr>
          <w:trHeight w:hRule="exact" w:val="532"/>
        </w:trPr>
        <w:tc>
          <w:tcPr>
            <w:tcW w:w="938" w:type="pct"/>
            <w:tcBorders>
              <w:top w:val="single" w:sz="4" w:space="0" w:color="auto"/>
              <w:bottom w:val="single" w:sz="4" w:space="0" w:color="auto"/>
            </w:tcBorders>
            <w:tcMar>
              <w:left w:w="72" w:type="dxa"/>
              <w:right w:w="72" w:type="dxa"/>
            </w:tcMar>
          </w:tcPr>
          <w:p w14:paraId="6B277B75"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day</w:t>
            </w:r>
          </w:p>
        </w:tc>
        <w:tc>
          <w:tcPr>
            <w:tcW w:w="677" w:type="pct"/>
            <w:tcBorders>
              <w:top w:val="single" w:sz="4" w:space="0" w:color="auto"/>
              <w:bottom w:val="single" w:sz="4" w:space="0" w:color="auto"/>
            </w:tcBorders>
            <w:tcMar>
              <w:left w:w="72" w:type="dxa"/>
              <w:right w:w="72" w:type="dxa"/>
            </w:tcMar>
          </w:tcPr>
          <w:p w14:paraId="64B82426"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1</w:t>
            </w:r>
          </w:p>
          <w:p w14:paraId="074FAE55" w14:textId="77777777" w:rsidR="00832547" w:rsidRPr="00E032B2" w:rsidRDefault="00832547">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16DFB545"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2</w:t>
            </w:r>
          </w:p>
          <w:p w14:paraId="1F39C8FF" w14:textId="77777777" w:rsidR="00832547" w:rsidRPr="00E032B2" w:rsidRDefault="00832547">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06E0A992"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3</w:t>
            </w:r>
          </w:p>
          <w:p w14:paraId="73D5EBBA" w14:textId="77777777" w:rsidR="00832547" w:rsidRPr="00E032B2" w:rsidRDefault="00832547">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70C1266B"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4</w:t>
            </w:r>
          </w:p>
          <w:p w14:paraId="3CEBCDC8" w14:textId="77777777" w:rsidR="00832547" w:rsidRPr="00E032B2" w:rsidRDefault="00832547">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3D4255B0"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5</w:t>
            </w:r>
          </w:p>
          <w:p w14:paraId="34DE0739" w14:textId="77777777" w:rsidR="00832547" w:rsidRPr="00E032B2" w:rsidRDefault="00832547">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44C7D7B8"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 6</w:t>
            </w:r>
          </w:p>
          <w:p w14:paraId="41AB88A8" w14:textId="77777777" w:rsidR="00832547" w:rsidRPr="00E032B2" w:rsidRDefault="00832547">
            <w:pPr>
              <w:keepNext/>
              <w:spacing w:after="200" w:line="240" w:lineRule="auto"/>
              <w:jc w:val="center"/>
              <w:rPr>
                <w:iCs/>
                <w:szCs w:val="18"/>
              </w:rPr>
            </w:pPr>
            <w:r w:rsidRPr="00E032B2">
              <w:rPr>
                <w:iCs/>
                <w:szCs w:val="18"/>
              </w:rPr>
              <w:t>(%)</w:t>
            </w:r>
          </w:p>
        </w:tc>
      </w:tr>
      <w:tr w:rsidR="00832547" w:rsidRPr="00E032B2" w14:paraId="6E875F9D" w14:textId="77777777">
        <w:trPr>
          <w:trHeight w:hRule="exact" w:val="245"/>
        </w:trPr>
        <w:tc>
          <w:tcPr>
            <w:tcW w:w="938" w:type="pct"/>
            <w:tcBorders>
              <w:top w:val="single" w:sz="4" w:space="0" w:color="auto"/>
            </w:tcBorders>
            <w:tcMar>
              <w:left w:w="72" w:type="dxa"/>
              <w:right w:w="72" w:type="dxa"/>
            </w:tcMar>
            <w:vAlign w:val="center"/>
          </w:tcPr>
          <w:p w14:paraId="48D2A8DB" w14:textId="77777777" w:rsidR="00832547" w:rsidRPr="00E032B2" w:rsidRDefault="00832547">
            <w:pPr>
              <w:keepNext/>
              <w:spacing w:after="200" w:line="240" w:lineRule="auto"/>
              <w:jc w:val="center"/>
              <w:rPr>
                <w:iCs/>
                <w:szCs w:val="18"/>
              </w:rPr>
            </w:pPr>
            <w:r w:rsidRPr="00E032B2">
              <w:rPr>
                <w:iCs/>
                <w:szCs w:val="18"/>
              </w:rPr>
              <w:t>0</w:t>
            </w:r>
          </w:p>
        </w:tc>
        <w:tc>
          <w:tcPr>
            <w:tcW w:w="677" w:type="pct"/>
            <w:tcBorders>
              <w:top w:val="single" w:sz="4" w:space="0" w:color="auto"/>
            </w:tcBorders>
            <w:tcMar>
              <w:left w:w="72" w:type="dxa"/>
              <w:right w:w="72" w:type="dxa"/>
            </w:tcMar>
            <w:vAlign w:val="center"/>
          </w:tcPr>
          <w:p w14:paraId="54A4ACCE" w14:textId="77777777" w:rsidR="00832547" w:rsidRPr="00E032B2" w:rsidRDefault="00832547">
            <w:pPr>
              <w:keepNext/>
              <w:spacing w:after="200" w:line="240" w:lineRule="auto"/>
              <w:jc w:val="center"/>
              <w:rPr>
                <w:iCs/>
                <w:szCs w:val="18"/>
              </w:rPr>
            </w:pPr>
            <w:r>
              <w:rPr>
                <w:iCs/>
                <w:szCs w:val="18"/>
              </w:rPr>
              <w:t>99.9</w:t>
            </w:r>
          </w:p>
        </w:tc>
        <w:tc>
          <w:tcPr>
            <w:tcW w:w="677" w:type="pct"/>
            <w:tcBorders>
              <w:top w:val="single" w:sz="4" w:space="0" w:color="auto"/>
            </w:tcBorders>
            <w:tcMar>
              <w:left w:w="72" w:type="dxa"/>
              <w:right w:w="72" w:type="dxa"/>
            </w:tcMar>
            <w:vAlign w:val="center"/>
          </w:tcPr>
          <w:p w14:paraId="4C862D1B" w14:textId="77777777" w:rsidR="00832547" w:rsidRPr="00E032B2" w:rsidRDefault="00832547">
            <w:pPr>
              <w:keepNext/>
              <w:spacing w:after="200" w:line="240" w:lineRule="auto"/>
              <w:jc w:val="center"/>
              <w:rPr>
                <w:iCs/>
                <w:szCs w:val="18"/>
              </w:rPr>
            </w:pPr>
            <w:r>
              <w:rPr>
                <w:iCs/>
                <w:szCs w:val="18"/>
              </w:rPr>
              <w:t>97.6</w:t>
            </w:r>
          </w:p>
        </w:tc>
        <w:tc>
          <w:tcPr>
            <w:tcW w:w="677" w:type="pct"/>
            <w:tcBorders>
              <w:top w:val="single" w:sz="4" w:space="0" w:color="auto"/>
            </w:tcBorders>
            <w:tcMar>
              <w:left w:w="72" w:type="dxa"/>
              <w:right w:w="72" w:type="dxa"/>
            </w:tcMar>
            <w:vAlign w:val="center"/>
          </w:tcPr>
          <w:p w14:paraId="527D4F95" w14:textId="77777777" w:rsidR="00832547" w:rsidRPr="00E032B2" w:rsidRDefault="00832547">
            <w:pPr>
              <w:keepNext/>
              <w:spacing w:after="200" w:line="240" w:lineRule="auto"/>
              <w:jc w:val="center"/>
              <w:rPr>
                <w:iCs/>
                <w:szCs w:val="18"/>
              </w:rPr>
            </w:pPr>
            <w:r>
              <w:rPr>
                <w:iCs/>
                <w:szCs w:val="18"/>
              </w:rPr>
              <w:t>100.4</w:t>
            </w:r>
          </w:p>
        </w:tc>
        <w:tc>
          <w:tcPr>
            <w:tcW w:w="677" w:type="pct"/>
            <w:tcBorders>
              <w:top w:val="single" w:sz="4" w:space="0" w:color="auto"/>
            </w:tcBorders>
            <w:tcMar>
              <w:left w:w="72" w:type="dxa"/>
              <w:right w:w="72" w:type="dxa"/>
            </w:tcMar>
            <w:vAlign w:val="center"/>
          </w:tcPr>
          <w:p w14:paraId="2C62DAC0" w14:textId="77777777" w:rsidR="00832547" w:rsidRPr="00E032B2" w:rsidRDefault="00832547">
            <w:pPr>
              <w:keepNext/>
              <w:spacing w:after="200" w:line="240" w:lineRule="auto"/>
              <w:jc w:val="center"/>
              <w:rPr>
                <w:iCs/>
                <w:szCs w:val="18"/>
              </w:rPr>
            </w:pPr>
            <w:r w:rsidRPr="00E032B2">
              <w:rPr>
                <w:iCs/>
                <w:szCs w:val="18"/>
              </w:rPr>
              <w:t>10</w:t>
            </w:r>
            <w:r>
              <w:rPr>
                <w:iCs/>
                <w:szCs w:val="18"/>
              </w:rPr>
              <w:t>0.1</w:t>
            </w:r>
          </w:p>
        </w:tc>
        <w:tc>
          <w:tcPr>
            <w:tcW w:w="677" w:type="pct"/>
            <w:tcBorders>
              <w:top w:val="single" w:sz="4" w:space="0" w:color="auto"/>
            </w:tcBorders>
            <w:tcMar>
              <w:left w:w="72" w:type="dxa"/>
              <w:right w:w="72" w:type="dxa"/>
            </w:tcMar>
            <w:vAlign w:val="center"/>
          </w:tcPr>
          <w:p w14:paraId="676EC67F" w14:textId="77777777" w:rsidR="00832547" w:rsidRPr="00E032B2" w:rsidRDefault="00832547">
            <w:pPr>
              <w:keepNext/>
              <w:spacing w:after="200" w:line="240" w:lineRule="auto"/>
              <w:jc w:val="center"/>
              <w:rPr>
                <w:iCs/>
                <w:szCs w:val="18"/>
              </w:rPr>
            </w:pPr>
            <w:r>
              <w:rPr>
                <w:iCs/>
                <w:szCs w:val="18"/>
              </w:rPr>
              <w:t>99.9</w:t>
            </w:r>
          </w:p>
        </w:tc>
        <w:tc>
          <w:tcPr>
            <w:tcW w:w="677" w:type="pct"/>
            <w:tcBorders>
              <w:top w:val="single" w:sz="4" w:space="0" w:color="auto"/>
            </w:tcBorders>
            <w:tcMar>
              <w:left w:w="72" w:type="dxa"/>
              <w:right w:w="72" w:type="dxa"/>
            </w:tcMar>
            <w:vAlign w:val="center"/>
          </w:tcPr>
          <w:p w14:paraId="1FC1F2AB" w14:textId="77777777" w:rsidR="00832547" w:rsidRPr="00E032B2" w:rsidRDefault="00832547">
            <w:pPr>
              <w:keepNext/>
              <w:spacing w:after="200" w:line="240" w:lineRule="auto"/>
              <w:jc w:val="center"/>
              <w:rPr>
                <w:iCs/>
                <w:szCs w:val="18"/>
              </w:rPr>
            </w:pPr>
            <w:r>
              <w:rPr>
                <w:iCs/>
                <w:szCs w:val="18"/>
              </w:rPr>
              <w:t>98.5</w:t>
            </w:r>
          </w:p>
        </w:tc>
      </w:tr>
      <w:tr w:rsidR="00832547" w:rsidRPr="00E032B2" w14:paraId="439020CD" w14:textId="77777777">
        <w:trPr>
          <w:trHeight w:hRule="exact" w:val="245"/>
        </w:trPr>
        <w:tc>
          <w:tcPr>
            <w:tcW w:w="938" w:type="pct"/>
            <w:tcMar>
              <w:left w:w="72" w:type="dxa"/>
              <w:right w:w="72" w:type="dxa"/>
            </w:tcMar>
            <w:vAlign w:val="center"/>
          </w:tcPr>
          <w:p w14:paraId="5A6BED8A" w14:textId="77777777" w:rsidR="00832547" w:rsidRPr="00E032B2" w:rsidRDefault="00832547">
            <w:pPr>
              <w:keepNext/>
              <w:spacing w:after="200" w:line="240" w:lineRule="auto"/>
              <w:jc w:val="center"/>
              <w:rPr>
                <w:iCs/>
                <w:szCs w:val="18"/>
              </w:rPr>
            </w:pPr>
            <w:r w:rsidRPr="00E032B2">
              <w:rPr>
                <w:iCs/>
                <w:szCs w:val="18"/>
              </w:rPr>
              <w:t>1</w:t>
            </w:r>
          </w:p>
        </w:tc>
        <w:tc>
          <w:tcPr>
            <w:tcW w:w="677" w:type="pct"/>
            <w:tcMar>
              <w:left w:w="72" w:type="dxa"/>
              <w:right w:w="72" w:type="dxa"/>
            </w:tcMar>
            <w:vAlign w:val="center"/>
          </w:tcPr>
          <w:p w14:paraId="7984A95C" w14:textId="77777777" w:rsidR="00832547" w:rsidRPr="00E032B2" w:rsidRDefault="00832547">
            <w:pPr>
              <w:keepNext/>
              <w:spacing w:after="200" w:line="240" w:lineRule="auto"/>
              <w:jc w:val="center"/>
              <w:rPr>
                <w:iCs/>
                <w:szCs w:val="18"/>
              </w:rPr>
            </w:pPr>
            <w:r>
              <w:rPr>
                <w:iCs/>
                <w:szCs w:val="18"/>
              </w:rPr>
              <w:t>99.6</w:t>
            </w:r>
          </w:p>
        </w:tc>
        <w:tc>
          <w:tcPr>
            <w:tcW w:w="677" w:type="pct"/>
            <w:tcMar>
              <w:left w:w="72" w:type="dxa"/>
              <w:right w:w="72" w:type="dxa"/>
            </w:tcMar>
            <w:vAlign w:val="center"/>
          </w:tcPr>
          <w:p w14:paraId="716233A4" w14:textId="77777777" w:rsidR="00832547" w:rsidRPr="00E032B2" w:rsidRDefault="00832547">
            <w:pPr>
              <w:keepNext/>
              <w:spacing w:after="200" w:line="240" w:lineRule="auto"/>
              <w:jc w:val="center"/>
              <w:rPr>
                <w:iCs/>
                <w:szCs w:val="18"/>
              </w:rPr>
            </w:pPr>
            <w:r>
              <w:rPr>
                <w:iCs/>
                <w:szCs w:val="18"/>
              </w:rPr>
              <w:t>99.0</w:t>
            </w:r>
          </w:p>
        </w:tc>
        <w:tc>
          <w:tcPr>
            <w:tcW w:w="677" w:type="pct"/>
            <w:tcMar>
              <w:left w:w="72" w:type="dxa"/>
              <w:right w:w="72" w:type="dxa"/>
            </w:tcMar>
            <w:vAlign w:val="center"/>
          </w:tcPr>
          <w:p w14:paraId="5F641948" w14:textId="77777777" w:rsidR="00832547" w:rsidRPr="00E032B2" w:rsidRDefault="00832547">
            <w:pPr>
              <w:keepNext/>
              <w:spacing w:after="200" w:line="240" w:lineRule="auto"/>
              <w:jc w:val="center"/>
              <w:rPr>
                <w:iCs/>
                <w:szCs w:val="18"/>
              </w:rPr>
            </w:pPr>
            <w:r>
              <w:rPr>
                <w:iCs/>
                <w:szCs w:val="18"/>
              </w:rPr>
              <w:t>101.5</w:t>
            </w:r>
          </w:p>
        </w:tc>
        <w:tc>
          <w:tcPr>
            <w:tcW w:w="677" w:type="pct"/>
            <w:tcMar>
              <w:left w:w="72" w:type="dxa"/>
              <w:right w:w="72" w:type="dxa"/>
            </w:tcMar>
            <w:vAlign w:val="center"/>
          </w:tcPr>
          <w:p w14:paraId="1E2ABEFE" w14:textId="77777777" w:rsidR="00832547" w:rsidRPr="00E032B2" w:rsidRDefault="00832547">
            <w:pPr>
              <w:keepNext/>
              <w:spacing w:after="200" w:line="240" w:lineRule="auto"/>
              <w:jc w:val="center"/>
              <w:rPr>
                <w:iCs/>
                <w:szCs w:val="18"/>
              </w:rPr>
            </w:pPr>
            <w:r>
              <w:rPr>
                <w:iCs/>
                <w:szCs w:val="18"/>
              </w:rPr>
              <w:t>99.3</w:t>
            </w:r>
          </w:p>
        </w:tc>
        <w:tc>
          <w:tcPr>
            <w:tcW w:w="677" w:type="pct"/>
            <w:tcMar>
              <w:left w:w="72" w:type="dxa"/>
              <w:right w:w="72" w:type="dxa"/>
            </w:tcMar>
            <w:vAlign w:val="center"/>
          </w:tcPr>
          <w:p w14:paraId="68EDD5F6" w14:textId="77777777" w:rsidR="00832547" w:rsidRPr="00E032B2" w:rsidRDefault="00832547">
            <w:pPr>
              <w:keepNext/>
              <w:spacing w:after="200" w:line="240" w:lineRule="auto"/>
              <w:jc w:val="center"/>
              <w:rPr>
                <w:iCs/>
                <w:szCs w:val="18"/>
              </w:rPr>
            </w:pPr>
            <w:r>
              <w:rPr>
                <w:iCs/>
                <w:szCs w:val="18"/>
              </w:rPr>
              <w:t>100.7</w:t>
            </w:r>
          </w:p>
        </w:tc>
        <w:tc>
          <w:tcPr>
            <w:tcW w:w="677" w:type="pct"/>
            <w:tcMar>
              <w:left w:w="72" w:type="dxa"/>
              <w:right w:w="72" w:type="dxa"/>
            </w:tcMar>
            <w:vAlign w:val="center"/>
          </w:tcPr>
          <w:p w14:paraId="07362758" w14:textId="77777777" w:rsidR="00832547" w:rsidRPr="00E032B2" w:rsidRDefault="00832547">
            <w:pPr>
              <w:keepNext/>
              <w:spacing w:after="200" w:line="240" w:lineRule="auto"/>
              <w:jc w:val="center"/>
              <w:rPr>
                <w:iCs/>
                <w:szCs w:val="18"/>
              </w:rPr>
            </w:pPr>
            <w:r>
              <w:rPr>
                <w:iCs/>
                <w:szCs w:val="18"/>
              </w:rPr>
              <w:t>99.4</w:t>
            </w:r>
          </w:p>
        </w:tc>
      </w:tr>
      <w:tr w:rsidR="00832547" w:rsidRPr="00E032B2" w14:paraId="1C5DF6AA" w14:textId="77777777">
        <w:trPr>
          <w:trHeight w:hRule="exact" w:val="245"/>
        </w:trPr>
        <w:tc>
          <w:tcPr>
            <w:tcW w:w="938" w:type="pct"/>
            <w:tcMar>
              <w:left w:w="72" w:type="dxa"/>
              <w:right w:w="72" w:type="dxa"/>
            </w:tcMar>
            <w:vAlign w:val="center"/>
          </w:tcPr>
          <w:p w14:paraId="0B473D68" w14:textId="77777777" w:rsidR="00832547" w:rsidRPr="00E032B2" w:rsidRDefault="00832547">
            <w:pPr>
              <w:keepNext/>
              <w:spacing w:after="200" w:line="240" w:lineRule="auto"/>
              <w:jc w:val="center"/>
              <w:rPr>
                <w:iCs/>
                <w:szCs w:val="18"/>
              </w:rPr>
            </w:pPr>
            <w:r w:rsidRPr="00E032B2">
              <w:rPr>
                <w:iCs/>
                <w:szCs w:val="18"/>
              </w:rPr>
              <w:t>2</w:t>
            </w:r>
          </w:p>
        </w:tc>
        <w:tc>
          <w:tcPr>
            <w:tcW w:w="677" w:type="pct"/>
            <w:tcMar>
              <w:left w:w="72" w:type="dxa"/>
              <w:right w:w="72" w:type="dxa"/>
            </w:tcMar>
            <w:vAlign w:val="center"/>
          </w:tcPr>
          <w:p w14:paraId="470B6598" w14:textId="77777777" w:rsidR="00832547" w:rsidRPr="00E032B2" w:rsidRDefault="00832547">
            <w:pPr>
              <w:keepNext/>
              <w:spacing w:after="200" w:line="240" w:lineRule="auto"/>
              <w:jc w:val="center"/>
              <w:rPr>
                <w:iCs/>
                <w:szCs w:val="18"/>
              </w:rPr>
            </w:pPr>
            <w:r>
              <w:rPr>
                <w:iCs/>
                <w:szCs w:val="18"/>
              </w:rPr>
              <w:t>94.9</w:t>
            </w:r>
          </w:p>
        </w:tc>
        <w:tc>
          <w:tcPr>
            <w:tcW w:w="677" w:type="pct"/>
            <w:tcMar>
              <w:left w:w="72" w:type="dxa"/>
              <w:right w:w="72" w:type="dxa"/>
            </w:tcMar>
            <w:vAlign w:val="center"/>
          </w:tcPr>
          <w:p w14:paraId="1B455582" w14:textId="77777777" w:rsidR="00832547" w:rsidRPr="00E032B2" w:rsidRDefault="00832547">
            <w:pPr>
              <w:keepNext/>
              <w:spacing w:after="200" w:line="240" w:lineRule="auto"/>
              <w:jc w:val="center"/>
              <w:rPr>
                <w:iCs/>
                <w:szCs w:val="18"/>
              </w:rPr>
            </w:pPr>
            <w:r>
              <w:rPr>
                <w:iCs/>
                <w:szCs w:val="18"/>
              </w:rPr>
              <w:t>94.7</w:t>
            </w:r>
          </w:p>
        </w:tc>
        <w:tc>
          <w:tcPr>
            <w:tcW w:w="677" w:type="pct"/>
            <w:tcMar>
              <w:left w:w="72" w:type="dxa"/>
              <w:right w:w="72" w:type="dxa"/>
            </w:tcMar>
            <w:vAlign w:val="center"/>
          </w:tcPr>
          <w:p w14:paraId="4DEE152C" w14:textId="77777777" w:rsidR="00832547" w:rsidRPr="00E032B2" w:rsidRDefault="00832547">
            <w:pPr>
              <w:keepNext/>
              <w:spacing w:after="200" w:line="240" w:lineRule="auto"/>
              <w:jc w:val="center"/>
              <w:rPr>
                <w:iCs/>
                <w:szCs w:val="18"/>
              </w:rPr>
            </w:pPr>
            <w:r>
              <w:rPr>
                <w:iCs/>
                <w:szCs w:val="18"/>
              </w:rPr>
              <w:t>95.3</w:t>
            </w:r>
          </w:p>
        </w:tc>
        <w:tc>
          <w:tcPr>
            <w:tcW w:w="677" w:type="pct"/>
            <w:tcMar>
              <w:left w:w="72" w:type="dxa"/>
              <w:right w:w="72" w:type="dxa"/>
            </w:tcMar>
            <w:vAlign w:val="center"/>
          </w:tcPr>
          <w:p w14:paraId="41AF149F" w14:textId="77777777" w:rsidR="00832547" w:rsidRPr="00E032B2" w:rsidRDefault="00832547">
            <w:pPr>
              <w:keepNext/>
              <w:spacing w:after="200" w:line="240" w:lineRule="auto"/>
              <w:jc w:val="center"/>
              <w:rPr>
                <w:iCs/>
                <w:szCs w:val="18"/>
              </w:rPr>
            </w:pPr>
            <w:r>
              <w:rPr>
                <w:iCs/>
                <w:szCs w:val="18"/>
              </w:rPr>
              <w:t>95.3</w:t>
            </w:r>
          </w:p>
        </w:tc>
        <w:tc>
          <w:tcPr>
            <w:tcW w:w="677" w:type="pct"/>
            <w:tcMar>
              <w:left w:w="72" w:type="dxa"/>
              <w:right w:w="72" w:type="dxa"/>
            </w:tcMar>
            <w:vAlign w:val="center"/>
          </w:tcPr>
          <w:p w14:paraId="74B6F738" w14:textId="77777777" w:rsidR="00832547" w:rsidRPr="00E032B2" w:rsidRDefault="00832547">
            <w:pPr>
              <w:keepNext/>
              <w:spacing w:after="200" w:line="240" w:lineRule="auto"/>
              <w:jc w:val="center"/>
              <w:rPr>
                <w:iCs/>
                <w:szCs w:val="18"/>
              </w:rPr>
            </w:pPr>
            <w:r>
              <w:rPr>
                <w:iCs/>
                <w:szCs w:val="18"/>
              </w:rPr>
              <w:t>96.3</w:t>
            </w:r>
          </w:p>
        </w:tc>
        <w:tc>
          <w:tcPr>
            <w:tcW w:w="677" w:type="pct"/>
            <w:tcMar>
              <w:left w:w="72" w:type="dxa"/>
              <w:right w:w="72" w:type="dxa"/>
            </w:tcMar>
            <w:vAlign w:val="center"/>
          </w:tcPr>
          <w:p w14:paraId="2A3708EB" w14:textId="77777777" w:rsidR="00832547" w:rsidRPr="00E032B2" w:rsidRDefault="00832547">
            <w:pPr>
              <w:keepNext/>
              <w:spacing w:after="200" w:line="240" w:lineRule="auto"/>
              <w:jc w:val="center"/>
              <w:rPr>
                <w:iCs/>
                <w:szCs w:val="18"/>
              </w:rPr>
            </w:pPr>
            <w:r>
              <w:rPr>
                <w:iCs/>
                <w:szCs w:val="18"/>
              </w:rPr>
              <w:t>95.8</w:t>
            </w:r>
          </w:p>
        </w:tc>
      </w:tr>
      <w:tr w:rsidR="00832547" w:rsidRPr="00E032B2" w14:paraId="00D98A6A" w14:textId="77777777">
        <w:trPr>
          <w:trHeight w:hRule="exact" w:val="245"/>
        </w:trPr>
        <w:tc>
          <w:tcPr>
            <w:tcW w:w="938" w:type="pct"/>
            <w:tcBorders>
              <w:bottom w:val="single" w:sz="4" w:space="0" w:color="auto"/>
            </w:tcBorders>
            <w:tcMar>
              <w:left w:w="72" w:type="dxa"/>
              <w:right w:w="72" w:type="dxa"/>
            </w:tcMar>
            <w:vAlign w:val="center"/>
          </w:tcPr>
          <w:p w14:paraId="5BCCA2AF" w14:textId="77777777" w:rsidR="00832547" w:rsidRPr="00E032B2" w:rsidRDefault="00832547">
            <w:pPr>
              <w:keepNext/>
              <w:spacing w:after="200" w:line="240" w:lineRule="auto"/>
              <w:jc w:val="center"/>
              <w:rPr>
                <w:iCs/>
                <w:szCs w:val="18"/>
              </w:rPr>
            </w:pPr>
            <w:r w:rsidRPr="00E032B2">
              <w:rPr>
                <w:iCs/>
                <w:szCs w:val="18"/>
              </w:rPr>
              <w:t>3</w:t>
            </w:r>
          </w:p>
        </w:tc>
        <w:tc>
          <w:tcPr>
            <w:tcW w:w="677" w:type="pct"/>
            <w:tcBorders>
              <w:bottom w:val="single" w:sz="4" w:space="0" w:color="auto"/>
            </w:tcBorders>
            <w:tcMar>
              <w:left w:w="72" w:type="dxa"/>
              <w:right w:w="72" w:type="dxa"/>
            </w:tcMar>
            <w:vAlign w:val="center"/>
          </w:tcPr>
          <w:p w14:paraId="548A05FD" w14:textId="77777777" w:rsidR="00832547" w:rsidRPr="00E032B2" w:rsidRDefault="00832547">
            <w:pPr>
              <w:keepNext/>
              <w:spacing w:after="200" w:line="240" w:lineRule="auto"/>
              <w:jc w:val="center"/>
              <w:rPr>
                <w:iCs/>
                <w:szCs w:val="18"/>
              </w:rPr>
            </w:pPr>
            <w:r>
              <w:rPr>
                <w:iCs/>
                <w:szCs w:val="18"/>
              </w:rPr>
              <w:t>95.2</w:t>
            </w:r>
          </w:p>
        </w:tc>
        <w:tc>
          <w:tcPr>
            <w:tcW w:w="677" w:type="pct"/>
            <w:tcBorders>
              <w:bottom w:val="single" w:sz="4" w:space="0" w:color="auto"/>
            </w:tcBorders>
            <w:tcMar>
              <w:left w:w="72" w:type="dxa"/>
              <w:right w:w="72" w:type="dxa"/>
            </w:tcMar>
            <w:vAlign w:val="center"/>
          </w:tcPr>
          <w:p w14:paraId="4E14A2C3" w14:textId="77777777" w:rsidR="00832547" w:rsidRPr="00E032B2" w:rsidRDefault="00832547">
            <w:pPr>
              <w:keepNext/>
              <w:spacing w:after="200" w:line="240" w:lineRule="auto"/>
              <w:jc w:val="center"/>
              <w:rPr>
                <w:iCs/>
                <w:szCs w:val="18"/>
              </w:rPr>
            </w:pPr>
            <w:r>
              <w:rPr>
                <w:iCs/>
                <w:szCs w:val="18"/>
              </w:rPr>
              <w:t>94.4</w:t>
            </w:r>
          </w:p>
        </w:tc>
        <w:tc>
          <w:tcPr>
            <w:tcW w:w="677" w:type="pct"/>
            <w:tcBorders>
              <w:bottom w:val="single" w:sz="4" w:space="0" w:color="auto"/>
            </w:tcBorders>
            <w:tcMar>
              <w:left w:w="72" w:type="dxa"/>
              <w:right w:w="72" w:type="dxa"/>
            </w:tcMar>
            <w:vAlign w:val="center"/>
          </w:tcPr>
          <w:p w14:paraId="08B4E33E" w14:textId="77777777" w:rsidR="00832547" w:rsidRPr="00E032B2" w:rsidRDefault="00832547">
            <w:pPr>
              <w:keepNext/>
              <w:spacing w:after="200" w:line="240" w:lineRule="auto"/>
              <w:jc w:val="center"/>
              <w:rPr>
                <w:iCs/>
                <w:szCs w:val="18"/>
              </w:rPr>
            </w:pPr>
            <w:r>
              <w:rPr>
                <w:iCs/>
                <w:szCs w:val="18"/>
              </w:rPr>
              <w:t>95.5</w:t>
            </w:r>
          </w:p>
        </w:tc>
        <w:tc>
          <w:tcPr>
            <w:tcW w:w="677" w:type="pct"/>
            <w:tcBorders>
              <w:bottom w:val="single" w:sz="4" w:space="0" w:color="auto"/>
            </w:tcBorders>
            <w:tcMar>
              <w:left w:w="72" w:type="dxa"/>
              <w:right w:w="72" w:type="dxa"/>
            </w:tcMar>
            <w:vAlign w:val="center"/>
          </w:tcPr>
          <w:p w14:paraId="1E7E712E" w14:textId="77777777" w:rsidR="00832547" w:rsidRPr="00E032B2" w:rsidRDefault="00832547">
            <w:pPr>
              <w:keepNext/>
              <w:spacing w:after="200" w:line="240" w:lineRule="auto"/>
              <w:jc w:val="center"/>
              <w:rPr>
                <w:iCs/>
                <w:szCs w:val="18"/>
              </w:rPr>
            </w:pPr>
            <w:r>
              <w:rPr>
                <w:iCs/>
                <w:szCs w:val="18"/>
              </w:rPr>
              <w:t>94.1</w:t>
            </w:r>
          </w:p>
        </w:tc>
        <w:tc>
          <w:tcPr>
            <w:tcW w:w="677" w:type="pct"/>
            <w:tcBorders>
              <w:bottom w:val="single" w:sz="4" w:space="0" w:color="auto"/>
            </w:tcBorders>
            <w:tcMar>
              <w:left w:w="72" w:type="dxa"/>
              <w:right w:w="72" w:type="dxa"/>
            </w:tcMar>
            <w:vAlign w:val="center"/>
          </w:tcPr>
          <w:p w14:paraId="73C8B944" w14:textId="77777777" w:rsidR="00832547" w:rsidRPr="00E032B2" w:rsidRDefault="00832547">
            <w:pPr>
              <w:keepNext/>
              <w:spacing w:after="200" w:line="240" w:lineRule="auto"/>
              <w:jc w:val="center"/>
              <w:rPr>
                <w:iCs/>
                <w:szCs w:val="18"/>
              </w:rPr>
            </w:pPr>
            <w:r>
              <w:rPr>
                <w:iCs/>
                <w:szCs w:val="18"/>
              </w:rPr>
              <w:t>94.3</w:t>
            </w:r>
          </w:p>
        </w:tc>
        <w:tc>
          <w:tcPr>
            <w:tcW w:w="677" w:type="pct"/>
            <w:tcBorders>
              <w:bottom w:val="single" w:sz="4" w:space="0" w:color="auto"/>
            </w:tcBorders>
            <w:tcMar>
              <w:left w:w="72" w:type="dxa"/>
              <w:right w:w="72" w:type="dxa"/>
            </w:tcMar>
            <w:vAlign w:val="center"/>
          </w:tcPr>
          <w:p w14:paraId="76785172" w14:textId="77777777" w:rsidR="00832547" w:rsidRPr="00E032B2" w:rsidRDefault="00832547">
            <w:pPr>
              <w:keepNext/>
              <w:spacing w:after="200" w:line="240" w:lineRule="auto"/>
              <w:jc w:val="center"/>
              <w:rPr>
                <w:iCs/>
                <w:szCs w:val="18"/>
              </w:rPr>
            </w:pPr>
            <w:r>
              <w:rPr>
                <w:iCs/>
                <w:szCs w:val="18"/>
              </w:rPr>
              <w:t>94.4</w:t>
            </w:r>
          </w:p>
        </w:tc>
      </w:tr>
    </w:tbl>
    <w:p w14:paraId="349FABB2" w14:textId="77777777" w:rsidR="00832547" w:rsidRDefault="00832547" w:rsidP="00832547">
      <w:pPr>
        <w:pStyle w:val="Heading1"/>
      </w:pPr>
      <w:r>
        <w:t>Sampler Capacity</w:t>
      </w:r>
    </w:p>
    <w:p w14:paraId="6C8AA56D" w14:textId="56AD189A" w:rsidR="00832547" w:rsidRDefault="00832547" w:rsidP="00832547">
      <w:r>
        <w:t xml:space="preserve">The sampling capacity of a </w:t>
      </w:r>
      <w:r w:rsidRPr="00E032B2">
        <w:rPr>
          <w:rFonts w:eastAsia="Calibri" w:cs="Times New Roman"/>
          <w:szCs w:val="18"/>
        </w:rPr>
        <w:t xml:space="preserve">single </w:t>
      </w:r>
      <w:r>
        <w:rPr>
          <w:rFonts w:eastAsia="Calibri" w:cs="Times New Roman"/>
          <w:szCs w:val="18"/>
        </w:rPr>
        <w:t>6</w:t>
      </w:r>
      <w:r w:rsidRPr="00E032B2">
        <w:rPr>
          <w:rFonts w:eastAsia="Calibri" w:cs="Times New Roman"/>
          <w:szCs w:val="18"/>
        </w:rPr>
        <w:t xml:space="preserve">00 mg sorbent </w:t>
      </w:r>
      <w:r>
        <w:t xml:space="preserve">tube was tested by sampling a dynamically generated controlled test atmosphere containing 2-butanone (methyl ethyl ketone) nominally at two times the target concentration (calculated to be 401 ppm). The relative humidity and temperature of the air sampled were 72% and 24 °C, and the sampling flow rate was 50 mL/min. </w:t>
      </w:r>
      <w:r w:rsidRPr="00E032B2">
        <w:rPr>
          <w:szCs w:val="18"/>
        </w:rPr>
        <w:t>A sorbent tube testing system was made by placing two sampling tubes in series</w:t>
      </w:r>
      <w:r>
        <w:rPr>
          <w:szCs w:val="18"/>
        </w:rPr>
        <w:t>.</w:t>
      </w:r>
      <w:r>
        <w:t xml:space="preserve"> </w:t>
      </w:r>
      <w:r>
        <w:rPr>
          <w:szCs w:val="18"/>
        </w:rPr>
        <w:t xml:space="preserve">The rear tube was changed at 205, 220, 225, 230, 235, 240, and 245 minutes. </w:t>
      </w:r>
      <w:r>
        <w:t xml:space="preserve">Data from three sorbent tube testing systems, shown in Table </w:t>
      </w:r>
      <w:r w:rsidR="007F7E46">
        <w:t>B</w:t>
      </w:r>
      <w:r>
        <w:t xml:space="preserve">-7, were used to determine a recommended sampling volume of 9 liters for 2-butanone (methyl ethyl ketone), as 80% of the volume needed to produce 5% breakthrough. These results provide a recommended sampling time of 180 min as described in OSHA Method 5004. Results are plotted in Figure </w:t>
      </w:r>
      <w:r w:rsidR="007F7E46">
        <w:t>B</w:t>
      </w:r>
      <w:r>
        <w:t>-3.</w:t>
      </w:r>
    </w:p>
    <w:p w14:paraId="280DF963" w14:textId="75AB8EBB" w:rsidR="00832547" w:rsidRDefault="00551088" w:rsidP="00551088">
      <w:pPr>
        <w:spacing w:after="160" w:line="259" w:lineRule="auto"/>
        <w:jc w:val="left"/>
      </w:pPr>
      <w:r>
        <w:br w:type="page"/>
      </w:r>
    </w:p>
    <w:p w14:paraId="5FED41F8" w14:textId="7DCCA97E" w:rsidR="00832547" w:rsidRPr="00E032B2" w:rsidRDefault="00832547" w:rsidP="00832547">
      <w:pPr>
        <w:rPr>
          <w:b/>
          <w:szCs w:val="18"/>
        </w:rPr>
      </w:pPr>
      <w:r w:rsidRPr="00E032B2">
        <w:rPr>
          <w:b/>
          <w:szCs w:val="18"/>
        </w:rPr>
        <w:lastRenderedPageBreak/>
        <w:t xml:space="preserve">Table </w:t>
      </w:r>
      <w:r w:rsidR="007F7E46">
        <w:rPr>
          <w:b/>
          <w:szCs w:val="18"/>
        </w:rPr>
        <w:t>B</w:t>
      </w:r>
      <w:r>
        <w:rPr>
          <w:b/>
          <w:szCs w:val="18"/>
        </w:rPr>
        <w:t>-7</w:t>
      </w:r>
      <w:r w:rsidRPr="00E032B2">
        <w:rPr>
          <w:b/>
          <w:szCs w:val="18"/>
        </w:rPr>
        <w:t>.</w:t>
      </w:r>
      <w:r w:rsidRPr="00E032B2">
        <w:rPr>
          <w:szCs w:val="18"/>
        </w:rPr>
        <w:t xml:space="preserve"> </w:t>
      </w:r>
      <w:r>
        <w:rPr>
          <w:szCs w:val="18"/>
        </w:rPr>
        <w:t xml:space="preserve">Sampler capacity </w:t>
      </w:r>
      <w:r w:rsidRPr="00E032B2">
        <w:rPr>
          <w:szCs w:val="18"/>
        </w:rPr>
        <w:t xml:space="preserve">data for </w:t>
      </w:r>
      <w:r>
        <w:t>2-butanone (methyl ethyl ketone)</w:t>
      </w:r>
      <w:r w:rsidRPr="00E032B2">
        <w:rPr>
          <w:szCs w:val="1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8"/>
        <w:gridCol w:w="2071"/>
        <w:gridCol w:w="2071"/>
        <w:gridCol w:w="2407"/>
        <w:gridCol w:w="2183"/>
      </w:tblGrid>
      <w:tr w:rsidR="00832547" w:rsidRPr="00E032B2" w14:paraId="46BA95CF" w14:textId="77777777">
        <w:tc>
          <w:tcPr>
            <w:tcW w:w="335" w:type="pct"/>
            <w:tcBorders>
              <w:top w:val="single" w:sz="4" w:space="0" w:color="auto"/>
              <w:bottom w:val="single" w:sz="4" w:space="0" w:color="auto"/>
            </w:tcBorders>
            <w:vAlign w:val="center"/>
          </w:tcPr>
          <w:p w14:paraId="2C08A2E2" w14:textId="77777777" w:rsidR="00832547"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 xml:space="preserve">sample </w:t>
            </w:r>
          </w:p>
          <w:p w14:paraId="625D7F22"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no.</w:t>
            </w:r>
          </w:p>
        </w:tc>
        <w:tc>
          <w:tcPr>
            <w:tcW w:w="1106" w:type="pct"/>
            <w:tcBorders>
              <w:top w:val="single" w:sz="4" w:space="0" w:color="auto"/>
              <w:bottom w:val="single" w:sz="4" w:space="0" w:color="auto"/>
            </w:tcBorders>
          </w:tcPr>
          <w:p w14:paraId="37E31CAF" w14:textId="77777777" w:rsidR="00832547"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 xml:space="preserve">air volume </w:t>
            </w:r>
          </w:p>
          <w:p w14:paraId="1ED03D8B"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(L)</w:t>
            </w:r>
          </w:p>
        </w:tc>
        <w:tc>
          <w:tcPr>
            <w:tcW w:w="1106" w:type="pct"/>
            <w:tcBorders>
              <w:top w:val="single" w:sz="4" w:space="0" w:color="auto"/>
              <w:bottom w:val="single" w:sz="4" w:space="0" w:color="auto"/>
            </w:tcBorders>
            <w:vAlign w:val="center"/>
          </w:tcPr>
          <w:p w14:paraId="35D5BA6A" w14:textId="77777777" w:rsidR="00832547"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 xml:space="preserve">sampling time </w:t>
            </w:r>
          </w:p>
          <w:p w14:paraId="635D41D5"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(min)</w:t>
            </w:r>
          </w:p>
        </w:tc>
        <w:tc>
          <w:tcPr>
            <w:tcW w:w="1286" w:type="pct"/>
            <w:tcBorders>
              <w:top w:val="single" w:sz="4" w:space="0" w:color="auto"/>
              <w:bottom w:val="single" w:sz="4" w:space="0" w:color="auto"/>
            </w:tcBorders>
            <w:vAlign w:val="center"/>
          </w:tcPr>
          <w:p w14:paraId="0BB3739B"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cumulative downstream concn (mg/m</w:t>
            </w:r>
            <w:r w:rsidRPr="00E847C9">
              <w:rPr>
                <w:rFonts w:eastAsiaTheme="minorEastAsia"/>
                <w:spacing w:val="-2"/>
                <w:szCs w:val="18"/>
                <w:vertAlign w:val="superscript"/>
              </w:rPr>
              <w:t>3</w:t>
            </w:r>
            <w:r>
              <w:rPr>
                <w:rFonts w:eastAsiaTheme="minorEastAsia"/>
                <w:spacing w:val="-2"/>
                <w:szCs w:val="18"/>
              </w:rPr>
              <w:t>)</w:t>
            </w:r>
          </w:p>
        </w:tc>
        <w:tc>
          <w:tcPr>
            <w:tcW w:w="1166" w:type="pct"/>
            <w:tcBorders>
              <w:top w:val="single" w:sz="4" w:space="0" w:color="auto"/>
              <w:bottom w:val="single" w:sz="4" w:space="0" w:color="auto"/>
            </w:tcBorders>
          </w:tcPr>
          <w:p w14:paraId="7E66B202" w14:textId="77777777" w:rsidR="00832547"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 xml:space="preserve">breakthrough </w:t>
            </w:r>
          </w:p>
          <w:p w14:paraId="44C7F97A"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w:t>
            </w:r>
          </w:p>
        </w:tc>
      </w:tr>
      <w:tr w:rsidR="00832547" w:rsidRPr="00E032B2" w14:paraId="2D475290" w14:textId="77777777">
        <w:tc>
          <w:tcPr>
            <w:tcW w:w="335" w:type="pct"/>
            <w:tcBorders>
              <w:top w:val="single" w:sz="4" w:space="0" w:color="auto"/>
            </w:tcBorders>
            <w:vAlign w:val="center"/>
          </w:tcPr>
          <w:p w14:paraId="7F1213E4"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w:t>
            </w:r>
          </w:p>
        </w:tc>
        <w:tc>
          <w:tcPr>
            <w:tcW w:w="1106" w:type="pct"/>
            <w:tcBorders>
              <w:top w:val="single" w:sz="4" w:space="0" w:color="auto"/>
            </w:tcBorders>
          </w:tcPr>
          <w:p w14:paraId="73920F08"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9.91</w:t>
            </w:r>
          </w:p>
        </w:tc>
        <w:tc>
          <w:tcPr>
            <w:tcW w:w="1106" w:type="pct"/>
            <w:tcBorders>
              <w:top w:val="single" w:sz="4" w:space="0" w:color="auto"/>
            </w:tcBorders>
            <w:vAlign w:val="center"/>
          </w:tcPr>
          <w:p w14:paraId="455793D3"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205</w:t>
            </w:r>
          </w:p>
        </w:tc>
        <w:tc>
          <w:tcPr>
            <w:tcW w:w="1286" w:type="pct"/>
            <w:tcBorders>
              <w:top w:val="single" w:sz="4" w:space="0" w:color="auto"/>
            </w:tcBorders>
            <w:vAlign w:val="center"/>
          </w:tcPr>
          <w:p w14:paraId="4BCEF179"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0.00</w:t>
            </w:r>
          </w:p>
        </w:tc>
        <w:tc>
          <w:tcPr>
            <w:tcW w:w="1166" w:type="pct"/>
            <w:tcBorders>
              <w:top w:val="single" w:sz="4" w:space="0" w:color="auto"/>
            </w:tcBorders>
          </w:tcPr>
          <w:p w14:paraId="5D129768"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0.00</w:t>
            </w:r>
          </w:p>
        </w:tc>
      </w:tr>
      <w:tr w:rsidR="00832547" w:rsidRPr="00E032B2" w14:paraId="5029E5ED" w14:textId="77777777">
        <w:tc>
          <w:tcPr>
            <w:tcW w:w="335" w:type="pct"/>
            <w:vAlign w:val="center"/>
          </w:tcPr>
          <w:p w14:paraId="243739BA"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75AE5F1F"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10.6</w:t>
            </w:r>
          </w:p>
        </w:tc>
        <w:tc>
          <w:tcPr>
            <w:tcW w:w="1106" w:type="pct"/>
            <w:vAlign w:val="center"/>
          </w:tcPr>
          <w:p w14:paraId="3D841E33"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220</w:t>
            </w:r>
          </w:p>
        </w:tc>
        <w:tc>
          <w:tcPr>
            <w:tcW w:w="1286" w:type="pct"/>
            <w:vAlign w:val="center"/>
          </w:tcPr>
          <w:p w14:paraId="108760C6"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0.00</w:t>
            </w:r>
          </w:p>
        </w:tc>
        <w:tc>
          <w:tcPr>
            <w:tcW w:w="1166" w:type="pct"/>
          </w:tcPr>
          <w:p w14:paraId="34984207"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0.00</w:t>
            </w:r>
          </w:p>
        </w:tc>
      </w:tr>
      <w:tr w:rsidR="00832547" w:rsidRPr="00E032B2" w14:paraId="486F6D73" w14:textId="77777777">
        <w:tc>
          <w:tcPr>
            <w:tcW w:w="335" w:type="pct"/>
            <w:vAlign w:val="center"/>
          </w:tcPr>
          <w:p w14:paraId="726697B3"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64D6AFBA"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10.9</w:t>
            </w:r>
          </w:p>
        </w:tc>
        <w:tc>
          <w:tcPr>
            <w:tcW w:w="1106" w:type="pct"/>
            <w:vAlign w:val="center"/>
          </w:tcPr>
          <w:p w14:paraId="1B205C99"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225</w:t>
            </w:r>
          </w:p>
        </w:tc>
        <w:tc>
          <w:tcPr>
            <w:tcW w:w="1286" w:type="pct"/>
            <w:vAlign w:val="center"/>
          </w:tcPr>
          <w:p w14:paraId="438D0DE2"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0.00</w:t>
            </w:r>
          </w:p>
        </w:tc>
        <w:tc>
          <w:tcPr>
            <w:tcW w:w="1166" w:type="pct"/>
          </w:tcPr>
          <w:p w14:paraId="155A68B4"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0.00</w:t>
            </w:r>
          </w:p>
        </w:tc>
      </w:tr>
      <w:tr w:rsidR="00832547" w:rsidRPr="00E032B2" w14:paraId="5A92230A" w14:textId="77777777">
        <w:tc>
          <w:tcPr>
            <w:tcW w:w="335" w:type="pct"/>
            <w:vAlign w:val="center"/>
          </w:tcPr>
          <w:p w14:paraId="75C6A71F"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61064200"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11.1</w:t>
            </w:r>
          </w:p>
        </w:tc>
        <w:tc>
          <w:tcPr>
            <w:tcW w:w="1106" w:type="pct"/>
            <w:vAlign w:val="center"/>
          </w:tcPr>
          <w:p w14:paraId="481EF003"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230</w:t>
            </w:r>
          </w:p>
        </w:tc>
        <w:tc>
          <w:tcPr>
            <w:tcW w:w="1286" w:type="pct"/>
            <w:vAlign w:val="center"/>
          </w:tcPr>
          <w:p w14:paraId="65EA8026"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0.00</w:t>
            </w:r>
          </w:p>
        </w:tc>
        <w:tc>
          <w:tcPr>
            <w:tcW w:w="1166" w:type="pct"/>
          </w:tcPr>
          <w:p w14:paraId="70432292"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0.00</w:t>
            </w:r>
          </w:p>
        </w:tc>
      </w:tr>
      <w:tr w:rsidR="00832547" w:rsidRPr="00E032B2" w14:paraId="3844BF69" w14:textId="77777777">
        <w:tc>
          <w:tcPr>
            <w:tcW w:w="335" w:type="pct"/>
            <w:vAlign w:val="center"/>
          </w:tcPr>
          <w:p w14:paraId="335714F8"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2ECC3BDF"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11.4</w:t>
            </w:r>
          </w:p>
        </w:tc>
        <w:tc>
          <w:tcPr>
            <w:tcW w:w="1106" w:type="pct"/>
            <w:vAlign w:val="center"/>
          </w:tcPr>
          <w:p w14:paraId="6C21A25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235</w:t>
            </w:r>
          </w:p>
        </w:tc>
        <w:tc>
          <w:tcPr>
            <w:tcW w:w="1286" w:type="pct"/>
            <w:vAlign w:val="center"/>
          </w:tcPr>
          <w:p w14:paraId="615CE22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1.45</w:t>
            </w:r>
          </w:p>
        </w:tc>
        <w:tc>
          <w:tcPr>
            <w:tcW w:w="1166" w:type="pct"/>
          </w:tcPr>
          <w:p w14:paraId="435BEA9F"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0.123</w:t>
            </w:r>
          </w:p>
        </w:tc>
      </w:tr>
      <w:tr w:rsidR="00832547" w:rsidRPr="00E032B2" w14:paraId="5E51AEE0" w14:textId="77777777">
        <w:tc>
          <w:tcPr>
            <w:tcW w:w="335" w:type="pct"/>
            <w:vAlign w:val="center"/>
          </w:tcPr>
          <w:p w14:paraId="406FFD54"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235665B8"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11.6</w:t>
            </w:r>
          </w:p>
        </w:tc>
        <w:tc>
          <w:tcPr>
            <w:tcW w:w="1106" w:type="pct"/>
            <w:vAlign w:val="center"/>
          </w:tcPr>
          <w:p w14:paraId="44891464"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240</w:t>
            </w:r>
          </w:p>
        </w:tc>
        <w:tc>
          <w:tcPr>
            <w:tcW w:w="1286" w:type="pct"/>
            <w:vAlign w:val="center"/>
          </w:tcPr>
          <w:p w14:paraId="59E02448"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16.3</w:t>
            </w:r>
          </w:p>
        </w:tc>
        <w:tc>
          <w:tcPr>
            <w:tcW w:w="1166" w:type="pct"/>
          </w:tcPr>
          <w:p w14:paraId="06DCC3D6"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1.38</w:t>
            </w:r>
          </w:p>
        </w:tc>
      </w:tr>
      <w:tr w:rsidR="00832547" w:rsidRPr="00E032B2" w14:paraId="37985095" w14:textId="77777777">
        <w:tc>
          <w:tcPr>
            <w:tcW w:w="335" w:type="pct"/>
            <w:vAlign w:val="center"/>
          </w:tcPr>
          <w:p w14:paraId="7EAEA1CF"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0C828B9F"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11.8</w:t>
            </w:r>
          </w:p>
        </w:tc>
        <w:tc>
          <w:tcPr>
            <w:tcW w:w="1106" w:type="pct"/>
            <w:vAlign w:val="center"/>
          </w:tcPr>
          <w:p w14:paraId="07330B56"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245</w:t>
            </w:r>
          </w:p>
        </w:tc>
        <w:tc>
          <w:tcPr>
            <w:tcW w:w="1286" w:type="pct"/>
            <w:vAlign w:val="center"/>
          </w:tcPr>
          <w:p w14:paraId="4C469B0A"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97.2</w:t>
            </w:r>
          </w:p>
        </w:tc>
        <w:tc>
          <w:tcPr>
            <w:tcW w:w="1166" w:type="pct"/>
          </w:tcPr>
          <w:p w14:paraId="4BB69C55"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8.23</w:t>
            </w:r>
          </w:p>
        </w:tc>
      </w:tr>
      <w:tr w:rsidR="00832547" w:rsidRPr="00E032B2" w14:paraId="79C452AD" w14:textId="77777777">
        <w:tc>
          <w:tcPr>
            <w:tcW w:w="335" w:type="pct"/>
            <w:vAlign w:val="center"/>
          </w:tcPr>
          <w:p w14:paraId="69582697"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75CD4D1D"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vAlign w:val="center"/>
          </w:tcPr>
          <w:p w14:paraId="60143EB4"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286" w:type="pct"/>
            <w:vAlign w:val="center"/>
          </w:tcPr>
          <w:p w14:paraId="03B67242"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66" w:type="pct"/>
          </w:tcPr>
          <w:p w14:paraId="094A12EA"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r>
      <w:tr w:rsidR="00832547" w:rsidRPr="00E032B2" w14:paraId="118DE3D7" w14:textId="77777777">
        <w:tc>
          <w:tcPr>
            <w:tcW w:w="335" w:type="pct"/>
            <w:vAlign w:val="center"/>
          </w:tcPr>
          <w:p w14:paraId="7BA4B579"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w:t>
            </w:r>
          </w:p>
        </w:tc>
        <w:tc>
          <w:tcPr>
            <w:tcW w:w="1106" w:type="pct"/>
          </w:tcPr>
          <w:p w14:paraId="78D2E242"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10.2</w:t>
            </w:r>
          </w:p>
        </w:tc>
        <w:tc>
          <w:tcPr>
            <w:tcW w:w="1106" w:type="pct"/>
            <w:vAlign w:val="center"/>
          </w:tcPr>
          <w:p w14:paraId="4D3EEF3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205</w:t>
            </w:r>
          </w:p>
        </w:tc>
        <w:tc>
          <w:tcPr>
            <w:tcW w:w="1286" w:type="pct"/>
            <w:vAlign w:val="center"/>
          </w:tcPr>
          <w:p w14:paraId="026B1654"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0.00</w:t>
            </w:r>
          </w:p>
        </w:tc>
        <w:tc>
          <w:tcPr>
            <w:tcW w:w="1166" w:type="pct"/>
          </w:tcPr>
          <w:p w14:paraId="61443ABA"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0.00</w:t>
            </w:r>
          </w:p>
        </w:tc>
      </w:tr>
      <w:tr w:rsidR="00832547" w:rsidRPr="00E032B2" w14:paraId="008D2422" w14:textId="77777777">
        <w:tc>
          <w:tcPr>
            <w:tcW w:w="335" w:type="pct"/>
            <w:vAlign w:val="center"/>
          </w:tcPr>
          <w:p w14:paraId="0B6A79AA"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0ECA17F9"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11.0</w:t>
            </w:r>
          </w:p>
        </w:tc>
        <w:tc>
          <w:tcPr>
            <w:tcW w:w="1106" w:type="pct"/>
            <w:vAlign w:val="center"/>
          </w:tcPr>
          <w:p w14:paraId="7A065B2F"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220</w:t>
            </w:r>
          </w:p>
        </w:tc>
        <w:tc>
          <w:tcPr>
            <w:tcW w:w="1286" w:type="pct"/>
            <w:vAlign w:val="center"/>
          </w:tcPr>
          <w:p w14:paraId="60E50EF6"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1.43</w:t>
            </w:r>
          </w:p>
        </w:tc>
        <w:tc>
          <w:tcPr>
            <w:tcW w:w="1166" w:type="pct"/>
          </w:tcPr>
          <w:p w14:paraId="4E7BDAFE"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0.121</w:t>
            </w:r>
          </w:p>
        </w:tc>
      </w:tr>
      <w:tr w:rsidR="00832547" w:rsidRPr="00E032B2" w14:paraId="01CE7694" w14:textId="77777777">
        <w:tc>
          <w:tcPr>
            <w:tcW w:w="335" w:type="pct"/>
            <w:vAlign w:val="center"/>
          </w:tcPr>
          <w:p w14:paraId="41AFE85F"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14724AF3"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11.2</w:t>
            </w:r>
          </w:p>
        </w:tc>
        <w:tc>
          <w:tcPr>
            <w:tcW w:w="1106" w:type="pct"/>
            <w:vAlign w:val="center"/>
          </w:tcPr>
          <w:p w14:paraId="7FB20153"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225</w:t>
            </w:r>
          </w:p>
        </w:tc>
        <w:tc>
          <w:tcPr>
            <w:tcW w:w="1286" w:type="pct"/>
            <w:vAlign w:val="center"/>
          </w:tcPr>
          <w:p w14:paraId="6AE9BE1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6.92</w:t>
            </w:r>
          </w:p>
        </w:tc>
        <w:tc>
          <w:tcPr>
            <w:tcW w:w="1166" w:type="pct"/>
          </w:tcPr>
          <w:p w14:paraId="242D883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0.586</w:t>
            </w:r>
          </w:p>
        </w:tc>
      </w:tr>
      <w:tr w:rsidR="00832547" w:rsidRPr="00E032B2" w14:paraId="2A9E2F3A" w14:textId="77777777">
        <w:tc>
          <w:tcPr>
            <w:tcW w:w="335" w:type="pct"/>
            <w:vAlign w:val="center"/>
          </w:tcPr>
          <w:p w14:paraId="68A7B6C6"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051BADD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11.5</w:t>
            </w:r>
          </w:p>
        </w:tc>
        <w:tc>
          <w:tcPr>
            <w:tcW w:w="1106" w:type="pct"/>
            <w:vAlign w:val="center"/>
          </w:tcPr>
          <w:p w14:paraId="11E7D3EA"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230</w:t>
            </w:r>
          </w:p>
        </w:tc>
        <w:tc>
          <w:tcPr>
            <w:tcW w:w="1286" w:type="pct"/>
            <w:vAlign w:val="center"/>
          </w:tcPr>
          <w:p w14:paraId="05B97933"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27.7</w:t>
            </w:r>
          </w:p>
        </w:tc>
        <w:tc>
          <w:tcPr>
            <w:tcW w:w="1166" w:type="pct"/>
          </w:tcPr>
          <w:p w14:paraId="376B4E0E"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2.35</w:t>
            </w:r>
          </w:p>
        </w:tc>
      </w:tr>
      <w:tr w:rsidR="00832547" w:rsidRPr="00E032B2" w14:paraId="3522AC4E" w14:textId="77777777">
        <w:tc>
          <w:tcPr>
            <w:tcW w:w="335" w:type="pct"/>
            <w:vAlign w:val="center"/>
          </w:tcPr>
          <w:p w14:paraId="11868A22"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716DE775"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11.7</w:t>
            </w:r>
          </w:p>
        </w:tc>
        <w:tc>
          <w:tcPr>
            <w:tcW w:w="1106" w:type="pct"/>
            <w:vAlign w:val="center"/>
          </w:tcPr>
          <w:p w14:paraId="20555AAF"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235</w:t>
            </w:r>
          </w:p>
        </w:tc>
        <w:tc>
          <w:tcPr>
            <w:tcW w:w="1286" w:type="pct"/>
            <w:vAlign w:val="center"/>
          </w:tcPr>
          <w:p w14:paraId="0584A3B3"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76.5</w:t>
            </w:r>
          </w:p>
        </w:tc>
        <w:tc>
          <w:tcPr>
            <w:tcW w:w="1166" w:type="pct"/>
          </w:tcPr>
          <w:p w14:paraId="4C88BF60"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6.48</w:t>
            </w:r>
          </w:p>
        </w:tc>
      </w:tr>
      <w:tr w:rsidR="00832547" w:rsidRPr="00E032B2" w14:paraId="11AA6B12" w14:textId="77777777">
        <w:tc>
          <w:tcPr>
            <w:tcW w:w="335" w:type="pct"/>
            <w:vAlign w:val="center"/>
          </w:tcPr>
          <w:p w14:paraId="0E38EB6E"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38AC8C3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12.0</w:t>
            </w:r>
          </w:p>
        </w:tc>
        <w:tc>
          <w:tcPr>
            <w:tcW w:w="1106" w:type="pct"/>
            <w:vAlign w:val="center"/>
          </w:tcPr>
          <w:p w14:paraId="4E8AF43D"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240</w:t>
            </w:r>
          </w:p>
        </w:tc>
        <w:tc>
          <w:tcPr>
            <w:tcW w:w="1286" w:type="pct"/>
            <w:vAlign w:val="center"/>
          </w:tcPr>
          <w:p w14:paraId="43C8AA17"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150</w:t>
            </w:r>
          </w:p>
        </w:tc>
        <w:tc>
          <w:tcPr>
            <w:tcW w:w="1166" w:type="pct"/>
          </w:tcPr>
          <w:p w14:paraId="04321DB5"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12.7</w:t>
            </w:r>
          </w:p>
        </w:tc>
      </w:tr>
      <w:tr w:rsidR="00832547" w:rsidRPr="00E032B2" w14:paraId="71199896" w14:textId="77777777">
        <w:tc>
          <w:tcPr>
            <w:tcW w:w="335" w:type="pct"/>
            <w:vAlign w:val="center"/>
          </w:tcPr>
          <w:p w14:paraId="51DA3B80"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3C296C8D"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12.2</w:t>
            </w:r>
          </w:p>
        </w:tc>
        <w:tc>
          <w:tcPr>
            <w:tcW w:w="1106" w:type="pct"/>
            <w:vAlign w:val="center"/>
          </w:tcPr>
          <w:p w14:paraId="1C3628E7"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245</w:t>
            </w:r>
          </w:p>
        </w:tc>
        <w:tc>
          <w:tcPr>
            <w:tcW w:w="1286" w:type="pct"/>
            <w:vAlign w:val="center"/>
          </w:tcPr>
          <w:p w14:paraId="64CBEAED"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270</w:t>
            </w:r>
          </w:p>
        </w:tc>
        <w:tc>
          <w:tcPr>
            <w:tcW w:w="1166" w:type="pct"/>
          </w:tcPr>
          <w:p w14:paraId="7E006B19"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22.8</w:t>
            </w:r>
          </w:p>
        </w:tc>
      </w:tr>
      <w:tr w:rsidR="00832547" w:rsidRPr="00E032B2" w14:paraId="38062C1D" w14:textId="77777777">
        <w:tc>
          <w:tcPr>
            <w:tcW w:w="335" w:type="pct"/>
            <w:vAlign w:val="center"/>
          </w:tcPr>
          <w:p w14:paraId="7DFFB217"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55602972"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vAlign w:val="center"/>
          </w:tcPr>
          <w:p w14:paraId="6522D573"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286" w:type="pct"/>
            <w:vAlign w:val="center"/>
          </w:tcPr>
          <w:p w14:paraId="04639138"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66" w:type="pct"/>
          </w:tcPr>
          <w:p w14:paraId="7AC6CF28"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r>
      <w:tr w:rsidR="00832547" w:rsidRPr="00E032B2" w14:paraId="446E5805" w14:textId="77777777">
        <w:tc>
          <w:tcPr>
            <w:tcW w:w="335" w:type="pct"/>
            <w:vAlign w:val="center"/>
          </w:tcPr>
          <w:p w14:paraId="5FD734AB"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3</w:t>
            </w:r>
          </w:p>
        </w:tc>
        <w:tc>
          <w:tcPr>
            <w:tcW w:w="1106" w:type="pct"/>
          </w:tcPr>
          <w:p w14:paraId="5E0C5FAF"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10.2</w:t>
            </w:r>
          </w:p>
        </w:tc>
        <w:tc>
          <w:tcPr>
            <w:tcW w:w="1106" w:type="pct"/>
            <w:vAlign w:val="center"/>
          </w:tcPr>
          <w:p w14:paraId="1BBF951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205</w:t>
            </w:r>
          </w:p>
        </w:tc>
        <w:tc>
          <w:tcPr>
            <w:tcW w:w="1286" w:type="pct"/>
            <w:vAlign w:val="center"/>
          </w:tcPr>
          <w:p w14:paraId="1FC67483"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0.00</w:t>
            </w:r>
          </w:p>
        </w:tc>
        <w:tc>
          <w:tcPr>
            <w:tcW w:w="1166" w:type="pct"/>
          </w:tcPr>
          <w:p w14:paraId="1B707612"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0.00</w:t>
            </w:r>
          </w:p>
        </w:tc>
      </w:tr>
      <w:tr w:rsidR="00832547" w:rsidRPr="00E032B2" w14:paraId="56936160" w14:textId="77777777">
        <w:tc>
          <w:tcPr>
            <w:tcW w:w="335" w:type="pct"/>
            <w:vAlign w:val="center"/>
          </w:tcPr>
          <w:p w14:paraId="58339C98"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4F0B58D2"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11.0</w:t>
            </w:r>
          </w:p>
        </w:tc>
        <w:tc>
          <w:tcPr>
            <w:tcW w:w="1106" w:type="pct"/>
            <w:vAlign w:val="center"/>
          </w:tcPr>
          <w:p w14:paraId="015B55D2"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220</w:t>
            </w:r>
          </w:p>
        </w:tc>
        <w:tc>
          <w:tcPr>
            <w:tcW w:w="1286" w:type="pct"/>
            <w:vAlign w:val="center"/>
          </w:tcPr>
          <w:p w14:paraId="27F8117D"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11.4</w:t>
            </w:r>
          </w:p>
        </w:tc>
        <w:tc>
          <w:tcPr>
            <w:tcW w:w="1166" w:type="pct"/>
          </w:tcPr>
          <w:p w14:paraId="72C3A4BA"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0.966</w:t>
            </w:r>
          </w:p>
        </w:tc>
      </w:tr>
      <w:tr w:rsidR="00832547" w:rsidRPr="00E032B2" w14:paraId="7E8DB298" w14:textId="77777777">
        <w:tc>
          <w:tcPr>
            <w:tcW w:w="335" w:type="pct"/>
            <w:vAlign w:val="center"/>
          </w:tcPr>
          <w:p w14:paraId="6F0B9463"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2A48851D"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11.2</w:t>
            </w:r>
          </w:p>
        </w:tc>
        <w:tc>
          <w:tcPr>
            <w:tcW w:w="1106" w:type="pct"/>
            <w:vAlign w:val="center"/>
          </w:tcPr>
          <w:p w14:paraId="3B2779C9"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225</w:t>
            </w:r>
          </w:p>
        </w:tc>
        <w:tc>
          <w:tcPr>
            <w:tcW w:w="1286" w:type="pct"/>
            <w:vAlign w:val="center"/>
          </w:tcPr>
          <w:p w14:paraId="7477DC19"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36.1</w:t>
            </w:r>
          </w:p>
        </w:tc>
        <w:tc>
          <w:tcPr>
            <w:tcW w:w="1166" w:type="pct"/>
          </w:tcPr>
          <w:p w14:paraId="3543A13F"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3.05</w:t>
            </w:r>
          </w:p>
        </w:tc>
      </w:tr>
      <w:tr w:rsidR="00832547" w:rsidRPr="00E032B2" w14:paraId="20B8FDDB" w14:textId="77777777">
        <w:tc>
          <w:tcPr>
            <w:tcW w:w="335" w:type="pct"/>
            <w:vAlign w:val="center"/>
          </w:tcPr>
          <w:p w14:paraId="1D0960B7"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0BD00AC0"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11.5</w:t>
            </w:r>
          </w:p>
        </w:tc>
        <w:tc>
          <w:tcPr>
            <w:tcW w:w="1106" w:type="pct"/>
            <w:vAlign w:val="center"/>
          </w:tcPr>
          <w:p w14:paraId="4739190D"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230</w:t>
            </w:r>
          </w:p>
        </w:tc>
        <w:tc>
          <w:tcPr>
            <w:tcW w:w="1286" w:type="pct"/>
            <w:vAlign w:val="center"/>
          </w:tcPr>
          <w:p w14:paraId="7482F57D"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77.4</w:t>
            </w:r>
          </w:p>
        </w:tc>
        <w:tc>
          <w:tcPr>
            <w:tcW w:w="1166" w:type="pct"/>
          </w:tcPr>
          <w:p w14:paraId="5F10C095"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6.55</w:t>
            </w:r>
          </w:p>
        </w:tc>
      </w:tr>
      <w:tr w:rsidR="00832547" w:rsidRPr="00E032B2" w14:paraId="518F3669" w14:textId="77777777">
        <w:tc>
          <w:tcPr>
            <w:tcW w:w="335" w:type="pct"/>
            <w:vAlign w:val="center"/>
          </w:tcPr>
          <w:p w14:paraId="73EF7958"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450F2D6A"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11.7</w:t>
            </w:r>
          </w:p>
        </w:tc>
        <w:tc>
          <w:tcPr>
            <w:tcW w:w="1106" w:type="pct"/>
            <w:vAlign w:val="center"/>
          </w:tcPr>
          <w:p w14:paraId="724E0C8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235</w:t>
            </w:r>
          </w:p>
        </w:tc>
        <w:tc>
          <w:tcPr>
            <w:tcW w:w="1286" w:type="pct"/>
            <w:vAlign w:val="center"/>
          </w:tcPr>
          <w:p w14:paraId="37429844"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138</w:t>
            </w:r>
          </w:p>
        </w:tc>
        <w:tc>
          <w:tcPr>
            <w:tcW w:w="1166" w:type="pct"/>
          </w:tcPr>
          <w:p w14:paraId="10D835A8"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11.7</w:t>
            </w:r>
          </w:p>
        </w:tc>
      </w:tr>
      <w:tr w:rsidR="00832547" w:rsidRPr="00E032B2" w14:paraId="122E590A" w14:textId="77777777">
        <w:tc>
          <w:tcPr>
            <w:tcW w:w="335" w:type="pct"/>
            <w:vAlign w:val="center"/>
          </w:tcPr>
          <w:p w14:paraId="7E2745D0"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Pr>
          <w:p w14:paraId="43AE3D70"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12.0</w:t>
            </w:r>
          </w:p>
        </w:tc>
        <w:tc>
          <w:tcPr>
            <w:tcW w:w="1106" w:type="pct"/>
            <w:vAlign w:val="center"/>
          </w:tcPr>
          <w:p w14:paraId="0E77DBB7"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240</w:t>
            </w:r>
          </w:p>
        </w:tc>
        <w:tc>
          <w:tcPr>
            <w:tcW w:w="1286" w:type="pct"/>
            <w:vAlign w:val="center"/>
          </w:tcPr>
          <w:p w14:paraId="2734AFC8"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216</w:t>
            </w:r>
          </w:p>
        </w:tc>
        <w:tc>
          <w:tcPr>
            <w:tcW w:w="1166" w:type="pct"/>
          </w:tcPr>
          <w:p w14:paraId="2B485D41"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18.3</w:t>
            </w:r>
          </w:p>
        </w:tc>
      </w:tr>
      <w:tr w:rsidR="00832547" w:rsidRPr="00E032B2" w14:paraId="023CCE2D" w14:textId="77777777">
        <w:tc>
          <w:tcPr>
            <w:tcW w:w="335" w:type="pct"/>
            <w:tcBorders>
              <w:bottom w:val="single" w:sz="4" w:space="0" w:color="auto"/>
            </w:tcBorders>
            <w:vAlign w:val="center"/>
          </w:tcPr>
          <w:p w14:paraId="171A809E"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p>
        </w:tc>
        <w:tc>
          <w:tcPr>
            <w:tcW w:w="1106" w:type="pct"/>
            <w:tcBorders>
              <w:bottom w:val="single" w:sz="4" w:space="0" w:color="auto"/>
            </w:tcBorders>
          </w:tcPr>
          <w:p w14:paraId="6EC4F8C6"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12.2</w:t>
            </w:r>
          </w:p>
        </w:tc>
        <w:tc>
          <w:tcPr>
            <w:tcW w:w="1106" w:type="pct"/>
            <w:tcBorders>
              <w:bottom w:val="single" w:sz="4" w:space="0" w:color="auto"/>
            </w:tcBorders>
            <w:vAlign w:val="center"/>
          </w:tcPr>
          <w:p w14:paraId="1588B9CB" w14:textId="77777777" w:rsidR="00832547"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245</w:t>
            </w:r>
          </w:p>
        </w:tc>
        <w:tc>
          <w:tcPr>
            <w:tcW w:w="1286" w:type="pct"/>
            <w:tcBorders>
              <w:bottom w:val="single" w:sz="4" w:space="0" w:color="auto"/>
            </w:tcBorders>
            <w:vAlign w:val="center"/>
          </w:tcPr>
          <w:p w14:paraId="394C6FF2"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336</w:t>
            </w:r>
          </w:p>
        </w:tc>
        <w:tc>
          <w:tcPr>
            <w:tcW w:w="1166" w:type="pct"/>
            <w:tcBorders>
              <w:bottom w:val="single" w:sz="4" w:space="0" w:color="auto"/>
            </w:tcBorders>
          </w:tcPr>
          <w:p w14:paraId="446F7087" w14:textId="77777777" w:rsidR="00832547" w:rsidRPr="00E032B2" w:rsidRDefault="00832547">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28.4</w:t>
            </w:r>
          </w:p>
        </w:tc>
      </w:tr>
    </w:tbl>
    <w:p w14:paraId="71BE53BC" w14:textId="77777777" w:rsidR="00832547" w:rsidRDefault="00832547" w:rsidP="00832547"/>
    <w:p w14:paraId="2D9F46C4" w14:textId="77777777" w:rsidR="00832547" w:rsidRDefault="00832547" w:rsidP="00832547">
      <w:pPr>
        <w:spacing w:after="160" w:line="259" w:lineRule="auto"/>
        <w:jc w:val="left"/>
      </w:pPr>
      <w:r>
        <w:br w:type="page"/>
      </w:r>
    </w:p>
    <w:p w14:paraId="526A9429" w14:textId="77777777" w:rsidR="00832547" w:rsidRDefault="00832547" w:rsidP="00832547">
      <w:r w:rsidRPr="00BD0B77">
        <w:rPr>
          <w:rFonts w:cs="Arial"/>
          <w:iCs/>
          <w:noProof/>
          <w:color w:val="000000" w:themeColor="text1"/>
          <w:szCs w:val="18"/>
        </w:rPr>
        <w:lastRenderedPageBreak/>
        <w:drawing>
          <wp:inline distT="0" distB="0" distL="0" distR="0" wp14:anchorId="1ED3AEB7" wp14:editId="6123BF5D">
            <wp:extent cx="4572000" cy="3337560"/>
            <wp:effectExtent l="0" t="0" r="0" b="0"/>
            <wp:docPr id="1669895421" name="Chart 1669895421" descr="Plot of data used to determine the sampler capacit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C2C342" w14:textId="41D327A3" w:rsidR="00832547" w:rsidRPr="00BC54AC" w:rsidRDefault="00832547" w:rsidP="00832547">
      <w:pPr>
        <w:rPr>
          <w:iCs/>
          <w:szCs w:val="18"/>
        </w:rPr>
      </w:pPr>
      <w:r w:rsidRPr="00E032B2">
        <w:rPr>
          <w:b/>
          <w:iCs/>
          <w:szCs w:val="18"/>
        </w:rPr>
        <w:t xml:space="preserve">Figure </w:t>
      </w:r>
      <w:r w:rsidR="007F7E46">
        <w:rPr>
          <w:b/>
          <w:iCs/>
          <w:szCs w:val="18"/>
        </w:rPr>
        <w:t>B</w:t>
      </w:r>
      <w:r>
        <w:rPr>
          <w:b/>
          <w:iCs/>
          <w:szCs w:val="18"/>
        </w:rPr>
        <w:t>-3</w:t>
      </w:r>
      <w:r w:rsidRPr="00E032B2">
        <w:rPr>
          <w:b/>
          <w:iCs/>
          <w:szCs w:val="18"/>
        </w:rPr>
        <w:t>.</w:t>
      </w:r>
      <w:r w:rsidRPr="00E032B2">
        <w:rPr>
          <w:iCs/>
          <w:szCs w:val="18"/>
        </w:rPr>
        <w:t xml:space="preserve"> </w:t>
      </w:r>
      <w:r>
        <w:t xml:space="preserve">Plot of data used to determine sampler capacity for 2-butanone (methyl ethyl ketone). The 5% breakthrough volume shown is based on the curve in the figure, which is fit to the data provided in Table </w:t>
      </w:r>
      <w:r w:rsidR="00B316C4">
        <w:t>B</w:t>
      </w:r>
      <w:r>
        <w:t>-</w:t>
      </w:r>
      <w:r w:rsidR="00B316C4">
        <w:t>7</w:t>
      </w:r>
      <w:r>
        <w:t>.</w:t>
      </w:r>
    </w:p>
    <w:p w14:paraId="13C99711" w14:textId="77777777" w:rsidR="00832547" w:rsidRDefault="00832547" w:rsidP="00832547">
      <w:pPr>
        <w:pStyle w:val="Heading1"/>
        <w:rPr>
          <w:rFonts w:eastAsiaTheme="minorEastAsia"/>
        </w:rPr>
      </w:pPr>
      <w:r>
        <w:rPr>
          <w:rFonts w:eastAsiaTheme="minorEastAsia"/>
        </w:rPr>
        <w:t>Effect of Humidity</w:t>
      </w:r>
    </w:p>
    <w:p w14:paraId="37B523B8" w14:textId="686AD62F" w:rsidR="00832547" w:rsidRPr="00796032" w:rsidRDefault="00832547" w:rsidP="00832547">
      <w:pPr>
        <w:rPr>
          <w:szCs w:val="18"/>
        </w:rPr>
      </w:pPr>
      <w:r w:rsidRPr="00E032B2">
        <w:rPr>
          <w:rFonts w:eastAsia="Calibri" w:cs="Times New Roman"/>
          <w:szCs w:val="18"/>
        </w:rPr>
        <w:t>The effect of humidity was tested by sampling a dynamically generated controlled test atmosphere</w:t>
      </w:r>
      <w:r w:rsidR="00DF18AE">
        <w:rPr>
          <w:rFonts w:eastAsia="Calibri" w:cs="Times New Roman"/>
          <w:szCs w:val="18"/>
        </w:rPr>
        <w:t xml:space="preserve"> </w:t>
      </w:r>
      <w:r w:rsidRPr="00E032B2">
        <w:rPr>
          <w:rFonts w:eastAsia="Calibri" w:cs="Times New Roman"/>
          <w:szCs w:val="18"/>
        </w:rPr>
        <w:t xml:space="preserve">containing </w:t>
      </w:r>
      <w:r>
        <w:t xml:space="preserve">2-butanone (methyl ethyl ketone) </w:t>
      </w:r>
      <w:r w:rsidRPr="00E032B2">
        <w:rPr>
          <w:rFonts w:eastAsia="Calibri" w:cs="Times New Roman"/>
          <w:szCs w:val="18"/>
        </w:rPr>
        <w:t xml:space="preserve">nominally at two times the target concentration (calculated to be </w:t>
      </w:r>
      <w:r>
        <w:rPr>
          <w:rFonts w:eastAsia="Calibri" w:cs="Times New Roman"/>
          <w:szCs w:val="18"/>
        </w:rPr>
        <w:t>397</w:t>
      </w:r>
      <w:r w:rsidRPr="00E032B2">
        <w:rPr>
          <w:rFonts w:eastAsia="Calibri" w:cs="Times New Roman"/>
          <w:szCs w:val="18"/>
        </w:rPr>
        <w:t xml:space="preserve"> ppm). The relative humidity and temperature </w:t>
      </w:r>
      <w:r w:rsidRPr="00E032B2">
        <w:rPr>
          <w:szCs w:val="18"/>
        </w:rPr>
        <w:t xml:space="preserve">of the air sampled </w:t>
      </w:r>
      <w:r w:rsidRPr="00E032B2">
        <w:rPr>
          <w:rFonts w:eastAsia="Calibri" w:cs="Times New Roman"/>
          <w:szCs w:val="18"/>
        </w:rPr>
        <w:t>were 20% and 2</w:t>
      </w:r>
      <w:r>
        <w:rPr>
          <w:rFonts w:eastAsia="Calibri" w:cs="Times New Roman"/>
          <w:szCs w:val="18"/>
        </w:rPr>
        <w:t>4</w:t>
      </w:r>
      <w:r w:rsidRPr="00E032B2">
        <w:rPr>
          <w:rFonts w:eastAsia="Calibri" w:cs="Times New Roman"/>
          <w:szCs w:val="18"/>
        </w:rPr>
        <w:t xml:space="preserve"> °C, and the sampling flow rate was 50 mL/min. Samples were collected on six sorbent tubes for </w:t>
      </w:r>
      <w:r>
        <w:rPr>
          <w:rFonts w:eastAsia="Calibri" w:cs="Times New Roman"/>
          <w:szCs w:val="18"/>
        </w:rPr>
        <w:t>180</w:t>
      </w:r>
      <w:r w:rsidRPr="00E032B2">
        <w:rPr>
          <w:rFonts w:eastAsia="Calibri" w:cs="Times New Roman"/>
          <w:szCs w:val="18"/>
        </w:rPr>
        <w:t xml:space="preserve"> min. After immediate analysis, results for </w:t>
      </w:r>
      <w:r>
        <w:t xml:space="preserve">2-butanone (methyl ethyl ketone) </w:t>
      </w:r>
      <w:r w:rsidRPr="00E032B2">
        <w:rPr>
          <w:rFonts w:eastAsia="Calibri" w:cs="Times New Roman"/>
          <w:szCs w:val="18"/>
        </w:rPr>
        <w:t xml:space="preserve">as a percentage of expected recovery using dry air were </w:t>
      </w:r>
      <w:r>
        <w:rPr>
          <w:rFonts w:eastAsia="Calibri" w:cs="Times New Roman"/>
          <w:szCs w:val="18"/>
        </w:rPr>
        <w:t>96.2</w:t>
      </w:r>
      <w:r w:rsidRPr="00E032B2">
        <w:rPr>
          <w:rFonts w:eastAsia="Calibri" w:cs="Times New Roman"/>
          <w:szCs w:val="18"/>
        </w:rPr>
        <w:t>%, 9</w:t>
      </w:r>
      <w:r>
        <w:rPr>
          <w:rFonts w:eastAsia="Calibri" w:cs="Times New Roman"/>
          <w:szCs w:val="18"/>
        </w:rPr>
        <w:t>2.2</w:t>
      </w:r>
      <w:r w:rsidRPr="00E032B2">
        <w:rPr>
          <w:rFonts w:eastAsia="Calibri" w:cs="Times New Roman"/>
          <w:szCs w:val="18"/>
        </w:rPr>
        <w:t>%, 9</w:t>
      </w:r>
      <w:r>
        <w:rPr>
          <w:rFonts w:eastAsia="Calibri" w:cs="Times New Roman"/>
          <w:szCs w:val="18"/>
        </w:rPr>
        <w:t>3.9</w:t>
      </w:r>
      <w:r w:rsidRPr="00E032B2">
        <w:rPr>
          <w:rFonts w:eastAsia="Calibri" w:cs="Times New Roman"/>
          <w:szCs w:val="18"/>
        </w:rPr>
        <w:t>%, 9</w:t>
      </w:r>
      <w:r>
        <w:rPr>
          <w:rFonts w:eastAsia="Calibri" w:cs="Times New Roman"/>
          <w:szCs w:val="18"/>
        </w:rPr>
        <w:t>4.8</w:t>
      </w:r>
      <w:r w:rsidRPr="00E032B2">
        <w:rPr>
          <w:rFonts w:eastAsia="Calibri" w:cs="Times New Roman"/>
          <w:szCs w:val="18"/>
        </w:rPr>
        <w:t xml:space="preserve">%, </w:t>
      </w:r>
      <w:r>
        <w:rPr>
          <w:rFonts w:eastAsia="Calibri" w:cs="Times New Roman"/>
          <w:szCs w:val="18"/>
        </w:rPr>
        <w:t>97.3</w:t>
      </w:r>
      <w:r w:rsidRPr="00E032B2">
        <w:rPr>
          <w:rFonts w:eastAsia="Calibri" w:cs="Times New Roman"/>
          <w:szCs w:val="18"/>
        </w:rPr>
        <w:t>%, 97.</w:t>
      </w:r>
      <w:r>
        <w:rPr>
          <w:rFonts w:eastAsia="Calibri" w:cs="Times New Roman"/>
          <w:szCs w:val="18"/>
        </w:rPr>
        <w:t>7</w:t>
      </w:r>
      <w:r w:rsidRPr="00E032B2">
        <w:rPr>
          <w:rFonts w:eastAsia="Calibri" w:cs="Times New Roman"/>
          <w:szCs w:val="18"/>
        </w:rPr>
        <w:t>%. The mean percentage of expected recovery was 9</w:t>
      </w:r>
      <w:r>
        <w:rPr>
          <w:rFonts w:eastAsia="Calibri" w:cs="Times New Roman"/>
          <w:szCs w:val="18"/>
        </w:rPr>
        <w:t>5.4</w:t>
      </w:r>
      <w:r w:rsidRPr="00E032B2">
        <w:rPr>
          <w:rFonts w:eastAsia="Calibri" w:cs="Times New Roman"/>
          <w:szCs w:val="18"/>
        </w:rPr>
        <w:t>%. The effect of humidity (</w:t>
      </w:r>
      <m:oMath>
        <m:sSub>
          <m:sSubPr>
            <m:ctrlPr>
              <w:rPr>
                <w:rFonts w:ascii="Cambria Math" w:eastAsia="Calibri" w:hAnsi="Cambria Math" w:cs="Times New Roman"/>
                <w:i/>
                <w:szCs w:val="18"/>
              </w:rPr>
            </m:ctrlPr>
          </m:sSubPr>
          <m:e>
            <m:r>
              <w:rPr>
                <w:rFonts w:ascii="Cambria Math" w:eastAsia="Calibri" w:hAnsi="Cambria Math" w:cs="Times New Roman"/>
                <w:szCs w:val="18"/>
              </w:rPr>
              <m:t>∆</m:t>
            </m:r>
          </m:e>
          <m:sub>
            <m:r>
              <w:rPr>
                <w:rFonts w:ascii="Cambria Math" w:eastAsia="Calibri" w:hAnsi="Cambria Math" w:cs="Times New Roman"/>
                <w:szCs w:val="18"/>
              </w:rPr>
              <m:t>h</m:t>
            </m:r>
          </m:sub>
        </m:sSub>
      </m:oMath>
      <w:r w:rsidRPr="00E032B2">
        <w:rPr>
          <w:rFonts w:eastAsia="Calibri" w:cs="Arial"/>
          <w:szCs w:val="18"/>
        </w:rPr>
        <w:t xml:space="preserve">), calculated as the absolute difference between the mean </w:t>
      </w:r>
      <w:r>
        <w:rPr>
          <w:rFonts w:eastAsia="Calibri" w:cs="Arial"/>
          <w:szCs w:val="18"/>
        </w:rPr>
        <w:t>low humidity</w:t>
      </w:r>
      <w:r w:rsidRPr="00E032B2">
        <w:rPr>
          <w:rFonts w:eastAsia="Calibri" w:cs="Arial"/>
          <w:szCs w:val="18"/>
        </w:rPr>
        <w:t xml:space="preserve"> recovery and the mean humid recovery taken from the </w:t>
      </w:r>
      <w:r>
        <w:rPr>
          <w:rFonts w:eastAsia="Calibri" w:cs="Arial"/>
          <w:szCs w:val="18"/>
        </w:rPr>
        <w:t>403-ppm</w:t>
      </w:r>
      <w:r w:rsidRPr="00E032B2">
        <w:rPr>
          <w:rFonts w:eastAsia="Calibri" w:cs="Arial"/>
          <w:szCs w:val="18"/>
        </w:rPr>
        <w:t xml:space="preserve"> </w:t>
      </w:r>
      <w:r w:rsidRPr="00E032B2">
        <w:rPr>
          <w:rFonts w:eastAsia="Calibri" w:cs="Times New Roman"/>
          <w:szCs w:val="18"/>
        </w:rPr>
        <w:t xml:space="preserve">method precision test described in Section </w:t>
      </w:r>
      <w:r>
        <w:rPr>
          <w:rFonts w:eastAsia="Calibri" w:cs="Times New Roman"/>
          <w:szCs w:val="18"/>
        </w:rPr>
        <w:t>5</w:t>
      </w:r>
      <w:r w:rsidRPr="00E032B2">
        <w:rPr>
          <w:rFonts w:eastAsia="Calibri" w:cs="Times New Roman"/>
          <w:szCs w:val="18"/>
        </w:rPr>
        <w:t xml:space="preserve"> </w:t>
      </w:r>
      <w:r w:rsidRPr="00E032B2">
        <w:rPr>
          <w:szCs w:val="18"/>
        </w:rPr>
        <w:t xml:space="preserve">was </w:t>
      </w:r>
      <w:r>
        <w:rPr>
          <w:szCs w:val="18"/>
        </w:rPr>
        <w:t>2.</w:t>
      </w:r>
      <w:r w:rsidR="003F34F6">
        <w:rPr>
          <w:szCs w:val="18"/>
        </w:rPr>
        <w:t>1</w:t>
      </w:r>
      <w:r w:rsidRPr="00E032B2">
        <w:rPr>
          <w:szCs w:val="18"/>
        </w:rPr>
        <w:t>%.</w:t>
      </w:r>
    </w:p>
    <w:p w14:paraId="3B281AB1" w14:textId="77777777" w:rsidR="00832547" w:rsidRPr="0008651A" w:rsidRDefault="00832547" w:rsidP="00832547">
      <w:pPr>
        <w:pStyle w:val="Heading1"/>
        <w:rPr>
          <w:rFonts w:eastAsiaTheme="minorEastAsia"/>
        </w:rPr>
      </w:pPr>
      <w:r>
        <w:rPr>
          <w:rFonts w:eastAsiaTheme="minorEastAsia"/>
        </w:rPr>
        <w:t>Sampling and Analytical Interferents</w:t>
      </w:r>
    </w:p>
    <w:p w14:paraId="0C94D1C5" w14:textId="77777777" w:rsidR="00832547" w:rsidRPr="009D5873" w:rsidRDefault="00832547" w:rsidP="00832547">
      <w:pPr>
        <w:rPr>
          <w:rFonts w:eastAsiaTheme="minorEastAsia"/>
          <w:spacing w:val="-2"/>
          <w:szCs w:val="18"/>
        </w:rPr>
      </w:pPr>
      <w:r>
        <w:rPr>
          <w:rFonts w:eastAsiaTheme="minorEastAsia"/>
          <w:spacing w:val="-2"/>
          <w:szCs w:val="18"/>
        </w:rPr>
        <w:t xml:space="preserve">The presence of methyl alcohol in the sample extract will </w:t>
      </w:r>
      <w:r w:rsidRPr="00E032B2">
        <w:rPr>
          <w:rFonts w:eastAsiaTheme="minorEastAsia"/>
          <w:spacing w:val="-2"/>
          <w:szCs w:val="18"/>
        </w:rPr>
        <w:t xml:space="preserve">cause a positive </w:t>
      </w:r>
      <w:r>
        <w:rPr>
          <w:rFonts w:eastAsiaTheme="minorEastAsia"/>
          <w:spacing w:val="-2"/>
          <w:szCs w:val="18"/>
        </w:rPr>
        <w:t xml:space="preserve">analytical </w:t>
      </w:r>
      <w:r w:rsidRPr="00E032B2">
        <w:rPr>
          <w:rFonts w:eastAsiaTheme="minorEastAsia"/>
          <w:spacing w:val="-2"/>
          <w:szCs w:val="18"/>
        </w:rPr>
        <w:t xml:space="preserve">interference for </w:t>
      </w:r>
      <w:r>
        <w:t>2-butanone (methyl ethyl ketone)</w:t>
      </w:r>
      <w:r w:rsidRPr="00E032B2">
        <w:rPr>
          <w:rFonts w:eastAsiaTheme="minorEastAsia"/>
          <w:spacing w:val="-2"/>
          <w:szCs w:val="18"/>
        </w:rPr>
        <w:t xml:space="preserve">. </w:t>
      </w:r>
      <w:r w:rsidRPr="00E032B2">
        <w:rPr>
          <w:szCs w:val="18"/>
        </w:rPr>
        <w:t xml:space="preserve">Confirm the </w:t>
      </w:r>
      <w:r>
        <w:rPr>
          <w:szCs w:val="18"/>
        </w:rPr>
        <w:t>concentration</w:t>
      </w:r>
      <w:r w:rsidRPr="00E032B2">
        <w:rPr>
          <w:szCs w:val="18"/>
        </w:rPr>
        <w:t xml:space="preserve"> of </w:t>
      </w:r>
      <w:r>
        <w:t xml:space="preserve">2-butanone (methyl ethyl ketone) </w:t>
      </w:r>
      <w:r w:rsidRPr="00E032B2">
        <w:rPr>
          <w:szCs w:val="18"/>
        </w:rPr>
        <w:t>when the OSHA PEL</w:t>
      </w:r>
      <w:r>
        <w:rPr>
          <w:szCs w:val="18"/>
        </w:rPr>
        <w:t xml:space="preserve"> </w:t>
      </w:r>
      <w:r w:rsidRPr="00E032B2">
        <w:rPr>
          <w:szCs w:val="18"/>
        </w:rPr>
        <w:t>value has been exceeded</w:t>
      </w:r>
      <w:r>
        <w:rPr>
          <w:szCs w:val="18"/>
        </w:rPr>
        <w:t xml:space="preserve"> and the presence of methyl alcohol is suspected,</w:t>
      </w:r>
      <w:r w:rsidRPr="00E032B2">
        <w:rPr>
          <w:szCs w:val="18"/>
        </w:rPr>
        <w:t xml:space="preserve"> as described in Section </w:t>
      </w:r>
      <w:r w:rsidRPr="00E032B2">
        <w:rPr>
          <w:szCs w:val="18"/>
        </w:rPr>
        <w:fldChar w:fldCharType="begin" w:fldLock="1"/>
      </w:r>
      <w:r w:rsidRPr="00E032B2">
        <w:rPr>
          <w:szCs w:val="18"/>
        </w:rPr>
        <w:instrText xml:space="preserve"> REF _Ref529443792 \w \h  \* MERGEFORMAT </w:instrText>
      </w:r>
      <w:r w:rsidRPr="00E032B2">
        <w:rPr>
          <w:szCs w:val="18"/>
        </w:rPr>
      </w:r>
      <w:r w:rsidRPr="00E032B2">
        <w:rPr>
          <w:szCs w:val="18"/>
        </w:rPr>
        <w:fldChar w:fldCharType="separate"/>
      </w:r>
      <w:r w:rsidRPr="00E032B2">
        <w:rPr>
          <w:szCs w:val="18"/>
        </w:rPr>
        <w:t>3.8</w:t>
      </w:r>
      <w:r w:rsidRPr="00E032B2">
        <w:rPr>
          <w:szCs w:val="18"/>
        </w:rPr>
        <w:fldChar w:fldCharType="end"/>
      </w:r>
      <w:r>
        <w:rPr>
          <w:szCs w:val="18"/>
        </w:rPr>
        <w:t xml:space="preserve"> of OSHA Method 5004</w:t>
      </w:r>
      <w:r w:rsidRPr="00E032B2">
        <w:rPr>
          <w:szCs w:val="18"/>
        </w:rPr>
        <w:t>.</w:t>
      </w:r>
      <w:r>
        <w:rPr>
          <w:szCs w:val="18"/>
        </w:rPr>
        <w:t xml:space="preserve"> </w:t>
      </w:r>
    </w:p>
    <w:p w14:paraId="44402166" w14:textId="77777777" w:rsidR="00832547" w:rsidRPr="005F4B50" w:rsidRDefault="00832547" w:rsidP="00832547">
      <w:pPr>
        <w:pStyle w:val="Heading1"/>
      </w:pPr>
      <w:r w:rsidRPr="005F4B50">
        <w:t>Analytical Reproducibility</w:t>
      </w:r>
    </w:p>
    <w:p w14:paraId="6B4E0DAF" w14:textId="24A5BBDB" w:rsidR="00832547" w:rsidRPr="00E032B2" w:rsidRDefault="00832547" w:rsidP="00832547">
      <w:pPr>
        <w:rPr>
          <w:szCs w:val="18"/>
        </w:rPr>
      </w:pPr>
      <w:r>
        <w:rPr>
          <w:szCs w:val="18"/>
        </w:rPr>
        <w:t>A</w:t>
      </w:r>
      <w:r w:rsidRPr="00E032B2">
        <w:rPr>
          <w:szCs w:val="18"/>
        </w:rPr>
        <w:t xml:space="preserve">nalytical reproducibility samples were prepared by sampling a dynamically generated controlled test atmosphere containing </w:t>
      </w:r>
      <w:r>
        <w:t xml:space="preserve">2-butanone (methyl ethyl ketone) </w:t>
      </w:r>
      <w:r w:rsidRPr="00E032B2">
        <w:rPr>
          <w:szCs w:val="18"/>
        </w:rPr>
        <w:t xml:space="preserve">nominally at the target concentration (calculated to be </w:t>
      </w:r>
      <w:r w:rsidR="000945BD">
        <w:rPr>
          <w:szCs w:val="18"/>
        </w:rPr>
        <w:t>199.8</w:t>
      </w:r>
      <w:r w:rsidRPr="00E032B2">
        <w:rPr>
          <w:szCs w:val="18"/>
        </w:rPr>
        <w:t xml:space="preserve"> ppm). The relative humidity and temperature of the air sampled were 7</w:t>
      </w:r>
      <w:r w:rsidR="00A15BC0">
        <w:rPr>
          <w:szCs w:val="18"/>
        </w:rPr>
        <w:t>3</w:t>
      </w:r>
      <w:r w:rsidRPr="00E032B2">
        <w:rPr>
          <w:szCs w:val="18"/>
        </w:rPr>
        <w:t>% and 2</w:t>
      </w:r>
      <w:r w:rsidR="00A15BC0">
        <w:rPr>
          <w:szCs w:val="18"/>
        </w:rPr>
        <w:t>4</w:t>
      </w:r>
      <w:r w:rsidRPr="00E032B2">
        <w:rPr>
          <w:szCs w:val="18"/>
        </w:rPr>
        <w:t xml:space="preserve"> °C, and the sampling flow rate was 50 mL/min. Samples were collected on six sorbent tubes for </w:t>
      </w:r>
      <w:r w:rsidR="000F5711">
        <w:rPr>
          <w:szCs w:val="18"/>
        </w:rPr>
        <w:t>180</w:t>
      </w:r>
      <w:r w:rsidRPr="00E032B2">
        <w:rPr>
          <w:szCs w:val="18"/>
        </w:rPr>
        <w:t xml:space="preserve"> min. The resulting samples were submitted to the OSHA Technical Center for analysis using the procedures described in OSHA Method </w:t>
      </w:r>
      <w:r>
        <w:rPr>
          <w:szCs w:val="18"/>
        </w:rPr>
        <w:t>5004</w:t>
      </w:r>
      <w:r w:rsidRPr="00E032B2">
        <w:rPr>
          <w:szCs w:val="18"/>
        </w:rPr>
        <w:t xml:space="preserve"> after storage for 1</w:t>
      </w:r>
      <w:r w:rsidR="004A5AAD">
        <w:rPr>
          <w:szCs w:val="18"/>
        </w:rPr>
        <w:t>3</w:t>
      </w:r>
      <w:r w:rsidRPr="00E032B2">
        <w:rPr>
          <w:szCs w:val="18"/>
        </w:rPr>
        <w:t xml:space="preserve"> days at -2 °C. The </w:t>
      </w:r>
      <w:r w:rsidRPr="00E032B2">
        <w:rPr>
          <w:szCs w:val="18"/>
        </w:rPr>
        <w:lastRenderedPageBreak/>
        <w:t xml:space="preserve">analytical results corrected for </w:t>
      </w:r>
      <w:r w:rsidRPr="00E032B2">
        <w:rPr>
          <w:rFonts w:ascii="Cambria Math" w:hAnsi="Cambria Math"/>
          <w:i/>
          <w:szCs w:val="18"/>
        </w:rPr>
        <w:t>R</w:t>
      </w:r>
      <w:r w:rsidRPr="00E032B2">
        <w:rPr>
          <w:rFonts w:ascii="Cambria Math" w:hAnsi="Cambria Math"/>
          <w:i/>
          <w:szCs w:val="18"/>
          <w:vertAlign w:val="subscript"/>
        </w:rPr>
        <w:t>A</w:t>
      </w:r>
      <w:r w:rsidRPr="00E032B2">
        <w:rPr>
          <w:rFonts w:ascii="Cambria Math" w:hAnsi="Cambria Math"/>
          <w:iCs/>
          <w:szCs w:val="18"/>
        </w:rPr>
        <w:t xml:space="preserve"> </w:t>
      </w:r>
      <w:r w:rsidRPr="00E032B2">
        <w:rPr>
          <w:szCs w:val="18"/>
        </w:rPr>
        <w:t xml:space="preserve">are provided in Table </w:t>
      </w:r>
      <w:r w:rsidR="00B37D8C">
        <w:rPr>
          <w:szCs w:val="18"/>
        </w:rPr>
        <w:t>B</w:t>
      </w:r>
      <w:r>
        <w:rPr>
          <w:szCs w:val="18"/>
        </w:rPr>
        <w:t>-</w:t>
      </w:r>
      <w:r w:rsidR="001B6CC1">
        <w:rPr>
          <w:szCs w:val="18"/>
        </w:rPr>
        <w:t>8</w:t>
      </w:r>
      <w:r w:rsidRPr="00E032B2">
        <w:rPr>
          <w:szCs w:val="18"/>
        </w:rPr>
        <w:t xml:space="preserve">. No sample result for </w:t>
      </w:r>
      <w:r>
        <w:t xml:space="preserve">2-butanone (methyl ethyl ketone) </w:t>
      </w:r>
      <w:r w:rsidRPr="00E032B2">
        <w:rPr>
          <w:szCs w:val="18"/>
        </w:rPr>
        <w:t xml:space="preserve">fell outside the permissible bounds set by the expanded uncertainty determined in Section </w:t>
      </w:r>
      <w:r>
        <w:rPr>
          <w:szCs w:val="18"/>
        </w:rPr>
        <w:t>11</w:t>
      </w:r>
      <w:r w:rsidRPr="00E032B2">
        <w:rPr>
          <w:szCs w:val="18"/>
        </w:rPr>
        <w:t>.</w:t>
      </w:r>
    </w:p>
    <w:p w14:paraId="2C6FE54A" w14:textId="77777777" w:rsidR="00832547" w:rsidRPr="00E032B2" w:rsidRDefault="00832547" w:rsidP="00832547">
      <w:pPr>
        <w:rPr>
          <w:rFonts w:eastAsiaTheme="minorEastAsia"/>
          <w:szCs w:val="18"/>
        </w:rPr>
      </w:pPr>
    </w:p>
    <w:p w14:paraId="5BBC2551" w14:textId="64857C66" w:rsidR="00832547" w:rsidRPr="00E032B2" w:rsidRDefault="00832547" w:rsidP="00832547">
      <w:pPr>
        <w:rPr>
          <w:szCs w:val="18"/>
        </w:rPr>
      </w:pPr>
      <w:r w:rsidRPr="00E032B2">
        <w:rPr>
          <w:b/>
          <w:szCs w:val="18"/>
        </w:rPr>
        <w:t xml:space="preserve">Table </w:t>
      </w:r>
      <w:r w:rsidR="00A51718">
        <w:rPr>
          <w:b/>
          <w:szCs w:val="18"/>
        </w:rPr>
        <w:t>B</w:t>
      </w:r>
      <w:r>
        <w:rPr>
          <w:b/>
          <w:szCs w:val="18"/>
        </w:rPr>
        <w:t>-</w:t>
      </w:r>
      <w:r w:rsidR="001B6CC1">
        <w:rPr>
          <w:b/>
          <w:szCs w:val="18"/>
        </w:rPr>
        <w:t>8</w:t>
      </w:r>
      <w:r w:rsidRPr="00E032B2">
        <w:rPr>
          <w:b/>
          <w:szCs w:val="18"/>
        </w:rPr>
        <w:t>.</w:t>
      </w:r>
      <w:r w:rsidRPr="00E032B2">
        <w:rPr>
          <w:szCs w:val="18"/>
        </w:rPr>
        <w:t xml:space="preserve"> Reproducibility data for </w:t>
      </w:r>
      <w:r>
        <w:t>2-butanone (methyl ethyl ketone).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426"/>
        <w:gridCol w:w="2789"/>
        <w:gridCol w:w="2054"/>
        <w:gridCol w:w="2091"/>
      </w:tblGrid>
      <w:tr w:rsidR="00832547" w:rsidRPr="00E032B2" w14:paraId="43307042" w14:textId="77777777">
        <w:tc>
          <w:tcPr>
            <w:tcW w:w="1296" w:type="pct"/>
            <w:tcBorders>
              <w:top w:val="single" w:sz="4" w:space="0" w:color="auto"/>
              <w:bottom w:val="single" w:sz="4" w:space="0" w:color="auto"/>
            </w:tcBorders>
          </w:tcPr>
          <w:p w14:paraId="5BF081AB"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sampled</w:t>
            </w:r>
          </w:p>
          <w:p w14:paraId="34AB76E1" w14:textId="16E5986D" w:rsidR="00832547" w:rsidRPr="00E032B2" w:rsidRDefault="00832547">
            <w:pPr>
              <w:jc w:val="center"/>
              <w:rPr>
                <w:rFonts w:eastAsiaTheme="minorEastAsia"/>
                <w:szCs w:val="18"/>
              </w:rPr>
            </w:pPr>
            <w:r w:rsidRPr="00E032B2">
              <w:rPr>
                <w:szCs w:val="18"/>
              </w:rPr>
              <w:t>(</w:t>
            </w:r>
            <w:r w:rsidR="00F12B98">
              <w:rPr>
                <w:rFonts w:cs="Arial"/>
                <w:szCs w:val="18"/>
              </w:rPr>
              <w:t>µ</w:t>
            </w:r>
            <w:r w:rsidRPr="00E032B2">
              <w:rPr>
                <w:szCs w:val="18"/>
              </w:rPr>
              <w:t>g/sample)</w:t>
            </w:r>
          </w:p>
        </w:tc>
        <w:tc>
          <w:tcPr>
            <w:tcW w:w="1490" w:type="pct"/>
            <w:tcBorders>
              <w:top w:val="single" w:sz="4" w:space="0" w:color="auto"/>
              <w:bottom w:val="single" w:sz="4" w:space="0" w:color="auto"/>
            </w:tcBorders>
          </w:tcPr>
          <w:p w14:paraId="30FC75F3"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recovered</w:t>
            </w:r>
          </w:p>
          <w:p w14:paraId="6045A771" w14:textId="79D79738" w:rsidR="00832547" w:rsidRPr="00E032B2" w:rsidRDefault="00832547">
            <w:pPr>
              <w:jc w:val="center"/>
              <w:rPr>
                <w:rFonts w:eastAsiaTheme="minorEastAsia"/>
                <w:szCs w:val="18"/>
              </w:rPr>
            </w:pPr>
            <w:r w:rsidRPr="00E032B2">
              <w:rPr>
                <w:szCs w:val="18"/>
              </w:rPr>
              <w:t>(</w:t>
            </w:r>
            <w:r w:rsidR="00F12B98">
              <w:rPr>
                <w:rFonts w:cs="Arial"/>
                <w:szCs w:val="18"/>
              </w:rPr>
              <w:t>µ</w:t>
            </w:r>
            <w:r w:rsidRPr="00E032B2">
              <w:rPr>
                <w:szCs w:val="18"/>
              </w:rPr>
              <w:t>g/sample)</w:t>
            </w:r>
          </w:p>
        </w:tc>
        <w:tc>
          <w:tcPr>
            <w:tcW w:w="1097" w:type="pct"/>
            <w:tcBorders>
              <w:top w:val="single" w:sz="4" w:space="0" w:color="auto"/>
              <w:bottom w:val="single" w:sz="4" w:space="0" w:color="auto"/>
            </w:tcBorders>
          </w:tcPr>
          <w:p w14:paraId="6B3594C8" w14:textId="77777777" w:rsidR="00832547" w:rsidRPr="00E032B2" w:rsidRDefault="00832547">
            <w:pPr>
              <w:tabs>
                <w:tab w:val="left" w:pos="288"/>
                <w:tab w:val="left" w:pos="850"/>
                <w:tab w:val="left" w:pos="1613"/>
                <w:tab w:val="left" w:pos="1958"/>
              </w:tabs>
              <w:autoSpaceDE w:val="0"/>
              <w:autoSpaceDN w:val="0"/>
              <w:adjustRightInd w:val="0"/>
              <w:jc w:val="center"/>
              <w:rPr>
                <w:szCs w:val="18"/>
              </w:rPr>
            </w:pPr>
            <w:r w:rsidRPr="00E032B2">
              <w:rPr>
                <w:szCs w:val="18"/>
              </w:rPr>
              <w:t>recovery</w:t>
            </w:r>
          </w:p>
          <w:p w14:paraId="0199AABB" w14:textId="77777777" w:rsidR="00832547" w:rsidRPr="00E032B2" w:rsidRDefault="00832547">
            <w:pPr>
              <w:jc w:val="center"/>
              <w:rPr>
                <w:rFonts w:eastAsiaTheme="minorEastAsia"/>
                <w:szCs w:val="18"/>
              </w:rPr>
            </w:pPr>
            <w:r w:rsidRPr="00E032B2">
              <w:rPr>
                <w:szCs w:val="18"/>
              </w:rPr>
              <w:t>(%)</w:t>
            </w:r>
          </w:p>
        </w:tc>
        <w:tc>
          <w:tcPr>
            <w:tcW w:w="1118" w:type="pct"/>
            <w:tcBorders>
              <w:top w:val="single" w:sz="4" w:space="0" w:color="auto"/>
              <w:bottom w:val="single" w:sz="4" w:space="0" w:color="auto"/>
            </w:tcBorders>
          </w:tcPr>
          <w:p w14:paraId="7F3774F6" w14:textId="77777777" w:rsidR="00832547" w:rsidRPr="00E032B2" w:rsidRDefault="00832547">
            <w:pPr>
              <w:jc w:val="center"/>
              <w:rPr>
                <w:szCs w:val="18"/>
              </w:rPr>
            </w:pPr>
            <w:r w:rsidRPr="00E032B2">
              <w:rPr>
                <w:szCs w:val="18"/>
              </w:rPr>
              <w:t xml:space="preserve">deviation </w:t>
            </w:r>
          </w:p>
          <w:p w14:paraId="0D8F07F1" w14:textId="77777777" w:rsidR="00832547" w:rsidRPr="00E032B2" w:rsidRDefault="00832547">
            <w:pPr>
              <w:jc w:val="center"/>
              <w:rPr>
                <w:rFonts w:eastAsiaTheme="minorEastAsia"/>
                <w:szCs w:val="18"/>
              </w:rPr>
            </w:pPr>
            <w:r w:rsidRPr="00E032B2">
              <w:rPr>
                <w:szCs w:val="18"/>
              </w:rPr>
              <w:t>(%)</w:t>
            </w:r>
          </w:p>
        </w:tc>
      </w:tr>
      <w:tr w:rsidR="00832547" w:rsidRPr="00E032B2" w14:paraId="4452DC39" w14:textId="77777777">
        <w:tc>
          <w:tcPr>
            <w:tcW w:w="1296" w:type="pct"/>
            <w:tcBorders>
              <w:top w:val="single" w:sz="4" w:space="0" w:color="auto"/>
            </w:tcBorders>
          </w:tcPr>
          <w:p w14:paraId="344F674C" w14:textId="77777777" w:rsidR="00832547" w:rsidRPr="00E032B2" w:rsidRDefault="00832547">
            <w:pPr>
              <w:jc w:val="center"/>
              <w:rPr>
                <w:rFonts w:eastAsiaTheme="minorEastAsia"/>
                <w:szCs w:val="18"/>
              </w:rPr>
            </w:pPr>
            <w:r>
              <w:rPr>
                <w:rFonts w:eastAsiaTheme="minorEastAsia"/>
                <w:szCs w:val="18"/>
              </w:rPr>
              <w:t>5392</w:t>
            </w:r>
          </w:p>
        </w:tc>
        <w:tc>
          <w:tcPr>
            <w:tcW w:w="1490" w:type="pct"/>
            <w:tcBorders>
              <w:top w:val="single" w:sz="4" w:space="0" w:color="auto"/>
            </w:tcBorders>
          </w:tcPr>
          <w:p w14:paraId="653AA7D9" w14:textId="77777777" w:rsidR="00832547" w:rsidRPr="00E032B2" w:rsidRDefault="00832547">
            <w:pPr>
              <w:jc w:val="center"/>
              <w:rPr>
                <w:rFonts w:eastAsiaTheme="minorEastAsia"/>
                <w:szCs w:val="18"/>
              </w:rPr>
            </w:pPr>
            <w:r>
              <w:rPr>
                <w:rFonts w:eastAsiaTheme="minorEastAsia"/>
                <w:szCs w:val="18"/>
              </w:rPr>
              <w:t>5213</w:t>
            </w:r>
          </w:p>
        </w:tc>
        <w:tc>
          <w:tcPr>
            <w:tcW w:w="1097" w:type="pct"/>
            <w:tcBorders>
              <w:top w:val="single" w:sz="4" w:space="0" w:color="auto"/>
            </w:tcBorders>
          </w:tcPr>
          <w:p w14:paraId="1646167D" w14:textId="77777777" w:rsidR="00832547" w:rsidRPr="00E032B2" w:rsidRDefault="00832547">
            <w:pPr>
              <w:jc w:val="center"/>
              <w:rPr>
                <w:rFonts w:eastAsiaTheme="minorEastAsia"/>
                <w:szCs w:val="18"/>
              </w:rPr>
            </w:pPr>
            <w:r>
              <w:rPr>
                <w:rFonts w:eastAsiaTheme="minorEastAsia"/>
                <w:szCs w:val="18"/>
              </w:rPr>
              <w:t>96.7</w:t>
            </w:r>
          </w:p>
        </w:tc>
        <w:tc>
          <w:tcPr>
            <w:tcW w:w="1118" w:type="pct"/>
            <w:tcBorders>
              <w:top w:val="single" w:sz="4" w:space="0" w:color="auto"/>
            </w:tcBorders>
          </w:tcPr>
          <w:p w14:paraId="19D9670B" w14:textId="77777777" w:rsidR="00832547" w:rsidRPr="00E032B2" w:rsidRDefault="00832547">
            <w:pPr>
              <w:jc w:val="center"/>
              <w:rPr>
                <w:rFonts w:eastAsiaTheme="minorEastAsia"/>
                <w:szCs w:val="18"/>
              </w:rPr>
            </w:pPr>
            <w:r>
              <w:rPr>
                <w:rFonts w:eastAsiaTheme="minorEastAsia"/>
                <w:szCs w:val="18"/>
              </w:rPr>
              <w:t>-3.3</w:t>
            </w:r>
          </w:p>
        </w:tc>
      </w:tr>
      <w:tr w:rsidR="00832547" w:rsidRPr="00E032B2" w14:paraId="50238E5D" w14:textId="77777777">
        <w:tc>
          <w:tcPr>
            <w:tcW w:w="1296" w:type="pct"/>
          </w:tcPr>
          <w:p w14:paraId="39D75EA2" w14:textId="77777777" w:rsidR="00832547" w:rsidRPr="00E032B2" w:rsidRDefault="00832547">
            <w:pPr>
              <w:jc w:val="center"/>
              <w:rPr>
                <w:rFonts w:eastAsiaTheme="minorEastAsia"/>
                <w:szCs w:val="18"/>
              </w:rPr>
            </w:pPr>
            <w:r>
              <w:rPr>
                <w:rFonts w:eastAsiaTheme="minorEastAsia"/>
                <w:szCs w:val="18"/>
              </w:rPr>
              <w:t>5262</w:t>
            </w:r>
          </w:p>
        </w:tc>
        <w:tc>
          <w:tcPr>
            <w:tcW w:w="1490" w:type="pct"/>
          </w:tcPr>
          <w:p w14:paraId="16564439" w14:textId="77777777" w:rsidR="00832547" w:rsidRPr="00E032B2" w:rsidRDefault="00832547">
            <w:pPr>
              <w:jc w:val="center"/>
              <w:rPr>
                <w:rFonts w:eastAsiaTheme="minorEastAsia"/>
                <w:szCs w:val="18"/>
              </w:rPr>
            </w:pPr>
            <w:r>
              <w:rPr>
                <w:rFonts w:eastAsiaTheme="minorEastAsia"/>
                <w:szCs w:val="18"/>
              </w:rPr>
              <w:t>5234</w:t>
            </w:r>
          </w:p>
        </w:tc>
        <w:tc>
          <w:tcPr>
            <w:tcW w:w="1097" w:type="pct"/>
          </w:tcPr>
          <w:p w14:paraId="0683EA3F" w14:textId="77777777" w:rsidR="00832547" w:rsidRPr="00E032B2" w:rsidRDefault="00832547">
            <w:pPr>
              <w:jc w:val="center"/>
              <w:rPr>
                <w:rFonts w:eastAsiaTheme="minorEastAsia"/>
                <w:szCs w:val="18"/>
              </w:rPr>
            </w:pPr>
            <w:r>
              <w:rPr>
                <w:rFonts w:eastAsiaTheme="minorEastAsia"/>
                <w:szCs w:val="18"/>
              </w:rPr>
              <w:t>99.5</w:t>
            </w:r>
          </w:p>
        </w:tc>
        <w:tc>
          <w:tcPr>
            <w:tcW w:w="1118" w:type="pct"/>
          </w:tcPr>
          <w:p w14:paraId="0DBE1475" w14:textId="48ADD4C7" w:rsidR="00832547" w:rsidRPr="00E032B2" w:rsidRDefault="00832547">
            <w:pPr>
              <w:jc w:val="center"/>
              <w:rPr>
                <w:rFonts w:eastAsiaTheme="minorEastAsia"/>
                <w:szCs w:val="18"/>
              </w:rPr>
            </w:pPr>
            <w:r>
              <w:rPr>
                <w:rFonts w:eastAsiaTheme="minorEastAsia"/>
                <w:szCs w:val="18"/>
              </w:rPr>
              <w:t>-0.5</w:t>
            </w:r>
          </w:p>
        </w:tc>
      </w:tr>
      <w:tr w:rsidR="00832547" w:rsidRPr="00E032B2" w14:paraId="12C85C4E" w14:textId="77777777">
        <w:tc>
          <w:tcPr>
            <w:tcW w:w="1296" w:type="pct"/>
          </w:tcPr>
          <w:p w14:paraId="7F197905" w14:textId="77777777" w:rsidR="00832547" w:rsidRPr="00E032B2" w:rsidRDefault="00832547">
            <w:pPr>
              <w:jc w:val="center"/>
              <w:rPr>
                <w:rFonts w:eastAsiaTheme="minorEastAsia"/>
                <w:szCs w:val="18"/>
              </w:rPr>
            </w:pPr>
            <w:r>
              <w:rPr>
                <w:rFonts w:eastAsiaTheme="minorEastAsia"/>
                <w:szCs w:val="18"/>
              </w:rPr>
              <w:t>5374</w:t>
            </w:r>
          </w:p>
        </w:tc>
        <w:tc>
          <w:tcPr>
            <w:tcW w:w="1490" w:type="pct"/>
          </w:tcPr>
          <w:p w14:paraId="0F44C2F5" w14:textId="77777777" w:rsidR="00832547" w:rsidRPr="00E032B2" w:rsidRDefault="00832547">
            <w:pPr>
              <w:jc w:val="center"/>
              <w:rPr>
                <w:rFonts w:eastAsiaTheme="minorEastAsia"/>
                <w:szCs w:val="18"/>
              </w:rPr>
            </w:pPr>
            <w:r>
              <w:rPr>
                <w:rFonts w:eastAsiaTheme="minorEastAsia"/>
                <w:szCs w:val="18"/>
              </w:rPr>
              <w:t>5331</w:t>
            </w:r>
          </w:p>
        </w:tc>
        <w:tc>
          <w:tcPr>
            <w:tcW w:w="1097" w:type="pct"/>
          </w:tcPr>
          <w:p w14:paraId="5BF7FA82" w14:textId="77777777" w:rsidR="00832547" w:rsidRPr="00E032B2" w:rsidRDefault="00832547">
            <w:pPr>
              <w:jc w:val="center"/>
              <w:rPr>
                <w:rFonts w:eastAsiaTheme="minorEastAsia"/>
                <w:szCs w:val="18"/>
              </w:rPr>
            </w:pPr>
            <w:r>
              <w:rPr>
                <w:rFonts w:eastAsiaTheme="minorEastAsia"/>
                <w:szCs w:val="18"/>
              </w:rPr>
              <w:t>99.2</w:t>
            </w:r>
          </w:p>
        </w:tc>
        <w:tc>
          <w:tcPr>
            <w:tcW w:w="1118" w:type="pct"/>
          </w:tcPr>
          <w:p w14:paraId="53522E55" w14:textId="0D08BAFE" w:rsidR="00832547" w:rsidRPr="00E032B2" w:rsidRDefault="00832547">
            <w:pPr>
              <w:jc w:val="center"/>
              <w:rPr>
                <w:rFonts w:eastAsiaTheme="minorEastAsia"/>
                <w:szCs w:val="18"/>
              </w:rPr>
            </w:pPr>
            <w:r>
              <w:rPr>
                <w:rFonts w:eastAsiaTheme="minorEastAsia"/>
                <w:szCs w:val="18"/>
              </w:rPr>
              <w:t>-0.8</w:t>
            </w:r>
          </w:p>
        </w:tc>
      </w:tr>
      <w:tr w:rsidR="00832547" w:rsidRPr="00E032B2" w14:paraId="094877E4" w14:textId="77777777">
        <w:tc>
          <w:tcPr>
            <w:tcW w:w="1296" w:type="pct"/>
          </w:tcPr>
          <w:p w14:paraId="2B89E59E" w14:textId="77777777" w:rsidR="00832547" w:rsidRPr="00E032B2" w:rsidRDefault="00832547">
            <w:pPr>
              <w:jc w:val="center"/>
              <w:rPr>
                <w:rFonts w:eastAsiaTheme="minorEastAsia"/>
                <w:szCs w:val="18"/>
              </w:rPr>
            </w:pPr>
            <w:r>
              <w:rPr>
                <w:rFonts w:eastAsiaTheme="minorEastAsia"/>
                <w:szCs w:val="18"/>
              </w:rPr>
              <w:t>5331</w:t>
            </w:r>
          </w:p>
        </w:tc>
        <w:tc>
          <w:tcPr>
            <w:tcW w:w="1490" w:type="pct"/>
          </w:tcPr>
          <w:p w14:paraId="643AAA99" w14:textId="77777777" w:rsidR="00832547" w:rsidRPr="00E032B2" w:rsidRDefault="00832547">
            <w:pPr>
              <w:jc w:val="center"/>
              <w:rPr>
                <w:rFonts w:eastAsiaTheme="minorEastAsia"/>
                <w:szCs w:val="18"/>
              </w:rPr>
            </w:pPr>
            <w:r>
              <w:rPr>
                <w:rFonts w:eastAsiaTheme="minorEastAsia"/>
                <w:szCs w:val="18"/>
              </w:rPr>
              <w:t>5501</w:t>
            </w:r>
          </w:p>
        </w:tc>
        <w:tc>
          <w:tcPr>
            <w:tcW w:w="1097" w:type="pct"/>
          </w:tcPr>
          <w:p w14:paraId="39AFA55F" w14:textId="77777777" w:rsidR="00832547" w:rsidRPr="00E032B2" w:rsidRDefault="00832547">
            <w:pPr>
              <w:jc w:val="center"/>
              <w:rPr>
                <w:rFonts w:eastAsiaTheme="minorEastAsia"/>
                <w:szCs w:val="18"/>
              </w:rPr>
            </w:pPr>
            <w:r>
              <w:rPr>
                <w:rFonts w:eastAsiaTheme="minorEastAsia"/>
                <w:szCs w:val="18"/>
              </w:rPr>
              <w:t>103.2</w:t>
            </w:r>
          </w:p>
        </w:tc>
        <w:tc>
          <w:tcPr>
            <w:tcW w:w="1118" w:type="pct"/>
          </w:tcPr>
          <w:p w14:paraId="2267F5AB" w14:textId="77777777" w:rsidR="00832547" w:rsidRPr="00E032B2" w:rsidRDefault="00832547">
            <w:pPr>
              <w:jc w:val="center"/>
              <w:rPr>
                <w:rFonts w:eastAsiaTheme="minorEastAsia"/>
                <w:szCs w:val="18"/>
              </w:rPr>
            </w:pPr>
            <w:r>
              <w:rPr>
                <w:rFonts w:eastAsiaTheme="minorEastAsia"/>
                <w:szCs w:val="18"/>
              </w:rPr>
              <w:t>+3.2</w:t>
            </w:r>
          </w:p>
        </w:tc>
      </w:tr>
      <w:tr w:rsidR="00832547" w:rsidRPr="00E032B2" w14:paraId="2095BBBC" w14:textId="77777777">
        <w:tc>
          <w:tcPr>
            <w:tcW w:w="1296" w:type="pct"/>
          </w:tcPr>
          <w:p w14:paraId="3C2C2658" w14:textId="77777777" w:rsidR="00832547" w:rsidRPr="00E032B2" w:rsidRDefault="00832547">
            <w:pPr>
              <w:jc w:val="center"/>
              <w:rPr>
                <w:rFonts w:eastAsiaTheme="minorEastAsia"/>
                <w:szCs w:val="18"/>
              </w:rPr>
            </w:pPr>
            <w:r>
              <w:rPr>
                <w:rFonts w:eastAsiaTheme="minorEastAsia"/>
                <w:szCs w:val="18"/>
              </w:rPr>
              <w:t>5286</w:t>
            </w:r>
          </w:p>
        </w:tc>
        <w:tc>
          <w:tcPr>
            <w:tcW w:w="1490" w:type="pct"/>
          </w:tcPr>
          <w:p w14:paraId="04C7C082" w14:textId="77777777" w:rsidR="00832547" w:rsidRPr="00E032B2" w:rsidRDefault="00832547">
            <w:pPr>
              <w:jc w:val="center"/>
              <w:rPr>
                <w:rFonts w:eastAsiaTheme="minorEastAsia"/>
                <w:szCs w:val="18"/>
              </w:rPr>
            </w:pPr>
            <w:r>
              <w:rPr>
                <w:rFonts w:eastAsiaTheme="minorEastAsia"/>
                <w:szCs w:val="18"/>
              </w:rPr>
              <w:t>5388</w:t>
            </w:r>
          </w:p>
        </w:tc>
        <w:tc>
          <w:tcPr>
            <w:tcW w:w="1097" w:type="pct"/>
          </w:tcPr>
          <w:p w14:paraId="7E30FA17" w14:textId="77777777" w:rsidR="00832547" w:rsidRPr="00E032B2" w:rsidRDefault="00832547">
            <w:pPr>
              <w:jc w:val="center"/>
              <w:rPr>
                <w:rFonts w:eastAsiaTheme="minorEastAsia"/>
                <w:szCs w:val="18"/>
              </w:rPr>
            </w:pPr>
            <w:r>
              <w:rPr>
                <w:rFonts w:eastAsiaTheme="minorEastAsia"/>
                <w:szCs w:val="18"/>
              </w:rPr>
              <w:t>101.9</w:t>
            </w:r>
          </w:p>
        </w:tc>
        <w:tc>
          <w:tcPr>
            <w:tcW w:w="1118" w:type="pct"/>
          </w:tcPr>
          <w:p w14:paraId="37F72D68" w14:textId="77777777" w:rsidR="00832547" w:rsidRPr="00E032B2" w:rsidRDefault="00832547">
            <w:pPr>
              <w:jc w:val="center"/>
              <w:rPr>
                <w:rFonts w:eastAsiaTheme="minorEastAsia"/>
                <w:szCs w:val="18"/>
              </w:rPr>
            </w:pPr>
            <w:r>
              <w:rPr>
                <w:rFonts w:eastAsiaTheme="minorEastAsia"/>
                <w:szCs w:val="18"/>
              </w:rPr>
              <w:t>+1.9</w:t>
            </w:r>
          </w:p>
        </w:tc>
      </w:tr>
      <w:tr w:rsidR="00832547" w:rsidRPr="00E032B2" w14:paraId="1DB8804C" w14:textId="77777777">
        <w:tc>
          <w:tcPr>
            <w:tcW w:w="1296" w:type="pct"/>
            <w:tcBorders>
              <w:bottom w:val="single" w:sz="4" w:space="0" w:color="auto"/>
            </w:tcBorders>
          </w:tcPr>
          <w:p w14:paraId="2B4FE3AE" w14:textId="77777777" w:rsidR="00832547" w:rsidRPr="00E032B2" w:rsidRDefault="00832547">
            <w:pPr>
              <w:jc w:val="center"/>
              <w:rPr>
                <w:rFonts w:eastAsiaTheme="minorEastAsia"/>
                <w:szCs w:val="18"/>
              </w:rPr>
            </w:pPr>
            <w:r>
              <w:rPr>
                <w:rFonts w:eastAsiaTheme="minorEastAsia"/>
                <w:szCs w:val="18"/>
              </w:rPr>
              <w:t>5237</w:t>
            </w:r>
          </w:p>
        </w:tc>
        <w:tc>
          <w:tcPr>
            <w:tcW w:w="1490" w:type="pct"/>
            <w:tcBorders>
              <w:bottom w:val="single" w:sz="4" w:space="0" w:color="auto"/>
            </w:tcBorders>
          </w:tcPr>
          <w:p w14:paraId="32DE4F85" w14:textId="77777777" w:rsidR="00832547" w:rsidRPr="00E032B2" w:rsidRDefault="00832547">
            <w:pPr>
              <w:jc w:val="center"/>
              <w:rPr>
                <w:rFonts w:eastAsiaTheme="minorEastAsia"/>
                <w:szCs w:val="18"/>
              </w:rPr>
            </w:pPr>
            <w:r>
              <w:rPr>
                <w:rFonts w:eastAsiaTheme="minorEastAsia"/>
                <w:szCs w:val="18"/>
              </w:rPr>
              <w:t>5354</w:t>
            </w:r>
          </w:p>
        </w:tc>
        <w:tc>
          <w:tcPr>
            <w:tcW w:w="1097" w:type="pct"/>
            <w:tcBorders>
              <w:bottom w:val="single" w:sz="4" w:space="0" w:color="auto"/>
            </w:tcBorders>
          </w:tcPr>
          <w:p w14:paraId="159D7BD5" w14:textId="77777777" w:rsidR="00832547" w:rsidRPr="00E032B2" w:rsidRDefault="00832547">
            <w:pPr>
              <w:jc w:val="center"/>
              <w:rPr>
                <w:rFonts w:eastAsiaTheme="minorEastAsia"/>
                <w:szCs w:val="18"/>
              </w:rPr>
            </w:pPr>
            <w:r>
              <w:rPr>
                <w:rFonts w:eastAsiaTheme="minorEastAsia"/>
                <w:szCs w:val="18"/>
              </w:rPr>
              <w:t>102.2</w:t>
            </w:r>
          </w:p>
        </w:tc>
        <w:tc>
          <w:tcPr>
            <w:tcW w:w="1118" w:type="pct"/>
            <w:tcBorders>
              <w:bottom w:val="single" w:sz="4" w:space="0" w:color="auto"/>
            </w:tcBorders>
          </w:tcPr>
          <w:p w14:paraId="55A45E0A" w14:textId="77777777" w:rsidR="00832547" w:rsidRPr="00E032B2" w:rsidRDefault="00832547">
            <w:pPr>
              <w:jc w:val="center"/>
              <w:rPr>
                <w:rFonts w:eastAsiaTheme="minorEastAsia"/>
                <w:szCs w:val="18"/>
              </w:rPr>
            </w:pPr>
            <w:r>
              <w:rPr>
                <w:rFonts w:eastAsiaTheme="minorEastAsia"/>
                <w:szCs w:val="18"/>
              </w:rPr>
              <w:t>+2.2</w:t>
            </w:r>
          </w:p>
        </w:tc>
      </w:tr>
    </w:tbl>
    <w:p w14:paraId="4A1EB535" w14:textId="77777777" w:rsidR="00832547" w:rsidRPr="000F00F0" w:rsidRDefault="00832547" w:rsidP="00832547">
      <w:pPr>
        <w:pStyle w:val="Heading1"/>
        <w:rPr>
          <w:rStyle w:val="Heading1Char"/>
          <w:rFonts w:eastAsiaTheme="minorHAnsi" w:cstheme="minorBidi"/>
          <w:b/>
        </w:rPr>
      </w:pPr>
      <w:r w:rsidRPr="000F00F0">
        <w:rPr>
          <w:rStyle w:val="Heading1Char"/>
          <w:rFonts w:eastAsiaTheme="minorHAnsi" w:cstheme="minorBidi"/>
          <w:b/>
        </w:rPr>
        <w:t>Estimation of Uncertainty</w:t>
      </w:r>
    </w:p>
    <w:p w14:paraId="6F60B331" w14:textId="72296416" w:rsidR="00832547" w:rsidRDefault="00832547" w:rsidP="001F40AA">
      <w:pPr>
        <w:rPr>
          <w:szCs w:val="18"/>
        </w:rPr>
      </w:pPr>
      <w:r>
        <w:rPr>
          <w:szCs w:val="18"/>
        </w:rPr>
        <w:t>S</w:t>
      </w:r>
      <w:r w:rsidRPr="00E032B2">
        <w:rPr>
          <w:szCs w:val="18"/>
        </w:rPr>
        <w:t>ampling and storage percent relative standard uncertainty components</w:t>
      </w:r>
      <w:r>
        <w:rPr>
          <w:szCs w:val="18"/>
        </w:rPr>
        <w:t xml:space="preserve"> for </w:t>
      </w:r>
      <w:r>
        <w:t xml:space="preserve">2-butanone (methyl ethyl ketone) </w:t>
      </w:r>
      <w:r w:rsidRPr="00E032B2">
        <w:rPr>
          <w:szCs w:val="18"/>
        </w:rPr>
        <w:t xml:space="preserve">are provided in Table </w:t>
      </w:r>
      <w:r w:rsidR="00A51718">
        <w:rPr>
          <w:szCs w:val="18"/>
        </w:rPr>
        <w:t>B</w:t>
      </w:r>
      <w:r>
        <w:rPr>
          <w:szCs w:val="18"/>
        </w:rPr>
        <w:t>-</w:t>
      </w:r>
      <w:r w:rsidR="00DF32B1">
        <w:rPr>
          <w:szCs w:val="18"/>
        </w:rPr>
        <w:t>9</w:t>
      </w:r>
      <w:r w:rsidRPr="00E032B2">
        <w:rPr>
          <w:szCs w:val="18"/>
        </w:rPr>
        <w:t>. The sampling and storage percent relative 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s</m:t>
            </m:r>
          </m:sub>
        </m:sSub>
      </m:oMath>
      <w:r w:rsidRPr="00E032B2">
        <w:rPr>
          <w:szCs w:val="18"/>
        </w:rPr>
        <w:t xml:space="preserve">) was determined to be </w:t>
      </w:r>
      <w:r>
        <w:rPr>
          <w:szCs w:val="18"/>
        </w:rPr>
        <w:t>3.6</w:t>
      </w:r>
      <w:r w:rsidRPr="00E032B2">
        <w:rPr>
          <w:szCs w:val="18"/>
        </w:rPr>
        <w:t xml:space="preserve">% for 8-hour TWA sampling. </w:t>
      </w:r>
    </w:p>
    <w:p w14:paraId="33ACA1C7" w14:textId="77777777" w:rsidR="001F40AA" w:rsidRPr="00E032B2" w:rsidRDefault="001F40AA" w:rsidP="001F40AA">
      <w:pPr>
        <w:rPr>
          <w:szCs w:val="18"/>
        </w:rPr>
      </w:pPr>
    </w:p>
    <w:p w14:paraId="6BC7508A" w14:textId="537F1B58" w:rsidR="00832547" w:rsidRPr="00E032B2" w:rsidRDefault="00832547" w:rsidP="00832547">
      <w:pPr>
        <w:rPr>
          <w:rFonts w:eastAsiaTheme="minorEastAsia"/>
          <w:szCs w:val="18"/>
        </w:rPr>
      </w:pPr>
      <w:r w:rsidRPr="00E032B2">
        <w:rPr>
          <w:rFonts w:eastAsiaTheme="minorEastAsia"/>
          <w:b/>
          <w:bCs/>
          <w:szCs w:val="18"/>
        </w:rPr>
        <w:t xml:space="preserve">Table </w:t>
      </w:r>
      <w:r w:rsidR="00A51718">
        <w:rPr>
          <w:rFonts w:eastAsiaTheme="minorEastAsia"/>
          <w:b/>
          <w:bCs/>
          <w:szCs w:val="18"/>
        </w:rPr>
        <w:t>B</w:t>
      </w:r>
      <w:r>
        <w:rPr>
          <w:rFonts w:eastAsiaTheme="minorEastAsia"/>
          <w:b/>
          <w:bCs/>
          <w:szCs w:val="18"/>
        </w:rPr>
        <w:t>-</w:t>
      </w:r>
      <w:r w:rsidR="00DF32B1">
        <w:rPr>
          <w:rFonts w:eastAsiaTheme="minorEastAsia"/>
          <w:b/>
          <w:bCs/>
          <w:szCs w:val="18"/>
        </w:rPr>
        <w:t>9</w:t>
      </w:r>
      <w:r w:rsidRPr="00E032B2">
        <w:rPr>
          <w:rFonts w:eastAsiaTheme="minorEastAsia"/>
          <w:b/>
          <w:bCs/>
          <w:szCs w:val="18"/>
        </w:rPr>
        <w:t>.</w:t>
      </w:r>
      <w:r w:rsidRPr="00E032B2">
        <w:rPr>
          <w:rFonts w:eastAsiaTheme="minorEastAsia"/>
          <w:szCs w:val="18"/>
        </w:rPr>
        <w:t xml:space="preserve"> </w:t>
      </w:r>
      <w:r w:rsidRPr="00E032B2">
        <w:rPr>
          <w:szCs w:val="18"/>
        </w:rPr>
        <w:t>Sampling and storage uncertainty.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1441"/>
        <w:gridCol w:w="4680"/>
      </w:tblGrid>
      <w:tr w:rsidR="00832547" w:rsidRPr="00E032B2" w14:paraId="5DD73300" w14:textId="77777777" w:rsidTr="001F40AA">
        <w:tc>
          <w:tcPr>
            <w:tcW w:w="1730" w:type="pct"/>
            <w:tcBorders>
              <w:top w:val="single" w:sz="4" w:space="0" w:color="auto"/>
              <w:bottom w:val="single" w:sz="4" w:space="0" w:color="auto"/>
            </w:tcBorders>
          </w:tcPr>
          <w:p w14:paraId="5869B425" w14:textId="77777777" w:rsidR="00832547" w:rsidRPr="00E032B2" w:rsidRDefault="00832547">
            <w:pPr>
              <w:rPr>
                <w:szCs w:val="18"/>
              </w:rPr>
            </w:pPr>
            <w:r w:rsidRPr="00E032B2">
              <w:rPr>
                <w:szCs w:val="18"/>
              </w:rPr>
              <w:t>uncertainty component</w:t>
            </w:r>
          </w:p>
        </w:tc>
        <w:tc>
          <w:tcPr>
            <w:tcW w:w="770" w:type="pct"/>
            <w:tcBorders>
              <w:top w:val="single" w:sz="4" w:space="0" w:color="auto"/>
              <w:bottom w:val="single" w:sz="4" w:space="0" w:color="auto"/>
            </w:tcBorders>
          </w:tcPr>
          <w:p w14:paraId="6A30CC93" w14:textId="77777777" w:rsidR="00832547" w:rsidRPr="00E032B2" w:rsidRDefault="00832547">
            <w:pPr>
              <w:jc w:val="center"/>
              <w:rPr>
                <w:szCs w:val="18"/>
              </w:rPr>
            </w:pPr>
            <w:r w:rsidRPr="00E032B2">
              <w:rPr>
                <w:szCs w:val="18"/>
              </w:rPr>
              <w:t>8-hour TWA</w:t>
            </w:r>
          </w:p>
          <w:p w14:paraId="6D251B23" w14:textId="77777777" w:rsidR="00832547" w:rsidRPr="00E032B2" w:rsidRDefault="00832547">
            <w:pPr>
              <w:jc w:val="center"/>
              <w:rPr>
                <w:szCs w:val="18"/>
              </w:rPr>
            </w:pPr>
            <w:r w:rsidRPr="00E032B2">
              <w:rPr>
                <w:szCs w:val="18"/>
              </w:rPr>
              <w:t>(%)</w:t>
            </w:r>
          </w:p>
        </w:tc>
        <w:tc>
          <w:tcPr>
            <w:tcW w:w="2500" w:type="pct"/>
            <w:tcBorders>
              <w:top w:val="single" w:sz="4" w:space="0" w:color="auto"/>
              <w:bottom w:val="single" w:sz="4" w:space="0" w:color="auto"/>
            </w:tcBorders>
          </w:tcPr>
          <w:p w14:paraId="438EF198" w14:textId="77777777" w:rsidR="00832547" w:rsidRPr="00E032B2" w:rsidRDefault="00832547">
            <w:pPr>
              <w:rPr>
                <w:szCs w:val="18"/>
              </w:rPr>
            </w:pPr>
            <w:r w:rsidRPr="00E032B2">
              <w:rPr>
                <w:szCs w:val="18"/>
              </w:rPr>
              <w:t>notes</w:t>
            </w:r>
          </w:p>
        </w:tc>
      </w:tr>
      <w:tr w:rsidR="00832547" w:rsidRPr="00E032B2" w14:paraId="0AF99C76" w14:textId="77777777" w:rsidTr="001F40AA">
        <w:tc>
          <w:tcPr>
            <w:tcW w:w="1730" w:type="pct"/>
            <w:tcBorders>
              <w:top w:val="single" w:sz="4" w:space="0" w:color="auto"/>
            </w:tcBorders>
          </w:tcPr>
          <w:p w14:paraId="23CC7E96" w14:textId="77777777" w:rsidR="00832547" w:rsidRPr="00E032B2" w:rsidRDefault="00832547">
            <w:pPr>
              <w:jc w:val="left"/>
              <w:rPr>
                <w:szCs w:val="18"/>
              </w:rPr>
            </w:pPr>
            <w:r w:rsidRPr="00E032B2">
              <w:rPr>
                <w:szCs w:val="18"/>
              </w:rPr>
              <w:t>flow rate measurement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fr</m:t>
                  </m:r>
                </m:sub>
              </m:sSub>
            </m:oMath>
            <w:r w:rsidRPr="00E032B2">
              <w:rPr>
                <w:rFonts w:eastAsiaTheme="minorEastAsia"/>
                <w:szCs w:val="18"/>
              </w:rPr>
              <w:t>)</w:t>
            </w:r>
          </w:p>
        </w:tc>
        <w:tc>
          <w:tcPr>
            <w:tcW w:w="770" w:type="pct"/>
            <w:tcBorders>
              <w:top w:val="single" w:sz="4" w:space="0" w:color="auto"/>
            </w:tcBorders>
          </w:tcPr>
          <w:p w14:paraId="7721166F" w14:textId="1D23F7DD" w:rsidR="00832547" w:rsidRPr="00E032B2" w:rsidRDefault="00832547">
            <w:pPr>
              <w:jc w:val="center"/>
              <w:rPr>
                <w:szCs w:val="18"/>
              </w:rPr>
            </w:pPr>
            <w:r w:rsidRPr="00E032B2">
              <w:rPr>
                <w:szCs w:val="18"/>
              </w:rPr>
              <w:t>0.</w:t>
            </w:r>
            <w:r w:rsidR="00E43684">
              <w:rPr>
                <w:szCs w:val="18"/>
              </w:rPr>
              <w:t>1</w:t>
            </w:r>
            <w:r>
              <w:rPr>
                <w:szCs w:val="18"/>
              </w:rPr>
              <w:t>4</w:t>
            </w:r>
          </w:p>
        </w:tc>
        <w:tc>
          <w:tcPr>
            <w:tcW w:w="2500" w:type="pct"/>
            <w:tcBorders>
              <w:top w:val="single" w:sz="4" w:space="0" w:color="auto"/>
            </w:tcBorders>
          </w:tcPr>
          <w:p w14:paraId="543D8971" w14:textId="77777777" w:rsidR="002A2A45" w:rsidRPr="00E032B2" w:rsidRDefault="00E90852" w:rsidP="002A2A45">
            <w:pPr>
              <w:jc w:val="left"/>
              <w:rPr>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fr</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CV</m:t>
                      </m:r>
                    </m:e>
                    <m:sub>
                      <m:r>
                        <w:rPr>
                          <w:rFonts w:ascii="Cambria Math" w:hAnsi="Cambria Math"/>
                          <w:szCs w:val="18"/>
                        </w:rPr>
                        <m:t>fr</m:t>
                      </m:r>
                    </m:sub>
                  </m:sSub>
                </m:num>
                <m:den>
                  <m:rad>
                    <m:radPr>
                      <m:degHide m:val="1"/>
                      <m:ctrlPr>
                        <w:rPr>
                          <w:rFonts w:ascii="Cambria Math" w:hAnsi="Cambria Math"/>
                          <w:i/>
                          <w:szCs w:val="18"/>
                        </w:rPr>
                      </m:ctrlPr>
                    </m:radPr>
                    <m:deg/>
                    <m:e>
                      <m:r>
                        <w:rPr>
                          <w:rFonts w:ascii="Cambria Math" w:hAnsi="Cambria Math"/>
                          <w:szCs w:val="18"/>
                        </w:rPr>
                        <m:t>n</m:t>
                      </m:r>
                    </m:e>
                  </m:rad>
                </m:den>
              </m:f>
            </m:oMath>
            <w:r w:rsidR="002A2A45">
              <w:rPr>
                <w:szCs w:val="18"/>
              </w:rPr>
              <w:t>, c</w:t>
            </w:r>
            <w:r w:rsidR="002A2A45" w:rsidRPr="00E032B2">
              <w:rPr>
                <w:szCs w:val="18"/>
              </w:rPr>
              <w:t xml:space="preserve">alculated from </w:t>
            </w:r>
            <w:r w:rsidR="002A2A45">
              <w:rPr>
                <w:szCs w:val="18"/>
              </w:rPr>
              <w:t xml:space="preserve">three </w:t>
            </w:r>
            <w:r w:rsidR="002A2A45" w:rsidRPr="00E032B2">
              <w:rPr>
                <w:szCs w:val="18"/>
              </w:rPr>
              <w:t xml:space="preserve">replicate flow </w:t>
            </w:r>
            <w:r w:rsidR="002A2A45">
              <w:t>measurements using the flow meter with a representative sampler inline</w:t>
            </w:r>
            <w:r w:rsidR="002A2A45">
              <w:rPr>
                <w:szCs w:val="18"/>
              </w:rPr>
              <w:t xml:space="preserve"> (49.36, 49.33, and 49.14 mL/min)</w:t>
            </w:r>
          </w:p>
          <w:p w14:paraId="37607873" w14:textId="77777777" w:rsidR="00832547" w:rsidRPr="00E032B2" w:rsidRDefault="00832547">
            <w:pPr>
              <w:jc w:val="left"/>
              <w:rPr>
                <w:szCs w:val="18"/>
              </w:rPr>
            </w:pPr>
          </w:p>
        </w:tc>
      </w:tr>
      <w:tr w:rsidR="00832547" w:rsidRPr="00E032B2" w14:paraId="3DEBDEB4" w14:textId="77777777" w:rsidTr="001F40AA">
        <w:tc>
          <w:tcPr>
            <w:tcW w:w="1730" w:type="pct"/>
          </w:tcPr>
          <w:p w14:paraId="24F415B0" w14:textId="77777777" w:rsidR="00832547" w:rsidRPr="00E032B2" w:rsidRDefault="00832547">
            <w:pPr>
              <w:jc w:val="left"/>
              <w:rPr>
                <w:szCs w:val="18"/>
              </w:rPr>
            </w:pPr>
            <w:r w:rsidRPr="00E032B2">
              <w:rPr>
                <w:szCs w:val="18"/>
              </w:rPr>
              <w:t>flow rate calibration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fc</m:t>
                  </m:r>
                </m:sub>
              </m:sSub>
            </m:oMath>
            <w:r w:rsidRPr="00E032B2">
              <w:rPr>
                <w:rFonts w:eastAsiaTheme="minorEastAsia"/>
                <w:szCs w:val="18"/>
              </w:rPr>
              <w:t>)</w:t>
            </w:r>
          </w:p>
        </w:tc>
        <w:tc>
          <w:tcPr>
            <w:tcW w:w="770" w:type="pct"/>
          </w:tcPr>
          <w:p w14:paraId="42F0CAF8" w14:textId="77777777" w:rsidR="00832547" w:rsidRPr="00E032B2" w:rsidRDefault="00832547">
            <w:pPr>
              <w:jc w:val="center"/>
              <w:rPr>
                <w:szCs w:val="18"/>
              </w:rPr>
            </w:pPr>
            <w:r w:rsidRPr="00E032B2">
              <w:rPr>
                <w:szCs w:val="18"/>
              </w:rPr>
              <w:t>0.58</w:t>
            </w:r>
          </w:p>
        </w:tc>
        <w:tc>
          <w:tcPr>
            <w:tcW w:w="2500" w:type="pct"/>
          </w:tcPr>
          <w:p w14:paraId="2AA75141" w14:textId="77777777" w:rsidR="00832547" w:rsidRPr="00E032B2" w:rsidRDefault="00E90852">
            <w:pPr>
              <w:jc w:val="left"/>
              <w:rPr>
                <w:rFonts w:cs="Arial"/>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fc</m:t>
                  </m:r>
                </m:sub>
              </m:sSub>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1%</m:t>
                  </m:r>
                </m:num>
                <m:den>
                  <m:rad>
                    <m:radPr>
                      <m:degHide m:val="1"/>
                      <m:ctrlPr>
                        <w:rPr>
                          <w:rFonts w:ascii="Cambria Math" w:hAnsi="Cambria Math"/>
                          <w:i/>
                          <w:szCs w:val="18"/>
                        </w:rPr>
                      </m:ctrlPr>
                    </m:radPr>
                    <m:deg/>
                    <m:e>
                      <m:r>
                        <w:rPr>
                          <w:rFonts w:ascii="Cambria Math" w:hAnsi="Cambria Math"/>
                          <w:szCs w:val="18"/>
                        </w:rPr>
                        <m:t>3</m:t>
                      </m:r>
                    </m:e>
                  </m:rad>
                </m:den>
              </m:f>
            </m:oMath>
            <w:r w:rsidR="00832547" w:rsidRPr="00E032B2">
              <w:rPr>
                <w:rFonts w:eastAsiaTheme="minorEastAsia"/>
                <w:szCs w:val="18"/>
              </w:rPr>
              <w:t>, a</w:t>
            </w:r>
            <w:r w:rsidR="00832547" w:rsidRPr="00E032B2">
              <w:rPr>
                <w:szCs w:val="18"/>
              </w:rPr>
              <w:t xml:space="preserve">ssumes a maximum flow meter calibration tolerance of </w:t>
            </w:r>
            <w:r w:rsidR="00832547" w:rsidRPr="00E032B2">
              <w:rPr>
                <w:rFonts w:cs="Arial"/>
                <w:szCs w:val="18"/>
              </w:rPr>
              <w:t>±</w:t>
            </w:r>
            <w:r w:rsidR="00832547" w:rsidRPr="00E032B2">
              <w:rPr>
                <w:szCs w:val="18"/>
              </w:rPr>
              <w:t xml:space="preserve">1% </w:t>
            </w:r>
            <w:r w:rsidR="00832547" w:rsidRPr="00E032B2">
              <w:rPr>
                <w:rFonts w:cs="Arial"/>
                <w:szCs w:val="18"/>
              </w:rPr>
              <w:t xml:space="preserve">at 50 mL/min </w:t>
            </w:r>
          </w:p>
          <w:p w14:paraId="6FE4F730" w14:textId="77777777" w:rsidR="00832547" w:rsidRPr="00E032B2" w:rsidRDefault="00832547">
            <w:pPr>
              <w:jc w:val="left"/>
              <w:rPr>
                <w:szCs w:val="18"/>
              </w:rPr>
            </w:pPr>
          </w:p>
        </w:tc>
      </w:tr>
      <w:tr w:rsidR="00832547" w:rsidRPr="00E032B2" w14:paraId="5A5AB39A" w14:textId="77777777" w:rsidTr="001F40AA">
        <w:tc>
          <w:tcPr>
            <w:tcW w:w="1730" w:type="pct"/>
          </w:tcPr>
          <w:p w14:paraId="1CCB7962" w14:textId="77777777" w:rsidR="00832547" w:rsidRPr="00E032B2" w:rsidRDefault="00832547">
            <w:pPr>
              <w:jc w:val="left"/>
              <w:rPr>
                <w:szCs w:val="18"/>
              </w:rPr>
            </w:pPr>
            <w:r w:rsidRPr="00E032B2">
              <w:rPr>
                <w:szCs w:val="18"/>
              </w:rPr>
              <w:t>pump flow stability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fs</m:t>
                  </m:r>
                </m:sub>
              </m:sSub>
            </m:oMath>
            <w:r w:rsidRPr="00E032B2">
              <w:rPr>
                <w:rFonts w:eastAsiaTheme="minorEastAsia"/>
                <w:szCs w:val="18"/>
              </w:rPr>
              <w:t>)</w:t>
            </w:r>
          </w:p>
        </w:tc>
        <w:tc>
          <w:tcPr>
            <w:tcW w:w="770" w:type="pct"/>
          </w:tcPr>
          <w:p w14:paraId="44FC5DD9" w14:textId="77777777" w:rsidR="00832547" w:rsidRPr="00E032B2" w:rsidRDefault="00832547">
            <w:pPr>
              <w:jc w:val="center"/>
              <w:rPr>
                <w:szCs w:val="18"/>
              </w:rPr>
            </w:pPr>
            <w:r w:rsidRPr="00E032B2">
              <w:rPr>
                <w:szCs w:val="18"/>
              </w:rPr>
              <w:t>3.5</w:t>
            </w:r>
          </w:p>
        </w:tc>
        <w:tc>
          <w:tcPr>
            <w:tcW w:w="2500" w:type="pct"/>
          </w:tcPr>
          <w:p w14:paraId="20A91EFB" w14:textId="77777777" w:rsidR="00832547" w:rsidRPr="00E032B2" w:rsidRDefault="00E90852">
            <w:pPr>
              <w:jc w:val="left"/>
              <w:rPr>
                <w:rFonts w:cs="Arial"/>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fs</m:t>
                  </m:r>
                </m:sub>
              </m:sSub>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6%</m:t>
                  </m:r>
                </m:num>
                <m:den>
                  <m:rad>
                    <m:radPr>
                      <m:degHide m:val="1"/>
                      <m:ctrlPr>
                        <w:rPr>
                          <w:rFonts w:ascii="Cambria Math" w:hAnsi="Cambria Math"/>
                          <w:i/>
                          <w:szCs w:val="18"/>
                        </w:rPr>
                      </m:ctrlPr>
                    </m:radPr>
                    <m:deg/>
                    <m:e>
                      <m:r>
                        <w:rPr>
                          <w:rFonts w:ascii="Cambria Math" w:hAnsi="Cambria Math"/>
                          <w:szCs w:val="18"/>
                        </w:rPr>
                        <m:t>3</m:t>
                      </m:r>
                    </m:e>
                  </m:rad>
                </m:den>
              </m:f>
            </m:oMath>
            <w:r w:rsidR="00832547" w:rsidRPr="00E032B2">
              <w:rPr>
                <w:rFonts w:eastAsiaTheme="minorEastAsia" w:cs="Arial"/>
                <w:szCs w:val="18"/>
              </w:rPr>
              <w:t>, assumes f</w:t>
            </w:r>
            <w:r w:rsidR="00832547" w:rsidRPr="00E032B2">
              <w:rPr>
                <w:rFonts w:cs="Arial"/>
                <w:szCs w:val="18"/>
              </w:rPr>
              <w:t xml:space="preserve">low rate is maintained to within ±6% at 50 mL/min </w:t>
            </w:r>
          </w:p>
          <w:p w14:paraId="13165229" w14:textId="77777777" w:rsidR="00832547" w:rsidRPr="00E032B2" w:rsidRDefault="00832547">
            <w:pPr>
              <w:jc w:val="left"/>
              <w:rPr>
                <w:szCs w:val="18"/>
              </w:rPr>
            </w:pPr>
          </w:p>
        </w:tc>
      </w:tr>
      <w:tr w:rsidR="00832547" w:rsidRPr="00E032B2" w14:paraId="19F42770" w14:textId="77777777" w:rsidTr="001F40AA">
        <w:tc>
          <w:tcPr>
            <w:tcW w:w="1730" w:type="pct"/>
          </w:tcPr>
          <w:p w14:paraId="64A90A70" w14:textId="77777777" w:rsidR="00832547" w:rsidRPr="00E032B2" w:rsidRDefault="00832547">
            <w:pPr>
              <w:jc w:val="left"/>
              <w:rPr>
                <w:szCs w:val="18"/>
              </w:rPr>
            </w:pPr>
            <w:r w:rsidRPr="00E032B2">
              <w:rPr>
                <w:szCs w:val="18"/>
              </w:rPr>
              <w:t>sampling time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st</m:t>
                  </m:r>
                </m:sub>
              </m:sSub>
            </m:oMath>
            <w:r w:rsidRPr="00E032B2">
              <w:rPr>
                <w:rFonts w:eastAsiaTheme="minorEastAsia"/>
                <w:szCs w:val="18"/>
              </w:rPr>
              <w:t>)</w:t>
            </w:r>
          </w:p>
        </w:tc>
        <w:tc>
          <w:tcPr>
            <w:tcW w:w="770" w:type="pct"/>
          </w:tcPr>
          <w:p w14:paraId="44024F51" w14:textId="77777777" w:rsidR="00832547" w:rsidRPr="00E032B2" w:rsidRDefault="00832547">
            <w:pPr>
              <w:jc w:val="center"/>
              <w:rPr>
                <w:szCs w:val="18"/>
              </w:rPr>
            </w:pPr>
            <w:r w:rsidRPr="00E032B2">
              <w:rPr>
                <w:szCs w:val="18"/>
              </w:rPr>
              <w:t>0.</w:t>
            </w:r>
            <w:r>
              <w:rPr>
                <w:szCs w:val="18"/>
              </w:rPr>
              <w:t>23</w:t>
            </w:r>
          </w:p>
        </w:tc>
        <w:tc>
          <w:tcPr>
            <w:tcW w:w="2500" w:type="pct"/>
          </w:tcPr>
          <w:p w14:paraId="27A9AE18" w14:textId="77777777" w:rsidR="00832547" w:rsidRPr="00E032B2" w:rsidRDefault="00E90852">
            <w:pPr>
              <w:jc w:val="left"/>
              <w:rPr>
                <w:rFonts w:eastAsiaTheme="minorEastAsia"/>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st</m:t>
                  </m:r>
                </m:sub>
              </m:sSub>
              <m:r>
                <w:rPr>
                  <w:rFonts w:ascii="Cambria Math" w:hAnsi="Cambria Math"/>
                  <w:szCs w:val="18"/>
                </w:rPr>
                <m:t>=</m:t>
              </m:r>
              <m:d>
                <m:dPr>
                  <m:begChr m:val="["/>
                  <m:endChr m:val="]"/>
                  <m:ctrlPr>
                    <w:rPr>
                      <w:rFonts w:ascii="Cambria Math" w:hAnsi="Cambria Math"/>
                      <w:i/>
                      <w:szCs w:val="18"/>
                    </w:rPr>
                  </m:ctrlPr>
                </m:dPr>
                <m:e>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m:t>
                      </m:r>
                      <m:sSub>
                        <m:sSubPr>
                          <m:ctrlPr>
                            <w:rPr>
                              <w:rFonts w:ascii="Cambria Math" w:hAnsi="Cambria Math"/>
                              <w:i/>
                              <w:szCs w:val="18"/>
                            </w:rPr>
                          </m:ctrlPr>
                        </m:sSubPr>
                        <m:e>
                          <m:r>
                            <w:rPr>
                              <w:rFonts w:ascii="Cambria Math" w:hAnsi="Cambria Math"/>
                              <w:szCs w:val="18"/>
                            </w:rPr>
                            <m:t>B</m:t>
                          </m:r>
                        </m:e>
                        <m:sub>
                          <m:r>
                            <w:rPr>
                              <w:rFonts w:ascii="Cambria Math" w:hAnsi="Cambria Math"/>
                              <w:szCs w:val="18"/>
                            </w:rPr>
                            <m:t>st</m:t>
                          </m:r>
                        </m:sub>
                      </m:sSub>
                      <m:r>
                        <w:rPr>
                          <w:rFonts w:ascii="Cambria Math" w:hAnsi="Cambria Math"/>
                          <w:szCs w:val="18"/>
                        </w:rPr>
                        <m:t>×</m:t>
                      </m:r>
                      <m:sSubSup>
                        <m:sSubSupPr>
                          <m:ctrlPr>
                            <w:rPr>
                              <w:rFonts w:ascii="Cambria Math" w:hAnsi="Cambria Math"/>
                              <w:i/>
                              <w:szCs w:val="18"/>
                            </w:rPr>
                          </m:ctrlPr>
                        </m:sSubSupPr>
                        <m:e>
                          <m:r>
                            <w:rPr>
                              <w:rFonts w:ascii="Cambria Math" w:hAnsi="Cambria Math"/>
                              <w:szCs w:val="18"/>
                            </w:rPr>
                            <m:t>t</m:t>
                          </m:r>
                        </m:e>
                        <m:sub>
                          <m:r>
                            <w:rPr>
                              <w:rFonts w:ascii="Cambria Math" w:hAnsi="Cambria Math"/>
                              <w:szCs w:val="18"/>
                            </w:rPr>
                            <m:t>st</m:t>
                          </m:r>
                        </m:sub>
                        <m:sup>
                          <m:r>
                            <w:rPr>
                              <w:rFonts w:ascii="Cambria Math" w:hAnsi="Cambria Math"/>
                              <w:szCs w:val="18"/>
                            </w:rPr>
                            <m:t>-1</m:t>
                          </m:r>
                        </m:sup>
                      </m:sSubSup>
                      <m:r>
                        <w:rPr>
                          <w:rFonts w:ascii="Cambria Math" w:hAnsi="Cambria Math"/>
                          <w:szCs w:val="18"/>
                        </w:rPr>
                        <m:t>)</m:t>
                      </m:r>
                    </m:num>
                    <m:den>
                      <m:rad>
                        <m:radPr>
                          <m:degHide m:val="1"/>
                          <m:ctrlPr>
                            <w:rPr>
                              <w:rFonts w:ascii="Cambria Math" w:hAnsi="Cambria Math"/>
                              <w:i/>
                              <w:szCs w:val="18"/>
                            </w:rPr>
                          </m:ctrlPr>
                        </m:radPr>
                        <m:deg/>
                        <m:e>
                          <m:r>
                            <w:rPr>
                              <w:rFonts w:ascii="Cambria Math" w:hAnsi="Cambria Math"/>
                              <w:szCs w:val="18"/>
                            </w:rPr>
                            <m:t>6</m:t>
                          </m:r>
                        </m:e>
                      </m:rad>
                    </m:den>
                  </m:f>
                </m:e>
              </m:d>
              <m:r>
                <w:rPr>
                  <w:rFonts w:ascii="Cambria Math" w:hAnsi="Cambria Math"/>
                  <w:szCs w:val="18"/>
                </w:rPr>
                <m:t>×100%</m:t>
              </m:r>
            </m:oMath>
            <w:r w:rsidR="00832547" w:rsidRPr="00E032B2">
              <w:rPr>
                <w:rFonts w:eastAsiaTheme="minorEastAsia"/>
                <w:szCs w:val="18"/>
              </w:rPr>
              <w:t>, t</w:t>
            </w:r>
            <w:r w:rsidR="00832547" w:rsidRPr="00E032B2">
              <w:rPr>
                <w:szCs w:val="18"/>
              </w:rPr>
              <w:t xml:space="preserve">ime sampled to nearest minute, </w:t>
            </w:r>
            <w:r w:rsidR="00832547" w:rsidRPr="00E032B2">
              <w:rPr>
                <w:rFonts w:eastAsiaTheme="minorEastAsia"/>
                <w:szCs w:val="18"/>
              </w:rPr>
              <w:t xml:space="preserve">where </w:t>
            </w:r>
            <m:oMath>
              <m:sSub>
                <m:sSubPr>
                  <m:ctrlPr>
                    <w:rPr>
                      <w:rFonts w:ascii="Cambria Math" w:hAnsi="Cambria Math"/>
                      <w:i/>
                      <w:szCs w:val="18"/>
                    </w:rPr>
                  </m:ctrlPr>
                </m:sSubPr>
                <m:e>
                  <m:r>
                    <w:rPr>
                      <w:rFonts w:ascii="Cambria Math" w:hAnsi="Cambria Math"/>
                      <w:szCs w:val="18"/>
                    </w:rPr>
                    <m:t>B</m:t>
                  </m:r>
                </m:e>
                <m:sub>
                  <m:r>
                    <w:rPr>
                      <w:rFonts w:ascii="Cambria Math" w:hAnsi="Cambria Math"/>
                      <w:szCs w:val="18"/>
                    </w:rPr>
                    <m:t>st</m:t>
                  </m:r>
                </m:sub>
              </m:sSub>
            </m:oMath>
            <w:r w:rsidR="00832547" w:rsidRPr="00E032B2">
              <w:rPr>
                <w:rFonts w:eastAsiaTheme="minorEastAsia"/>
                <w:szCs w:val="18"/>
              </w:rPr>
              <w:t xml:space="preserve"> = 1 min</w:t>
            </w:r>
            <w:r w:rsidR="00832547">
              <w:rPr>
                <w:rFonts w:eastAsiaTheme="minorEastAsia"/>
                <w:szCs w:val="18"/>
              </w:rPr>
              <w:t xml:space="preserve"> </w:t>
            </w:r>
            <w:r w:rsidR="00832547" w:rsidRPr="00E032B2">
              <w:rPr>
                <w:rFonts w:eastAsiaTheme="minorEastAsia"/>
                <w:szCs w:val="18"/>
              </w:rPr>
              <w:t xml:space="preserve">and </w:t>
            </w:r>
            <m:oMath>
              <m:sSub>
                <m:sSubPr>
                  <m:ctrlPr>
                    <w:rPr>
                      <w:rFonts w:ascii="Cambria Math" w:eastAsiaTheme="minorEastAsia" w:hAnsi="Cambria Math"/>
                      <w:i/>
                      <w:szCs w:val="18"/>
                    </w:rPr>
                  </m:ctrlPr>
                </m:sSubPr>
                <m:e>
                  <m:r>
                    <w:rPr>
                      <w:rFonts w:ascii="Cambria Math" w:eastAsiaTheme="minorEastAsia" w:hAnsi="Cambria Math"/>
                      <w:szCs w:val="18"/>
                    </w:rPr>
                    <m:t>t</m:t>
                  </m:r>
                </m:e>
                <m:sub>
                  <m:r>
                    <w:rPr>
                      <w:rFonts w:ascii="Cambria Math" w:eastAsiaTheme="minorEastAsia" w:hAnsi="Cambria Math"/>
                      <w:szCs w:val="18"/>
                    </w:rPr>
                    <m:t>st</m:t>
                  </m:r>
                </m:sub>
              </m:sSub>
            </m:oMath>
            <w:r w:rsidR="00832547" w:rsidRPr="00E032B2">
              <w:rPr>
                <w:rFonts w:eastAsiaTheme="minorEastAsia"/>
                <w:szCs w:val="18"/>
              </w:rPr>
              <w:t xml:space="preserve"> = </w:t>
            </w:r>
            <w:r w:rsidR="00832547">
              <w:rPr>
                <w:rFonts w:eastAsiaTheme="minorEastAsia"/>
                <w:szCs w:val="18"/>
              </w:rPr>
              <w:t xml:space="preserve">180 </w:t>
            </w:r>
            <w:r w:rsidR="00832547" w:rsidRPr="00E032B2">
              <w:rPr>
                <w:rFonts w:eastAsiaTheme="minorEastAsia"/>
                <w:szCs w:val="18"/>
              </w:rPr>
              <w:t>minutes sampled</w:t>
            </w:r>
          </w:p>
          <w:p w14:paraId="33889620" w14:textId="77777777" w:rsidR="00832547" w:rsidRPr="00E032B2" w:rsidRDefault="00832547">
            <w:pPr>
              <w:jc w:val="left"/>
              <w:rPr>
                <w:szCs w:val="18"/>
              </w:rPr>
            </w:pPr>
          </w:p>
        </w:tc>
      </w:tr>
      <w:tr w:rsidR="00832547" w:rsidRPr="00E032B2" w14:paraId="7D7A0836" w14:textId="77777777" w:rsidTr="001F40AA">
        <w:tc>
          <w:tcPr>
            <w:tcW w:w="1730" w:type="pct"/>
          </w:tcPr>
          <w:p w14:paraId="4699B70C" w14:textId="77777777" w:rsidR="00832547" w:rsidRPr="00E032B2" w:rsidRDefault="00832547">
            <w:pPr>
              <w:jc w:val="left"/>
              <w:rPr>
                <w:szCs w:val="18"/>
              </w:rPr>
            </w:pPr>
            <w:r w:rsidRPr="00E032B2">
              <w:rPr>
                <w:szCs w:val="18"/>
              </w:rPr>
              <w:t>sampling efficiency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se</m:t>
                  </m:r>
                </m:sub>
              </m:sSub>
            </m:oMath>
            <w:r w:rsidRPr="00E032B2">
              <w:rPr>
                <w:rFonts w:eastAsiaTheme="minorEastAsia"/>
                <w:szCs w:val="18"/>
              </w:rPr>
              <w:t>)</w:t>
            </w:r>
          </w:p>
        </w:tc>
        <w:tc>
          <w:tcPr>
            <w:tcW w:w="770" w:type="pct"/>
          </w:tcPr>
          <w:p w14:paraId="12102C84" w14:textId="77777777" w:rsidR="00832547" w:rsidRPr="00E032B2" w:rsidRDefault="00832547">
            <w:pPr>
              <w:jc w:val="center"/>
              <w:rPr>
                <w:szCs w:val="18"/>
              </w:rPr>
            </w:pPr>
            <w:r w:rsidRPr="00E032B2">
              <w:rPr>
                <w:szCs w:val="18"/>
              </w:rPr>
              <w:t>0.00</w:t>
            </w:r>
          </w:p>
        </w:tc>
        <w:tc>
          <w:tcPr>
            <w:tcW w:w="2500" w:type="pct"/>
          </w:tcPr>
          <w:p w14:paraId="11887FAD" w14:textId="77777777" w:rsidR="00832547" w:rsidRPr="00E032B2" w:rsidRDefault="00832547">
            <w:pPr>
              <w:jc w:val="left"/>
              <w:rPr>
                <w:szCs w:val="18"/>
              </w:rPr>
            </w:pPr>
            <w:r w:rsidRPr="00E032B2">
              <w:rPr>
                <w:szCs w:val="18"/>
              </w:rPr>
              <w:t xml:space="preserve">Sampler capacity not exceeded at recommended sampling time and rate, see Section </w:t>
            </w:r>
            <w:r>
              <w:rPr>
                <w:szCs w:val="18"/>
              </w:rPr>
              <w:t>7</w:t>
            </w:r>
            <w:r w:rsidRPr="00E032B2">
              <w:rPr>
                <w:szCs w:val="18"/>
              </w:rPr>
              <w:t xml:space="preserve"> </w:t>
            </w:r>
          </w:p>
          <w:p w14:paraId="3C96BA68" w14:textId="77777777" w:rsidR="00832547" w:rsidRPr="00E032B2" w:rsidRDefault="00832547">
            <w:pPr>
              <w:jc w:val="left"/>
              <w:rPr>
                <w:szCs w:val="18"/>
              </w:rPr>
            </w:pPr>
          </w:p>
        </w:tc>
      </w:tr>
      <w:tr w:rsidR="00832547" w:rsidRPr="00E032B2" w14:paraId="36CD76C3" w14:textId="77777777" w:rsidTr="001F40AA">
        <w:tc>
          <w:tcPr>
            <w:tcW w:w="1730" w:type="pct"/>
            <w:tcBorders>
              <w:bottom w:val="single" w:sz="4" w:space="0" w:color="auto"/>
            </w:tcBorders>
          </w:tcPr>
          <w:p w14:paraId="4D99F70D" w14:textId="77777777" w:rsidR="00832547" w:rsidRPr="00E032B2" w:rsidRDefault="00832547">
            <w:pPr>
              <w:jc w:val="left"/>
              <w:rPr>
                <w:szCs w:val="18"/>
              </w:rPr>
            </w:pPr>
            <w:r w:rsidRPr="00E032B2">
              <w:rPr>
                <w:szCs w:val="18"/>
              </w:rPr>
              <w:t>post sampling storage (</w:t>
            </w:r>
            <m:oMath>
              <m:sSub>
                <m:sSubPr>
                  <m:ctrlPr>
                    <w:rPr>
                      <w:rFonts w:ascii="Cambria Math" w:hAnsi="Cambria Math"/>
                      <w:i/>
                      <w:spacing w:val="-7"/>
                      <w:szCs w:val="18"/>
                    </w:rPr>
                  </m:ctrlPr>
                </m:sSubPr>
                <m:e>
                  <m:r>
                    <w:rPr>
                      <w:rFonts w:ascii="Cambria Math" w:hAnsi="Cambria Math"/>
                      <w:spacing w:val="-7"/>
                      <w:szCs w:val="18"/>
                    </w:rPr>
                    <m:t>u</m:t>
                  </m:r>
                </m:e>
                <m:sub>
                  <m:r>
                    <w:rPr>
                      <w:rFonts w:ascii="Cambria Math" w:hAnsi="Cambria Math"/>
                      <w:spacing w:val="-7"/>
                      <w:szCs w:val="18"/>
                    </w:rPr>
                    <m:t>ss</m:t>
                  </m:r>
                </m:sub>
              </m:sSub>
            </m:oMath>
            <w:r w:rsidRPr="00E032B2">
              <w:rPr>
                <w:rFonts w:eastAsiaTheme="minorEastAsia"/>
                <w:spacing w:val="-7"/>
                <w:szCs w:val="18"/>
              </w:rPr>
              <w:t>)</w:t>
            </w:r>
          </w:p>
        </w:tc>
        <w:tc>
          <w:tcPr>
            <w:tcW w:w="770" w:type="pct"/>
            <w:tcBorders>
              <w:bottom w:val="single" w:sz="4" w:space="0" w:color="auto"/>
            </w:tcBorders>
          </w:tcPr>
          <w:p w14:paraId="26A79C3E" w14:textId="77777777" w:rsidR="00832547" w:rsidRPr="00E032B2" w:rsidRDefault="00832547">
            <w:pPr>
              <w:jc w:val="center"/>
              <w:rPr>
                <w:szCs w:val="18"/>
              </w:rPr>
            </w:pPr>
            <w:r w:rsidRPr="00E032B2">
              <w:rPr>
                <w:szCs w:val="18"/>
              </w:rPr>
              <w:t>0</w:t>
            </w:r>
            <w:r>
              <w:rPr>
                <w:szCs w:val="18"/>
              </w:rPr>
              <w:t>.21</w:t>
            </w:r>
          </w:p>
        </w:tc>
        <w:tc>
          <w:tcPr>
            <w:tcW w:w="2500" w:type="pct"/>
            <w:tcBorders>
              <w:bottom w:val="single" w:sz="4" w:space="0" w:color="auto"/>
            </w:tcBorders>
          </w:tcPr>
          <w:p w14:paraId="0721CD4B" w14:textId="77777777" w:rsidR="00832547" w:rsidRPr="00E032B2" w:rsidRDefault="00E90852">
            <w:pPr>
              <w:jc w:val="left"/>
              <w:rPr>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ss</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e>
                    <m:sub>
                      <m:r>
                        <w:rPr>
                          <w:rFonts w:ascii="Cambria Math" w:hAnsi="Cambria Math"/>
                          <w:szCs w:val="18"/>
                        </w:rPr>
                        <m:t>ss</m:t>
                      </m:r>
                    </m:sub>
                  </m:sSub>
                </m:num>
                <m:den>
                  <m:rad>
                    <m:radPr>
                      <m:degHide m:val="1"/>
                      <m:ctrlPr>
                        <w:rPr>
                          <w:rFonts w:ascii="Cambria Math" w:hAnsi="Cambria Math"/>
                          <w:i/>
                          <w:szCs w:val="18"/>
                        </w:rPr>
                      </m:ctrlPr>
                    </m:radPr>
                    <m:deg/>
                    <m:e>
                      <m:r>
                        <w:rPr>
                          <w:rFonts w:ascii="Cambria Math" w:hAnsi="Cambria Math"/>
                          <w:szCs w:val="18"/>
                        </w:rPr>
                        <m:t>3</m:t>
                      </m:r>
                    </m:e>
                  </m:rad>
                </m:den>
              </m:f>
            </m:oMath>
            <w:r w:rsidR="00832547"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m:t>
                  </m:r>
                </m:e>
                <m:sub>
                  <m:r>
                    <w:rPr>
                      <w:rFonts w:ascii="Cambria Math" w:hAnsi="Cambria Math"/>
                      <w:szCs w:val="18"/>
                    </w:rPr>
                    <m:t>ss</m:t>
                  </m:r>
                </m:sub>
              </m:sSub>
            </m:oMath>
            <w:r w:rsidR="00832547" w:rsidRPr="00E032B2">
              <w:rPr>
                <w:rFonts w:eastAsiaTheme="minorEastAsia"/>
                <w:szCs w:val="18"/>
              </w:rPr>
              <w:t xml:space="preserve"> = </w:t>
            </w:r>
            <w:r w:rsidR="00832547">
              <w:rPr>
                <w:rFonts w:eastAsiaTheme="minorEastAsia"/>
                <w:szCs w:val="18"/>
              </w:rPr>
              <w:t>0.37</w:t>
            </w:r>
            <w:r w:rsidR="00832547" w:rsidRPr="00E032B2">
              <w:rPr>
                <w:rFonts w:eastAsiaTheme="minorEastAsia"/>
                <w:szCs w:val="18"/>
              </w:rPr>
              <w:t>%, see Section 4</w:t>
            </w:r>
          </w:p>
        </w:tc>
      </w:tr>
      <w:tr w:rsidR="00832547" w:rsidRPr="00E032B2" w14:paraId="70838703" w14:textId="77777777" w:rsidTr="001F40AA">
        <w:tc>
          <w:tcPr>
            <w:tcW w:w="1730" w:type="pct"/>
            <w:tcBorders>
              <w:top w:val="single" w:sz="4" w:space="0" w:color="auto"/>
            </w:tcBorders>
          </w:tcPr>
          <w:p w14:paraId="0351D961" w14:textId="77777777" w:rsidR="00832547" w:rsidRPr="00E032B2" w:rsidRDefault="00832547">
            <w:pPr>
              <w:jc w:val="left"/>
              <w:rPr>
                <w:szCs w:val="18"/>
              </w:rPr>
            </w:pPr>
            <w:r w:rsidRPr="00E032B2">
              <w:rPr>
                <w:szCs w:val="18"/>
              </w:rPr>
              <w:t>sampling and storage</w:t>
            </w:r>
            <w:r>
              <w:rPr>
                <w:szCs w:val="18"/>
              </w:rPr>
              <w:t xml:space="preserve"> </w:t>
            </w:r>
            <w:r w:rsidRPr="00E032B2">
              <w:rPr>
                <w:szCs w:val="18"/>
              </w:rPr>
              <w:t>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s</m:t>
                  </m:r>
                </m:sub>
              </m:sSub>
            </m:oMath>
            <w:r w:rsidRPr="00E032B2">
              <w:rPr>
                <w:rFonts w:eastAsiaTheme="minorEastAsia"/>
                <w:color w:val="000000"/>
                <w:szCs w:val="18"/>
              </w:rPr>
              <w:t>)</w:t>
            </w:r>
          </w:p>
        </w:tc>
        <w:tc>
          <w:tcPr>
            <w:tcW w:w="770" w:type="pct"/>
            <w:tcBorders>
              <w:top w:val="single" w:sz="4" w:space="0" w:color="auto"/>
            </w:tcBorders>
          </w:tcPr>
          <w:p w14:paraId="760D1D1A" w14:textId="77777777" w:rsidR="00832547" w:rsidRPr="00E032B2" w:rsidRDefault="00832547">
            <w:pPr>
              <w:jc w:val="center"/>
              <w:rPr>
                <w:szCs w:val="18"/>
              </w:rPr>
            </w:pPr>
            <w:r>
              <w:rPr>
                <w:szCs w:val="18"/>
              </w:rPr>
              <w:t>3.6</w:t>
            </w:r>
          </w:p>
        </w:tc>
        <w:tc>
          <w:tcPr>
            <w:tcW w:w="2500" w:type="pct"/>
            <w:tcBorders>
              <w:top w:val="single" w:sz="4" w:space="0" w:color="auto"/>
            </w:tcBorders>
          </w:tcPr>
          <w:p w14:paraId="7022577F" w14:textId="77777777" w:rsidR="00832547" w:rsidRPr="00E032B2" w:rsidRDefault="00832547">
            <w:pPr>
              <w:rPr>
                <w:szCs w:val="18"/>
              </w:rPr>
            </w:pPr>
          </w:p>
        </w:tc>
      </w:tr>
    </w:tbl>
    <w:p w14:paraId="00DF833E" w14:textId="77777777" w:rsidR="00832547" w:rsidRDefault="00832547" w:rsidP="00832547">
      <w:pPr>
        <w:rPr>
          <w:szCs w:val="18"/>
        </w:rPr>
      </w:pPr>
    </w:p>
    <w:p w14:paraId="19BA8C76" w14:textId="78DBBBC2" w:rsidR="00832547" w:rsidRDefault="00832547" w:rsidP="00832547">
      <w:pPr>
        <w:rPr>
          <w:szCs w:val="18"/>
        </w:rPr>
      </w:pPr>
      <w:r>
        <w:rPr>
          <w:szCs w:val="18"/>
        </w:rPr>
        <w:t>A</w:t>
      </w:r>
      <w:r w:rsidRPr="00E032B2">
        <w:rPr>
          <w:szCs w:val="18"/>
        </w:rPr>
        <w:t>nalytical percent relative standard uncertainty components</w:t>
      </w:r>
      <w:r>
        <w:rPr>
          <w:szCs w:val="18"/>
        </w:rPr>
        <w:t xml:space="preserve"> for </w:t>
      </w:r>
      <w:r>
        <w:t xml:space="preserve">2-butanone (methyl ethyl ketone) </w:t>
      </w:r>
      <w:r w:rsidRPr="00E032B2">
        <w:rPr>
          <w:szCs w:val="18"/>
        </w:rPr>
        <w:t xml:space="preserve">are provided in Table </w:t>
      </w:r>
      <w:r w:rsidR="00A51718">
        <w:rPr>
          <w:szCs w:val="18"/>
        </w:rPr>
        <w:t>B</w:t>
      </w:r>
      <w:r>
        <w:rPr>
          <w:szCs w:val="18"/>
        </w:rPr>
        <w:t>-</w:t>
      </w:r>
      <w:r w:rsidR="00DF32B1">
        <w:rPr>
          <w:szCs w:val="18"/>
        </w:rPr>
        <w:t>10</w:t>
      </w:r>
      <w:r w:rsidRPr="00E032B2">
        <w:rPr>
          <w:szCs w:val="18"/>
        </w:rPr>
        <w:t>. The analytical percent relative 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s</m:t>
            </m:r>
          </m:sub>
        </m:sSub>
      </m:oMath>
      <w:r w:rsidRPr="00E032B2">
        <w:rPr>
          <w:szCs w:val="18"/>
        </w:rPr>
        <w:t xml:space="preserve">) was determined to be </w:t>
      </w:r>
      <w:r>
        <w:rPr>
          <w:szCs w:val="18"/>
        </w:rPr>
        <w:t>7.</w:t>
      </w:r>
      <w:r w:rsidR="00BF4927">
        <w:rPr>
          <w:szCs w:val="18"/>
        </w:rPr>
        <w:t>2</w:t>
      </w:r>
      <w:r w:rsidRPr="00E032B2">
        <w:rPr>
          <w:szCs w:val="18"/>
        </w:rPr>
        <w:t>% for 8-hour TWA sampling</w:t>
      </w:r>
      <w:r>
        <w:rPr>
          <w:szCs w:val="18"/>
        </w:rPr>
        <w:t>.</w:t>
      </w:r>
    </w:p>
    <w:p w14:paraId="24AB416B" w14:textId="77777777" w:rsidR="00832547" w:rsidRDefault="00832547" w:rsidP="00832547">
      <w:pPr>
        <w:spacing w:after="160" w:line="259" w:lineRule="auto"/>
        <w:jc w:val="left"/>
        <w:rPr>
          <w:szCs w:val="18"/>
        </w:rPr>
      </w:pPr>
      <w:r>
        <w:rPr>
          <w:szCs w:val="18"/>
        </w:rPr>
        <w:br w:type="page"/>
      </w:r>
    </w:p>
    <w:p w14:paraId="58F96DD7" w14:textId="7C5FF9BD" w:rsidR="00832547" w:rsidRPr="00E032B2" w:rsidRDefault="00832547" w:rsidP="00832547">
      <w:pPr>
        <w:rPr>
          <w:rFonts w:eastAsiaTheme="minorEastAsia"/>
          <w:szCs w:val="18"/>
        </w:rPr>
      </w:pPr>
      <w:r w:rsidRPr="00E032B2">
        <w:rPr>
          <w:rFonts w:eastAsiaTheme="minorEastAsia"/>
          <w:b/>
          <w:bCs/>
          <w:szCs w:val="18"/>
        </w:rPr>
        <w:lastRenderedPageBreak/>
        <w:t xml:space="preserve">Table </w:t>
      </w:r>
      <w:r w:rsidR="00A51718">
        <w:rPr>
          <w:rFonts w:eastAsiaTheme="minorEastAsia"/>
          <w:b/>
          <w:bCs/>
          <w:szCs w:val="18"/>
        </w:rPr>
        <w:t>B</w:t>
      </w:r>
      <w:r>
        <w:rPr>
          <w:rFonts w:eastAsiaTheme="minorEastAsia"/>
          <w:b/>
          <w:bCs/>
          <w:szCs w:val="18"/>
        </w:rPr>
        <w:t>-</w:t>
      </w:r>
      <w:r w:rsidR="00DF32B1">
        <w:rPr>
          <w:rFonts w:eastAsiaTheme="minorEastAsia"/>
          <w:b/>
          <w:bCs/>
          <w:szCs w:val="18"/>
        </w:rPr>
        <w:t>10</w:t>
      </w:r>
      <w:r w:rsidRPr="00E032B2">
        <w:rPr>
          <w:rFonts w:eastAsiaTheme="minorEastAsia"/>
          <w:b/>
          <w:bCs/>
          <w:szCs w:val="18"/>
        </w:rPr>
        <w:t>.</w:t>
      </w:r>
      <w:r w:rsidRPr="00E032B2">
        <w:rPr>
          <w:rFonts w:eastAsiaTheme="minorEastAsia"/>
          <w:szCs w:val="18"/>
        </w:rPr>
        <w:t xml:space="preserve"> </w:t>
      </w:r>
      <w:r w:rsidRPr="00E032B2">
        <w:rPr>
          <w:szCs w:val="18"/>
        </w:rPr>
        <w:t>Analytical uncertainty.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1441"/>
        <w:gridCol w:w="4680"/>
      </w:tblGrid>
      <w:tr w:rsidR="00832547" w:rsidRPr="00E032B2" w14:paraId="21790EF0" w14:textId="77777777" w:rsidTr="00967D9B">
        <w:tc>
          <w:tcPr>
            <w:tcW w:w="1730" w:type="pct"/>
            <w:tcBorders>
              <w:top w:val="single" w:sz="4" w:space="0" w:color="auto"/>
              <w:bottom w:val="single" w:sz="4" w:space="0" w:color="auto"/>
            </w:tcBorders>
          </w:tcPr>
          <w:p w14:paraId="73F7A9A1" w14:textId="77777777" w:rsidR="00832547" w:rsidRPr="00E032B2" w:rsidRDefault="00832547">
            <w:pPr>
              <w:rPr>
                <w:szCs w:val="18"/>
              </w:rPr>
            </w:pPr>
            <w:r w:rsidRPr="00E032B2">
              <w:rPr>
                <w:szCs w:val="18"/>
              </w:rPr>
              <w:t>uncertainty component</w:t>
            </w:r>
          </w:p>
        </w:tc>
        <w:tc>
          <w:tcPr>
            <w:tcW w:w="770" w:type="pct"/>
            <w:tcBorders>
              <w:top w:val="single" w:sz="4" w:space="0" w:color="auto"/>
              <w:bottom w:val="single" w:sz="4" w:space="0" w:color="auto"/>
            </w:tcBorders>
          </w:tcPr>
          <w:p w14:paraId="7F3389CF" w14:textId="77777777" w:rsidR="00832547" w:rsidRPr="00E032B2" w:rsidRDefault="00832547">
            <w:pPr>
              <w:jc w:val="center"/>
              <w:rPr>
                <w:szCs w:val="18"/>
              </w:rPr>
            </w:pPr>
            <w:r w:rsidRPr="00E032B2">
              <w:rPr>
                <w:szCs w:val="18"/>
              </w:rPr>
              <w:t>8-hour TWA</w:t>
            </w:r>
          </w:p>
          <w:p w14:paraId="773AC202" w14:textId="77777777" w:rsidR="00832547" w:rsidRPr="00E032B2" w:rsidRDefault="00832547">
            <w:pPr>
              <w:jc w:val="center"/>
              <w:rPr>
                <w:szCs w:val="18"/>
              </w:rPr>
            </w:pPr>
            <w:r w:rsidRPr="00E032B2">
              <w:rPr>
                <w:szCs w:val="18"/>
              </w:rPr>
              <w:t>(%)</w:t>
            </w:r>
          </w:p>
        </w:tc>
        <w:tc>
          <w:tcPr>
            <w:tcW w:w="2500" w:type="pct"/>
            <w:tcBorders>
              <w:top w:val="single" w:sz="4" w:space="0" w:color="auto"/>
              <w:bottom w:val="single" w:sz="4" w:space="0" w:color="auto"/>
            </w:tcBorders>
          </w:tcPr>
          <w:p w14:paraId="2431B1A7" w14:textId="77777777" w:rsidR="00832547" w:rsidRPr="00E032B2" w:rsidRDefault="00832547">
            <w:pPr>
              <w:rPr>
                <w:szCs w:val="18"/>
              </w:rPr>
            </w:pPr>
            <w:r w:rsidRPr="00E032B2">
              <w:rPr>
                <w:szCs w:val="18"/>
              </w:rPr>
              <w:t>notes</w:t>
            </w:r>
          </w:p>
        </w:tc>
      </w:tr>
      <w:tr w:rsidR="00832547" w:rsidRPr="00E032B2" w14:paraId="6557EC87" w14:textId="77777777" w:rsidTr="00967D9B">
        <w:trPr>
          <w:trHeight w:val="197"/>
        </w:trPr>
        <w:tc>
          <w:tcPr>
            <w:tcW w:w="1730" w:type="pct"/>
            <w:tcBorders>
              <w:top w:val="single" w:sz="4" w:space="0" w:color="auto"/>
            </w:tcBorders>
          </w:tcPr>
          <w:p w14:paraId="3C3EDAAA" w14:textId="77777777" w:rsidR="00832547" w:rsidRPr="00E032B2" w:rsidRDefault="00832547">
            <w:pPr>
              <w:jc w:val="left"/>
              <w:rPr>
                <w:szCs w:val="18"/>
              </w:rPr>
            </w:pPr>
            <w:r w:rsidRPr="00E032B2">
              <w:rPr>
                <w:szCs w:val="18"/>
              </w:rPr>
              <w:t>calibration standards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cs</m:t>
                  </m:r>
                </m:sub>
              </m:sSub>
            </m:oMath>
            <w:r w:rsidRPr="00E032B2">
              <w:rPr>
                <w:rFonts w:eastAsiaTheme="minorEastAsia"/>
                <w:szCs w:val="18"/>
              </w:rPr>
              <w:t>)</w:t>
            </w:r>
          </w:p>
        </w:tc>
        <w:tc>
          <w:tcPr>
            <w:tcW w:w="770" w:type="pct"/>
            <w:tcBorders>
              <w:top w:val="single" w:sz="4" w:space="0" w:color="auto"/>
            </w:tcBorders>
          </w:tcPr>
          <w:p w14:paraId="52577E8E" w14:textId="77777777" w:rsidR="00832547" w:rsidRPr="00E032B2" w:rsidRDefault="00832547">
            <w:pPr>
              <w:jc w:val="center"/>
              <w:rPr>
                <w:szCs w:val="18"/>
              </w:rPr>
            </w:pPr>
            <w:r>
              <w:rPr>
                <w:szCs w:val="18"/>
              </w:rPr>
              <w:t>0.57</w:t>
            </w:r>
          </w:p>
        </w:tc>
        <w:tc>
          <w:tcPr>
            <w:tcW w:w="2500" w:type="pct"/>
            <w:tcBorders>
              <w:top w:val="single" w:sz="4" w:space="0" w:color="auto"/>
            </w:tcBorders>
          </w:tcPr>
          <w:p w14:paraId="019EDC6A" w14:textId="77777777" w:rsidR="00832547" w:rsidRPr="00E032B2" w:rsidRDefault="00832547">
            <w:pPr>
              <w:jc w:val="left"/>
              <w:rPr>
                <w:szCs w:val="18"/>
              </w:rPr>
            </w:pPr>
            <w:r w:rsidRPr="00E032B2">
              <w:rPr>
                <w:szCs w:val="18"/>
              </w:rPr>
              <w:t xml:space="preserve">Calculated </w:t>
            </w:r>
            <w:r>
              <w:rPr>
                <w:szCs w:val="18"/>
              </w:rPr>
              <w:t xml:space="preserve">from </w:t>
            </w:r>
            <w:r w:rsidRPr="00E032B2">
              <w:rPr>
                <w:szCs w:val="18"/>
              </w:rPr>
              <w:t xml:space="preserve">the </w:t>
            </w:r>
            <w:r>
              <w:rPr>
                <w:szCs w:val="18"/>
              </w:rPr>
              <w:t xml:space="preserve">manufacturer listed tolerance levels of the </w:t>
            </w:r>
            <w:r w:rsidRPr="00E032B2">
              <w:rPr>
                <w:szCs w:val="18"/>
              </w:rPr>
              <w:t>volumetric flasks</w:t>
            </w:r>
            <w:r>
              <w:rPr>
                <w:szCs w:val="18"/>
              </w:rPr>
              <w:t xml:space="preserve"> and pipettes </w:t>
            </w:r>
            <w:r w:rsidRPr="00E032B2">
              <w:rPr>
                <w:szCs w:val="18"/>
              </w:rPr>
              <w:t>specified for use in Section 3.4</w:t>
            </w:r>
            <w:r>
              <w:rPr>
                <w:szCs w:val="18"/>
              </w:rPr>
              <w:t xml:space="preserve">, </w:t>
            </w:r>
            <w:r w:rsidRPr="00E032B2">
              <w:rPr>
                <w:szCs w:val="18"/>
              </w:rPr>
              <w:t xml:space="preserve">from repeatability tests </w:t>
            </w:r>
            <w:r>
              <w:rPr>
                <w:szCs w:val="18"/>
              </w:rPr>
              <w:t xml:space="preserve">of the syringe, </w:t>
            </w:r>
            <w:r w:rsidRPr="00E032B2">
              <w:rPr>
                <w:szCs w:val="18"/>
              </w:rPr>
              <w:t>and the manufacturer reported purity of</w:t>
            </w:r>
            <w:r>
              <w:rPr>
                <w:szCs w:val="18"/>
              </w:rPr>
              <w:t xml:space="preserve"> </w:t>
            </w:r>
            <w:r w:rsidRPr="00E032B2">
              <w:rPr>
                <w:rFonts w:cs="Arial"/>
                <w:szCs w:val="18"/>
              </w:rPr>
              <w:t>99.</w:t>
            </w:r>
            <w:r>
              <w:rPr>
                <w:rFonts w:cs="Arial"/>
                <w:szCs w:val="18"/>
              </w:rPr>
              <w:t>9</w:t>
            </w:r>
            <w:r w:rsidRPr="00E032B2">
              <w:rPr>
                <w:rFonts w:cs="Arial"/>
                <w:szCs w:val="18"/>
              </w:rPr>
              <w:t>%</w:t>
            </w:r>
            <w:r>
              <w:rPr>
                <w:rFonts w:cs="Arial"/>
                <w:szCs w:val="18"/>
              </w:rPr>
              <w:t xml:space="preserve"> for </w:t>
            </w:r>
            <w:r>
              <w:t>2-butanone</w:t>
            </w:r>
          </w:p>
          <w:p w14:paraId="467A8548" w14:textId="77777777" w:rsidR="00832547" w:rsidRPr="00E032B2" w:rsidRDefault="00832547">
            <w:pPr>
              <w:jc w:val="left"/>
              <w:rPr>
                <w:szCs w:val="18"/>
              </w:rPr>
            </w:pPr>
          </w:p>
        </w:tc>
      </w:tr>
      <w:tr w:rsidR="00832547" w:rsidRPr="00E032B2" w14:paraId="7B4D81DE" w14:textId="77777777" w:rsidTr="00967D9B">
        <w:tc>
          <w:tcPr>
            <w:tcW w:w="1730" w:type="pct"/>
          </w:tcPr>
          <w:p w14:paraId="7919E662" w14:textId="77777777" w:rsidR="00832547" w:rsidRPr="00E032B2" w:rsidRDefault="00832547">
            <w:pPr>
              <w:jc w:val="left"/>
              <w:rPr>
                <w:szCs w:val="18"/>
              </w:rPr>
            </w:pPr>
            <w:r w:rsidRPr="00E032B2">
              <w:rPr>
                <w:szCs w:val="18"/>
              </w:rPr>
              <w:t>analytical recovery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ar</m:t>
                  </m:r>
                </m:sub>
              </m:sSub>
            </m:oMath>
            <w:r w:rsidRPr="00E032B2">
              <w:rPr>
                <w:rFonts w:eastAsiaTheme="minorEastAsia"/>
                <w:szCs w:val="18"/>
              </w:rPr>
              <w:t>)</w:t>
            </w:r>
          </w:p>
        </w:tc>
        <w:tc>
          <w:tcPr>
            <w:tcW w:w="770" w:type="pct"/>
          </w:tcPr>
          <w:p w14:paraId="71A83AA7" w14:textId="77777777" w:rsidR="00832547" w:rsidRPr="00E032B2" w:rsidRDefault="00832547">
            <w:pPr>
              <w:jc w:val="center"/>
              <w:rPr>
                <w:szCs w:val="18"/>
              </w:rPr>
            </w:pPr>
            <w:r w:rsidRPr="00E032B2">
              <w:rPr>
                <w:szCs w:val="18"/>
              </w:rPr>
              <w:t>0.1</w:t>
            </w:r>
            <w:r>
              <w:rPr>
                <w:szCs w:val="18"/>
              </w:rPr>
              <w:t>0</w:t>
            </w:r>
          </w:p>
        </w:tc>
        <w:tc>
          <w:tcPr>
            <w:tcW w:w="2500" w:type="pct"/>
          </w:tcPr>
          <w:p w14:paraId="5DDF1F03" w14:textId="77777777" w:rsidR="00832547" w:rsidRPr="00E032B2" w:rsidRDefault="00E90852">
            <w:pPr>
              <w:jc w:val="left"/>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ar</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CV</m:t>
                      </m:r>
                    </m:e>
                    <m:sub>
                      <m:sSub>
                        <m:sSubPr>
                          <m:ctrlPr>
                            <w:rPr>
                              <w:rFonts w:ascii="Cambria Math" w:hAnsi="Cambria Math"/>
                              <w:i/>
                              <w:szCs w:val="18"/>
                            </w:rPr>
                          </m:ctrlPr>
                        </m:sSubPr>
                        <m:e>
                          <m:r>
                            <w:rPr>
                              <w:rFonts w:ascii="Cambria Math" w:hAnsi="Cambria Math"/>
                              <w:szCs w:val="18"/>
                            </w:rPr>
                            <m:t>R</m:t>
                          </m:r>
                        </m:e>
                        <m:sub>
                          <m:r>
                            <w:rPr>
                              <w:rFonts w:ascii="Cambria Math" w:hAnsi="Cambria Math"/>
                              <w:szCs w:val="18"/>
                            </w:rPr>
                            <m:t>A</m:t>
                          </m:r>
                        </m:sub>
                      </m:sSub>
                    </m:sub>
                  </m:sSub>
                </m:num>
                <m:den>
                  <m:rad>
                    <m:radPr>
                      <m:degHide m:val="1"/>
                      <m:ctrlPr>
                        <w:rPr>
                          <w:rFonts w:ascii="Cambria Math" w:hAnsi="Cambria Math"/>
                          <w:i/>
                          <w:szCs w:val="18"/>
                        </w:rPr>
                      </m:ctrlPr>
                    </m:radPr>
                    <m:deg/>
                    <m:e>
                      <m:r>
                        <w:rPr>
                          <w:rFonts w:ascii="Cambria Math" w:hAnsi="Cambria Math"/>
                          <w:szCs w:val="18"/>
                        </w:rPr>
                        <m:t>n</m:t>
                      </m:r>
                    </m:e>
                  </m:rad>
                </m:den>
              </m:f>
            </m:oMath>
            <w:r w:rsidR="00832547" w:rsidRPr="3791B776">
              <w:rPr>
                <w:rFonts w:eastAsiaTheme="minorEastAsia"/>
              </w:rPr>
              <w:t xml:space="preserve">, where </w:t>
            </w:r>
            <m:oMath>
              <m:sSub>
                <m:sSubPr>
                  <m:ctrlPr>
                    <w:rPr>
                      <w:rFonts w:ascii="Cambria Math" w:hAnsi="Cambria Math"/>
                      <w:i/>
                      <w:szCs w:val="18"/>
                    </w:rPr>
                  </m:ctrlPr>
                </m:sSubPr>
                <m:e>
                  <m:r>
                    <w:rPr>
                      <w:rFonts w:ascii="Cambria Math" w:hAnsi="Cambria Math"/>
                      <w:szCs w:val="18"/>
                    </w:rPr>
                    <m:t>CV</m:t>
                  </m:r>
                </m:e>
                <m:sub>
                  <m:sSub>
                    <m:sSubPr>
                      <m:ctrlPr>
                        <w:rPr>
                          <w:rFonts w:ascii="Cambria Math" w:hAnsi="Cambria Math"/>
                          <w:i/>
                          <w:szCs w:val="18"/>
                        </w:rPr>
                      </m:ctrlPr>
                    </m:sSubPr>
                    <m:e>
                      <m:r>
                        <w:rPr>
                          <w:rFonts w:ascii="Cambria Math" w:hAnsi="Cambria Math"/>
                          <w:szCs w:val="18"/>
                        </w:rPr>
                        <m:t>R</m:t>
                      </m:r>
                    </m:e>
                    <m:sub>
                      <m:r>
                        <w:rPr>
                          <w:rFonts w:ascii="Cambria Math" w:hAnsi="Cambria Math"/>
                          <w:szCs w:val="18"/>
                        </w:rPr>
                        <m:t>A</m:t>
                      </m:r>
                    </m:sub>
                  </m:sSub>
                </m:sub>
              </m:sSub>
            </m:oMath>
            <w:r w:rsidR="00832547" w:rsidRPr="3791B776">
              <w:rPr>
                <w:rFonts w:eastAsiaTheme="minorEastAsia"/>
              </w:rPr>
              <w:t xml:space="preserve"> = 0.</w:t>
            </w:r>
            <w:r w:rsidR="00832547">
              <w:rPr>
                <w:rFonts w:eastAsiaTheme="minorEastAsia"/>
              </w:rPr>
              <w:t>57</w:t>
            </w:r>
            <w:r w:rsidR="00832547" w:rsidRPr="3791B776">
              <w:rPr>
                <w:rFonts w:eastAsiaTheme="minorEastAsia"/>
              </w:rPr>
              <w:t>%</w:t>
            </w:r>
            <w:r w:rsidR="00832547">
              <w:rPr>
                <w:rFonts w:eastAsiaTheme="minorEastAsia"/>
              </w:rPr>
              <w:t xml:space="preserve"> and</w:t>
            </w:r>
            <w:r w:rsidR="00832547" w:rsidRPr="3791B776">
              <w:rPr>
                <w:rFonts w:eastAsiaTheme="minorEastAsia"/>
              </w:rPr>
              <w:t xml:space="preserve">, </w:t>
            </w:r>
            <m:oMath>
              <m:r>
                <w:rPr>
                  <w:rFonts w:ascii="Cambria Math" w:eastAsiaTheme="minorEastAsia" w:hAnsi="Cambria Math"/>
                  <w:szCs w:val="18"/>
                </w:rPr>
                <m:t xml:space="preserve">n </m:t>
              </m:r>
            </m:oMath>
            <w:r w:rsidR="00832547" w:rsidRPr="3791B776">
              <w:rPr>
                <w:rFonts w:eastAsiaTheme="minorEastAsia"/>
              </w:rPr>
              <w:t xml:space="preserve">= 30, see Section </w:t>
            </w:r>
            <w:r w:rsidR="00832547">
              <w:rPr>
                <w:rFonts w:eastAsiaTheme="minorEastAsia"/>
              </w:rPr>
              <w:t>6</w:t>
            </w:r>
            <w:r w:rsidR="00832547" w:rsidRPr="3791B776">
              <w:rPr>
                <w:rFonts w:eastAsiaTheme="minorEastAsia"/>
              </w:rPr>
              <w:t>, assumes r</w:t>
            </w:r>
            <w:r w:rsidR="00832547" w:rsidRPr="3791B776">
              <w:t>esults are corrected for analytical recovery</w:t>
            </w:r>
          </w:p>
          <w:p w14:paraId="53B5AA27" w14:textId="77777777" w:rsidR="00832547" w:rsidRPr="00E032B2" w:rsidRDefault="00832547">
            <w:pPr>
              <w:jc w:val="left"/>
              <w:rPr>
                <w:szCs w:val="18"/>
              </w:rPr>
            </w:pPr>
          </w:p>
        </w:tc>
      </w:tr>
      <w:tr w:rsidR="00832547" w:rsidRPr="00E032B2" w14:paraId="7A4EB062" w14:textId="77777777" w:rsidTr="00967D9B">
        <w:tc>
          <w:tcPr>
            <w:tcW w:w="1730" w:type="pct"/>
          </w:tcPr>
          <w:p w14:paraId="677C0A79" w14:textId="77777777" w:rsidR="00832547" w:rsidRDefault="00832547">
            <w:pPr>
              <w:jc w:val="left"/>
              <w:rPr>
                <w:rFonts w:eastAsiaTheme="minorEastAsia"/>
                <w:szCs w:val="18"/>
              </w:rPr>
            </w:pPr>
            <w:r w:rsidRPr="00E032B2">
              <w:rPr>
                <w:szCs w:val="18"/>
              </w:rPr>
              <w:t>stability of prepared s</w:t>
            </w:r>
            <w:r>
              <w:rPr>
                <w:szCs w:val="18"/>
              </w:rPr>
              <w:t xml:space="preserve">amples </w:t>
            </w:r>
            <w:r w:rsidRPr="00E032B2">
              <w:rPr>
                <w:szCs w:val="18"/>
              </w:rPr>
              <w:t>(</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ps</m:t>
                  </m:r>
                </m:sub>
              </m:sSub>
            </m:oMath>
            <w:r w:rsidRPr="00E032B2">
              <w:rPr>
                <w:rFonts w:eastAsiaTheme="minorEastAsia"/>
                <w:szCs w:val="18"/>
              </w:rPr>
              <w:t>)</w:t>
            </w:r>
          </w:p>
          <w:p w14:paraId="1CAAA24B" w14:textId="77777777" w:rsidR="00832547" w:rsidRPr="00E032B2" w:rsidRDefault="00832547">
            <w:pPr>
              <w:jc w:val="left"/>
              <w:rPr>
                <w:szCs w:val="18"/>
              </w:rPr>
            </w:pPr>
          </w:p>
        </w:tc>
        <w:tc>
          <w:tcPr>
            <w:tcW w:w="770" w:type="pct"/>
          </w:tcPr>
          <w:p w14:paraId="5920E505" w14:textId="77777777" w:rsidR="00832547" w:rsidRPr="00E032B2" w:rsidRDefault="00832547">
            <w:pPr>
              <w:jc w:val="center"/>
              <w:rPr>
                <w:szCs w:val="18"/>
              </w:rPr>
            </w:pPr>
            <w:r>
              <w:rPr>
                <w:szCs w:val="18"/>
              </w:rPr>
              <w:t>2.2</w:t>
            </w:r>
          </w:p>
        </w:tc>
        <w:tc>
          <w:tcPr>
            <w:tcW w:w="2500" w:type="pct"/>
          </w:tcPr>
          <w:p w14:paraId="5DFEDF7C" w14:textId="77777777" w:rsidR="00832547" w:rsidRPr="00E032B2" w:rsidRDefault="00E90852">
            <w:pPr>
              <w:jc w:val="left"/>
              <w:rPr>
                <w:rFonts w:eastAsiaTheme="minorEastAsia"/>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ps</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e>
                    <m:sub>
                      <m:r>
                        <w:rPr>
                          <w:rFonts w:ascii="Cambria Math" w:hAnsi="Cambria Math"/>
                          <w:szCs w:val="18"/>
                        </w:rPr>
                        <m:t>ps</m:t>
                      </m:r>
                    </m:sub>
                  </m:sSub>
                </m:num>
                <m:den>
                  <m:rad>
                    <m:radPr>
                      <m:degHide m:val="1"/>
                      <m:ctrlPr>
                        <w:rPr>
                          <w:rFonts w:ascii="Cambria Math" w:hAnsi="Cambria Math"/>
                          <w:i/>
                          <w:szCs w:val="18"/>
                        </w:rPr>
                      </m:ctrlPr>
                    </m:radPr>
                    <m:deg/>
                    <m:e>
                      <m:r>
                        <w:rPr>
                          <w:rFonts w:ascii="Cambria Math" w:hAnsi="Cambria Math"/>
                          <w:szCs w:val="18"/>
                        </w:rPr>
                        <m:t>3</m:t>
                      </m:r>
                    </m:e>
                  </m:rad>
                </m:den>
              </m:f>
            </m:oMath>
            <w:r w:rsidR="00832547"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m:t>
                  </m:r>
                </m:e>
                <m:sub>
                  <m:r>
                    <w:rPr>
                      <w:rFonts w:ascii="Cambria Math" w:hAnsi="Cambria Math"/>
                      <w:szCs w:val="18"/>
                    </w:rPr>
                    <m:t>ps</m:t>
                  </m:r>
                </m:sub>
              </m:sSub>
            </m:oMath>
            <w:r w:rsidR="00832547" w:rsidRPr="00E032B2">
              <w:rPr>
                <w:rFonts w:eastAsiaTheme="minorEastAsia"/>
                <w:szCs w:val="18"/>
              </w:rPr>
              <w:t xml:space="preserve"> = </w:t>
            </w:r>
            <w:r w:rsidR="00832547">
              <w:rPr>
                <w:rFonts w:eastAsiaTheme="minorEastAsia"/>
                <w:szCs w:val="18"/>
              </w:rPr>
              <w:t>3.8</w:t>
            </w:r>
            <w:r w:rsidR="00832547" w:rsidRPr="00E032B2">
              <w:rPr>
                <w:rFonts w:eastAsiaTheme="minorEastAsia"/>
                <w:szCs w:val="18"/>
              </w:rPr>
              <w:t xml:space="preserve">%, see Section </w:t>
            </w:r>
            <w:r w:rsidR="00832547">
              <w:rPr>
                <w:rFonts w:eastAsiaTheme="minorEastAsia"/>
                <w:szCs w:val="18"/>
              </w:rPr>
              <w:t>6</w:t>
            </w:r>
          </w:p>
          <w:p w14:paraId="15D07CC1" w14:textId="77777777" w:rsidR="00832547" w:rsidRPr="00E032B2" w:rsidRDefault="00832547">
            <w:pPr>
              <w:jc w:val="left"/>
              <w:rPr>
                <w:szCs w:val="18"/>
              </w:rPr>
            </w:pPr>
          </w:p>
        </w:tc>
      </w:tr>
      <w:tr w:rsidR="00832547" w:rsidRPr="00E032B2" w14:paraId="7604CDF4" w14:textId="77777777" w:rsidTr="00967D9B">
        <w:tc>
          <w:tcPr>
            <w:tcW w:w="1730" w:type="pct"/>
          </w:tcPr>
          <w:p w14:paraId="37D18940" w14:textId="77777777" w:rsidR="00832547" w:rsidRPr="00E032B2" w:rsidRDefault="00832547">
            <w:pPr>
              <w:jc w:val="left"/>
              <w:rPr>
                <w:szCs w:val="18"/>
              </w:rPr>
            </w:pPr>
            <w:r w:rsidRPr="00E032B2">
              <w:rPr>
                <w:szCs w:val="18"/>
              </w:rPr>
              <w:t>method precision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mp</m:t>
                  </m:r>
                </m:sub>
              </m:sSub>
            </m:oMath>
            <w:r w:rsidRPr="00E032B2">
              <w:rPr>
                <w:rFonts w:eastAsiaTheme="minorEastAsia"/>
                <w:szCs w:val="18"/>
              </w:rPr>
              <w:t>)</w:t>
            </w:r>
            <w:r w:rsidRPr="00E032B2">
              <w:rPr>
                <w:szCs w:val="18"/>
              </w:rPr>
              <w:t xml:space="preserve">  </w:t>
            </w:r>
          </w:p>
        </w:tc>
        <w:tc>
          <w:tcPr>
            <w:tcW w:w="770" w:type="pct"/>
          </w:tcPr>
          <w:p w14:paraId="7C8B3A95" w14:textId="77777777" w:rsidR="00832547" w:rsidRPr="00E032B2" w:rsidRDefault="00832547">
            <w:pPr>
              <w:jc w:val="center"/>
              <w:rPr>
                <w:szCs w:val="18"/>
              </w:rPr>
            </w:pPr>
            <w:r>
              <w:rPr>
                <w:szCs w:val="18"/>
              </w:rPr>
              <w:t>1.6</w:t>
            </w:r>
          </w:p>
        </w:tc>
        <w:tc>
          <w:tcPr>
            <w:tcW w:w="2500" w:type="pct"/>
          </w:tcPr>
          <w:p w14:paraId="04535A46" w14:textId="30554424" w:rsidR="00832547" w:rsidRPr="00E032B2" w:rsidRDefault="00E90852">
            <w:pPr>
              <w:jc w:val="left"/>
              <w:rPr>
                <w:rFonts w:eastAsiaTheme="minorEastAsia"/>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mp</m:t>
                  </m:r>
                </m:sub>
              </m:sSub>
              <m:r>
                <w:rPr>
                  <w:rFonts w:ascii="Cambria Math" w:hAnsi="Cambria Math"/>
                  <w:szCs w:val="18"/>
                </w:rPr>
                <m:t xml:space="preserve">= </m:t>
              </m:r>
              <m:rad>
                <m:radPr>
                  <m:degHide m:val="1"/>
                  <m:ctrlPr>
                    <w:rPr>
                      <w:rFonts w:ascii="Cambria Math" w:hAnsi="Cambria Math"/>
                      <w:i/>
                      <w:szCs w:val="18"/>
                    </w:rPr>
                  </m:ctrlPr>
                </m:radPr>
                <m:deg/>
                <m:e>
                  <m:sSup>
                    <m:sSupPr>
                      <m:ctrlPr>
                        <w:rPr>
                          <w:rFonts w:ascii="Cambria Math" w:hAnsi="Cambria Math"/>
                          <w:i/>
                          <w:szCs w:val="18"/>
                        </w:rPr>
                      </m:ctrlPr>
                    </m:sSupPr>
                    <m:e>
                      <m:r>
                        <w:rPr>
                          <w:rFonts w:ascii="Cambria Math" w:hAnsi="Cambria Math"/>
                          <w:szCs w:val="18"/>
                        </w:rPr>
                        <m:t>(</m:t>
                      </m:r>
                      <m:sSub>
                        <m:sSubPr>
                          <m:ctrlPr>
                            <w:rPr>
                              <w:rFonts w:ascii="Cambria Math" w:hAnsi="Cambria Math"/>
                              <w:i/>
                              <w:szCs w:val="18"/>
                            </w:rPr>
                          </m:ctrlPr>
                        </m:sSubPr>
                        <m:e>
                          <m:r>
                            <w:rPr>
                              <w:rFonts w:ascii="Cambria Math" w:hAnsi="Cambria Math"/>
                              <w:szCs w:val="18"/>
                            </w:rPr>
                            <m:t>CV</m:t>
                          </m:r>
                        </m:e>
                        <m:sub>
                          <m:r>
                            <w:rPr>
                              <w:rFonts w:ascii="Cambria Math" w:hAnsi="Cambria Math"/>
                              <w:szCs w:val="18"/>
                            </w:rPr>
                            <m:t>m</m:t>
                          </m:r>
                        </m:sub>
                      </m:sSub>
                      <m:r>
                        <w:rPr>
                          <w:rFonts w:ascii="Cambria Math" w:hAnsi="Cambria Math"/>
                          <w:szCs w:val="18"/>
                        </w:rPr>
                        <m:t>)</m:t>
                      </m:r>
                    </m:e>
                    <m:sup>
                      <m:r>
                        <w:rPr>
                          <w:rFonts w:ascii="Cambria Math" w:hAnsi="Cambria Math"/>
                          <w:szCs w:val="18"/>
                        </w:rPr>
                        <m:t>2</m:t>
                      </m:r>
                    </m:sup>
                  </m:sSup>
                  <m:r>
                    <w:rPr>
                      <w:rFonts w:ascii="Cambria Math" w:hAnsi="Cambria Math"/>
                      <w:szCs w:val="18"/>
                    </w:rPr>
                    <m:t>+(1-</m:t>
                  </m:r>
                  <m:f>
                    <m:fPr>
                      <m:type m:val="lin"/>
                      <m:ctrlPr>
                        <w:rPr>
                          <w:rFonts w:ascii="Cambria Math" w:hAnsi="Cambria Math"/>
                          <w:i/>
                          <w:szCs w:val="18"/>
                        </w:rPr>
                      </m:ctrlPr>
                    </m:fPr>
                    <m:num>
                      <m:r>
                        <w:rPr>
                          <w:rFonts w:ascii="Cambria Math" w:hAnsi="Cambria Math"/>
                          <w:szCs w:val="18"/>
                        </w:rPr>
                        <m:t>1</m:t>
                      </m:r>
                    </m:num>
                    <m:den>
                      <m:r>
                        <w:rPr>
                          <w:rFonts w:ascii="Cambria Math" w:hAnsi="Cambria Math"/>
                          <w:szCs w:val="18"/>
                        </w:rPr>
                        <m:t>n</m:t>
                      </m:r>
                    </m:den>
                  </m:f>
                  <m:r>
                    <w:rPr>
                      <w:rFonts w:ascii="Cambria Math" w:hAnsi="Cambria Math"/>
                      <w:szCs w:val="18"/>
                    </w:rPr>
                    <m:t xml:space="preserve">)× </m:t>
                  </m:r>
                  <m:sSup>
                    <m:sSupPr>
                      <m:ctrlPr>
                        <w:rPr>
                          <w:rFonts w:ascii="Cambria Math" w:hAnsi="Cambria Math"/>
                          <w:i/>
                          <w:szCs w:val="18"/>
                        </w:rPr>
                      </m:ctrlPr>
                    </m:sSupPr>
                    <m:e>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CV</m:t>
                              </m:r>
                            </m:e>
                            <m:sub>
                              <m:r>
                                <w:rPr>
                                  <w:rFonts w:ascii="Cambria Math" w:hAnsi="Cambria Math"/>
                                  <w:szCs w:val="18"/>
                                </w:rPr>
                                <m:t>pl</m:t>
                              </m:r>
                            </m:sub>
                          </m:sSub>
                        </m:e>
                      </m:d>
                    </m:e>
                    <m:sup>
                      <m:r>
                        <w:rPr>
                          <w:rFonts w:ascii="Cambria Math" w:hAnsi="Cambria Math"/>
                          <w:szCs w:val="18"/>
                        </w:rPr>
                        <m:t>2</m:t>
                      </m:r>
                    </m:sup>
                  </m:sSup>
                </m:e>
              </m:rad>
            </m:oMath>
            <w:r w:rsidR="00832547"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CV</m:t>
                  </m:r>
                </m:e>
                <m:sub>
                  <m:r>
                    <w:rPr>
                      <w:rFonts w:ascii="Cambria Math" w:hAnsi="Cambria Math"/>
                      <w:szCs w:val="18"/>
                    </w:rPr>
                    <m:t>m</m:t>
                  </m:r>
                </m:sub>
              </m:sSub>
            </m:oMath>
            <w:r w:rsidR="00832547" w:rsidRPr="00E032B2">
              <w:rPr>
                <w:rFonts w:eastAsiaTheme="minorEastAsia"/>
                <w:szCs w:val="18"/>
              </w:rPr>
              <w:t xml:space="preserve"> = </w:t>
            </w:r>
            <w:r w:rsidR="00832547">
              <w:rPr>
                <w:rFonts w:eastAsiaTheme="minorEastAsia"/>
                <w:szCs w:val="18"/>
              </w:rPr>
              <w:t xml:space="preserve">1.4%, </w:t>
            </w:r>
            <m:oMath>
              <m:sSub>
                <m:sSubPr>
                  <m:ctrlPr>
                    <w:rPr>
                      <w:rFonts w:ascii="Cambria Math" w:hAnsi="Cambria Math"/>
                      <w:i/>
                      <w:szCs w:val="18"/>
                    </w:rPr>
                  </m:ctrlPr>
                </m:sSubPr>
                <m:e>
                  <m:r>
                    <w:rPr>
                      <w:rFonts w:ascii="Cambria Math" w:hAnsi="Cambria Math"/>
                      <w:szCs w:val="18"/>
                    </w:rPr>
                    <m:t>CV</m:t>
                  </m:r>
                </m:e>
                <m:sub>
                  <m:r>
                    <w:rPr>
                      <w:rFonts w:ascii="Cambria Math" w:hAnsi="Cambria Math"/>
                      <w:szCs w:val="18"/>
                    </w:rPr>
                    <m:t>pl</m:t>
                  </m:r>
                </m:sub>
              </m:sSub>
            </m:oMath>
            <w:r w:rsidR="00832547" w:rsidRPr="00E032B2">
              <w:rPr>
                <w:rFonts w:eastAsiaTheme="minorEastAsia"/>
                <w:szCs w:val="18"/>
              </w:rPr>
              <w:t xml:space="preserve"> = </w:t>
            </w:r>
            <w:r w:rsidR="00832547">
              <w:rPr>
                <w:rFonts w:eastAsiaTheme="minorEastAsia"/>
                <w:szCs w:val="18"/>
              </w:rPr>
              <w:t>0.90</w:t>
            </w:r>
            <w:r w:rsidR="00922086">
              <w:rPr>
                <w:rFonts w:eastAsiaTheme="minorEastAsia"/>
                <w:szCs w:val="18"/>
              </w:rPr>
              <w:t>%</w:t>
            </w:r>
            <w:r w:rsidR="00832547">
              <w:rPr>
                <w:rFonts w:eastAsiaTheme="minorEastAsia"/>
                <w:szCs w:val="18"/>
              </w:rPr>
              <w:t>,</w:t>
            </w:r>
            <w:r w:rsidR="00832547" w:rsidRPr="00E032B2">
              <w:rPr>
                <w:rFonts w:eastAsiaTheme="minorEastAsia"/>
                <w:szCs w:val="18"/>
              </w:rPr>
              <w:t xml:space="preserve"> and </w:t>
            </w:r>
            <m:oMath>
              <m:r>
                <w:rPr>
                  <w:rFonts w:ascii="Cambria Math" w:eastAsiaTheme="minorEastAsia" w:hAnsi="Cambria Math"/>
                  <w:szCs w:val="18"/>
                </w:rPr>
                <m:t>n</m:t>
              </m:r>
            </m:oMath>
            <w:r w:rsidR="00832547" w:rsidRPr="00E032B2">
              <w:rPr>
                <w:rFonts w:eastAsiaTheme="minorEastAsia"/>
                <w:szCs w:val="18"/>
              </w:rPr>
              <w:t xml:space="preserve"> = 6</w:t>
            </w:r>
            <w:r w:rsidR="00832547">
              <w:rPr>
                <w:rFonts w:eastAsiaTheme="minorEastAsia"/>
                <w:szCs w:val="18"/>
              </w:rPr>
              <w:t>,</w:t>
            </w:r>
            <w:r w:rsidR="00832547" w:rsidRPr="00E032B2">
              <w:rPr>
                <w:rFonts w:eastAsiaTheme="minorEastAsia"/>
                <w:szCs w:val="18"/>
              </w:rPr>
              <w:t xml:space="preserve"> see Section </w:t>
            </w:r>
            <w:r w:rsidR="00832547">
              <w:rPr>
                <w:rFonts w:eastAsiaTheme="minorEastAsia"/>
                <w:szCs w:val="18"/>
              </w:rPr>
              <w:t>5</w:t>
            </w:r>
          </w:p>
          <w:p w14:paraId="0CBAD187" w14:textId="77777777" w:rsidR="00832547" w:rsidRPr="00E032B2" w:rsidRDefault="00832547">
            <w:pPr>
              <w:jc w:val="left"/>
              <w:rPr>
                <w:rFonts w:eastAsia="Calibri" w:cs="Times New Roman"/>
                <w:szCs w:val="18"/>
              </w:rPr>
            </w:pPr>
          </w:p>
        </w:tc>
      </w:tr>
      <w:tr w:rsidR="00832547" w:rsidRPr="00E032B2" w14:paraId="7D75DD44" w14:textId="77777777" w:rsidTr="00967D9B">
        <w:tc>
          <w:tcPr>
            <w:tcW w:w="1730" w:type="pct"/>
          </w:tcPr>
          <w:p w14:paraId="315E0666" w14:textId="77777777" w:rsidR="00832547" w:rsidRPr="00E032B2" w:rsidRDefault="00832547">
            <w:pPr>
              <w:jc w:val="left"/>
              <w:rPr>
                <w:szCs w:val="18"/>
              </w:rPr>
            </w:pPr>
            <w:r w:rsidRPr="00E032B2">
              <w:rPr>
                <w:szCs w:val="18"/>
              </w:rPr>
              <w:t>method bias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mb</m:t>
                  </m:r>
                </m:sub>
              </m:sSub>
            </m:oMath>
            <w:r w:rsidRPr="00E032B2">
              <w:rPr>
                <w:rFonts w:eastAsiaTheme="minorEastAsia"/>
                <w:szCs w:val="18"/>
              </w:rPr>
              <w:t>)</w:t>
            </w:r>
          </w:p>
        </w:tc>
        <w:tc>
          <w:tcPr>
            <w:tcW w:w="770" w:type="pct"/>
          </w:tcPr>
          <w:p w14:paraId="7F283B29" w14:textId="77777777" w:rsidR="00832547" w:rsidRPr="00E032B2" w:rsidRDefault="00832547">
            <w:pPr>
              <w:jc w:val="center"/>
              <w:rPr>
                <w:szCs w:val="18"/>
              </w:rPr>
            </w:pPr>
            <w:r>
              <w:rPr>
                <w:szCs w:val="18"/>
              </w:rPr>
              <w:t>3.1</w:t>
            </w:r>
          </w:p>
        </w:tc>
        <w:tc>
          <w:tcPr>
            <w:tcW w:w="2500" w:type="pct"/>
          </w:tcPr>
          <w:p w14:paraId="4572985E" w14:textId="77777777" w:rsidR="00832547" w:rsidRPr="00E032B2" w:rsidRDefault="00E90852">
            <w:pPr>
              <w:jc w:val="left"/>
              <w:rPr>
                <w:rFonts w:eastAsiaTheme="minorEastAsia"/>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mb</m:t>
                  </m:r>
                </m:sub>
              </m:sSub>
              <m:r>
                <w:rPr>
                  <w:rFonts w:ascii="Cambria Math" w:hAnsi="Cambria Math"/>
                  <w:szCs w:val="18"/>
                </w:rPr>
                <m:t xml:space="preserve">= </m:t>
              </m:r>
              <m:rad>
                <m:radPr>
                  <m:degHide m:val="1"/>
                  <m:ctrlPr>
                    <w:rPr>
                      <w:rFonts w:ascii="Cambria Math" w:hAnsi="Cambria Math"/>
                      <w:i/>
                      <w:szCs w:val="18"/>
                    </w:rPr>
                  </m:ctrlPr>
                </m:radPr>
                <m:deg/>
                <m:e>
                  <m:sSup>
                    <m:sSupPr>
                      <m:ctrlPr>
                        <w:rPr>
                          <w:rFonts w:ascii="Cambria Math" w:hAnsi="Cambria Math"/>
                          <w:i/>
                          <w:szCs w:val="18"/>
                        </w:rPr>
                      </m:ctrlPr>
                    </m:sSupPr>
                    <m:e>
                      <m:r>
                        <w:rPr>
                          <w:rFonts w:ascii="Cambria Math" w:hAnsi="Cambria Math"/>
                          <w:szCs w:val="18"/>
                        </w:rPr>
                        <m:t>(</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m:t>
                              </m:r>
                            </m:e>
                            <m:sub>
                              <m:r>
                                <w:rPr>
                                  <w:rFonts w:ascii="Cambria Math" w:hAnsi="Cambria Math"/>
                                  <w:szCs w:val="18"/>
                                </w:rPr>
                                <m:t>mb</m:t>
                              </m:r>
                            </m:sub>
                          </m:sSub>
                        </m:num>
                        <m:den>
                          <m:rad>
                            <m:radPr>
                              <m:degHide m:val="1"/>
                              <m:ctrlPr>
                                <w:rPr>
                                  <w:rFonts w:ascii="Cambria Math" w:hAnsi="Cambria Math"/>
                                  <w:i/>
                                  <w:szCs w:val="18"/>
                                </w:rPr>
                              </m:ctrlPr>
                            </m:radPr>
                            <m:deg/>
                            <m:e>
                              <m:r>
                                <w:rPr>
                                  <w:rFonts w:ascii="Cambria Math" w:hAnsi="Cambria Math"/>
                                  <w:szCs w:val="18"/>
                                </w:rPr>
                                <m:t>3</m:t>
                              </m:r>
                            </m:e>
                          </m:rad>
                        </m:den>
                      </m:f>
                      <m:r>
                        <w:rPr>
                          <w:rFonts w:ascii="Cambria Math" w:hAnsi="Cambria Math"/>
                          <w:szCs w:val="18"/>
                        </w:rPr>
                        <m:t>)</m:t>
                      </m:r>
                    </m:e>
                    <m:sup>
                      <m:r>
                        <w:rPr>
                          <w:rFonts w:ascii="Cambria Math" w:hAnsi="Cambria Math"/>
                          <w:szCs w:val="18"/>
                        </w:rPr>
                        <m:t>2</m:t>
                      </m:r>
                    </m:sup>
                  </m:sSup>
                  <m:r>
                    <w:rPr>
                      <w:rFonts w:ascii="Cambria Math" w:hAnsi="Cambria Math"/>
                      <w:szCs w:val="18"/>
                    </w:rPr>
                    <m:t>+</m:t>
                  </m:r>
                  <m:sSup>
                    <m:sSupPr>
                      <m:ctrlPr>
                        <w:rPr>
                          <w:rFonts w:ascii="Cambria Math" w:hAnsi="Cambria Math"/>
                          <w:i/>
                          <w:szCs w:val="18"/>
                        </w:rPr>
                      </m:ctrlPr>
                    </m:sSupPr>
                    <m:e>
                      <m:r>
                        <w:rPr>
                          <w:rFonts w:ascii="Cambria Math" w:hAnsi="Cambria Math"/>
                          <w:szCs w:val="18"/>
                        </w:rPr>
                        <m:t>(</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CV</m:t>
                              </m:r>
                            </m:e>
                            <m:sub>
                              <m:r>
                                <w:rPr>
                                  <w:rFonts w:ascii="Cambria Math" w:hAnsi="Cambria Math"/>
                                  <w:szCs w:val="18"/>
                                </w:rPr>
                                <m:t>mb</m:t>
                              </m:r>
                            </m:sub>
                          </m:sSub>
                        </m:num>
                        <m:den>
                          <m:rad>
                            <m:radPr>
                              <m:degHide m:val="1"/>
                              <m:ctrlPr>
                                <w:rPr>
                                  <w:rFonts w:ascii="Cambria Math" w:hAnsi="Cambria Math"/>
                                  <w:i/>
                                  <w:szCs w:val="18"/>
                                </w:rPr>
                              </m:ctrlPr>
                            </m:radPr>
                            <m:deg/>
                            <m:e>
                              <m:r>
                                <w:rPr>
                                  <w:rFonts w:ascii="Cambria Math" w:hAnsi="Cambria Math"/>
                                  <w:szCs w:val="18"/>
                                </w:rPr>
                                <m:t>n</m:t>
                              </m:r>
                            </m:e>
                          </m:rad>
                        </m:den>
                      </m:f>
                      <m:r>
                        <w:rPr>
                          <w:rFonts w:ascii="Cambria Math" w:hAnsi="Cambria Math"/>
                          <w:szCs w:val="18"/>
                        </w:rPr>
                        <m:t>)</m:t>
                      </m:r>
                    </m:e>
                    <m:sup>
                      <m:r>
                        <w:rPr>
                          <w:rFonts w:ascii="Cambria Math" w:hAnsi="Cambria Math"/>
                          <w:szCs w:val="18"/>
                        </w:rPr>
                        <m:t>2</m:t>
                      </m:r>
                    </m:sup>
                  </m:sSup>
                  <m:r>
                    <w:rPr>
                      <w:rFonts w:ascii="Cambria Math" w:hAnsi="Cambria Math"/>
                      <w:szCs w:val="18"/>
                    </w:rPr>
                    <m:t xml:space="preserve">+ </m:t>
                  </m:r>
                  <m:sSup>
                    <m:sSupPr>
                      <m:ctrlPr>
                        <w:rPr>
                          <w:rFonts w:ascii="Cambria Math" w:hAnsi="Cambria Math"/>
                          <w:i/>
                          <w:szCs w:val="18"/>
                        </w:rPr>
                      </m:ctrlPr>
                    </m:sSupPr>
                    <m:e>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u</m:t>
                              </m:r>
                            </m:e>
                            <m:sub>
                              <m:r>
                                <w:rPr>
                                  <w:rFonts w:ascii="Cambria Math" w:hAnsi="Cambria Math"/>
                                  <w:szCs w:val="18"/>
                                </w:rPr>
                                <m:t>rc</m:t>
                              </m:r>
                            </m:sub>
                          </m:sSub>
                        </m:e>
                      </m:d>
                    </m:e>
                    <m:sup>
                      <m:r>
                        <w:rPr>
                          <w:rFonts w:ascii="Cambria Math" w:hAnsi="Cambria Math"/>
                          <w:szCs w:val="18"/>
                        </w:rPr>
                        <m:t>2</m:t>
                      </m:r>
                    </m:sup>
                  </m:sSup>
                </m:e>
              </m:rad>
            </m:oMath>
            <w:r w:rsidR="00832547" w:rsidRPr="3791B776">
              <w:rPr>
                <w:rFonts w:eastAsiaTheme="minorEastAsia"/>
              </w:rPr>
              <w:t xml:space="preserve">, where </w:t>
            </w:r>
            <m:oMath>
              <m:sSub>
                <m:sSubPr>
                  <m:ctrlPr>
                    <w:rPr>
                      <w:rFonts w:ascii="Cambria Math" w:hAnsi="Cambria Math"/>
                      <w:i/>
                      <w:szCs w:val="18"/>
                    </w:rPr>
                  </m:ctrlPr>
                </m:sSubPr>
                <m:e>
                  <m:r>
                    <w:rPr>
                      <w:rFonts w:ascii="Cambria Math" w:hAnsi="Cambria Math"/>
                      <w:szCs w:val="18"/>
                    </w:rPr>
                    <m:t>B</m:t>
                  </m:r>
                </m:e>
                <m:sub>
                  <m:r>
                    <w:rPr>
                      <w:rFonts w:ascii="Cambria Math" w:hAnsi="Cambria Math"/>
                      <w:szCs w:val="18"/>
                    </w:rPr>
                    <m:t>mb</m:t>
                  </m:r>
                </m:sub>
              </m:sSub>
            </m:oMath>
            <w:r w:rsidR="00832547" w:rsidRPr="3791B776">
              <w:rPr>
                <w:rFonts w:eastAsiaTheme="minorEastAsia"/>
              </w:rPr>
              <w:t xml:space="preserve"> = </w:t>
            </w:r>
            <w:r w:rsidR="00832547">
              <w:rPr>
                <w:rFonts w:eastAsiaTheme="minorEastAsia"/>
              </w:rPr>
              <w:t>1.3</w:t>
            </w:r>
            <w:r w:rsidR="00832547" w:rsidRPr="3791B776">
              <w:rPr>
                <w:rFonts w:eastAsiaTheme="minorEastAsia"/>
              </w:rPr>
              <w:t>%</w:t>
            </w:r>
            <w:r w:rsidR="00832547">
              <w:rPr>
                <w:rFonts w:eastAsiaTheme="minorEastAsia"/>
              </w:rPr>
              <w:t xml:space="preserve">, </w:t>
            </w:r>
            <m:oMath>
              <m:sSub>
                <m:sSubPr>
                  <m:ctrlPr>
                    <w:rPr>
                      <w:rFonts w:ascii="Cambria Math" w:hAnsi="Cambria Math"/>
                      <w:i/>
                      <w:szCs w:val="18"/>
                    </w:rPr>
                  </m:ctrlPr>
                </m:sSubPr>
                <m:e>
                  <m:r>
                    <w:rPr>
                      <w:rFonts w:ascii="Cambria Math" w:hAnsi="Cambria Math"/>
                      <w:szCs w:val="18"/>
                    </w:rPr>
                    <m:t>CV</m:t>
                  </m:r>
                </m:e>
                <m:sub>
                  <m:r>
                    <w:rPr>
                      <w:rFonts w:ascii="Cambria Math" w:hAnsi="Cambria Math"/>
                      <w:szCs w:val="18"/>
                    </w:rPr>
                    <m:t>mb</m:t>
                  </m:r>
                </m:sub>
              </m:sSub>
            </m:oMath>
            <w:r w:rsidR="00832547" w:rsidRPr="3791B776">
              <w:rPr>
                <w:rFonts w:eastAsiaTheme="minorEastAsia"/>
              </w:rPr>
              <w:t xml:space="preserve"> = </w:t>
            </w:r>
            <w:r w:rsidR="00832547">
              <w:rPr>
                <w:rFonts w:eastAsiaTheme="minorEastAsia"/>
              </w:rPr>
              <w:t>1.5</w:t>
            </w:r>
            <w:r w:rsidR="00832547" w:rsidRPr="3791B776">
              <w:rPr>
                <w:rFonts w:eastAsiaTheme="minorEastAsia"/>
              </w:rPr>
              <w:t>%</w:t>
            </w:r>
            <w:r w:rsidR="00832547">
              <w:rPr>
                <w:rFonts w:eastAsiaTheme="minorEastAsia"/>
              </w:rPr>
              <w:t xml:space="preserve">, and </w:t>
            </w:r>
            <m:oMath>
              <m:r>
                <w:rPr>
                  <w:rFonts w:ascii="Cambria Math" w:eastAsiaTheme="minorEastAsia" w:hAnsi="Cambria Math"/>
                  <w:szCs w:val="18"/>
                </w:rPr>
                <m:t>n</m:t>
              </m:r>
            </m:oMath>
            <w:r w:rsidR="00832547" w:rsidRPr="3791B776">
              <w:rPr>
                <w:rFonts w:eastAsiaTheme="minorEastAsia"/>
              </w:rPr>
              <w:t xml:space="preserve"> = 30</w:t>
            </w:r>
            <w:r w:rsidR="00832547">
              <w:rPr>
                <w:rFonts w:eastAsiaTheme="minorEastAsia"/>
              </w:rPr>
              <w:t xml:space="preserve">, </w:t>
            </w:r>
            <w:r w:rsidR="00832547" w:rsidRPr="3791B776">
              <w:rPr>
                <w:rFonts w:eastAsiaTheme="minorEastAsia"/>
              </w:rPr>
              <w:t xml:space="preserve">see Section </w:t>
            </w:r>
            <w:r w:rsidR="00832547">
              <w:rPr>
                <w:rFonts w:eastAsiaTheme="minorEastAsia"/>
              </w:rPr>
              <w:t>5</w:t>
            </w:r>
            <w:r w:rsidR="00832547" w:rsidRPr="3791B776">
              <w:rPr>
                <w:rFonts w:eastAsiaTheme="minorEastAsia"/>
              </w:rPr>
              <w:t xml:space="preserve">;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rc</m:t>
                  </m:r>
                </m:sub>
              </m:sSub>
            </m:oMath>
            <w:r w:rsidR="00832547" w:rsidRPr="3791B776">
              <w:rPr>
                <w:rFonts w:eastAsiaTheme="minorEastAsia"/>
              </w:rPr>
              <w:t xml:space="preserve"> = 3%, see Reference </w:t>
            </w:r>
            <w:r w:rsidR="00832547" w:rsidRPr="00A7784D">
              <w:rPr>
                <w:rStyle w:val="EndnoteReference"/>
                <w:rFonts w:eastAsiaTheme="minorEastAsia"/>
                <w:vertAlign w:val="baseline"/>
              </w:rPr>
              <w:endnoteReference w:id="7"/>
            </w:r>
          </w:p>
          <w:p w14:paraId="584C2D62" w14:textId="77777777" w:rsidR="00832547" w:rsidRPr="00E032B2" w:rsidRDefault="00832547">
            <w:pPr>
              <w:jc w:val="left"/>
              <w:rPr>
                <w:szCs w:val="18"/>
              </w:rPr>
            </w:pPr>
          </w:p>
        </w:tc>
      </w:tr>
      <w:tr w:rsidR="00832547" w:rsidRPr="00E032B2" w14:paraId="2F53DB5A" w14:textId="77777777" w:rsidTr="00967D9B">
        <w:tc>
          <w:tcPr>
            <w:tcW w:w="1730" w:type="pct"/>
          </w:tcPr>
          <w:p w14:paraId="2DB683A6" w14:textId="77777777" w:rsidR="00832547" w:rsidRPr="00E032B2" w:rsidRDefault="00832547">
            <w:pPr>
              <w:jc w:val="left"/>
              <w:rPr>
                <w:szCs w:val="18"/>
              </w:rPr>
            </w:pPr>
            <w:r w:rsidRPr="00E032B2">
              <w:rPr>
                <w:szCs w:val="18"/>
              </w:rPr>
              <w:t>effect of humidity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h</m:t>
                  </m:r>
                </m:sub>
              </m:sSub>
            </m:oMath>
            <w:r w:rsidRPr="00E032B2">
              <w:rPr>
                <w:rFonts w:eastAsiaTheme="minorEastAsia"/>
                <w:szCs w:val="18"/>
              </w:rPr>
              <w:t>)</w:t>
            </w:r>
          </w:p>
        </w:tc>
        <w:tc>
          <w:tcPr>
            <w:tcW w:w="770" w:type="pct"/>
          </w:tcPr>
          <w:p w14:paraId="4DE53A37" w14:textId="77777777" w:rsidR="00832547" w:rsidRPr="00E032B2" w:rsidRDefault="00832547">
            <w:pPr>
              <w:jc w:val="center"/>
              <w:rPr>
                <w:szCs w:val="18"/>
              </w:rPr>
            </w:pPr>
            <w:r>
              <w:rPr>
                <w:szCs w:val="18"/>
              </w:rPr>
              <w:t>1.2</w:t>
            </w:r>
          </w:p>
        </w:tc>
        <w:tc>
          <w:tcPr>
            <w:tcW w:w="2500" w:type="pct"/>
          </w:tcPr>
          <w:p w14:paraId="6DF731AF" w14:textId="63776F0C" w:rsidR="00832547" w:rsidRPr="00E032B2" w:rsidRDefault="00832547">
            <w:pPr>
              <w:jc w:val="left"/>
              <w:rPr>
                <w:rFonts w:eastAsiaTheme="minorEastAsia"/>
                <w:szCs w:val="18"/>
              </w:rPr>
            </w:pPr>
            <w:r w:rsidRPr="00E032B2">
              <w:rPr>
                <w:szCs w:val="18"/>
              </w:rPr>
              <w:t xml:space="preserve">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h</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e>
                    <m:sub>
                      <m:r>
                        <w:rPr>
                          <w:rFonts w:ascii="Cambria Math" w:hAnsi="Cambria Math"/>
                          <w:szCs w:val="18"/>
                        </w:rPr>
                        <m:t>h</m:t>
                      </m:r>
                    </m:sub>
                  </m:sSub>
                </m:num>
                <m:den>
                  <m:rad>
                    <m:radPr>
                      <m:degHide m:val="1"/>
                      <m:ctrlPr>
                        <w:rPr>
                          <w:rFonts w:ascii="Cambria Math" w:hAnsi="Cambria Math"/>
                          <w:i/>
                          <w:szCs w:val="18"/>
                        </w:rPr>
                      </m:ctrlPr>
                    </m:radPr>
                    <m:deg/>
                    <m:e>
                      <m:r>
                        <w:rPr>
                          <w:rFonts w:ascii="Cambria Math" w:hAnsi="Cambria Math"/>
                          <w:szCs w:val="18"/>
                        </w:rPr>
                        <m:t>3</m:t>
                      </m:r>
                    </m:e>
                  </m:rad>
                </m:den>
              </m:f>
            </m:oMath>
            <w:r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m:t>
                  </m:r>
                </m:e>
                <m:sub>
                  <m:r>
                    <w:rPr>
                      <w:rFonts w:ascii="Cambria Math" w:hAnsi="Cambria Math"/>
                      <w:szCs w:val="18"/>
                    </w:rPr>
                    <m:t>h</m:t>
                  </m:r>
                </m:sub>
              </m:sSub>
            </m:oMath>
            <w:r w:rsidRPr="00E032B2">
              <w:rPr>
                <w:rFonts w:eastAsiaTheme="minorEastAsia"/>
                <w:szCs w:val="18"/>
              </w:rPr>
              <w:t xml:space="preserve"> = </w:t>
            </w:r>
            <w:r>
              <w:rPr>
                <w:rFonts w:eastAsiaTheme="minorEastAsia"/>
                <w:szCs w:val="18"/>
              </w:rPr>
              <w:t>2.</w:t>
            </w:r>
            <w:r w:rsidR="00081CD8">
              <w:rPr>
                <w:rFonts w:eastAsiaTheme="minorEastAsia"/>
                <w:szCs w:val="18"/>
              </w:rPr>
              <w:t>1</w:t>
            </w:r>
            <w:r w:rsidRPr="00E032B2">
              <w:rPr>
                <w:rFonts w:eastAsiaTheme="minorEastAsia"/>
                <w:szCs w:val="18"/>
              </w:rPr>
              <w:t xml:space="preserve">%, see Section </w:t>
            </w:r>
            <w:r w:rsidR="003255DC">
              <w:rPr>
                <w:rFonts w:eastAsiaTheme="minorEastAsia"/>
                <w:szCs w:val="18"/>
              </w:rPr>
              <w:t>8</w:t>
            </w:r>
          </w:p>
          <w:p w14:paraId="3F3A0162" w14:textId="77777777" w:rsidR="00832547" w:rsidRPr="00E032B2" w:rsidRDefault="00832547">
            <w:pPr>
              <w:jc w:val="left"/>
              <w:rPr>
                <w:szCs w:val="18"/>
              </w:rPr>
            </w:pPr>
          </w:p>
        </w:tc>
      </w:tr>
      <w:tr w:rsidR="00832547" w:rsidRPr="00E032B2" w14:paraId="4F2E6557" w14:textId="77777777" w:rsidTr="00967D9B">
        <w:tc>
          <w:tcPr>
            <w:tcW w:w="1730" w:type="pct"/>
            <w:tcBorders>
              <w:bottom w:val="single" w:sz="4" w:space="0" w:color="auto"/>
            </w:tcBorders>
          </w:tcPr>
          <w:p w14:paraId="3F12E1DD" w14:textId="77777777" w:rsidR="00832547" w:rsidRPr="00E032B2" w:rsidRDefault="00832547">
            <w:pPr>
              <w:jc w:val="left"/>
              <w:rPr>
                <w:szCs w:val="18"/>
              </w:rPr>
            </w:pPr>
            <w:r w:rsidRPr="00E032B2">
              <w:rPr>
                <w:szCs w:val="18"/>
              </w:rPr>
              <w:t>instrument response drift (</w:t>
            </w:r>
            <m:oMath>
              <m:sSub>
                <m:sSubPr>
                  <m:ctrlPr>
                    <w:rPr>
                      <w:rFonts w:ascii="Cambria Math" w:hAnsi="Cambria Math"/>
                      <w:i/>
                      <w:spacing w:val="-7"/>
                      <w:szCs w:val="18"/>
                    </w:rPr>
                  </m:ctrlPr>
                </m:sSubPr>
                <m:e>
                  <m:r>
                    <w:rPr>
                      <w:rFonts w:ascii="Cambria Math" w:hAnsi="Cambria Math"/>
                      <w:spacing w:val="-7"/>
                      <w:szCs w:val="18"/>
                    </w:rPr>
                    <m:t>u</m:t>
                  </m:r>
                </m:e>
                <m:sub>
                  <m:r>
                    <w:rPr>
                      <w:rFonts w:ascii="Cambria Math" w:hAnsi="Cambria Math"/>
                      <w:spacing w:val="-7"/>
                      <w:szCs w:val="18"/>
                    </w:rPr>
                    <m:t>dr</m:t>
                  </m:r>
                </m:sub>
              </m:sSub>
            </m:oMath>
            <w:r w:rsidRPr="00E032B2">
              <w:rPr>
                <w:rFonts w:eastAsiaTheme="minorEastAsia"/>
                <w:spacing w:val="-7"/>
                <w:szCs w:val="18"/>
              </w:rPr>
              <w:t>)</w:t>
            </w:r>
          </w:p>
        </w:tc>
        <w:tc>
          <w:tcPr>
            <w:tcW w:w="770" w:type="pct"/>
            <w:tcBorders>
              <w:bottom w:val="single" w:sz="4" w:space="0" w:color="auto"/>
            </w:tcBorders>
          </w:tcPr>
          <w:p w14:paraId="526FB0C7" w14:textId="77777777" w:rsidR="00832547" w:rsidRPr="00E032B2" w:rsidRDefault="00832547">
            <w:pPr>
              <w:jc w:val="center"/>
              <w:rPr>
                <w:szCs w:val="18"/>
              </w:rPr>
            </w:pPr>
            <w:r w:rsidRPr="00E032B2">
              <w:rPr>
                <w:szCs w:val="18"/>
              </w:rPr>
              <w:t>5.8</w:t>
            </w:r>
          </w:p>
        </w:tc>
        <w:tc>
          <w:tcPr>
            <w:tcW w:w="2500" w:type="pct"/>
            <w:tcBorders>
              <w:bottom w:val="single" w:sz="4" w:space="0" w:color="auto"/>
            </w:tcBorders>
          </w:tcPr>
          <w:p w14:paraId="21DDA5CD" w14:textId="77777777" w:rsidR="00832547" w:rsidRPr="00E032B2" w:rsidRDefault="00E90852">
            <w:pPr>
              <w:jc w:val="left"/>
              <w:rPr>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dr</m:t>
                  </m:r>
                </m:sub>
              </m:sSub>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10%</m:t>
                  </m:r>
                </m:num>
                <m:den>
                  <m:rad>
                    <m:radPr>
                      <m:degHide m:val="1"/>
                      <m:ctrlPr>
                        <w:rPr>
                          <w:rFonts w:ascii="Cambria Math" w:hAnsi="Cambria Math"/>
                          <w:i/>
                          <w:szCs w:val="18"/>
                        </w:rPr>
                      </m:ctrlPr>
                    </m:radPr>
                    <m:deg/>
                    <m:e>
                      <m:r>
                        <w:rPr>
                          <w:rFonts w:ascii="Cambria Math" w:hAnsi="Cambria Math"/>
                          <w:szCs w:val="18"/>
                        </w:rPr>
                        <m:t>3</m:t>
                      </m:r>
                    </m:e>
                  </m:rad>
                </m:den>
              </m:f>
            </m:oMath>
            <w:r w:rsidR="00832547" w:rsidRPr="00E032B2">
              <w:rPr>
                <w:rFonts w:eastAsiaTheme="minorEastAsia"/>
                <w:szCs w:val="18"/>
              </w:rPr>
              <w:t>, a</w:t>
            </w:r>
            <w:r w:rsidR="00832547" w:rsidRPr="00E032B2">
              <w:rPr>
                <w:szCs w:val="18"/>
              </w:rPr>
              <w:t xml:space="preserve">ssumes a maximum instrument response drift of </w:t>
            </w:r>
            <w:r w:rsidR="00832547" w:rsidRPr="00E032B2">
              <w:rPr>
                <w:rFonts w:cs="Arial"/>
                <w:szCs w:val="18"/>
              </w:rPr>
              <w:t>±</w:t>
            </w:r>
            <w:r w:rsidR="00832547" w:rsidRPr="00E032B2">
              <w:rPr>
                <w:szCs w:val="18"/>
              </w:rPr>
              <w:t xml:space="preserve">10% </w:t>
            </w:r>
          </w:p>
        </w:tc>
      </w:tr>
      <w:tr w:rsidR="00832547" w:rsidRPr="00E032B2" w14:paraId="32D22F6A" w14:textId="77777777" w:rsidTr="00967D9B">
        <w:tc>
          <w:tcPr>
            <w:tcW w:w="1730" w:type="pct"/>
            <w:tcBorders>
              <w:top w:val="single" w:sz="4" w:space="0" w:color="auto"/>
            </w:tcBorders>
          </w:tcPr>
          <w:p w14:paraId="41F29977" w14:textId="77777777" w:rsidR="00832547" w:rsidRPr="00E032B2" w:rsidRDefault="00832547">
            <w:pPr>
              <w:jc w:val="left"/>
              <w:rPr>
                <w:szCs w:val="18"/>
              </w:rPr>
            </w:pPr>
            <w:r w:rsidRPr="00E032B2">
              <w:rPr>
                <w:szCs w:val="18"/>
              </w:rPr>
              <w:t>analytical 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a</m:t>
                  </m:r>
                </m:sub>
              </m:sSub>
            </m:oMath>
            <w:r w:rsidRPr="00E032B2">
              <w:rPr>
                <w:rFonts w:eastAsiaTheme="minorEastAsia"/>
                <w:color w:val="000000"/>
                <w:szCs w:val="18"/>
              </w:rPr>
              <w:t>)</w:t>
            </w:r>
          </w:p>
        </w:tc>
        <w:tc>
          <w:tcPr>
            <w:tcW w:w="770" w:type="pct"/>
            <w:tcBorders>
              <w:top w:val="single" w:sz="4" w:space="0" w:color="auto"/>
            </w:tcBorders>
          </w:tcPr>
          <w:p w14:paraId="12F6426D" w14:textId="77777777" w:rsidR="00832547" w:rsidRPr="00E032B2" w:rsidRDefault="00832547">
            <w:pPr>
              <w:jc w:val="center"/>
              <w:rPr>
                <w:szCs w:val="18"/>
              </w:rPr>
            </w:pPr>
            <w:r>
              <w:rPr>
                <w:szCs w:val="18"/>
              </w:rPr>
              <w:t>7.2</w:t>
            </w:r>
          </w:p>
        </w:tc>
        <w:tc>
          <w:tcPr>
            <w:tcW w:w="2500" w:type="pct"/>
            <w:tcBorders>
              <w:top w:val="single" w:sz="4" w:space="0" w:color="auto"/>
            </w:tcBorders>
          </w:tcPr>
          <w:p w14:paraId="0C5EFB0F" w14:textId="77777777" w:rsidR="00832547" w:rsidRPr="00E032B2" w:rsidRDefault="00832547">
            <w:pPr>
              <w:jc w:val="left"/>
              <w:rPr>
                <w:szCs w:val="18"/>
              </w:rPr>
            </w:pPr>
          </w:p>
        </w:tc>
      </w:tr>
    </w:tbl>
    <w:p w14:paraId="4471BB7E" w14:textId="77777777" w:rsidR="00832547" w:rsidRPr="00E032B2" w:rsidRDefault="00832547" w:rsidP="00832547">
      <w:pPr>
        <w:rPr>
          <w:szCs w:val="18"/>
        </w:rPr>
      </w:pPr>
    </w:p>
    <w:p w14:paraId="5A329D46" w14:textId="77777777" w:rsidR="00832547" w:rsidRDefault="00832547" w:rsidP="00832547">
      <w:pPr>
        <w:rPr>
          <w:szCs w:val="18"/>
        </w:rPr>
      </w:pPr>
      <w:r w:rsidRPr="00E032B2">
        <w:rPr>
          <w:szCs w:val="18"/>
        </w:rPr>
        <w:t xml:space="preserve">The combined percent relative standard uncertainty of the sampling and analysis procedure </w:t>
      </w:r>
      <m:oMath>
        <m:d>
          <m:dPr>
            <m:ctrlPr>
              <w:rPr>
                <w:rFonts w:ascii="Cambria Math" w:hAnsi="Cambria Math"/>
                <w:i/>
                <w:szCs w:val="18"/>
              </w:rPr>
            </m:ctrlPr>
          </m:dPr>
          <m:e>
            <m:r>
              <w:rPr>
                <w:rFonts w:ascii="Cambria Math" w:hAnsi="Cambria Math"/>
                <w:szCs w:val="18"/>
              </w:rPr>
              <m:t xml:space="preserve">u= </m:t>
            </m:r>
            <m:rad>
              <m:radPr>
                <m:degHide m:val="1"/>
                <m:ctrlPr>
                  <w:rPr>
                    <w:rFonts w:ascii="Cambria Math" w:hAnsi="Cambria Math"/>
                    <w:i/>
                    <w:szCs w:val="18"/>
                  </w:rPr>
                </m:ctrlPr>
              </m:radPr>
              <m:deg/>
              <m:e>
                <m:sSup>
                  <m:sSupPr>
                    <m:ctrlPr>
                      <w:rPr>
                        <w:rFonts w:ascii="Cambria Math" w:hAnsi="Cambria Math"/>
                        <w:i/>
                        <w:szCs w:val="18"/>
                      </w:rPr>
                    </m:ctrlPr>
                  </m:sSupPr>
                  <m:e>
                    <m:r>
                      <w:rPr>
                        <w:rFonts w:ascii="Cambria Math" w:hAnsi="Cambria Math"/>
                        <w:szCs w:val="18"/>
                      </w:rPr>
                      <m:t>(</m:t>
                    </m:r>
                    <m:sSub>
                      <m:sSubPr>
                        <m:ctrlPr>
                          <w:rPr>
                            <w:rFonts w:ascii="Cambria Math" w:hAnsi="Cambria Math"/>
                            <w:i/>
                            <w:szCs w:val="18"/>
                          </w:rPr>
                        </m:ctrlPr>
                      </m:sSubPr>
                      <m:e>
                        <m:r>
                          <w:rPr>
                            <w:rFonts w:ascii="Cambria Math" w:hAnsi="Cambria Math"/>
                            <w:szCs w:val="18"/>
                          </w:rPr>
                          <m:t>u</m:t>
                        </m:r>
                      </m:e>
                      <m:sub>
                        <m:r>
                          <w:rPr>
                            <w:rFonts w:ascii="Cambria Math" w:hAnsi="Cambria Math"/>
                            <w:szCs w:val="18"/>
                          </w:rPr>
                          <m:t>s</m:t>
                        </m:r>
                      </m:sub>
                    </m:sSub>
                    <m:r>
                      <w:rPr>
                        <w:rFonts w:ascii="Cambria Math" w:hAnsi="Cambria Math"/>
                        <w:szCs w:val="18"/>
                      </w:rPr>
                      <m:t>)</m:t>
                    </m:r>
                  </m:e>
                  <m:sup>
                    <m:r>
                      <w:rPr>
                        <w:rFonts w:ascii="Cambria Math" w:hAnsi="Cambria Math"/>
                        <w:szCs w:val="18"/>
                      </w:rPr>
                      <m:t>2</m:t>
                    </m:r>
                  </m:sup>
                </m:sSup>
                <m:sSup>
                  <m:sSupPr>
                    <m:ctrlPr>
                      <w:rPr>
                        <w:rFonts w:ascii="Cambria Math" w:hAnsi="Cambria Math"/>
                        <w:i/>
                        <w:szCs w:val="18"/>
                      </w:rPr>
                    </m:ctrlPr>
                  </m:sSupPr>
                  <m:e>
                    <m:r>
                      <w:rPr>
                        <w:rFonts w:ascii="Cambria Math" w:hAnsi="Cambria Math"/>
                        <w:szCs w:val="18"/>
                      </w:rPr>
                      <m:t>+ (</m:t>
                    </m:r>
                    <m:sSub>
                      <m:sSubPr>
                        <m:ctrlPr>
                          <w:rPr>
                            <w:rFonts w:ascii="Cambria Math" w:hAnsi="Cambria Math"/>
                            <w:i/>
                            <w:szCs w:val="18"/>
                          </w:rPr>
                        </m:ctrlPr>
                      </m:sSubPr>
                      <m:e>
                        <m:r>
                          <w:rPr>
                            <w:rFonts w:ascii="Cambria Math" w:hAnsi="Cambria Math"/>
                            <w:szCs w:val="18"/>
                          </w:rPr>
                          <m:t>u</m:t>
                        </m:r>
                      </m:e>
                      <m:sub>
                        <m:r>
                          <w:rPr>
                            <w:rFonts w:ascii="Cambria Math" w:hAnsi="Cambria Math"/>
                            <w:szCs w:val="18"/>
                          </w:rPr>
                          <m:t>a</m:t>
                        </m:r>
                      </m:sub>
                    </m:sSub>
                    <m:r>
                      <w:rPr>
                        <w:rFonts w:ascii="Cambria Math" w:hAnsi="Cambria Math"/>
                        <w:szCs w:val="18"/>
                      </w:rPr>
                      <m:t>)</m:t>
                    </m:r>
                  </m:e>
                  <m:sup>
                    <m:r>
                      <w:rPr>
                        <w:rFonts w:ascii="Cambria Math" w:hAnsi="Cambria Math"/>
                        <w:szCs w:val="18"/>
                      </w:rPr>
                      <m:t>2</m:t>
                    </m:r>
                  </m:sup>
                </m:sSup>
              </m:e>
            </m:rad>
          </m:e>
        </m:d>
      </m:oMath>
      <w:r w:rsidRPr="00E032B2">
        <w:rPr>
          <w:rFonts w:eastAsiaTheme="minorEastAsia"/>
          <w:szCs w:val="18"/>
        </w:rPr>
        <w:t xml:space="preserve"> </w:t>
      </w:r>
      <w:r w:rsidRPr="00E032B2">
        <w:rPr>
          <w:szCs w:val="18"/>
        </w:rPr>
        <w:t xml:space="preserve">was determined to be </w:t>
      </w:r>
      <w:r>
        <w:rPr>
          <w:szCs w:val="18"/>
        </w:rPr>
        <w:t>8.0</w:t>
      </w:r>
      <w:r w:rsidRPr="00E032B2">
        <w:rPr>
          <w:szCs w:val="18"/>
        </w:rPr>
        <w:t xml:space="preserve">% for 8-hour TWA samples. The expanded uncertainty </w:t>
      </w:r>
      <m:oMath>
        <m:d>
          <m:dPr>
            <m:ctrlPr>
              <w:rPr>
                <w:rFonts w:ascii="Cambria Math" w:hAnsi="Cambria Math"/>
                <w:i/>
                <w:szCs w:val="18"/>
              </w:rPr>
            </m:ctrlPr>
          </m:dPr>
          <m:e>
            <m:r>
              <w:rPr>
                <w:rFonts w:ascii="Cambria Math" w:hAnsi="Cambria Math"/>
                <w:szCs w:val="18"/>
              </w:rPr>
              <m:t>U=2 ×u</m:t>
            </m:r>
          </m:e>
        </m:d>
      </m:oMath>
      <w:r w:rsidRPr="00E032B2">
        <w:rPr>
          <w:szCs w:val="18"/>
        </w:rPr>
        <w:t xml:space="preserve"> was determined to be 1</w:t>
      </w:r>
      <w:r>
        <w:rPr>
          <w:szCs w:val="18"/>
        </w:rPr>
        <w:t>6</w:t>
      </w:r>
      <w:r w:rsidRPr="00E032B2">
        <w:rPr>
          <w:szCs w:val="18"/>
        </w:rPr>
        <w:t>% for 8-hour TWA samples.</w:t>
      </w:r>
    </w:p>
    <w:p w14:paraId="5ECC7493" w14:textId="34D625FD" w:rsidR="00832547" w:rsidRDefault="00832547" w:rsidP="00832547">
      <w:pPr>
        <w:rPr>
          <w:szCs w:val="18"/>
        </w:rPr>
      </w:pPr>
    </w:p>
    <w:p w14:paraId="38C42B4C" w14:textId="64A10431" w:rsidR="007E7DD1" w:rsidRDefault="00832547" w:rsidP="00832547">
      <w:pPr>
        <w:pStyle w:val="Heading1"/>
        <w:numPr>
          <w:ilvl w:val="0"/>
          <w:numId w:val="0"/>
        </w:numPr>
        <w:ind w:left="432" w:hanging="432"/>
        <w:sectPr w:rsidR="007E7DD1" w:rsidSect="00025157">
          <w:footerReference w:type="default" r:id="rId26"/>
          <w:footnotePr>
            <w:numRestart w:val="eachSect"/>
          </w:footnotePr>
          <w:endnotePr>
            <w:numFmt w:val="decimal"/>
            <w:numRestart w:val="eachSect"/>
          </w:endnotePr>
          <w:pgSz w:w="12240" w:h="15840"/>
          <w:pgMar w:top="1440" w:right="1440" w:bottom="1440" w:left="1440" w:header="720" w:footer="720" w:gutter="0"/>
          <w:pgNumType w:start="1"/>
          <w:cols w:space="720"/>
          <w:docGrid w:linePitch="360"/>
        </w:sectPr>
      </w:pPr>
      <w:r w:rsidRPr="00E032B2">
        <w:rPr>
          <w:szCs w:val="18"/>
        </w:rPr>
        <w:t>References</w:t>
      </w:r>
    </w:p>
    <w:p w14:paraId="40E28210" w14:textId="291DE435" w:rsidR="00F53C24" w:rsidRPr="00381305" w:rsidRDefault="00496EA6" w:rsidP="00F53C24">
      <w:pPr>
        <w:pStyle w:val="Title"/>
      </w:pPr>
      <w:bookmarkStart w:id="12" w:name="MIBK"/>
      <w:bookmarkEnd w:id="12"/>
      <w:r>
        <w:lastRenderedPageBreak/>
        <w:t xml:space="preserve">Appendix C, </w:t>
      </w:r>
      <w:r w:rsidR="00F53C24" w:rsidRPr="00381305">
        <w:t xml:space="preserve">Hexone (Methyl </w:t>
      </w:r>
      <w:r w:rsidR="00937FE7">
        <w:t>I</w:t>
      </w:r>
      <w:r w:rsidR="00F53C24" w:rsidRPr="00381305">
        <w:t xml:space="preserve">sobutyl </w:t>
      </w:r>
      <w:r w:rsidR="00937FE7">
        <w:t>K</w:t>
      </w:r>
      <w:r w:rsidR="00F53C24" w:rsidRPr="00381305">
        <w:t>etone)</w:t>
      </w:r>
    </w:p>
    <w:p w14:paraId="4CA47C33" w14:textId="77777777" w:rsidR="00F53C24" w:rsidRPr="00630B42" w:rsidRDefault="00F53C24" w:rsidP="00F53C24">
      <w:pPr>
        <w:tabs>
          <w:tab w:val="left" w:pos="2875"/>
        </w:tabs>
        <w:jc w:val="left"/>
      </w:pPr>
    </w:p>
    <w:p w14:paraId="5D3D88F1" w14:textId="77777777" w:rsidR="00F53C24" w:rsidRDefault="00F53C24" w:rsidP="00F53C24">
      <w:r>
        <w:t>OSHA PEL:</w:t>
      </w:r>
      <w:r>
        <w:tab/>
      </w:r>
      <w:r>
        <w:tab/>
      </w:r>
      <w:r>
        <w:tab/>
        <w:t>100 ppm (410 mg/m</w:t>
      </w:r>
      <w:r w:rsidRPr="001A0A90">
        <w:rPr>
          <w:vertAlign w:val="superscript"/>
        </w:rPr>
        <w:t>3</w:t>
      </w:r>
      <w:r>
        <w:t>) 8-Hour TWA, General Industry, Construction, Shipyard</w:t>
      </w:r>
    </w:p>
    <w:p w14:paraId="1CBB6C48" w14:textId="77777777" w:rsidR="00F53C24" w:rsidRPr="00630B42" w:rsidRDefault="00F53C24" w:rsidP="00F53C24">
      <w:pPr>
        <w:tabs>
          <w:tab w:val="left" w:pos="2875"/>
        </w:tabs>
        <w:jc w:val="left"/>
      </w:pPr>
    </w:p>
    <w:p w14:paraId="5D35BAC1" w14:textId="77777777" w:rsidR="00F53C24" w:rsidRDefault="00F53C24" w:rsidP="00F53C24">
      <w:r w:rsidRPr="00630B42">
        <w:t>Recommended sampling</w:t>
      </w:r>
      <w:r>
        <w:tab/>
      </w:r>
      <w:r>
        <w:tab/>
        <w:t>180 min at 50 mL/min (9</w:t>
      </w:r>
      <w:r w:rsidRPr="00630B42">
        <w:t xml:space="preserve"> L)</w:t>
      </w:r>
    </w:p>
    <w:p w14:paraId="714A6B95" w14:textId="77777777" w:rsidR="00F53C24" w:rsidRDefault="00F53C24" w:rsidP="00F53C24">
      <w:r w:rsidRPr="00630B42">
        <w:t>time and sampling rate:</w:t>
      </w:r>
      <w:r w:rsidRPr="00630B42">
        <w:tab/>
      </w:r>
    </w:p>
    <w:p w14:paraId="4F0E1B6E" w14:textId="77777777" w:rsidR="00F53C24" w:rsidRPr="00630B42" w:rsidRDefault="00F53C24" w:rsidP="00F53C24">
      <w:pPr>
        <w:tabs>
          <w:tab w:val="left" w:pos="2875"/>
        </w:tabs>
        <w:jc w:val="left"/>
      </w:pPr>
    </w:p>
    <w:p w14:paraId="6B3F1ECE" w14:textId="77777777" w:rsidR="00F53C24" w:rsidRPr="00630B42" w:rsidRDefault="00F53C24" w:rsidP="00F53C24">
      <w:pPr>
        <w:tabs>
          <w:tab w:val="left" w:pos="2875"/>
        </w:tabs>
        <w:jc w:val="left"/>
      </w:pPr>
      <w:r>
        <w:t>Limit of quantitation</w:t>
      </w:r>
      <w:r w:rsidRPr="00630B42">
        <w:t>:</w:t>
      </w:r>
      <w:r w:rsidRPr="00630B42">
        <w:tab/>
      </w:r>
      <w:r>
        <w:t>0.180 ppm (0.74 mg/m</w:t>
      </w:r>
      <w:r w:rsidRPr="001A0A90">
        <w:rPr>
          <w:vertAlign w:val="superscript"/>
        </w:rPr>
        <w:t>3</w:t>
      </w:r>
      <w:r>
        <w:t>, 8-Hour TWA)</w:t>
      </w:r>
    </w:p>
    <w:p w14:paraId="6F8DA87D" w14:textId="77777777" w:rsidR="00F53C24" w:rsidRDefault="00F53C24" w:rsidP="00F53C24">
      <w:pPr>
        <w:tabs>
          <w:tab w:val="left" w:pos="2875"/>
        </w:tabs>
        <w:jc w:val="left"/>
      </w:pPr>
      <w:r>
        <w:t>Reporting limit:</w:t>
      </w:r>
      <w:r>
        <w:tab/>
        <w:t>0.87 ppm (3.6 mg/m</w:t>
      </w:r>
      <w:r w:rsidRPr="001A0A90">
        <w:rPr>
          <w:vertAlign w:val="superscript"/>
        </w:rPr>
        <w:t>3</w:t>
      </w:r>
      <w:r>
        <w:t>, 8-Hour TWA)</w:t>
      </w:r>
    </w:p>
    <w:p w14:paraId="2885B3BB" w14:textId="77777777" w:rsidR="00F53C24" w:rsidRPr="00630B42" w:rsidRDefault="00F53C24" w:rsidP="00F53C24">
      <w:pPr>
        <w:tabs>
          <w:tab w:val="left" w:pos="2875"/>
        </w:tabs>
        <w:jc w:val="left"/>
      </w:pPr>
    </w:p>
    <w:p w14:paraId="2C4CCB33" w14:textId="77777777" w:rsidR="00F53C24" w:rsidRPr="00630B42" w:rsidRDefault="00F53C24" w:rsidP="00F53C24">
      <w:pPr>
        <w:tabs>
          <w:tab w:val="left" w:pos="2875"/>
        </w:tabs>
        <w:jc w:val="left"/>
      </w:pPr>
      <w:r>
        <w:t>Uncertainty (</w:t>
      </w:r>
      <m:oMath>
        <m:r>
          <w:rPr>
            <w:rFonts w:ascii="Cambria Math" w:hAnsi="Cambria Math"/>
            <w:szCs w:val="18"/>
          </w:rPr>
          <m:t>u</m:t>
        </m:r>
      </m:oMath>
      <w:r>
        <w:t>):</w:t>
      </w:r>
      <w:r w:rsidRPr="00630B42">
        <w:tab/>
      </w:r>
      <w:r>
        <w:t>8.0%</w:t>
      </w:r>
    </w:p>
    <w:p w14:paraId="191C3B32" w14:textId="77777777" w:rsidR="00F53C24" w:rsidRPr="00630B42" w:rsidRDefault="00F53C24" w:rsidP="00F53C24">
      <w:pPr>
        <w:tabs>
          <w:tab w:val="left" w:pos="2875"/>
        </w:tabs>
        <w:jc w:val="left"/>
      </w:pPr>
    </w:p>
    <w:p w14:paraId="6B17B492" w14:textId="60992605" w:rsidR="00F53C24" w:rsidRPr="00D0226D" w:rsidRDefault="00E43EF0" w:rsidP="00F53C24">
      <w:pPr>
        <w:tabs>
          <w:tab w:val="left" w:pos="2875"/>
        </w:tabs>
        <w:jc w:val="left"/>
      </w:pPr>
      <w:r>
        <w:t>Chemist</w:t>
      </w:r>
      <w:r w:rsidR="00F53C24" w:rsidRPr="00630B42">
        <w:t>:</w:t>
      </w:r>
      <w:r w:rsidR="00F53C24">
        <w:tab/>
      </w:r>
      <w:r w:rsidR="00F53C24">
        <w:tab/>
        <w:t>Michael Simmons</w:t>
      </w:r>
    </w:p>
    <w:p w14:paraId="077722DA" w14:textId="77777777" w:rsidR="00F53C24" w:rsidRPr="00F35CE5" w:rsidRDefault="00F53C24" w:rsidP="00F53C24">
      <w:pPr>
        <w:pStyle w:val="Heading1"/>
        <w:numPr>
          <w:ilvl w:val="0"/>
          <w:numId w:val="26"/>
        </w:numPr>
      </w:pPr>
      <w:r>
        <w:t>Introduction</w:t>
      </w:r>
    </w:p>
    <w:p w14:paraId="0080C88F" w14:textId="09EDC33D" w:rsidR="00F53C24" w:rsidRDefault="00F53C24" w:rsidP="00F53C24">
      <w:pPr>
        <w:pStyle w:val="Heading2"/>
      </w:pPr>
      <w:r>
        <w:t xml:space="preserve">Previous Methods used by OSHA for Sampling and Analysis of Hexone (Methyl </w:t>
      </w:r>
      <w:r w:rsidR="002E5603">
        <w:t>I</w:t>
      </w:r>
      <w:r>
        <w:t xml:space="preserve">sobutyl </w:t>
      </w:r>
      <w:r w:rsidR="002E5603">
        <w:t>K</w:t>
      </w:r>
      <w:r>
        <w:t>etone)</w:t>
      </w:r>
    </w:p>
    <w:p w14:paraId="679AD4BD" w14:textId="1ECFF1F1" w:rsidR="00F53C24" w:rsidRDefault="00F53C24" w:rsidP="00F53C24">
      <w:r w:rsidRPr="005F4B50">
        <w:t xml:space="preserve">The specific analyte described in this appendix is </w:t>
      </w:r>
      <w:r>
        <w:t>hexone (methyl isobutyl ketone)</w:t>
      </w:r>
      <w:r w:rsidRPr="005F4B50">
        <w:t>, CAS</w:t>
      </w:r>
      <w:r>
        <w:t xml:space="preserve"> No.</w:t>
      </w:r>
      <w:r w:rsidRPr="005F4B50">
        <w:t xml:space="preserve"> </w:t>
      </w:r>
      <w:r>
        <w:t>108-10-1</w:t>
      </w:r>
      <w:r w:rsidRPr="005F4B50">
        <w:t xml:space="preserve">. </w:t>
      </w:r>
      <w:r w:rsidRPr="00A13283">
        <w:rPr>
          <w:szCs w:val="18"/>
        </w:rPr>
        <w:t xml:space="preserve">The </w:t>
      </w:r>
      <w:r>
        <w:rPr>
          <w:szCs w:val="18"/>
        </w:rPr>
        <w:t xml:space="preserve">active sampling </w:t>
      </w:r>
      <w:r w:rsidRPr="00A13283">
        <w:rPr>
          <w:szCs w:val="18"/>
        </w:rPr>
        <w:t>methodologies</w:t>
      </w:r>
      <w:r>
        <w:rPr>
          <w:szCs w:val="18"/>
        </w:rPr>
        <w:t xml:space="preserve"> described in this appendix for </w:t>
      </w:r>
      <w:r>
        <w:t>hexone (methyl isobutyl ketone)</w:t>
      </w:r>
      <w:r w:rsidR="002F07D2">
        <w:t xml:space="preserve"> </w:t>
      </w:r>
      <w:r w:rsidRPr="00A13283">
        <w:t>replace OSHA’s</w:t>
      </w:r>
      <w:r>
        <w:t xml:space="preserve"> use of OSHA Method 1004.</w:t>
      </w:r>
      <w:r w:rsidRPr="00A13283">
        <w:rPr>
          <w:vertAlign w:val="superscript"/>
        </w:rPr>
        <w:endnoteReference w:id="8"/>
      </w:r>
      <w:r>
        <w:t xml:space="preserve"> </w:t>
      </w:r>
      <w:r w:rsidRPr="00E032B2">
        <w:rPr>
          <w:szCs w:val="18"/>
        </w:rPr>
        <w:t xml:space="preserve">That method requires the collection of samples using </w:t>
      </w:r>
      <w:r>
        <w:rPr>
          <w:szCs w:val="18"/>
        </w:rPr>
        <w:t>Anasorb CMS</w:t>
      </w:r>
      <w:r w:rsidRPr="00E032B2">
        <w:rPr>
          <w:szCs w:val="18"/>
        </w:rPr>
        <w:t xml:space="preserve"> sorbent tubes</w:t>
      </w:r>
      <w:r>
        <w:rPr>
          <w:szCs w:val="18"/>
        </w:rPr>
        <w:t xml:space="preserve"> with a</w:t>
      </w:r>
      <w:r w:rsidRPr="005626BA">
        <w:rPr>
          <w:szCs w:val="18"/>
        </w:rPr>
        <w:t xml:space="preserve"> </w:t>
      </w:r>
      <w:r>
        <w:rPr>
          <w:szCs w:val="18"/>
        </w:rPr>
        <w:t>sampling time and rate of 240 minutes at 50 mL/min</w:t>
      </w:r>
      <w:r w:rsidRPr="00E032B2">
        <w:rPr>
          <w:szCs w:val="18"/>
        </w:rPr>
        <w:t>,</w:t>
      </w:r>
      <w:r>
        <w:rPr>
          <w:szCs w:val="18"/>
        </w:rPr>
        <w:t xml:space="preserve"> </w:t>
      </w:r>
      <w:r w:rsidRPr="00E032B2">
        <w:rPr>
          <w:szCs w:val="18"/>
        </w:rPr>
        <w:t xml:space="preserve">extraction using </w:t>
      </w:r>
      <w:r w:rsidRPr="00E032B2">
        <w:rPr>
          <w:rFonts w:cs="Arial"/>
          <w:color w:val="000000"/>
          <w:szCs w:val="18"/>
          <w:shd w:val="clear" w:color="auto" w:fill="FFFFFF"/>
        </w:rPr>
        <w:t xml:space="preserve">99/1 (v/v) </w:t>
      </w:r>
      <w:r>
        <w:rPr>
          <w:rFonts w:cs="Arial"/>
          <w:color w:val="000000"/>
          <w:szCs w:val="18"/>
          <w:shd w:val="clear" w:color="auto" w:fill="FFFFFF"/>
        </w:rPr>
        <w:t>carbon disulfide</w:t>
      </w:r>
      <w:r w:rsidRPr="00D406C9">
        <w:rPr>
          <w:rFonts w:cs="Arial"/>
          <w:color w:val="000000"/>
          <w:szCs w:val="18"/>
          <w:shd w:val="clear" w:color="auto" w:fill="FFFFFF"/>
        </w:rPr>
        <w:t>/</w:t>
      </w:r>
      <w:r w:rsidRPr="00E032B2">
        <w:rPr>
          <w:i/>
          <w:szCs w:val="18"/>
        </w:rPr>
        <w:t>N</w:t>
      </w:r>
      <w:r w:rsidRPr="00E032B2">
        <w:rPr>
          <w:szCs w:val="18"/>
        </w:rPr>
        <w:t>,</w:t>
      </w:r>
      <w:r w:rsidRPr="00E032B2">
        <w:rPr>
          <w:i/>
          <w:szCs w:val="18"/>
        </w:rPr>
        <w:t>N</w:t>
      </w:r>
      <w:r w:rsidRPr="00E032B2">
        <w:rPr>
          <w:szCs w:val="18"/>
        </w:rPr>
        <w:t>-dimethylformamide,</w:t>
      </w:r>
      <w:r>
        <w:rPr>
          <w:szCs w:val="18"/>
        </w:rPr>
        <w:t xml:space="preserve"> and</w:t>
      </w:r>
      <w:r w:rsidRPr="00E032B2">
        <w:rPr>
          <w:szCs w:val="18"/>
        </w:rPr>
        <w:t xml:space="preserve"> analysis by </w:t>
      </w:r>
      <w:r w:rsidRPr="00A13283">
        <w:rPr>
          <w:szCs w:val="18"/>
        </w:rPr>
        <w:t>gas chromatography</w:t>
      </w:r>
      <w:r>
        <w:rPr>
          <w:szCs w:val="18"/>
        </w:rPr>
        <w:t xml:space="preserve"> (GC)</w:t>
      </w:r>
      <w:r w:rsidRPr="00A13283">
        <w:rPr>
          <w:szCs w:val="18"/>
        </w:rPr>
        <w:t xml:space="preserve"> using a flame ionization detector</w:t>
      </w:r>
      <w:r>
        <w:rPr>
          <w:szCs w:val="18"/>
        </w:rPr>
        <w:t xml:space="preserve"> (FID)</w:t>
      </w:r>
      <w:r w:rsidRPr="00A13283">
        <w:rPr>
          <w:szCs w:val="18"/>
        </w:rPr>
        <w:t>.</w:t>
      </w:r>
    </w:p>
    <w:p w14:paraId="1CDD00EB" w14:textId="77777777" w:rsidR="00D4133C" w:rsidRDefault="00D4133C" w:rsidP="00D4133C">
      <w:pPr>
        <w:pStyle w:val="Heading2"/>
      </w:pPr>
      <w:r>
        <w:t xml:space="preserve">Method Validation </w:t>
      </w:r>
    </w:p>
    <w:p w14:paraId="657900CD" w14:textId="1FB47999" w:rsidR="00F53C24" w:rsidRPr="00922F41" w:rsidRDefault="00F53C24" w:rsidP="00F53C24">
      <w:r w:rsidRPr="00E032B2">
        <w:t xml:space="preserve">The procedures used to develop the method validation data are described in </w:t>
      </w:r>
      <w:r w:rsidR="00383E43">
        <w:t>OSHA Technical Center’s Guideline 1,</w:t>
      </w:r>
      <w:r w:rsidR="00383E43" w:rsidRPr="00E032B2">
        <w:t xml:space="preserve"> </w:t>
      </w:r>
      <w:r w:rsidR="00C20BB4" w:rsidRPr="00F33343">
        <w:rPr>
          <w:i/>
          <w:iCs/>
        </w:rPr>
        <w:t>Sampling and Analytical Methods</w:t>
      </w:r>
      <w:r w:rsidRPr="00E032B2">
        <w:t>.</w:t>
      </w:r>
      <w:r w:rsidRPr="00E032B2">
        <w:rPr>
          <w:rStyle w:val="EndnoteReference"/>
          <w:szCs w:val="18"/>
        </w:rPr>
        <w:endnoteReference w:id="9"/>
      </w:r>
      <w:r>
        <w:t xml:space="preserve"> </w:t>
      </w:r>
      <w:r w:rsidRPr="00E032B2">
        <w:t>Air concentrations listed in ppm are referenced to 25 °C and 760 Torr. The target concentration (T</w:t>
      </w:r>
      <w:r w:rsidRPr="00E032B2">
        <w:rPr>
          <w:vertAlign w:val="subscript"/>
        </w:rPr>
        <w:t>C</w:t>
      </w:r>
      <w:r w:rsidRPr="00E032B2">
        <w:t>) for method evaluation was the OSHA 8-hour TWA PEL. The target mass (T</w:t>
      </w:r>
      <w:r w:rsidRPr="00E032B2">
        <w:rPr>
          <w:vertAlign w:val="subscript"/>
        </w:rPr>
        <w:t>M</w:t>
      </w:r>
      <w:r w:rsidRPr="00E032B2">
        <w:t>) is the equivalent analyte mass per sample collected on a sampler at the T</w:t>
      </w:r>
      <w:r w:rsidRPr="00E032B2">
        <w:rPr>
          <w:vertAlign w:val="subscript"/>
        </w:rPr>
        <w:t>C</w:t>
      </w:r>
      <w:r w:rsidRPr="00E032B2">
        <w:t xml:space="preserve"> using the recommended sampling time and sampling rate. </w:t>
      </w:r>
    </w:p>
    <w:p w14:paraId="6E20929C" w14:textId="77777777" w:rsidR="00D4133C" w:rsidRDefault="00D4133C" w:rsidP="00D4133C"/>
    <w:p w14:paraId="72A55837" w14:textId="77777777" w:rsidR="00D4133C" w:rsidRPr="005E14D3" w:rsidRDefault="00D4133C" w:rsidP="00D4133C">
      <w:pPr>
        <w:rPr>
          <w:szCs w:val="18"/>
        </w:rPr>
      </w:pPr>
      <w:r w:rsidRPr="00E032B2">
        <w:rPr>
          <w:szCs w:val="18"/>
        </w:rPr>
        <w:t xml:space="preserve">Dynamically generated controlled test atmospheres were created in a walk-in hood. House air was regulated using a flow-temperature-humidity control system. </w:t>
      </w:r>
      <w:r w:rsidR="00F96788" w:rsidRPr="00E032B2">
        <w:rPr>
          <w:szCs w:val="18"/>
        </w:rPr>
        <w:t>A measured flow of liquid</w:t>
      </w:r>
      <w:r w:rsidR="00F96788">
        <w:rPr>
          <w:szCs w:val="18"/>
        </w:rPr>
        <w:t xml:space="preserve"> </w:t>
      </w:r>
      <w:r w:rsidR="00F96788">
        <w:t>2-butanone (methyl ethyl ketone) and hexone (methyl isobutyl ketone)</w:t>
      </w:r>
      <w:r>
        <w:t xml:space="preserve"> </w:t>
      </w:r>
      <w:r w:rsidRPr="00E032B2">
        <w:rPr>
          <w:szCs w:val="18"/>
        </w:rPr>
        <w:t>was introduced with a syringe pump through a short length of uncoated fused silica capillary into a heated zone near the air flow entrance of the test atmosphere generator, where it was evaporated into a measured flow of dilution air from the flow-temperature-humidity control system. The resulting vapor and dilution air flowed into a mixing chamber, and then into a sampling chamber. Sampling was completed using sampling ports on the sampling chamber. Temperature and humidity measurements were obtained near the exit of the sampling chamber.</w:t>
      </w:r>
    </w:p>
    <w:p w14:paraId="5E226D8F" w14:textId="77777777" w:rsidR="00F53C24" w:rsidRPr="00362913" w:rsidRDefault="00F53C24" w:rsidP="00396432">
      <w:pPr>
        <w:pStyle w:val="Heading1"/>
      </w:pPr>
      <w:r w:rsidRPr="00362913">
        <w:t xml:space="preserve">Limit of Detection, Limit of Quantitation, and Reporting Limit </w:t>
      </w:r>
    </w:p>
    <w:p w14:paraId="69D1EDAC" w14:textId="7A1A0B38" w:rsidR="00F53C24" w:rsidRPr="00E032B2" w:rsidRDefault="00F53C24" w:rsidP="00F53C24">
      <w:r w:rsidRPr="00E032B2">
        <w:t xml:space="preserve">The </w:t>
      </w:r>
      <w:r>
        <w:t>limit of detection (</w:t>
      </w:r>
      <w:r w:rsidRPr="00E032B2">
        <w:t>LOD</w:t>
      </w:r>
      <w:r>
        <w:t>)</w:t>
      </w:r>
      <w:r w:rsidRPr="00E032B2">
        <w:t xml:space="preserve"> is the analyte mass introduced onto the chromatographic column that produces a response greater than 3.3× the standard error of estimate (</w:t>
      </w:r>
      <w:r w:rsidRPr="00E032B2">
        <w:rPr>
          <w:rFonts w:ascii="Cambria Math" w:hAnsi="Cambria Math"/>
          <w:i/>
          <w:iCs/>
        </w:rPr>
        <w:t>S</w:t>
      </w:r>
      <w:r w:rsidRPr="00E032B2">
        <w:rPr>
          <w:rFonts w:ascii="Cambria Math" w:hAnsi="Cambria Math"/>
          <w:i/>
          <w:iCs/>
          <w:vertAlign w:val="subscript"/>
        </w:rPr>
        <w:t>y/x</w:t>
      </w:r>
      <w:r w:rsidRPr="00E032B2">
        <w:t xml:space="preserve">) divided by the slope of the </w:t>
      </w:r>
      <w:r w:rsidR="00681524">
        <w:t>linear regression equation. The linear regression equation is</w:t>
      </w:r>
      <w:r w:rsidR="00681524" w:rsidRPr="00E032B2">
        <w:t xml:space="preserve"> </w:t>
      </w:r>
      <w:r w:rsidR="00681524">
        <w:t>derived</w:t>
      </w:r>
      <w:r w:rsidRPr="00E032B2">
        <w:t xml:space="preserve"> from analyses of three spiked samples at five evenly spaced levels, </w:t>
      </w:r>
      <w:r w:rsidR="00681524">
        <w:t>totaling</w:t>
      </w:r>
      <w:r w:rsidRPr="00E032B2">
        <w:t xml:space="preserve"> fifteen spiked media samples. Sorbent tubes were spiked </w:t>
      </w:r>
      <w:r w:rsidR="00681524" w:rsidRPr="00E032B2">
        <w:t>such</w:t>
      </w:r>
      <w:r w:rsidRPr="00E032B2">
        <w:t xml:space="preserve"> that the highest mass loading produced a peak approximately 10 times greater than that of a sample blank at or near the chromatographic retention time of the analyte. The </w:t>
      </w:r>
      <w:r>
        <w:t xml:space="preserve">limit of </w:t>
      </w:r>
      <w:r w:rsidR="00DD7100">
        <w:t>quantitation</w:t>
      </w:r>
      <w:r>
        <w:t xml:space="preserve"> (</w:t>
      </w:r>
      <w:r w:rsidRPr="00E032B2">
        <w:t>LOQ</w:t>
      </w:r>
      <w:r>
        <w:t>)</w:t>
      </w:r>
      <w:r w:rsidRPr="00E032B2">
        <w:t xml:space="preserve"> is expressed as an air concentration that </w:t>
      </w:r>
      <w:r w:rsidR="00681524" w:rsidRPr="00E032B2">
        <w:t>provide</w:t>
      </w:r>
      <w:r w:rsidR="00681524">
        <w:t>s</w:t>
      </w:r>
      <w:r w:rsidRPr="00E032B2">
        <w:t xml:space="preserve"> sufficient analyte mass per sample </w:t>
      </w:r>
      <w:r w:rsidR="00681524">
        <w:t>to</w:t>
      </w:r>
      <w:r w:rsidR="00681524" w:rsidRPr="00E032B2">
        <w:t xml:space="preserve"> produce</w:t>
      </w:r>
      <w:r w:rsidRPr="00E032B2">
        <w:t xml:space="preserve"> a response greater than 10 × </w:t>
      </w:r>
      <w:r w:rsidRPr="00E032B2">
        <w:rPr>
          <w:rFonts w:ascii="Cambria Math" w:hAnsi="Cambria Math"/>
          <w:i/>
          <w:iCs/>
        </w:rPr>
        <w:t>S</w:t>
      </w:r>
      <w:r w:rsidRPr="00E032B2">
        <w:rPr>
          <w:rFonts w:ascii="Cambria Math" w:hAnsi="Cambria Math"/>
          <w:i/>
          <w:iCs/>
          <w:vertAlign w:val="subscript"/>
        </w:rPr>
        <w:t>y/x</w:t>
      </w:r>
      <w:r w:rsidRPr="00E032B2">
        <w:t xml:space="preserve"> divided by the slope of the </w:t>
      </w:r>
      <w:r w:rsidR="00681524">
        <w:t xml:space="preserve">linear regression equation </w:t>
      </w:r>
      <w:r w:rsidRPr="00E032B2">
        <w:t xml:space="preserve">line described above. The spiked samplers and three sample blanks were analyzed with the recommended analytical parameters. The resulting data </w:t>
      </w:r>
      <w:r w:rsidRPr="00E032B2">
        <w:lastRenderedPageBreak/>
        <w:t xml:space="preserve">provided the </w:t>
      </w:r>
      <w:r w:rsidRPr="00E032B2">
        <w:rPr>
          <w:rFonts w:ascii="Cambria Math" w:hAnsi="Cambria Math"/>
          <w:i/>
          <w:iCs/>
        </w:rPr>
        <w:t>S</w:t>
      </w:r>
      <w:r w:rsidRPr="00E032B2">
        <w:rPr>
          <w:rFonts w:ascii="Cambria Math" w:hAnsi="Cambria Math"/>
          <w:i/>
          <w:iCs/>
          <w:vertAlign w:val="subscript"/>
        </w:rPr>
        <w:t>y/x</w:t>
      </w:r>
      <w:r w:rsidRPr="00E032B2">
        <w:t xml:space="preserve"> and the slope values for LOD and LOQ determinations. Results obtained from these analyses are listed in Table </w:t>
      </w:r>
      <w:r w:rsidR="00A51718">
        <w:t>C</w:t>
      </w:r>
      <w:r>
        <w:t>-1</w:t>
      </w:r>
      <w:r w:rsidRPr="00E032B2">
        <w:t xml:space="preserve"> and plotted in Figure </w:t>
      </w:r>
      <w:r w:rsidR="00A51718">
        <w:t>C</w:t>
      </w:r>
      <w:r>
        <w:t>-1</w:t>
      </w:r>
      <w:r w:rsidRPr="00E032B2">
        <w:t>.</w:t>
      </w:r>
    </w:p>
    <w:p w14:paraId="7AD93689" w14:textId="77777777" w:rsidR="00F53C24" w:rsidRPr="00E032B2" w:rsidRDefault="00F53C24" w:rsidP="00F53C24"/>
    <w:p w14:paraId="65D7B5A7" w14:textId="5FAC6779" w:rsidR="00F53C24" w:rsidRDefault="00F53C24" w:rsidP="00F53C24">
      <w:r w:rsidRPr="00E032B2">
        <w:rPr>
          <w:b/>
        </w:rPr>
        <w:t xml:space="preserve">Table </w:t>
      </w:r>
      <w:r w:rsidR="00A51718">
        <w:rPr>
          <w:b/>
        </w:rPr>
        <w:t>C</w:t>
      </w:r>
      <w:r>
        <w:rPr>
          <w:b/>
        </w:rPr>
        <w:t>-1</w:t>
      </w:r>
      <w:r w:rsidRPr="00E032B2">
        <w:rPr>
          <w:b/>
        </w:rPr>
        <w:t>.</w:t>
      </w:r>
      <w:r w:rsidRPr="00E032B2">
        <w:t xml:space="preserve"> LOD and LOQ data for </w:t>
      </w:r>
      <w:r>
        <w:t>hexone (methyl isobutyl ketone)</w:t>
      </w:r>
      <w:r w:rsidRPr="00E032B2">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2397"/>
        <w:gridCol w:w="1335"/>
        <w:gridCol w:w="1108"/>
        <w:gridCol w:w="1108"/>
        <w:gridCol w:w="1138"/>
        <w:gridCol w:w="1138"/>
        <w:gridCol w:w="1136"/>
      </w:tblGrid>
      <w:tr w:rsidR="00C95600" w:rsidRPr="00E032B2" w14:paraId="1DDBF9E5" w14:textId="77777777">
        <w:trPr>
          <w:tblHeader/>
        </w:trPr>
        <w:tc>
          <w:tcPr>
            <w:tcW w:w="1280" w:type="pct"/>
            <w:tcBorders>
              <w:top w:val="single" w:sz="4" w:space="0" w:color="auto"/>
              <w:bottom w:val="single" w:sz="4" w:space="0" w:color="auto"/>
            </w:tcBorders>
            <w:tcMar>
              <w:left w:w="72" w:type="dxa"/>
              <w:right w:w="72" w:type="dxa"/>
            </w:tcMar>
            <w:vAlign w:val="center"/>
          </w:tcPr>
          <w:p w14:paraId="612E689A" w14:textId="77777777" w:rsidR="00C95600" w:rsidRPr="00E032B2" w:rsidRDefault="00C95600">
            <w:pPr>
              <w:widowControl w:val="0"/>
              <w:tabs>
                <w:tab w:val="left" w:pos="0"/>
                <w:tab w:val="left" w:pos="360"/>
                <w:tab w:val="left" w:pos="907"/>
                <w:tab w:val="left" w:pos="1627"/>
                <w:tab w:val="left" w:pos="1987"/>
              </w:tabs>
              <w:spacing w:before="28"/>
              <w:jc w:val="center"/>
              <w:rPr>
                <w:szCs w:val="18"/>
              </w:rPr>
            </w:pPr>
            <w:r w:rsidRPr="00E032B2">
              <w:rPr>
                <w:szCs w:val="18"/>
              </w:rPr>
              <w:t>µg/sample</w:t>
            </w:r>
          </w:p>
        </w:tc>
        <w:tc>
          <w:tcPr>
            <w:tcW w:w="713" w:type="pct"/>
            <w:tcBorders>
              <w:top w:val="single" w:sz="4" w:space="0" w:color="auto"/>
              <w:bottom w:val="single" w:sz="4" w:space="0" w:color="auto"/>
            </w:tcBorders>
            <w:tcMar>
              <w:left w:w="72" w:type="dxa"/>
              <w:right w:w="72" w:type="dxa"/>
            </w:tcMar>
            <w:vAlign w:val="center"/>
          </w:tcPr>
          <w:p w14:paraId="4C6FC8AA" w14:textId="77777777" w:rsidR="00C95600" w:rsidRPr="00E032B2" w:rsidRDefault="00C95600">
            <w:pPr>
              <w:spacing w:before="280" w:after="240"/>
              <w:contextualSpacing/>
              <w:jc w:val="center"/>
              <w:outlineLvl w:val="0"/>
              <w:rPr>
                <w:bCs/>
                <w:szCs w:val="18"/>
              </w:rPr>
            </w:pPr>
            <w:r>
              <w:rPr>
                <w:bCs/>
                <w:szCs w:val="18"/>
              </w:rPr>
              <w:t xml:space="preserve"> 0.00</w:t>
            </w:r>
          </w:p>
        </w:tc>
        <w:tc>
          <w:tcPr>
            <w:tcW w:w="592" w:type="pct"/>
            <w:tcBorders>
              <w:top w:val="single" w:sz="4" w:space="0" w:color="auto"/>
              <w:bottom w:val="single" w:sz="4" w:space="0" w:color="auto"/>
            </w:tcBorders>
            <w:tcMar>
              <w:left w:w="72" w:type="dxa"/>
              <w:right w:w="72" w:type="dxa"/>
            </w:tcMar>
            <w:vAlign w:val="center"/>
          </w:tcPr>
          <w:p w14:paraId="77721119" w14:textId="0A0EABC0" w:rsidR="00C95600" w:rsidRPr="00E032B2" w:rsidRDefault="00C95600">
            <w:pPr>
              <w:spacing w:before="280" w:after="240"/>
              <w:contextualSpacing/>
              <w:jc w:val="center"/>
              <w:outlineLvl w:val="0"/>
              <w:rPr>
                <w:bCs/>
                <w:szCs w:val="18"/>
              </w:rPr>
            </w:pPr>
            <w:r>
              <w:rPr>
                <w:bCs/>
                <w:szCs w:val="18"/>
              </w:rPr>
              <w:t>2.08</w:t>
            </w:r>
          </w:p>
        </w:tc>
        <w:tc>
          <w:tcPr>
            <w:tcW w:w="592" w:type="pct"/>
            <w:tcBorders>
              <w:top w:val="single" w:sz="4" w:space="0" w:color="auto"/>
              <w:bottom w:val="single" w:sz="4" w:space="0" w:color="auto"/>
            </w:tcBorders>
            <w:tcMar>
              <w:left w:w="72" w:type="dxa"/>
              <w:right w:w="72" w:type="dxa"/>
            </w:tcMar>
            <w:vAlign w:val="center"/>
          </w:tcPr>
          <w:p w14:paraId="6E06E923" w14:textId="7123D8CA" w:rsidR="00C95600" w:rsidRPr="00E032B2" w:rsidRDefault="00C95600">
            <w:pPr>
              <w:spacing w:before="280" w:after="240"/>
              <w:contextualSpacing/>
              <w:jc w:val="center"/>
              <w:outlineLvl w:val="0"/>
              <w:rPr>
                <w:bCs/>
                <w:szCs w:val="18"/>
              </w:rPr>
            </w:pPr>
            <w:r>
              <w:rPr>
                <w:bCs/>
                <w:szCs w:val="18"/>
              </w:rPr>
              <w:t>4.15</w:t>
            </w:r>
          </w:p>
        </w:tc>
        <w:tc>
          <w:tcPr>
            <w:tcW w:w="608" w:type="pct"/>
            <w:tcBorders>
              <w:top w:val="single" w:sz="4" w:space="0" w:color="auto"/>
              <w:bottom w:val="single" w:sz="4" w:space="0" w:color="auto"/>
            </w:tcBorders>
            <w:tcMar>
              <w:left w:w="72" w:type="dxa"/>
              <w:right w:w="72" w:type="dxa"/>
            </w:tcMar>
            <w:vAlign w:val="center"/>
          </w:tcPr>
          <w:p w14:paraId="1A2AC3B3" w14:textId="2D8796D5" w:rsidR="00C95600" w:rsidRPr="00E032B2" w:rsidRDefault="004715BC">
            <w:pPr>
              <w:spacing w:before="280" w:after="240"/>
              <w:contextualSpacing/>
              <w:jc w:val="center"/>
              <w:outlineLvl w:val="0"/>
              <w:rPr>
                <w:bCs/>
                <w:szCs w:val="18"/>
              </w:rPr>
            </w:pPr>
            <w:r>
              <w:rPr>
                <w:bCs/>
                <w:szCs w:val="18"/>
              </w:rPr>
              <w:t>6.23</w:t>
            </w:r>
          </w:p>
        </w:tc>
        <w:tc>
          <w:tcPr>
            <w:tcW w:w="608" w:type="pct"/>
            <w:tcBorders>
              <w:top w:val="single" w:sz="4" w:space="0" w:color="auto"/>
              <w:bottom w:val="single" w:sz="4" w:space="0" w:color="auto"/>
            </w:tcBorders>
            <w:vAlign w:val="center"/>
          </w:tcPr>
          <w:p w14:paraId="75A277BA" w14:textId="165BA381" w:rsidR="00C95600" w:rsidRDefault="004715BC">
            <w:pPr>
              <w:spacing w:before="280" w:after="240"/>
              <w:contextualSpacing/>
              <w:jc w:val="center"/>
              <w:outlineLvl w:val="0"/>
              <w:rPr>
                <w:rFonts w:cs="Arial"/>
                <w:bCs/>
                <w:szCs w:val="18"/>
              </w:rPr>
            </w:pPr>
            <w:r>
              <w:rPr>
                <w:rFonts w:cs="Arial"/>
                <w:bCs/>
                <w:szCs w:val="18"/>
              </w:rPr>
              <w:t>8.31</w:t>
            </w:r>
          </w:p>
        </w:tc>
        <w:tc>
          <w:tcPr>
            <w:tcW w:w="607" w:type="pct"/>
            <w:tcBorders>
              <w:top w:val="single" w:sz="4" w:space="0" w:color="auto"/>
              <w:bottom w:val="single" w:sz="4" w:space="0" w:color="auto"/>
            </w:tcBorders>
            <w:tcMar>
              <w:left w:w="72" w:type="dxa"/>
              <w:right w:w="72" w:type="dxa"/>
            </w:tcMar>
            <w:vAlign w:val="center"/>
          </w:tcPr>
          <w:p w14:paraId="74D80245" w14:textId="2CCCB72F" w:rsidR="00C95600" w:rsidRPr="00E032B2" w:rsidRDefault="004715BC">
            <w:pPr>
              <w:spacing w:before="280" w:after="240"/>
              <w:contextualSpacing/>
              <w:jc w:val="center"/>
              <w:outlineLvl w:val="0"/>
              <w:rPr>
                <w:bCs/>
                <w:szCs w:val="18"/>
              </w:rPr>
            </w:pPr>
            <w:r>
              <w:rPr>
                <w:bCs/>
                <w:szCs w:val="18"/>
              </w:rPr>
              <w:t>10.4</w:t>
            </w:r>
          </w:p>
        </w:tc>
      </w:tr>
      <w:tr w:rsidR="00C95600" w:rsidRPr="00E032B2" w14:paraId="59D874D1" w14:textId="77777777">
        <w:tc>
          <w:tcPr>
            <w:tcW w:w="1280" w:type="pct"/>
            <w:tcBorders>
              <w:top w:val="single" w:sz="4" w:space="0" w:color="auto"/>
            </w:tcBorders>
            <w:tcMar>
              <w:left w:w="72" w:type="dxa"/>
              <w:right w:w="72" w:type="dxa"/>
            </w:tcMar>
            <w:vAlign w:val="center"/>
          </w:tcPr>
          <w:p w14:paraId="1B0E7E2A" w14:textId="77777777" w:rsidR="00C95600" w:rsidRPr="00E032B2" w:rsidRDefault="00C95600">
            <w:pPr>
              <w:spacing w:before="280" w:after="240"/>
              <w:contextualSpacing/>
              <w:jc w:val="center"/>
              <w:outlineLvl w:val="0"/>
              <w:rPr>
                <w:szCs w:val="18"/>
              </w:rPr>
            </w:pPr>
          </w:p>
        </w:tc>
        <w:tc>
          <w:tcPr>
            <w:tcW w:w="713" w:type="pct"/>
            <w:tcBorders>
              <w:top w:val="single" w:sz="4" w:space="0" w:color="auto"/>
            </w:tcBorders>
            <w:tcMar>
              <w:left w:w="72" w:type="dxa"/>
              <w:right w:w="72" w:type="dxa"/>
            </w:tcMar>
            <w:vAlign w:val="center"/>
          </w:tcPr>
          <w:p w14:paraId="160ADF09" w14:textId="77777777" w:rsidR="00C95600" w:rsidRPr="00E032B2" w:rsidRDefault="00C95600">
            <w:pPr>
              <w:spacing w:before="280" w:after="240"/>
              <w:contextualSpacing/>
              <w:jc w:val="center"/>
              <w:outlineLvl w:val="0"/>
              <w:rPr>
                <w:bCs/>
                <w:szCs w:val="18"/>
              </w:rPr>
            </w:pPr>
            <w:r w:rsidRPr="00E032B2">
              <w:rPr>
                <w:bCs/>
                <w:szCs w:val="18"/>
              </w:rPr>
              <w:t xml:space="preserve"> </w:t>
            </w:r>
            <w:r>
              <w:rPr>
                <w:bCs/>
                <w:szCs w:val="18"/>
              </w:rPr>
              <w:t>0.00</w:t>
            </w:r>
          </w:p>
        </w:tc>
        <w:tc>
          <w:tcPr>
            <w:tcW w:w="592" w:type="pct"/>
            <w:tcBorders>
              <w:top w:val="single" w:sz="4" w:space="0" w:color="auto"/>
            </w:tcBorders>
            <w:tcMar>
              <w:left w:w="72" w:type="dxa"/>
              <w:right w:w="72" w:type="dxa"/>
            </w:tcMar>
            <w:vAlign w:val="center"/>
          </w:tcPr>
          <w:p w14:paraId="3A1B2493" w14:textId="400E2D9D" w:rsidR="00C95600" w:rsidRPr="00E032B2" w:rsidRDefault="004715BC">
            <w:pPr>
              <w:spacing w:before="280" w:after="240"/>
              <w:contextualSpacing/>
              <w:jc w:val="center"/>
              <w:outlineLvl w:val="0"/>
              <w:rPr>
                <w:bCs/>
                <w:szCs w:val="18"/>
              </w:rPr>
            </w:pPr>
            <w:r>
              <w:rPr>
                <w:szCs w:val="18"/>
              </w:rPr>
              <w:t>5.45</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4</w:t>
            </w:r>
          </w:p>
        </w:tc>
        <w:tc>
          <w:tcPr>
            <w:tcW w:w="592" w:type="pct"/>
            <w:tcBorders>
              <w:top w:val="single" w:sz="4" w:space="0" w:color="auto"/>
            </w:tcBorders>
            <w:tcMar>
              <w:left w:w="72" w:type="dxa"/>
              <w:right w:w="72" w:type="dxa"/>
            </w:tcMar>
            <w:vAlign w:val="center"/>
          </w:tcPr>
          <w:p w14:paraId="3E57001B" w14:textId="1F3F94B1" w:rsidR="00C95600" w:rsidRPr="00E032B2" w:rsidRDefault="004715BC">
            <w:pPr>
              <w:spacing w:before="280" w:after="240"/>
              <w:contextualSpacing/>
              <w:jc w:val="center"/>
              <w:outlineLvl w:val="0"/>
              <w:rPr>
                <w:bCs/>
                <w:szCs w:val="18"/>
              </w:rPr>
            </w:pPr>
            <w:r>
              <w:rPr>
                <w:szCs w:val="18"/>
              </w:rPr>
              <w:t>1.54</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8" w:type="pct"/>
            <w:tcBorders>
              <w:top w:val="single" w:sz="4" w:space="0" w:color="auto"/>
            </w:tcBorders>
            <w:tcMar>
              <w:left w:w="72" w:type="dxa"/>
              <w:right w:w="72" w:type="dxa"/>
            </w:tcMar>
            <w:vAlign w:val="center"/>
          </w:tcPr>
          <w:p w14:paraId="2AABEA72" w14:textId="04A2CE1F" w:rsidR="00C95600" w:rsidRPr="00E032B2" w:rsidRDefault="00FF2D5C">
            <w:pPr>
              <w:spacing w:before="280" w:after="240"/>
              <w:contextualSpacing/>
              <w:jc w:val="center"/>
              <w:outlineLvl w:val="0"/>
              <w:rPr>
                <w:bCs/>
                <w:szCs w:val="18"/>
              </w:rPr>
            </w:pPr>
            <w:r>
              <w:rPr>
                <w:szCs w:val="18"/>
              </w:rPr>
              <w:t>1.87</w:t>
            </w:r>
            <w:r w:rsidR="004715BC" w:rsidRPr="00E032B2">
              <w:rPr>
                <w:szCs w:val="18"/>
              </w:rPr>
              <w:t xml:space="preserve"> </w:t>
            </w:r>
            <w:r w:rsidR="004715BC" w:rsidRPr="00E032B2">
              <w:rPr>
                <w:rFonts w:cs="Arial"/>
                <w:szCs w:val="18"/>
              </w:rPr>
              <w:t>×</w:t>
            </w:r>
            <w:r w:rsidR="004715BC" w:rsidRPr="00E032B2">
              <w:rPr>
                <w:szCs w:val="18"/>
              </w:rPr>
              <w:t xml:space="preserve"> 10</w:t>
            </w:r>
            <w:r w:rsidR="004715BC" w:rsidRPr="00E032B2">
              <w:rPr>
                <w:szCs w:val="18"/>
                <w:vertAlign w:val="superscript"/>
              </w:rPr>
              <w:t>-</w:t>
            </w:r>
            <w:r w:rsidR="004715BC">
              <w:rPr>
                <w:szCs w:val="18"/>
                <w:vertAlign w:val="superscript"/>
              </w:rPr>
              <w:t>3</w:t>
            </w:r>
          </w:p>
        </w:tc>
        <w:tc>
          <w:tcPr>
            <w:tcW w:w="608" w:type="pct"/>
            <w:tcBorders>
              <w:top w:val="single" w:sz="4" w:space="0" w:color="auto"/>
            </w:tcBorders>
            <w:vAlign w:val="center"/>
          </w:tcPr>
          <w:p w14:paraId="204DDAB4" w14:textId="77F6AF1B" w:rsidR="00C95600" w:rsidRDefault="004715BC">
            <w:pPr>
              <w:spacing w:before="280" w:after="240"/>
              <w:contextualSpacing/>
              <w:jc w:val="center"/>
              <w:outlineLvl w:val="0"/>
              <w:rPr>
                <w:bCs/>
                <w:szCs w:val="18"/>
              </w:rPr>
            </w:pPr>
            <w:r>
              <w:rPr>
                <w:szCs w:val="18"/>
              </w:rPr>
              <w:t>2.</w:t>
            </w:r>
            <w:r w:rsidR="00B423BA">
              <w:rPr>
                <w:szCs w:val="18"/>
              </w:rPr>
              <w:t>45</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7" w:type="pct"/>
            <w:tcBorders>
              <w:top w:val="single" w:sz="4" w:space="0" w:color="auto"/>
            </w:tcBorders>
            <w:tcMar>
              <w:left w:w="72" w:type="dxa"/>
              <w:right w:w="72" w:type="dxa"/>
            </w:tcMar>
            <w:vAlign w:val="center"/>
          </w:tcPr>
          <w:p w14:paraId="65CBE336" w14:textId="2D97D432" w:rsidR="00C95600" w:rsidRPr="00E032B2" w:rsidRDefault="004715BC">
            <w:pPr>
              <w:spacing w:before="280" w:after="240"/>
              <w:contextualSpacing/>
              <w:jc w:val="center"/>
              <w:outlineLvl w:val="0"/>
              <w:rPr>
                <w:bCs/>
                <w:szCs w:val="18"/>
              </w:rPr>
            </w:pPr>
            <w:r>
              <w:rPr>
                <w:szCs w:val="18"/>
              </w:rPr>
              <w:t>3.45</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-3</w:t>
            </w:r>
          </w:p>
        </w:tc>
      </w:tr>
      <w:tr w:rsidR="00C95600" w:rsidRPr="00E032B2" w14:paraId="3D752204" w14:textId="77777777">
        <w:tc>
          <w:tcPr>
            <w:tcW w:w="1280" w:type="pct"/>
            <w:tcMar>
              <w:left w:w="72" w:type="dxa"/>
              <w:right w:w="72" w:type="dxa"/>
            </w:tcMar>
            <w:vAlign w:val="center"/>
          </w:tcPr>
          <w:p w14:paraId="60066CD6" w14:textId="77777777" w:rsidR="00C95600" w:rsidRPr="00E032B2" w:rsidRDefault="00C95600">
            <w:pPr>
              <w:spacing w:before="280" w:after="240"/>
              <w:contextualSpacing/>
              <w:jc w:val="center"/>
              <w:outlineLvl w:val="0"/>
              <w:rPr>
                <w:bCs/>
                <w:szCs w:val="18"/>
              </w:rPr>
            </w:pPr>
            <w:r w:rsidRPr="00E032B2">
              <w:rPr>
                <w:szCs w:val="18"/>
              </w:rPr>
              <w:t>area ratio</w:t>
            </w:r>
          </w:p>
        </w:tc>
        <w:tc>
          <w:tcPr>
            <w:tcW w:w="713" w:type="pct"/>
            <w:tcMar>
              <w:left w:w="72" w:type="dxa"/>
              <w:right w:w="72" w:type="dxa"/>
            </w:tcMar>
            <w:vAlign w:val="center"/>
          </w:tcPr>
          <w:p w14:paraId="718A31B2" w14:textId="77777777" w:rsidR="00C95600" w:rsidRPr="00E032B2" w:rsidRDefault="00C95600">
            <w:pPr>
              <w:spacing w:before="280" w:after="240"/>
              <w:contextualSpacing/>
              <w:jc w:val="center"/>
              <w:outlineLvl w:val="0"/>
              <w:rPr>
                <w:bCs/>
                <w:szCs w:val="18"/>
              </w:rPr>
            </w:pPr>
            <w:r w:rsidRPr="00E032B2">
              <w:rPr>
                <w:bCs/>
                <w:szCs w:val="18"/>
              </w:rPr>
              <w:t xml:space="preserve"> </w:t>
            </w:r>
            <w:r>
              <w:rPr>
                <w:bCs/>
                <w:szCs w:val="18"/>
              </w:rPr>
              <w:t>0.00</w:t>
            </w:r>
          </w:p>
        </w:tc>
        <w:tc>
          <w:tcPr>
            <w:tcW w:w="592" w:type="pct"/>
            <w:tcMar>
              <w:left w:w="72" w:type="dxa"/>
              <w:right w:w="72" w:type="dxa"/>
            </w:tcMar>
            <w:vAlign w:val="center"/>
          </w:tcPr>
          <w:p w14:paraId="5DA15F57" w14:textId="7AF8B3BA" w:rsidR="00C95600" w:rsidRPr="00E032B2" w:rsidRDefault="004715BC">
            <w:pPr>
              <w:spacing w:before="280" w:after="240"/>
              <w:contextualSpacing/>
              <w:jc w:val="center"/>
              <w:outlineLvl w:val="0"/>
              <w:rPr>
                <w:bCs/>
                <w:szCs w:val="18"/>
              </w:rPr>
            </w:pPr>
            <w:r>
              <w:rPr>
                <w:szCs w:val="18"/>
              </w:rPr>
              <w:t>9.02</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4</w:t>
            </w:r>
          </w:p>
        </w:tc>
        <w:tc>
          <w:tcPr>
            <w:tcW w:w="592" w:type="pct"/>
            <w:tcMar>
              <w:left w:w="72" w:type="dxa"/>
              <w:right w:w="72" w:type="dxa"/>
            </w:tcMar>
            <w:vAlign w:val="center"/>
          </w:tcPr>
          <w:p w14:paraId="12D3792E" w14:textId="65381839" w:rsidR="00C95600" w:rsidRPr="00E032B2" w:rsidRDefault="004715BC">
            <w:pPr>
              <w:spacing w:before="280" w:after="240"/>
              <w:contextualSpacing/>
              <w:jc w:val="center"/>
              <w:outlineLvl w:val="0"/>
              <w:rPr>
                <w:bCs/>
                <w:szCs w:val="18"/>
              </w:rPr>
            </w:pPr>
            <w:r>
              <w:rPr>
                <w:szCs w:val="18"/>
              </w:rPr>
              <w:t>1.09</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8" w:type="pct"/>
            <w:tcMar>
              <w:left w:w="72" w:type="dxa"/>
              <w:right w:w="72" w:type="dxa"/>
            </w:tcMar>
            <w:vAlign w:val="center"/>
          </w:tcPr>
          <w:p w14:paraId="55DC94C1" w14:textId="35AAE183" w:rsidR="00C95600" w:rsidRPr="00E032B2" w:rsidRDefault="004715BC">
            <w:pPr>
              <w:spacing w:before="280" w:after="240"/>
              <w:contextualSpacing/>
              <w:jc w:val="center"/>
              <w:outlineLvl w:val="0"/>
              <w:rPr>
                <w:bCs/>
                <w:szCs w:val="18"/>
              </w:rPr>
            </w:pPr>
            <w:r>
              <w:rPr>
                <w:szCs w:val="18"/>
              </w:rPr>
              <w:t>2.</w:t>
            </w:r>
            <w:r w:rsidR="00AB181D">
              <w:rPr>
                <w:szCs w:val="18"/>
              </w:rPr>
              <w:t>16</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8" w:type="pct"/>
            <w:vAlign w:val="center"/>
          </w:tcPr>
          <w:p w14:paraId="0A438F0D" w14:textId="04063524" w:rsidR="00C95600" w:rsidRDefault="004715BC">
            <w:pPr>
              <w:spacing w:before="280" w:after="240"/>
              <w:contextualSpacing/>
              <w:jc w:val="center"/>
              <w:outlineLvl w:val="0"/>
              <w:rPr>
                <w:bCs/>
                <w:szCs w:val="18"/>
              </w:rPr>
            </w:pPr>
            <w:r>
              <w:rPr>
                <w:szCs w:val="18"/>
              </w:rPr>
              <w:t>2.</w:t>
            </w:r>
            <w:r w:rsidR="00E510B1">
              <w:rPr>
                <w:szCs w:val="18"/>
              </w:rPr>
              <w:t>45</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7" w:type="pct"/>
            <w:tcMar>
              <w:left w:w="72" w:type="dxa"/>
              <w:right w:w="72" w:type="dxa"/>
            </w:tcMar>
            <w:vAlign w:val="center"/>
          </w:tcPr>
          <w:p w14:paraId="5CD39E84" w14:textId="34B45556" w:rsidR="00C95600" w:rsidRPr="00E032B2" w:rsidRDefault="004715BC">
            <w:pPr>
              <w:spacing w:before="280" w:after="240"/>
              <w:contextualSpacing/>
              <w:jc w:val="center"/>
              <w:outlineLvl w:val="0"/>
              <w:rPr>
                <w:bCs/>
                <w:szCs w:val="18"/>
              </w:rPr>
            </w:pPr>
            <w:r>
              <w:rPr>
                <w:szCs w:val="18"/>
              </w:rPr>
              <w:t>2.85</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-3</w:t>
            </w:r>
          </w:p>
        </w:tc>
      </w:tr>
      <w:tr w:rsidR="00C95600" w:rsidRPr="00E032B2" w14:paraId="6CCD2054" w14:textId="77777777">
        <w:tc>
          <w:tcPr>
            <w:tcW w:w="1280" w:type="pct"/>
            <w:tcBorders>
              <w:bottom w:val="single" w:sz="4" w:space="0" w:color="auto"/>
            </w:tcBorders>
            <w:tcMar>
              <w:left w:w="72" w:type="dxa"/>
              <w:right w:w="72" w:type="dxa"/>
            </w:tcMar>
            <w:vAlign w:val="center"/>
          </w:tcPr>
          <w:p w14:paraId="51A6DB27" w14:textId="77777777" w:rsidR="00C95600" w:rsidRPr="00E032B2" w:rsidRDefault="00C95600">
            <w:pPr>
              <w:spacing w:before="280" w:after="240"/>
              <w:contextualSpacing/>
              <w:jc w:val="center"/>
              <w:outlineLvl w:val="0"/>
              <w:rPr>
                <w:bCs/>
                <w:szCs w:val="18"/>
              </w:rPr>
            </w:pPr>
          </w:p>
        </w:tc>
        <w:tc>
          <w:tcPr>
            <w:tcW w:w="713" w:type="pct"/>
            <w:tcBorders>
              <w:bottom w:val="single" w:sz="4" w:space="0" w:color="auto"/>
            </w:tcBorders>
            <w:tcMar>
              <w:left w:w="72" w:type="dxa"/>
              <w:right w:w="72" w:type="dxa"/>
            </w:tcMar>
            <w:vAlign w:val="center"/>
          </w:tcPr>
          <w:p w14:paraId="09324FFF" w14:textId="77777777" w:rsidR="00C95600" w:rsidRPr="00E032B2" w:rsidRDefault="00C95600">
            <w:pPr>
              <w:spacing w:before="280" w:after="240"/>
              <w:contextualSpacing/>
              <w:jc w:val="center"/>
              <w:outlineLvl w:val="0"/>
              <w:rPr>
                <w:bCs/>
                <w:szCs w:val="18"/>
              </w:rPr>
            </w:pPr>
            <w:r w:rsidRPr="00E032B2">
              <w:rPr>
                <w:bCs/>
                <w:szCs w:val="18"/>
              </w:rPr>
              <w:t xml:space="preserve"> </w:t>
            </w:r>
            <w:r>
              <w:rPr>
                <w:bCs/>
                <w:szCs w:val="18"/>
              </w:rPr>
              <w:t>0.00</w:t>
            </w:r>
          </w:p>
        </w:tc>
        <w:tc>
          <w:tcPr>
            <w:tcW w:w="592" w:type="pct"/>
            <w:tcBorders>
              <w:bottom w:val="single" w:sz="4" w:space="0" w:color="auto"/>
            </w:tcBorders>
            <w:tcMar>
              <w:left w:w="72" w:type="dxa"/>
              <w:right w:w="72" w:type="dxa"/>
            </w:tcMar>
            <w:vAlign w:val="center"/>
          </w:tcPr>
          <w:p w14:paraId="6A33A188" w14:textId="3213E2A7" w:rsidR="00C95600" w:rsidRPr="00E032B2" w:rsidRDefault="004715BC">
            <w:pPr>
              <w:spacing w:before="280" w:after="240"/>
              <w:contextualSpacing/>
              <w:jc w:val="center"/>
              <w:outlineLvl w:val="0"/>
              <w:rPr>
                <w:bCs/>
                <w:szCs w:val="18"/>
              </w:rPr>
            </w:pPr>
            <w:r>
              <w:rPr>
                <w:szCs w:val="18"/>
              </w:rPr>
              <w:t>7.87</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4</w:t>
            </w:r>
          </w:p>
        </w:tc>
        <w:tc>
          <w:tcPr>
            <w:tcW w:w="592" w:type="pct"/>
            <w:tcBorders>
              <w:bottom w:val="single" w:sz="4" w:space="0" w:color="auto"/>
            </w:tcBorders>
            <w:tcMar>
              <w:left w:w="72" w:type="dxa"/>
              <w:right w:w="72" w:type="dxa"/>
            </w:tcMar>
            <w:vAlign w:val="center"/>
          </w:tcPr>
          <w:p w14:paraId="59C8CB93" w14:textId="34063F50" w:rsidR="00C95600" w:rsidRPr="00E032B2" w:rsidRDefault="004715BC">
            <w:pPr>
              <w:spacing w:before="280" w:after="240"/>
              <w:contextualSpacing/>
              <w:jc w:val="center"/>
              <w:outlineLvl w:val="0"/>
              <w:rPr>
                <w:bCs/>
                <w:szCs w:val="18"/>
              </w:rPr>
            </w:pPr>
            <w:r>
              <w:rPr>
                <w:szCs w:val="18"/>
              </w:rPr>
              <w:t>1.37</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8" w:type="pct"/>
            <w:tcBorders>
              <w:bottom w:val="single" w:sz="4" w:space="0" w:color="auto"/>
            </w:tcBorders>
            <w:tcMar>
              <w:left w:w="72" w:type="dxa"/>
              <w:right w:w="72" w:type="dxa"/>
            </w:tcMar>
            <w:vAlign w:val="center"/>
          </w:tcPr>
          <w:p w14:paraId="0736B932" w14:textId="08925F1B" w:rsidR="00C95600" w:rsidRPr="00E032B2" w:rsidRDefault="004715BC">
            <w:pPr>
              <w:spacing w:before="280" w:after="240"/>
              <w:contextualSpacing/>
              <w:jc w:val="center"/>
              <w:outlineLvl w:val="0"/>
              <w:rPr>
                <w:bCs/>
                <w:szCs w:val="18"/>
              </w:rPr>
            </w:pPr>
            <w:r>
              <w:rPr>
                <w:szCs w:val="18"/>
              </w:rPr>
              <w:t>2.</w:t>
            </w:r>
            <w:r w:rsidR="00993F59">
              <w:rPr>
                <w:szCs w:val="18"/>
              </w:rPr>
              <w:t>06</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-3</w:t>
            </w:r>
          </w:p>
        </w:tc>
        <w:tc>
          <w:tcPr>
            <w:tcW w:w="608" w:type="pct"/>
            <w:tcBorders>
              <w:bottom w:val="single" w:sz="4" w:space="0" w:color="auto"/>
            </w:tcBorders>
            <w:vAlign w:val="center"/>
          </w:tcPr>
          <w:p w14:paraId="596B7121" w14:textId="49CCDE34" w:rsidR="00C95600" w:rsidRDefault="004715BC">
            <w:pPr>
              <w:spacing w:before="280" w:after="240"/>
              <w:contextualSpacing/>
              <w:jc w:val="center"/>
              <w:outlineLvl w:val="0"/>
              <w:rPr>
                <w:bCs/>
                <w:szCs w:val="18"/>
              </w:rPr>
            </w:pPr>
            <w:r>
              <w:rPr>
                <w:szCs w:val="18"/>
              </w:rPr>
              <w:t>2.</w:t>
            </w:r>
            <w:r w:rsidR="001C1245">
              <w:rPr>
                <w:szCs w:val="18"/>
              </w:rPr>
              <w:t>32</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-3</w:t>
            </w:r>
          </w:p>
        </w:tc>
        <w:tc>
          <w:tcPr>
            <w:tcW w:w="607" w:type="pct"/>
            <w:tcBorders>
              <w:bottom w:val="single" w:sz="4" w:space="0" w:color="auto"/>
            </w:tcBorders>
            <w:tcMar>
              <w:left w:w="72" w:type="dxa"/>
              <w:right w:w="72" w:type="dxa"/>
            </w:tcMar>
            <w:vAlign w:val="center"/>
          </w:tcPr>
          <w:p w14:paraId="09DFE126" w14:textId="053A8F8D" w:rsidR="00C95600" w:rsidRPr="00E032B2" w:rsidRDefault="004715BC">
            <w:pPr>
              <w:spacing w:before="280" w:after="240"/>
              <w:contextualSpacing/>
              <w:jc w:val="center"/>
              <w:outlineLvl w:val="0"/>
              <w:rPr>
                <w:bCs/>
                <w:szCs w:val="18"/>
              </w:rPr>
            </w:pPr>
            <w:r>
              <w:rPr>
                <w:szCs w:val="18"/>
              </w:rPr>
              <w:t>2.86</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-3</w:t>
            </w:r>
          </w:p>
        </w:tc>
      </w:tr>
    </w:tbl>
    <w:p w14:paraId="7B6979A8" w14:textId="77777777" w:rsidR="00C95600" w:rsidRDefault="00C95600" w:rsidP="00F53C24"/>
    <w:p w14:paraId="1F60B597" w14:textId="77777777" w:rsidR="00F53C24" w:rsidRDefault="00F53C24" w:rsidP="00F53C24">
      <w:pPr>
        <w:rPr>
          <w:b/>
          <w:iCs/>
          <w:szCs w:val="18"/>
        </w:rPr>
      </w:pPr>
      <w:r w:rsidRPr="00BD0B77">
        <w:rPr>
          <w:rFonts w:cs="Arial"/>
          <w:iCs/>
          <w:noProof/>
          <w:color w:val="000000" w:themeColor="text1"/>
          <w:szCs w:val="18"/>
        </w:rPr>
        <w:drawing>
          <wp:inline distT="0" distB="0" distL="0" distR="0" wp14:anchorId="5950C5D7" wp14:editId="4382837C">
            <wp:extent cx="4572000" cy="3337560"/>
            <wp:effectExtent l="0" t="0" r="0" b="0"/>
            <wp:docPr id="937103509" name="Chart 937103509" descr="Plot of data used to determine limit of detection and quanti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70B44">
        <w:rPr>
          <w:b/>
          <w:iCs/>
          <w:szCs w:val="18"/>
        </w:rPr>
        <w:t xml:space="preserve"> </w:t>
      </w:r>
    </w:p>
    <w:p w14:paraId="5C23273D" w14:textId="02C345DF" w:rsidR="00F53C24" w:rsidRDefault="00F53C24" w:rsidP="00F53C24">
      <w:pPr>
        <w:rPr>
          <w:rFonts w:cs="Arial"/>
          <w:iCs/>
          <w:szCs w:val="18"/>
        </w:rPr>
      </w:pPr>
      <w:r w:rsidRPr="00E032B2">
        <w:rPr>
          <w:b/>
          <w:iCs/>
          <w:szCs w:val="18"/>
        </w:rPr>
        <w:t xml:space="preserve">Figure </w:t>
      </w:r>
      <w:r w:rsidR="00A51718">
        <w:rPr>
          <w:b/>
          <w:iCs/>
          <w:szCs w:val="18"/>
        </w:rPr>
        <w:t>C</w:t>
      </w:r>
      <w:r>
        <w:rPr>
          <w:b/>
          <w:iCs/>
          <w:szCs w:val="18"/>
        </w:rPr>
        <w:t>-1</w:t>
      </w:r>
      <w:r w:rsidRPr="00E032B2">
        <w:rPr>
          <w:b/>
          <w:iCs/>
          <w:szCs w:val="18"/>
        </w:rPr>
        <w:t>.</w:t>
      </w:r>
      <w:r w:rsidRPr="00E032B2">
        <w:rPr>
          <w:iCs/>
          <w:szCs w:val="18"/>
        </w:rPr>
        <w:t xml:space="preserve"> Plot of data used to determine the LOD and LOQ for </w:t>
      </w:r>
      <w:r>
        <w:t>hexone (methyl isobutyl ketone)</w:t>
      </w:r>
      <w:r w:rsidRPr="00E032B2">
        <w:rPr>
          <w:iCs/>
          <w:szCs w:val="18"/>
        </w:rPr>
        <w:t xml:space="preserve"> (</w:t>
      </w:r>
      <m:oMath>
        <m:r>
          <w:rPr>
            <w:rFonts w:ascii="Cambria Math" w:hAnsi="Cambria Math"/>
            <w:szCs w:val="18"/>
          </w:rPr>
          <m:t xml:space="preserve">y=2.88 ×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r>
          <w:rPr>
            <w:rFonts w:ascii="Cambria Math" w:hAnsi="Cambria Math"/>
            <w:szCs w:val="18"/>
          </w:rPr>
          <m:t>x+9.92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-5</m:t>
            </m:r>
          </m:sup>
        </m:sSup>
        <m:r>
          <w:rPr>
            <w:rFonts w:ascii="Cambria Math" w:hAnsi="Cambria Math"/>
            <w:szCs w:val="18"/>
          </w:rPr>
          <m:t xml:space="preserve">,  </m:t>
        </m:r>
        <m:sSub>
          <m:sSubPr>
            <m:ctrlPr>
              <w:rPr>
                <w:rFonts w:ascii="Cambria Math" w:hAnsi="Cambria Math"/>
                <w:i/>
                <w:iCs/>
                <w:szCs w:val="18"/>
              </w:rPr>
            </m:ctrlPr>
          </m:sSubPr>
          <m:e>
            <m:r>
              <w:rPr>
                <w:rFonts w:ascii="Cambria Math" w:hAnsi="Cambria Math"/>
                <w:szCs w:val="18"/>
              </w:rPr>
              <m:t>S</m:t>
            </m:r>
          </m:e>
          <m:sub>
            <m:f>
              <m:fPr>
                <m:type m:val="lin"/>
                <m:ctrlPr>
                  <w:rPr>
                    <w:rFonts w:ascii="Cambria Math" w:hAnsi="Cambria Math"/>
                    <w:i/>
                    <w:iCs/>
                    <w:szCs w:val="18"/>
                  </w:rPr>
                </m:ctrlPr>
              </m:fPr>
              <m:num>
                <m:r>
                  <w:rPr>
                    <w:rFonts w:ascii="Cambria Math" w:hAnsi="Cambria Math"/>
                    <w:szCs w:val="18"/>
                  </w:rPr>
                  <m:t>y</m:t>
                </m:r>
              </m:num>
              <m:den>
                <m:r>
                  <w:rPr>
                    <w:rFonts w:ascii="Cambria Math" w:hAnsi="Cambria Math"/>
                    <w:szCs w:val="18"/>
                  </w:rPr>
                  <m:t>x</m:t>
                </m:r>
              </m:den>
            </m:f>
          </m:sub>
        </m:sSub>
        <m:r>
          <w:rPr>
            <w:rFonts w:ascii="Cambria Math" w:hAnsi="Cambria Math"/>
            <w:szCs w:val="18"/>
          </w:rPr>
          <m:t>= 1.91×</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oMath>
      <w:r w:rsidRPr="00E032B2">
        <w:rPr>
          <w:rFonts w:cs="Arial"/>
          <w:iCs/>
          <w:szCs w:val="18"/>
        </w:rPr>
        <w:t xml:space="preserve">, LOD </w:t>
      </w:r>
      <w:r w:rsidRPr="00E032B2">
        <w:rPr>
          <w:rFonts w:ascii="Cambria Math" w:hAnsi="Cambria Math" w:cs="Arial"/>
          <w:iCs/>
          <w:szCs w:val="18"/>
        </w:rPr>
        <w:t>=</w:t>
      </w:r>
      <w:r w:rsidRPr="00E032B2">
        <w:rPr>
          <w:rFonts w:cs="Arial"/>
          <w:iCs/>
          <w:szCs w:val="18"/>
        </w:rPr>
        <w:t xml:space="preserve"> </w:t>
      </w:r>
      <w:r>
        <w:rPr>
          <w:rFonts w:cs="Arial"/>
          <w:iCs/>
          <w:szCs w:val="18"/>
        </w:rPr>
        <w:t>2.19</w:t>
      </w:r>
      <w:r w:rsidRPr="00E032B2">
        <w:rPr>
          <w:rFonts w:cs="Arial"/>
          <w:iCs/>
          <w:szCs w:val="18"/>
        </w:rPr>
        <w:t xml:space="preserve"> µg/sample, LOQ </w:t>
      </w:r>
      <w:r w:rsidRPr="00E032B2">
        <w:rPr>
          <w:rFonts w:ascii="Cambria Math" w:hAnsi="Cambria Math" w:cs="Arial"/>
          <w:iCs/>
          <w:szCs w:val="18"/>
        </w:rPr>
        <w:t>=</w:t>
      </w:r>
      <w:r w:rsidRPr="00E032B2">
        <w:rPr>
          <w:rFonts w:cs="Arial"/>
          <w:iCs/>
          <w:szCs w:val="18"/>
        </w:rPr>
        <w:t xml:space="preserve"> </w:t>
      </w:r>
      <w:r>
        <w:rPr>
          <w:rFonts w:cs="Arial"/>
          <w:iCs/>
          <w:szCs w:val="18"/>
        </w:rPr>
        <w:t>6.63</w:t>
      </w:r>
      <w:r w:rsidRPr="00E032B2">
        <w:rPr>
          <w:rFonts w:cs="Arial"/>
          <w:iCs/>
          <w:szCs w:val="18"/>
        </w:rPr>
        <w:t xml:space="preserve"> µg/sample or 0.</w:t>
      </w:r>
      <w:r>
        <w:rPr>
          <w:rFonts w:cs="Arial"/>
          <w:iCs/>
          <w:szCs w:val="18"/>
        </w:rPr>
        <w:t>180</w:t>
      </w:r>
      <w:r w:rsidRPr="00E032B2">
        <w:rPr>
          <w:rFonts w:cs="Arial"/>
          <w:iCs/>
          <w:szCs w:val="18"/>
        </w:rPr>
        <w:t xml:space="preserve"> ppm at the 8-hour TWA</w:t>
      </w:r>
      <w:r>
        <w:rPr>
          <w:rFonts w:cs="Arial"/>
          <w:iCs/>
          <w:szCs w:val="18"/>
        </w:rPr>
        <w:t>).</w:t>
      </w:r>
    </w:p>
    <w:p w14:paraId="4BA530A4" w14:textId="77777777" w:rsidR="00F53C24" w:rsidRDefault="00F53C24" w:rsidP="00F53C24">
      <w:pPr>
        <w:rPr>
          <w:rFonts w:cs="Arial"/>
          <w:iCs/>
          <w:szCs w:val="18"/>
        </w:rPr>
      </w:pPr>
    </w:p>
    <w:p w14:paraId="1B47E97C" w14:textId="77777777" w:rsidR="00F53C24" w:rsidRPr="00033DBB" w:rsidRDefault="00F53C24" w:rsidP="00F53C24">
      <w:pPr>
        <w:rPr>
          <w:rFonts w:cs="Arial"/>
          <w:iCs/>
          <w:szCs w:val="18"/>
        </w:rPr>
      </w:pPr>
      <w:r w:rsidRPr="00E032B2">
        <w:rPr>
          <w:szCs w:val="18"/>
        </w:rPr>
        <w:t xml:space="preserve">The </w:t>
      </w:r>
      <w:r>
        <w:rPr>
          <w:szCs w:val="18"/>
        </w:rPr>
        <w:t>reporting limit (</w:t>
      </w:r>
      <w:r w:rsidRPr="00E032B2">
        <w:rPr>
          <w:szCs w:val="18"/>
        </w:rPr>
        <w:t>RL</w:t>
      </w:r>
      <w:r>
        <w:rPr>
          <w:szCs w:val="18"/>
        </w:rPr>
        <w:t>)</w:t>
      </w:r>
      <w:r w:rsidRPr="00E032B2">
        <w:rPr>
          <w:szCs w:val="18"/>
        </w:rPr>
        <w:t xml:space="preserve"> is expressed as an air concentration at the equivalent mass per sample at the lowest analytical calibration standard providing the recovery is within </w:t>
      </w:r>
      <w:r w:rsidRPr="00E032B2">
        <w:rPr>
          <w:rFonts w:cs="Arial"/>
          <w:szCs w:val="18"/>
        </w:rPr>
        <w:t>±</w:t>
      </w:r>
      <w:r w:rsidRPr="00E032B2">
        <w:rPr>
          <w:szCs w:val="18"/>
        </w:rPr>
        <w:t xml:space="preserve">25%. Six replicate sorbent tubes were liquid-spiked with </w:t>
      </w:r>
      <w:r>
        <w:rPr>
          <w:szCs w:val="18"/>
        </w:rPr>
        <w:t>31.95</w:t>
      </w:r>
      <w:r w:rsidRPr="00E032B2">
        <w:rPr>
          <w:szCs w:val="18"/>
        </w:rPr>
        <w:t xml:space="preserve"> </w:t>
      </w:r>
      <w:r w:rsidRPr="00E032B2">
        <w:rPr>
          <w:rFonts w:cs="Arial"/>
          <w:szCs w:val="18"/>
        </w:rPr>
        <w:t>µ</w:t>
      </w:r>
      <w:r w:rsidRPr="00E032B2">
        <w:rPr>
          <w:szCs w:val="18"/>
        </w:rPr>
        <w:t xml:space="preserve">g of </w:t>
      </w:r>
      <w:r>
        <w:t>hexone (methyl isobutyl ketone)</w:t>
      </w:r>
      <w:r w:rsidRPr="00E032B2">
        <w:rPr>
          <w:szCs w:val="18"/>
        </w:rPr>
        <w:t>. After</w:t>
      </w:r>
      <w:r w:rsidRPr="00E032B2">
        <w:rPr>
          <w:rFonts w:eastAsia="Calibri" w:cs="Times New Roman"/>
          <w:szCs w:val="18"/>
        </w:rPr>
        <w:t xml:space="preserve"> one hour of storge at ambient temperature the samples were analyzed using the </w:t>
      </w:r>
      <w:r w:rsidRPr="00E032B2">
        <w:rPr>
          <w:szCs w:val="18"/>
        </w:rPr>
        <w:t xml:space="preserve">analytical calibration procedure described in </w:t>
      </w:r>
      <w:r>
        <w:rPr>
          <w:szCs w:val="18"/>
        </w:rPr>
        <w:t>OSHA Method 5004</w:t>
      </w:r>
      <w:r w:rsidRPr="00E032B2">
        <w:rPr>
          <w:rFonts w:eastAsia="Calibri" w:cs="Times New Roman"/>
          <w:szCs w:val="18"/>
        </w:rPr>
        <w:t xml:space="preserve">. After analysis, results for </w:t>
      </w:r>
      <w:r>
        <w:t xml:space="preserve">hexone (methyl isobutyl ketone) </w:t>
      </w:r>
      <w:r w:rsidRPr="00E032B2">
        <w:rPr>
          <w:rFonts w:eastAsia="Calibri" w:cs="Times New Roman"/>
          <w:szCs w:val="18"/>
        </w:rPr>
        <w:t xml:space="preserve">as a percentage of expected recovery were </w:t>
      </w:r>
      <w:r>
        <w:rPr>
          <w:rFonts w:eastAsia="Calibri" w:cs="Times New Roman"/>
          <w:szCs w:val="18"/>
        </w:rPr>
        <w:t>98.6</w:t>
      </w:r>
      <w:r w:rsidRPr="00E032B2">
        <w:rPr>
          <w:rFonts w:eastAsia="Calibri" w:cs="Times New Roman"/>
          <w:szCs w:val="18"/>
        </w:rPr>
        <w:t xml:space="preserve">%, </w:t>
      </w:r>
      <w:r>
        <w:rPr>
          <w:rFonts w:eastAsia="Calibri" w:cs="Times New Roman"/>
          <w:szCs w:val="18"/>
        </w:rPr>
        <w:t>95.0</w:t>
      </w:r>
      <w:r w:rsidRPr="00E032B2">
        <w:rPr>
          <w:rFonts w:eastAsia="Calibri" w:cs="Times New Roman"/>
          <w:szCs w:val="18"/>
        </w:rPr>
        <w:t xml:space="preserve">%, </w:t>
      </w:r>
      <w:r>
        <w:rPr>
          <w:rFonts w:eastAsia="Calibri" w:cs="Times New Roman"/>
          <w:szCs w:val="18"/>
        </w:rPr>
        <w:t>89.5</w:t>
      </w:r>
      <w:r w:rsidRPr="00E032B2">
        <w:rPr>
          <w:rFonts w:eastAsia="Calibri" w:cs="Times New Roman"/>
          <w:szCs w:val="18"/>
        </w:rPr>
        <w:t xml:space="preserve">%, </w:t>
      </w:r>
      <w:r>
        <w:rPr>
          <w:rFonts w:eastAsia="Calibri" w:cs="Times New Roman"/>
          <w:szCs w:val="18"/>
        </w:rPr>
        <w:t>94.1</w:t>
      </w:r>
      <w:r w:rsidRPr="00E032B2">
        <w:rPr>
          <w:rFonts w:eastAsia="Calibri" w:cs="Times New Roman"/>
          <w:szCs w:val="18"/>
        </w:rPr>
        <w:t xml:space="preserve">%, </w:t>
      </w:r>
      <w:r>
        <w:rPr>
          <w:rFonts w:eastAsia="Calibri" w:cs="Times New Roman"/>
          <w:szCs w:val="18"/>
        </w:rPr>
        <w:t>97.0</w:t>
      </w:r>
      <w:r w:rsidRPr="00E032B2">
        <w:rPr>
          <w:rFonts w:eastAsia="Calibri" w:cs="Times New Roman"/>
          <w:szCs w:val="18"/>
        </w:rPr>
        <w:t>%,</w:t>
      </w:r>
      <w:r>
        <w:rPr>
          <w:rFonts w:eastAsia="Calibri" w:cs="Times New Roman"/>
          <w:szCs w:val="18"/>
        </w:rPr>
        <w:t xml:space="preserve"> and 94.0</w:t>
      </w:r>
      <w:r w:rsidRPr="00E032B2">
        <w:rPr>
          <w:rFonts w:eastAsia="Calibri" w:cs="Times New Roman"/>
          <w:szCs w:val="18"/>
        </w:rPr>
        <w:t xml:space="preserve">%. The mean percentage of expected recovery was </w:t>
      </w:r>
      <w:r>
        <w:rPr>
          <w:rFonts w:eastAsia="Calibri" w:cs="Times New Roman"/>
          <w:szCs w:val="18"/>
        </w:rPr>
        <w:t>94.7</w:t>
      </w:r>
      <w:r w:rsidRPr="00E032B2">
        <w:rPr>
          <w:rFonts w:eastAsia="Calibri" w:cs="Times New Roman"/>
          <w:szCs w:val="18"/>
        </w:rPr>
        <w:t xml:space="preserve">%. The reporting limit </w:t>
      </w:r>
      <w:r>
        <w:rPr>
          <w:rFonts w:eastAsia="Calibri" w:cs="Times New Roman"/>
          <w:szCs w:val="18"/>
        </w:rPr>
        <w:t>is</w:t>
      </w:r>
      <w:r w:rsidRPr="00E032B2">
        <w:rPr>
          <w:rFonts w:cs="Arial"/>
          <w:iCs/>
          <w:szCs w:val="18"/>
        </w:rPr>
        <w:t xml:space="preserve"> </w:t>
      </w:r>
      <w:r>
        <w:rPr>
          <w:rFonts w:cs="Arial"/>
          <w:iCs/>
          <w:szCs w:val="18"/>
        </w:rPr>
        <w:t>0.867</w:t>
      </w:r>
      <w:r w:rsidRPr="00E032B2">
        <w:rPr>
          <w:rFonts w:cs="Arial"/>
          <w:iCs/>
          <w:szCs w:val="18"/>
        </w:rPr>
        <w:t xml:space="preserve"> ppm at the 8-hour TWA</w:t>
      </w:r>
      <w:r>
        <w:rPr>
          <w:rFonts w:cs="Arial"/>
          <w:iCs/>
          <w:szCs w:val="18"/>
        </w:rPr>
        <w:t>.</w:t>
      </w:r>
    </w:p>
    <w:p w14:paraId="30D4EEB9" w14:textId="77777777" w:rsidR="00F53C24" w:rsidRDefault="00F53C24" w:rsidP="00F53C24">
      <w:pPr>
        <w:pStyle w:val="Heading1"/>
      </w:pPr>
      <w:r w:rsidRPr="005F4B50">
        <w:t>Analytical Calibration</w:t>
      </w:r>
    </w:p>
    <w:p w14:paraId="19BF9757" w14:textId="7968B7B5" w:rsidR="00F53C24" w:rsidRDefault="00F53C24" w:rsidP="00F53C24">
      <w:pPr>
        <w:rPr>
          <w:szCs w:val="18"/>
        </w:rPr>
      </w:pPr>
      <w:r w:rsidRPr="00E032B2">
        <w:rPr>
          <w:szCs w:val="18"/>
        </w:rPr>
        <w:t>Thirty analytical standards over a range of 0.0</w:t>
      </w:r>
      <w:r>
        <w:rPr>
          <w:szCs w:val="18"/>
        </w:rPr>
        <w:t>087</w:t>
      </w:r>
      <w:r w:rsidRPr="00E032B2">
        <w:rPr>
          <w:szCs w:val="18"/>
        </w:rPr>
        <w:t xml:space="preserve"> to 2.</w:t>
      </w:r>
      <w:r>
        <w:rPr>
          <w:szCs w:val="18"/>
        </w:rPr>
        <w:t>2</w:t>
      </w:r>
      <w:r w:rsidRPr="00E032B2">
        <w:rPr>
          <w:szCs w:val="18"/>
        </w:rPr>
        <w:t xml:space="preserve"> times the 8-hour TWA T</w:t>
      </w:r>
      <w:r w:rsidRPr="00E032B2">
        <w:rPr>
          <w:szCs w:val="18"/>
          <w:vertAlign w:val="subscript"/>
        </w:rPr>
        <w:t>M</w:t>
      </w:r>
      <w:r w:rsidRPr="00E032B2">
        <w:rPr>
          <w:szCs w:val="18"/>
        </w:rPr>
        <w:t xml:space="preserve"> were analyzed with the recommended analytical parameters</w:t>
      </w:r>
      <w:r>
        <w:rPr>
          <w:szCs w:val="18"/>
        </w:rPr>
        <w:t xml:space="preserve"> described in OSHA Method 5004</w:t>
      </w:r>
      <w:r w:rsidRPr="00E032B2">
        <w:rPr>
          <w:szCs w:val="18"/>
        </w:rPr>
        <w:t>. Graphical and statistical examination of these data indicate the appropriate regression model and fitting technique w</w:t>
      </w:r>
      <w:r>
        <w:rPr>
          <w:szCs w:val="18"/>
        </w:rPr>
        <w:t>ere</w:t>
      </w:r>
      <w:r w:rsidRPr="00E032B2">
        <w:rPr>
          <w:szCs w:val="18"/>
        </w:rPr>
        <w:t xml:space="preserve"> weighted-least-squares</w:t>
      </w:r>
      <w:r w:rsidRPr="00E032B2" w:rsidDel="00E87750">
        <w:rPr>
          <w:szCs w:val="18"/>
        </w:rPr>
        <w:t xml:space="preserve"> </w:t>
      </w:r>
      <w:r w:rsidRPr="00E032B2">
        <w:rPr>
          <w:szCs w:val="18"/>
        </w:rPr>
        <w:t xml:space="preserve">linear regression with a </w:t>
      </w:r>
      <m:oMath>
        <m:r>
          <w:rPr>
            <w:rFonts w:ascii="Cambria Math" w:hAnsi="Cambria Math"/>
            <w:szCs w:val="18"/>
          </w:rPr>
          <m:t xml:space="preserve"> </m:t>
        </m:r>
        <m:sSup>
          <m:sSupPr>
            <m:ctrlPr>
              <w:rPr>
                <w:rFonts w:ascii="Cambria Math" w:hAnsi="Cambria Math"/>
                <w:i/>
                <w:szCs w:val="18"/>
              </w:rPr>
            </m:ctrlPr>
          </m:sSupPr>
          <m:e>
            <m:r>
              <w:rPr>
                <w:rFonts w:ascii="Cambria Math" w:hAnsi="Cambria Math"/>
                <w:szCs w:val="18"/>
              </w:rPr>
              <m:t>x</m:t>
            </m:r>
          </m:e>
          <m:sup>
            <m:r>
              <w:rPr>
                <w:rFonts w:ascii="Cambria Math" w:hAnsi="Cambria Math"/>
                <w:szCs w:val="18"/>
              </w:rPr>
              <m:t>-1</m:t>
            </m:r>
          </m:sup>
        </m:sSup>
      </m:oMath>
      <w:r w:rsidRPr="00E032B2">
        <w:rPr>
          <w:rFonts w:eastAsiaTheme="minorEastAsia"/>
          <w:szCs w:val="18"/>
        </w:rPr>
        <w:t xml:space="preserve"> </w:t>
      </w:r>
      <w:r w:rsidRPr="00E032B2">
        <w:rPr>
          <w:szCs w:val="18"/>
        </w:rPr>
        <w:t xml:space="preserve">weighting factor. Results from these analyses are listed in Table </w:t>
      </w:r>
      <w:r w:rsidR="00A51718">
        <w:rPr>
          <w:szCs w:val="18"/>
        </w:rPr>
        <w:t>C</w:t>
      </w:r>
      <w:r>
        <w:rPr>
          <w:szCs w:val="18"/>
        </w:rPr>
        <w:t>-2</w:t>
      </w:r>
      <w:r w:rsidRPr="00E032B2">
        <w:rPr>
          <w:szCs w:val="18"/>
        </w:rPr>
        <w:t xml:space="preserve"> and plotted with the selected regression model and fitting technique in Figure </w:t>
      </w:r>
      <w:r w:rsidR="00A51718">
        <w:rPr>
          <w:szCs w:val="18"/>
        </w:rPr>
        <w:t>C</w:t>
      </w:r>
      <w:r>
        <w:rPr>
          <w:szCs w:val="18"/>
        </w:rPr>
        <w:t>-2</w:t>
      </w:r>
      <w:r w:rsidRPr="00E032B2">
        <w:rPr>
          <w:szCs w:val="18"/>
        </w:rPr>
        <w:t xml:space="preserve">. Five standards prepared over this range are used for analytical calibration as described in </w:t>
      </w:r>
      <w:r>
        <w:rPr>
          <w:szCs w:val="18"/>
        </w:rPr>
        <w:t>OSHA Method 5004</w:t>
      </w:r>
      <w:r w:rsidRPr="00E032B2">
        <w:rPr>
          <w:szCs w:val="18"/>
        </w:rPr>
        <w:t xml:space="preserve">. </w:t>
      </w:r>
    </w:p>
    <w:p w14:paraId="7F73295C" w14:textId="77777777" w:rsidR="0077404C" w:rsidRPr="00E032B2" w:rsidRDefault="0077404C" w:rsidP="00F53C24">
      <w:pPr>
        <w:rPr>
          <w:szCs w:val="18"/>
        </w:rPr>
      </w:pPr>
    </w:p>
    <w:p w14:paraId="661D9289" w14:textId="7598B338" w:rsidR="00F53C24" w:rsidRPr="00E032B2" w:rsidRDefault="00F53C24" w:rsidP="00F53C24">
      <w:pPr>
        <w:rPr>
          <w:szCs w:val="18"/>
        </w:rPr>
      </w:pPr>
      <w:r w:rsidRPr="00E032B2">
        <w:rPr>
          <w:b/>
          <w:iCs/>
          <w:szCs w:val="18"/>
        </w:rPr>
        <w:t xml:space="preserve">Table </w:t>
      </w:r>
      <w:r w:rsidR="00A51718">
        <w:rPr>
          <w:b/>
          <w:iCs/>
          <w:szCs w:val="18"/>
        </w:rPr>
        <w:t>C</w:t>
      </w:r>
      <w:r>
        <w:rPr>
          <w:b/>
          <w:iCs/>
          <w:szCs w:val="18"/>
        </w:rPr>
        <w:t>-2</w:t>
      </w:r>
      <w:r w:rsidRPr="00E032B2">
        <w:rPr>
          <w:b/>
          <w:iCs/>
          <w:szCs w:val="18"/>
        </w:rPr>
        <w:t>.</w:t>
      </w:r>
      <w:r w:rsidRPr="00E032B2">
        <w:rPr>
          <w:iCs/>
          <w:szCs w:val="18"/>
        </w:rPr>
        <w:t xml:space="preserve"> Analytical calibration data for </w:t>
      </w:r>
      <w:r>
        <w:t>hexone (methyl isobutyl ketone)</w:t>
      </w:r>
      <w:r w:rsidRPr="00E032B2">
        <w:rPr>
          <w:iCs/>
          <w:szCs w:val="1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530"/>
        <w:gridCol w:w="1055"/>
        <w:gridCol w:w="783"/>
        <w:gridCol w:w="782"/>
        <w:gridCol w:w="782"/>
        <w:gridCol w:w="724"/>
        <w:gridCol w:w="724"/>
        <w:gridCol w:w="724"/>
        <w:gridCol w:w="724"/>
        <w:gridCol w:w="766"/>
        <w:gridCol w:w="766"/>
      </w:tblGrid>
      <w:tr w:rsidR="00F53C24" w:rsidRPr="00E032B2" w14:paraId="69A27895" w14:textId="77777777">
        <w:trPr>
          <w:tblHeader/>
        </w:trPr>
        <w:tc>
          <w:tcPr>
            <w:tcW w:w="817" w:type="pct"/>
            <w:tcBorders>
              <w:top w:val="single" w:sz="4" w:space="0" w:color="auto"/>
              <w:bottom w:val="single" w:sz="4" w:space="0" w:color="auto"/>
            </w:tcBorders>
            <w:tcMar>
              <w:left w:w="72" w:type="dxa"/>
              <w:right w:w="72" w:type="dxa"/>
            </w:tcMar>
            <w:vAlign w:val="center"/>
          </w:tcPr>
          <w:p w14:paraId="178B78E0" w14:textId="77777777" w:rsidR="00F53C24" w:rsidRPr="00E032B2" w:rsidRDefault="00F53C24">
            <w:pPr>
              <w:widowControl w:val="0"/>
              <w:tabs>
                <w:tab w:val="left" w:pos="0"/>
                <w:tab w:val="left" w:pos="360"/>
                <w:tab w:val="left" w:pos="907"/>
                <w:tab w:val="left" w:pos="1627"/>
                <w:tab w:val="left" w:pos="1987"/>
              </w:tabs>
              <w:spacing w:before="28"/>
              <w:jc w:val="center"/>
              <w:rPr>
                <w:szCs w:val="18"/>
              </w:rPr>
            </w:pPr>
            <w:r w:rsidRPr="00E032B2">
              <w:rPr>
                <w:szCs w:val="18"/>
              </w:rPr>
              <w:t>× 8-hour TWA T</w:t>
            </w:r>
            <w:r w:rsidRPr="00E032B2">
              <w:rPr>
                <w:szCs w:val="18"/>
                <w:vertAlign w:val="subscript"/>
              </w:rPr>
              <w:t>M</w:t>
            </w:r>
          </w:p>
          <w:p w14:paraId="5CA8DA74" w14:textId="77777777" w:rsidR="00F53C24" w:rsidRPr="00E032B2" w:rsidRDefault="00F53C24">
            <w:pPr>
              <w:widowControl w:val="0"/>
              <w:tabs>
                <w:tab w:val="left" w:pos="0"/>
                <w:tab w:val="left" w:pos="360"/>
                <w:tab w:val="left" w:pos="907"/>
                <w:tab w:val="left" w:pos="1627"/>
                <w:tab w:val="left" w:pos="1987"/>
              </w:tabs>
              <w:spacing w:before="28"/>
              <w:jc w:val="center"/>
              <w:rPr>
                <w:szCs w:val="18"/>
              </w:rPr>
            </w:pPr>
            <w:r w:rsidRPr="00E032B2">
              <w:rPr>
                <w:szCs w:val="18"/>
              </w:rPr>
              <w:t>(µg/sample)</w:t>
            </w:r>
          </w:p>
        </w:tc>
        <w:tc>
          <w:tcPr>
            <w:tcW w:w="563" w:type="pct"/>
            <w:tcBorders>
              <w:top w:val="single" w:sz="4" w:space="0" w:color="auto"/>
              <w:bottom w:val="single" w:sz="4" w:space="0" w:color="auto"/>
            </w:tcBorders>
            <w:tcMar>
              <w:left w:w="72" w:type="dxa"/>
              <w:right w:w="72" w:type="dxa"/>
            </w:tcMar>
            <w:vAlign w:val="center"/>
          </w:tcPr>
          <w:p w14:paraId="54D16D01" w14:textId="77777777" w:rsidR="00F53C24" w:rsidRPr="00E032B2" w:rsidRDefault="00F53C24">
            <w:pPr>
              <w:spacing w:before="280" w:after="240"/>
              <w:contextualSpacing/>
              <w:jc w:val="center"/>
              <w:outlineLvl w:val="0"/>
              <w:rPr>
                <w:rFonts w:cs="Arial"/>
                <w:bCs/>
                <w:szCs w:val="18"/>
              </w:rPr>
            </w:pPr>
            <w:r w:rsidRPr="00E032B2">
              <w:rPr>
                <w:bCs/>
                <w:szCs w:val="18"/>
              </w:rPr>
              <w:t>0.0</w:t>
            </w:r>
            <w:r>
              <w:rPr>
                <w:bCs/>
                <w:szCs w:val="18"/>
              </w:rPr>
              <w:t>087</w:t>
            </w:r>
            <w:r w:rsidRPr="00E032B2">
              <w:rPr>
                <w:rFonts w:cs="Arial"/>
                <w:bCs/>
                <w:szCs w:val="18"/>
              </w:rPr>
              <w:t>×</w:t>
            </w:r>
          </w:p>
          <w:p w14:paraId="014FA98A" w14:textId="77777777" w:rsidR="00F53C24" w:rsidRPr="00E032B2" w:rsidRDefault="00F53C24">
            <w:pPr>
              <w:spacing w:before="280" w:after="240"/>
              <w:contextualSpacing/>
              <w:jc w:val="center"/>
              <w:outlineLvl w:val="0"/>
              <w:rPr>
                <w:bCs/>
                <w:szCs w:val="18"/>
              </w:rPr>
            </w:pPr>
            <w:r w:rsidRPr="00E032B2">
              <w:rPr>
                <w:rFonts w:cs="Arial"/>
                <w:bCs/>
                <w:szCs w:val="18"/>
              </w:rPr>
              <w:t>(</w:t>
            </w:r>
            <w:r>
              <w:rPr>
                <w:rFonts w:cs="Arial"/>
                <w:bCs/>
                <w:szCs w:val="18"/>
              </w:rPr>
              <w:t>31.95</w:t>
            </w:r>
            <w:r w:rsidRPr="00E032B2">
              <w:rPr>
                <w:rFonts w:cs="Arial"/>
                <w:bCs/>
                <w:szCs w:val="18"/>
              </w:rPr>
              <w:t>)</w:t>
            </w:r>
          </w:p>
        </w:tc>
        <w:tc>
          <w:tcPr>
            <w:tcW w:w="418" w:type="pct"/>
            <w:tcBorders>
              <w:top w:val="single" w:sz="4" w:space="0" w:color="auto"/>
              <w:bottom w:val="single" w:sz="4" w:space="0" w:color="auto"/>
            </w:tcBorders>
            <w:tcMar>
              <w:left w:w="72" w:type="dxa"/>
              <w:right w:w="72" w:type="dxa"/>
            </w:tcMar>
            <w:vAlign w:val="center"/>
          </w:tcPr>
          <w:p w14:paraId="6827D55E" w14:textId="77777777" w:rsidR="00F53C24" w:rsidRPr="00E032B2" w:rsidRDefault="00F53C24">
            <w:pPr>
              <w:spacing w:before="280" w:after="240"/>
              <w:contextualSpacing/>
              <w:jc w:val="center"/>
              <w:outlineLvl w:val="0"/>
              <w:rPr>
                <w:rFonts w:cs="Arial"/>
                <w:bCs/>
                <w:szCs w:val="18"/>
              </w:rPr>
            </w:pPr>
            <w:r w:rsidRPr="00E032B2">
              <w:rPr>
                <w:bCs/>
                <w:szCs w:val="18"/>
              </w:rPr>
              <w:t>0.</w:t>
            </w:r>
            <w:r>
              <w:rPr>
                <w:bCs/>
                <w:szCs w:val="18"/>
              </w:rPr>
              <w:t>17</w:t>
            </w:r>
            <w:r w:rsidRPr="00E032B2">
              <w:rPr>
                <w:rFonts w:cs="Arial"/>
                <w:bCs/>
                <w:szCs w:val="18"/>
              </w:rPr>
              <w:t>×</w:t>
            </w:r>
          </w:p>
          <w:p w14:paraId="5B3166DE" w14:textId="77777777" w:rsidR="00F53C24" w:rsidRPr="00E032B2" w:rsidRDefault="00F53C24">
            <w:pPr>
              <w:spacing w:before="280" w:after="240"/>
              <w:contextualSpacing/>
              <w:jc w:val="center"/>
              <w:outlineLvl w:val="0"/>
              <w:rPr>
                <w:bCs/>
                <w:szCs w:val="18"/>
              </w:rPr>
            </w:pPr>
            <w:r w:rsidRPr="00E032B2">
              <w:rPr>
                <w:rFonts w:cs="Arial"/>
                <w:bCs/>
                <w:szCs w:val="18"/>
              </w:rPr>
              <w:t>(</w:t>
            </w:r>
            <w:r>
              <w:rPr>
                <w:rFonts w:cs="Arial"/>
                <w:bCs/>
                <w:szCs w:val="18"/>
              </w:rPr>
              <w:t>639.0</w:t>
            </w:r>
            <w:r w:rsidRPr="00E032B2">
              <w:rPr>
                <w:rFonts w:cs="Arial"/>
                <w:bCs/>
                <w:szCs w:val="18"/>
              </w:rPr>
              <w:t>)</w:t>
            </w:r>
          </w:p>
        </w:tc>
        <w:tc>
          <w:tcPr>
            <w:tcW w:w="418" w:type="pct"/>
            <w:tcBorders>
              <w:top w:val="single" w:sz="4" w:space="0" w:color="auto"/>
              <w:bottom w:val="single" w:sz="4" w:space="0" w:color="auto"/>
            </w:tcBorders>
            <w:tcMar>
              <w:left w:w="72" w:type="dxa"/>
              <w:right w:w="72" w:type="dxa"/>
            </w:tcMar>
            <w:vAlign w:val="center"/>
          </w:tcPr>
          <w:p w14:paraId="11443149" w14:textId="77777777" w:rsidR="00F53C24" w:rsidRPr="00E032B2" w:rsidRDefault="00F53C24">
            <w:pPr>
              <w:spacing w:before="280" w:after="240"/>
              <w:contextualSpacing/>
              <w:jc w:val="center"/>
              <w:outlineLvl w:val="0"/>
              <w:rPr>
                <w:rFonts w:cs="Arial"/>
                <w:bCs/>
                <w:szCs w:val="18"/>
              </w:rPr>
            </w:pPr>
            <w:r w:rsidRPr="00E032B2">
              <w:rPr>
                <w:bCs/>
                <w:szCs w:val="18"/>
              </w:rPr>
              <w:t>0.</w:t>
            </w:r>
            <w:r>
              <w:rPr>
                <w:bCs/>
                <w:szCs w:val="18"/>
              </w:rPr>
              <w:t>43</w:t>
            </w:r>
            <w:r w:rsidRPr="00E032B2">
              <w:rPr>
                <w:rFonts w:cs="Arial"/>
                <w:bCs/>
                <w:szCs w:val="18"/>
              </w:rPr>
              <w:t>×</w:t>
            </w:r>
          </w:p>
          <w:p w14:paraId="002380CF" w14:textId="77777777" w:rsidR="00F53C24" w:rsidRPr="00E032B2" w:rsidRDefault="00F53C24">
            <w:pPr>
              <w:spacing w:before="280" w:after="240"/>
              <w:contextualSpacing/>
              <w:jc w:val="center"/>
              <w:outlineLvl w:val="0"/>
              <w:rPr>
                <w:bCs/>
                <w:szCs w:val="18"/>
              </w:rPr>
            </w:pPr>
            <w:r w:rsidRPr="00E032B2">
              <w:rPr>
                <w:rFonts w:cs="Arial"/>
                <w:bCs/>
                <w:szCs w:val="18"/>
              </w:rPr>
              <w:t>(</w:t>
            </w:r>
            <w:r>
              <w:rPr>
                <w:rFonts w:cs="Arial"/>
                <w:bCs/>
                <w:szCs w:val="18"/>
              </w:rPr>
              <w:t>1598</w:t>
            </w:r>
            <w:r w:rsidRPr="00E032B2">
              <w:rPr>
                <w:rFonts w:cs="Arial"/>
                <w:bCs/>
                <w:szCs w:val="18"/>
              </w:rPr>
              <w:t>)</w:t>
            </w:r>
          </w:p>
        </w:tc>
        <w:tc>
          <w:tcPr>
            <w:tcW w:w="418" w:type="pct"/>
            <w:tcBorders>
              <w:top w:val="single" w:sz="4" w:space="0" w:color="auto"/>
              <w:bottom w:val="single" w:sz="4" w:space="0" w:color="auto"/>
            </w:tcBorders>
            <w:tcMar>
              <w:left w:w="72" w:type="dxa"/>
              <w:right w:w="72" w:type="dxa"/>
            </w:tcMar>
            <w:vAlign w:val="center"/>
          </w:tcPr>
          <w:p w14:paraId="6D113D05" w14:textId="789ACA22" w:rsidR="00F53C24" w:rsidRPr="00E032B2" w:rsidRDefault="00F53C24">
            <w:pPr>
              <w:spacing w:before="280" w:after="240"/>
              <w:contextualSpacing/>
              <w:jc w:val="center"/>
              <w:outlineLvl w:val="0"/>
              <w:rPr>
                <w:rFonts w:cs="Arial"/>
                <w:bCs/>
                <w:szCs w:val="18"/>
              </w:rPr>
            </w:pPr>
            <w:r>
              <w:rPr>
                <w:bCs/>
                <w:szCs w:val="18"/>
              </w:rPr>
              <w:t>0.69</w:t>
            </w:r>
            <w:r w:rsidRPr="00E032B2">
              <w:rPr>
                <w:rFonts w:cs="Arial"/>
                <w:bCs/>
                <w:szCs w:val="18"/>
              </w:rPr>
              <w:t>×</w:t>
            </w:r>
          </w:p>
          <w:p w14:paraId="495ECF05" w14:textId="77777777" w:rsidR="00F53C24" w:rsidRPr="00E032B2" w:rsidRDefault="00F53C24">
            <w:pPr>
              <w:spacing w:before="280" w:after="240"/>
              <w:contextualSpacing/>
              <w:jc w:val="center"/>
              <w:outlineLvl w:val="0"/>
              <w:rPr>
                <w:bCs/>
                <w:szCs w:val="18"/>
              </w:rPr>
            </w:pPr>
            <w:r w:rsidRPr="00E032B2">
              <w:rPr>
                <w:rFonts w:cs="Arial"/>
                <w:bCs/>
                <w:szCs w:val="18"/>
              </w:rPr>
              <w:t>(</w:t>
            </w:r>
            <w:r>
              <w:rPr>
                <w:rFonts w:cs="Arial"/>
                <w:bCs/>
                <w:szCs w:val="18"/>
              </w:rPr>
              <w:t>2556</w:t>
            </w:r>
            <w:r w:rsidRPr="00E032B2">
              <w:rPr>
                <w:rFonts w:cs="Arial"/>
                <w:bCs/>
                <w:szCs w:val="18"/>
              </w:rPr>
              <w:t>)</w:t>
            </w:r>
          </w:p>
        </w:tc>
        <w:tc>
          <w:tcPr>
            <w:tcW w:w="387" w:type="pct"/>
            <w:tcBorders>
              <w:top w:val="single" w:sz="4" w:space="0" w:color="auto"/>
              <w:bottom w:val="single" w:sz="4" w:space="0" w:color="auto"/>
            </w:tcBorders>
            <w:tcMar>
              <w:left w:w="72" w:type="dxa"/>
              <w:right w:w="72" w:type="dxa"/>
            </w:tcMar>
            <w:vAlign w:val="center"/>
          </w:tcPr>
          <w:p w14:paraId="5538D1C0" w14:textId="77777777" w:rsidR="00F53C24" w:rsidRPr="00E032B2" w:rsidRDefault="00F53C24">
            <w:pPr>
              <w:spacing w:before="280" w:after="240"/>
              <w:contextualSpacing/>
              <w:jc w:val="center"/>
              <w:outlineLvl w:val="0"/>
              <w:rPr>
                <w:rFonts w:cs="Arial"/>
                <w:bCs/>
                <w:szCs w:val="18"/>
              </w:rPr>
            </w:pPr>
            <w:r>
              <w:rPr>
                <w:rFonts w:cs="Arial"/>
                <w:bCs/>
                <w:szCs w:val="18"/>
              </w:rPr>
              <w:t>0.95</w:t>
            </w:r>
            <w:r w:rsidRPr="00E032B2">
              <w:rPr>
                <w:rFonts w:cs="Arial"/>
                <w:bCs/>
                <w:szCs w:val="18"/>
              </w:rPr>
              <w:t>×</w:t>
            </w:r>
          </w:p>
          <w:p w14:paraId="7FD391E8" w14:textId="77777777" w:rsidR="00F53C24" w:rsidRPr="00E032B2" w:rsidRDefault="00F53C24">
            <w:pPr>
              <w:spacing w:before="280" w:after="240"/>
              <w:contextualSpacing/>
              <w:jc w:val="center"/>
              <w:outlineLvl w:val="0"/>
              <w:rPr>
                <w:bCs/>
                <w:szCs w:val="18"/>
              </w:rPr>
            </w:pPr>
            <w:r w:rsidRPr="00E032B2">
              <w:rPr>
                <w:rFonts w:cs="Arial"/>
                <w:bCs/>
                <w:szCs w:val="18"/>
              </w:rPr>
              <w:t>(</w:t>
            </w:r>
            <w:r>
              <w:rPr>
                <w:rFonts w:cs="Arial"/>
                <w:bCs/>
                <w:szCs w:val="18"/>
              </w:rPr>
              <w:t>3515</w:t>
            </w:r>
            <w:r w:rsidRPr="00E032B2">
              <w:rPr>
                <w:rFonts w:cs="Arial"/>
                <w:bCs/>
                <w:szCs w:val="18"/>
              </w:rPr>
              <w:t>)</w:t>
            </w:r>
          </w:p>
        </w:tc>
        <w:tc>
          <w:tcPr>
            <w:tcW w:w="387" w:type="pct"/>
            <w:tcBorders>
              <w:top w:val="single" w:sz="4" w:space="0" w:color="auto"/>
              <w:bottom w:val="single" w:sz="4" w:space="0" w:color="auto"/>
            </w:tcBorders>
            <w:tcMar>
              <w:left w:w="72" w:type="dxa"/>
              <w:right w:w="72" w:type="dxa"/>
            </w:tcMar>
            <w:vAlign w:val="center"/>
          </w:tcPr>
          <w:p w14:paraId="72916558" w14:textId="77777777" w:rsidR="00F53C24" w:rsidRPr="00E032B2" w:rsidRDefault="00F53C24">
            <w:pPr>
              <w:spacing w:before="280" w:after="240"/>
              <w:contextualSpacing/>
              <w:jc w:val="center"/>
              <w:outlineLvl w:val="0"/>
              <w:rPr>
                <w:rFonts w:cs="Arial"/>
                <w:bCs/>
                <w:szCs w:val="18"/>
              </w:rPr>
            </w:pPr>
            <w:r w:rsidRPr="00E032B2">
              <w:rPr>
                <w:bCs/>
                <w:szCs w:val="18"/>
              </w:rPr>
              <w:t>1.</w:t>
            </w:r>
            <w:r>
              <w:rPr>
                <w:bCs/>
                <w:szCs w:val="18"/>
              </w:rPr>
              <w:t>2</w:t>
            </w:r>
            <w:r w:rsidRPr="00E032B2">
              <w:rPr>
                <w:rFonts w:cs="Arial"/>
                <w:bCs/>
                <w:szCs w:val="18"/>
              </w:rPr>
              <w:t>×</w:t>
            </w:r>
          </w:p>
          <w:p w14:paraId="4EE9C8BE" w14:textId="77777777" w:rsidR="00F53C24" w:rsidRPr="00E032B2" w:rsidRDefault="00F53C24">
            <w:pPr>
              <w:spacing w:before="280" w:after="240"/>
              <w:contextualSpacing/>
              <w:jc w:val="center"/>
              <w:outlineLvl w:val="0"/>
              <w:rPr>
                <w:bCs/>
                <w:szCs w:val="18"/>
              </w:rPr>
            </w:pPr>
            <w:r w:rsidRPr="00E032B2">
              <w:rPr>
                <w:rFonts w:cs="Arial"/>
                <w:bCs/>
                <w:szCs w:val="18"/>
              </w:rPr>
              <w:t>(</w:t>
            </w:r>
            <w:r>
              <w:rPr>
                <w:rFonts w:cs="Arial"/>
                <w:bCs/>
                <w:szCs w:val="18"/>
              </w:rPr>
              <w:t>4473</w:t>
            </w:r>
            <w:r w:rsidRPr="00E032B2">
              <w:rPr>
                <w:rFonts w:cs="Arial"/>
                <w:bCs/>
                <w:szCs w:val="18"/>
              </w:rPr>
              <w:t>)</w:t>
            </w:r>
          </w:p>
        </w:tc>
        <w:tc>
          <w:tcPr>
            <w:tcW w:w="387" w:type="pct"/>
            <w:tcBorders>
              <w:top w:val="single" w:sz="4" w:space="0" w:color="auto"/>
              <w:bottom w:val="single" w:sz="4" w:space="0" w:color="auto"/>
            </w:tcBorders>
            <w:tcMar>
              <w:left w:w="72" w:type="dxa"/>
              <w:right w:w="72" w:type="dxa"/>
            </w:tcMar>
            <w:vAlign w:val="center"/>
          </w:tcPr>
          <w:p w14:paraId="79C710E3" w14:textId="77777777" w:rsidR="00F53C24" w:rsidRPr="00E032B2" w:rsidRDefault="00F53C24">
            <w:pPr>
              <w:spacing w:before="280" w:after="240"/>
              <w:contextualSpacing/>
              <w:jc w:val="center"/>
              <w:outlineLvl w:val="0"/>
              <w:rPr>
                <w:rFonts w:cs="Arial"/>
                <w:bCs/>
                <w:szCs w:val="18"/>
              </w:rPr>
            </w:pPr>
            <w:r w:rsidRPr="00E032B2">
              <w:rPr>
                <w:bCs/>
                <w:szCs w:val="18"/>
              </w:rPr>
              <w:t>1.5</w:t>
            </w:r>
            <w:r w:rsidRPr="00E032B2">
              <w:rPr>
                <w:rFonts w:cs="Arial"/>
                <w:bCs/>
                <w:szCs w:val="18"/>
              </w:rPr>
              <w:t>×</w:t>
            </w:r>
          </w:p>
          <w:p w14:paraId="64DFDBEF" w14:textId="77777777" w:rsidR="00F53C24" w:rsidRPr="00E032B2" w:rsidRDefault="00F53C24">
            <w:pPr>
              <w:spacing w:before="280" w:after="240"/>
              <w:contextualSpacing/>
              <w:jc w:val="center"/>
              <w:outlineLvl w:val="0"/>
              <w:rPr>
                <w:bCs/>
                <w:szCs w:val="18"/>
              </w:rPr>
            </w:pPr>
            <w:r w:rsidRPr="00E032B2">
              <w:rPr>
                <w:rFonts w:cs="Arial"/>
                <w:bCs/>
                <w:szCs w:val="18"/>
              </w:rPr>
              <w:t>(</w:t>
            </w:r>
            <w:r>
              <w:rPr>
                <w:rFonts w:cs="Arial"/>
                <w:bCs/>
                <w:szCs w:val="18"/>
              </w:rPr>
              <w:t>5432</w:t>
            </w:r>
            <w:r w:rsidRPr="00E032B2">
              <w:rPr>
                <w:rFonts w:cs="Arial"/>
                <w:bCs/>
                <w:szCs w:val="18"/>
              </w:rPr>
              <w:t>)</w:t>
            </w:r>
          </w:p>
        </w:tc>
        <w:tc>
          <w:tcPr>
            <w:tcW w:w="387" w:type="pct"/>
            <w:tcBorders>
              <w:top w:val="single" w:sz="4" w:space="0" w:color="auto"/>
              <w:bottom w:val="single" w:sz="4" w:space="0" w:color="auto"/>
            </w:tcBorders>
            <w:tcMar>
              <w:left w:w="72" w:type="dxa"/>
              <w:right w:w="72" w:type="dxa"/>
            </w:tcMar>
            <w:vAlign w:val="center"/>
          </w:tcPr>
          <w:p w14:paraId="7B05493F" w14:textId="77777777" w:rsidR="00F53C24" w:rsidRPr="00E032B2" w:rsidRDefault="00F53C24">
            <w:pPr>
              <w:spacing w:before="280" w:after="240"/>
              <w:contextualSpacing/>
              <w:jc w:val="center"/>
              <w:outlineLvl w:val="0"/>
              <w:rPr>
                <w:rFonts w:cs="Arial"/>
                <w:bCs/>
                <w:szCs w:val="18"/>
              </w:rPr>
            </w:pPr>
            <w:r w:rsidRPr="00E032B2">
              <w:rPr>
                <w:bCs/>
                <w:szCs w:val="18"/>
              </w:rPr>
              <w:t>1.</w:t>
            </w:r>
            <w:r>
              <w:rPr>
                <w:bCs/>
                <w:szCs w:val="18"/>
              </w:rPr>
              <w:t>7</w:t>
            </w:r>
            <w:r w:rsidRPr="00E032B2">
              <w:rPr>
                <w:rFonts w:cs="Arial"/>
                <w:bCs/>
                <w:szCs w:val="18"/>
              </w:rPr>
              <w:t>×</w:t>
            </w:r>
          </w:p>
          <w:p w14:paraId="14D7E588" w14:textId="77777777" w:rsidR="00F53C24" w:rsidRPr="00E032B2" w:rsidRDefault="00F53C24">
            <w:pPr>
              <w:spacing w:before="280" w:after="240"/>
              <w:contextualSpacing/>
              <w:jc w:val="center"/>
              <w:outlineLvl w:val="0"/>
              <w:rPr>
                <w:bCs/>
                <w:szCs w:val="18"/>
              </w:rPr>
            </w:pPr>
            <w:r w:rsidRPr="00E032B2">
              <w:rPr>
                <w:rFonts w:cs="Arial"/>
                <w:bCs/>
                <w:szCs w:val="18"/>
              </w:rPr>
              <w:t>(</w:t>
            </w:r>
            <w:r>
              <w:rPr>
                <w:rFonts w:cs="Arial"/>
                <w:bCs/>
                <w:szCs w:val="18"/>
              </w:rPr>
              <w:t>6390</w:t>
            </w:r>
            <w:r w:rsidRPr="00E032B2">
              <w:rPr>
                <w:rFonts w:cs="Arial"/>
                <w:bCs/>
                <w:szCs w:val="18"/>
              </w:rPr>
              <w:t>)</w:t>
            </w:r>
          </w:p>
        </w:tc>
        <w:tc>
          <w:tcPr>
            <w:tcW w:w="409" w:type="pct"/>
            <w:tcBorders>
              <w:top w:val="single" w:sz="4" w:space="0" w:color="auto"/>
              <w:bottom w:val="single" w:sz="4" w:space="0" w:color="auto"/>
            </w:tcBorders>
            <w:tcMar>
              <w:left w:w="72" w:type="dxa"/>
              <w:right w:w="72" w:type="dxa"/>
            </w:tcMar>
            <w:vAlign w:val="center"/>
          </w:tcPr>
          <w:p w14:paraId="398D5EC2" w14:textId="77777777" w:rsidR="00F53C24" w:rsidRPr="00E032B2" w:rsidRDefault="00F53C24">
            <w:pPr>
              <w:spacing w:before="280" w:after="240"/>
              <w:contextualSpacing/>
              <w:jc w:val="center"/>
              <w:outlineLvl w:val="0"/>
              <w:rPr>
                <w:rFonts w:cs="Arial"/>
                <w:bCs/>
                <w:szCs w:val="18"/>
              </w:rPr>
            </w:pPr>
            <w:r w:rsidRPr="00E032B2">
              <w:rPr>
                <w:bCs/>
                <w:szCs w:val="18"/>
              </w:rPr>
              <w:t>2.</w:t>
            </w:r>
            <w:r>
              <w:rPr>
                <w:bCs/>
                <w:szCs w:val="18"/>
              </w:rPr>
              <w:t>0</w:t>
            </w:r>
            <w:r w:rsidRPr="00E032B2">
              <w:rPr>
                <w:rFonts w:cs="Arial"/>
                <w:bCs/>
                <w:szCs w:val="18"/>
              </w:rPr>
              <w:t>×</w:t>
            </w:r>
          </w:p>
          <w:p w14:paraId="7F7915D5" w14:textId="77777777" w:rsidR="00F53C24" w:rsidRPr="00E032B2" w:rsidRDefault="00F53C24">
            <w:pPr>
              <w:spacing w:before="280" w:after="240"/>
              <w:contextualSpacing/>
              <w:jc w:val="center"/>
              <w:outlineLvl w:val="0"/>
              <w:rPr>
                <w:bCs/>
                <w:szCs w:val="18"/>
              </w:rPr>
            </w:pPr>
            <w:r w:rsidRPr="00E032B2">
              <w:rPr>
                <w:rFonts w:cs="Arial"/>
                <w:bCs/>
                <w:szCs w:val="18"/>
              </w:rPr>
              <w:t>(</w:t>
            </w:r>
            <w:r>
              <w:rPr>
                <w:rFonts w:cs="Arial"/>
                <w:bCs/>
                <w:szCs w:val="18"/>
              </w:rPr>
              <w:t>7349</w:t>
            </w:r>
            <w:r w:rsidRPr="00E032B2">
              <w:rPr>
                <w:rFonts w:cs="Arial"/>
                <w:bCs/>
                <w:szCs w:val="18"/>
              </w:rPr>
              <w:t>)</w:t>
            </w:r>
          </w:p>
        </w:tc>
        <w:tc>
          <w:tcPr>
            <w:tcW w:w="409" w:type="pct"/>
            <w:tcBorders>
              <w:top w:val="single" w:sz="4" w:space="0" w:color="auto"/>
              <w:bottom w:val="single" w:sz="4" w:space="0" w:color="auto"/>
            </w:tcBorders>
            <w:tcMar>
              <w:left w:w="72" w:type="dxa"/>
              <w:right w:w="72" w:type="dxa"/>
            </w:tcMar>
            <w:vAlign w:val="center"/>
          </w:tcPr>
          <w:p w14:paraId="63479904" w14:textId="77777777" w:rsidR="00F53C24" w:rsidRPr="00E032B2" w:rsidRDefault="00F53C24">
            <w:pPr>
              <w:spacing w:before="280" w:after="240"/>
              <w:contextualSpacing/>
              <w:jc w:val="center"/>
              <w:outlineLvl w:val="0"/>
              <w:rPr>
                <w:rFonts w:cs="Arial"/>
                <w:bCs/>
                <w:szCs w:val="18"/>
              </w:rPr>
            </w:pPr>
            <w:r w:rsidRPr="00E032B2">
              <w:rPr>
                <w:bCs/>
                <w:szCs w:val="18"/>
              </w:rPr>
              <w:t>2.</w:t>
            </w:r>
            <w:r>
              <w:rPr>
                <w:bCs/>
                <w:szCs w:val="18"/>
              </w:rPr>
              <w:t>2</w:t>
            </w:r>
            <w:r w:rsidRPr="00E032B2">
              <w:rPr>
                <w:rFonts w:cs="Arial"/>
                <w:bCs/>
                <w:szCs w:val="18"/>
              </w:rPr>
              <w:t>×</w:t>
            </w:r>
          </w:p>
          <w:p w14:paraId="4CC62C68" w14:textId="77777777" w:rsidR="00F53C24" w:rsidRPr="00E032B2" w:rsidRDefault="00F53C24">
            <w:pPr>
              <w:spacing w:before="280" w:after="240"/>
              <w:contextualSpacing/>
              <w:jc w:val="center"/>
              <w:outlineLvl w:val="0"/>
              <w:rPr>
                <w:bCs/>
                <w:szCs w:val="18"/>
              </w:rPr>
            </w:pPr>
            <w:r w:rsidRPr="00E032B2">
              <w:rPr>
                <w:rFonts w:cs="Arial"/>
                <w:bCs/>
                <w:szCs w:val="18"/>
              </w:rPr>
              <w:t>(</w:t>
            </w:r>
            <w:r>
              <w:rPr>
                <w:rFonts w:cs="Arial"/>
                <w:bCs/>
                <w:szCs w:val="18"/>
              </w:rPr>
              <w:t>7988</w:t>
            </w:r>
            <w:r w:rsidRPr="00E032B2">
              <w:rPr>
                <w:rFonts w:cs="Arial"/>
                <w:bCs/>
                <w:szCs w:val="18"/>
              </w:rPr>
              <w:t>)</w:t>
            </w:r>
          </w:p>
        </w:tc>
      </w:tr>
      <w:tr w:rsidR="00F53C24" w:rsidRPr="00E032B2" w14:paraId="29AAA676" w14:textId="77777777">
        <w:tc>
          <w:tcPr>
            <w:tcW w:w="817" w:type="pct"/>
            <w:tcBorders>
              <w:top w:val="single" w:sz="4" w:space="0" w:color="auto"/>
            </w:tcBorders>
            <w:tcMar>
              <w:left w:w="72" w:type="dxa"/>
              <w:right w:w="72" w:type="dxa"/>
            </w:tcMar>
            <w:vAlign w:val="center"/>
          </w:tcPr>
          <w:p w14:paraId="18F8CE10" w14:textId="77777777" w:rsidR="00F53C24" w:rsidRPr="00E032B2" w:rsidRDefault="00F53C24">
            <w:pPr>
              <w:spacing w:before="280" w:after="240"/>
              <w:contextualSpacing/>
              <w:jc w:val="center"/>
              <w:outlineLvl w:val="0"/>
              <w:rPr>
                <w:szCs w:val="18"/>
              </w:rPr>
            </w:pPr>
          </w:p>
        </w:tc>
        <w:tc>
          <w:tcPr>
            <w:tcW w:w="563" w:type="pct"/>
            <w:tcBorders>
              <w:top w:val="single" w:sz="4" w:space="0" w:color="auto"/>
            </w:tcBorders>
            <w:tcMar>
              <w:left w:w="72" w:type="dxa"/>
              <w:right w:w="72" w:type="dxa"/>
            </w:tcMar>
            <w:vAlign w:val="center"/>
          </w:tcPr>
          <w:p w14:paraId="1C05FECD" w14:textId="77777777" w:rsidR="00F53C24" w:rsidRPr="00E032B2" w:rsidRDefault="00F53C24">
            <w:pPr>
              <w:spacing w:before="280" w:after="240"/>
              <w:contextualSpacing/>
              <w:jc w:val="center"/>
              <w:outlineLvl w:val="0"/>
              <w:rPr>
                <w:bCs/>
                <w:szCs w:val="18"/>
              </w:rPr>
            </w:pPr>
            <w:r w:rsidRPr="00E032B2">
              <w:rPr>
                <w:bCs/>
                <w:szCs w:val="18"/>
              </w:rPr>
              <w:t xml:space="preserve"> </w:t>
            </w:r>
            <w:r>
              <w:rPr>
                <w:bCs/>
                <w:szCs w:val="18"/>
              </w:rPr>
              <w:t>0.007705</w:t>
            </w:r>
          </w:p>
        </w:tc>
        <w:tc>
          <w:tcPr>
            <w:tcW w:w="418" w:type="pct"/>
            <w:tcBorders>
              <w:top w:val="single" w:sz="4" w:space="0" w:color="auto"/>
            </w:tcBorders>
            <w:tcMar>
              <w:left w:w="72" w:type="dxa"/>
              <w:right w:w="72" w:type="dxa"/>
            </w:tcMar>
            <w:vAlign w:val="center"/>
          </w:tcPr>
          <w:p w14:paraId="2D0CC0C9" w14:textId="77777777" w:rsidR="00F53C24" w:rsidRPr="00E032B2" w:rsidRDefault="00F53C24">
            <w:pPr>
              <w:spacing w:before="280" w:after="240"/>
              <w:contextualSpacing/>
              <w:jc w:val="center"/>
              <w:outlineLvl w:val="0"/>
              <w:rPr>
                <w:bCs/>
                <w:szCs w:val="18"/>
              </w:rPr>
            </w:pPr>
            <w:r>
              <w:rPr>
                <w:bCs/>
                <w:szCs w:val="18"/>
              </w:rPr>
              <w:t>0.1501</w:t>
            </w:r>
          </w:p>
        </w:tc>
        <w:tc>
          <w:tcPr>
            <w:tcW w:w="418" w:type="pct"/>
            <w:tcBorders>
              <w:top w:val="single" w:sz="4" w:space="0" w:color="auto"/>
            </w:tcBorders>
            <w:tcMar>
              <w:left w:w="72" w:type="dxa"/>
              <w:right w:w="72" w:type="dxa"/>
            </w:tcMar>
            <w:vAlign w:val="center"/>
          </w:tcPr>
          <w:p w14:paraId="5D4CAF57" w14:textId="77777777" w:rsidR="00F53C24" w:rsidRPr="00E032B2" w:rsidRDefault="00F53C24">
            <w:pPr>
              <w:spacing w:before="280" w:after="240"/>
              <w:contextualSpacing/>
              <w:jc w:val="center"/>
              <w:outlineLvl w:val="0"/>
              <w:rPr>
                <w:bCs/>
                <w:szCs w:val="18"/>
              </w:rPr>
            </w:pPr>
            <w:r>
              <w:rPr>
                <w:bCs/>
                <w:szCs w:val="18"/>
              </w:rPr>
              <w:t>0.3759</w:t>
            </w:r>
          </w:p>
        </w:tc>
        <w:tc>
          <w:tcPr>
            <w:tcW w:w="418" w:type="pct"/>
            <w:tcBorders>
              <w:top w:val="single" w:sz="4" w:space="0" w:color="auto"/>
            </w:tcBorders>
            <w:tcMar>
              <w:left w:w="72" w:type="dxa"/>
              <w:right w:w="72" w:type="dxa"/>
            </w:tcMar>
            <w:vAlign w:val="center"/>
          </w:tcPr>
          <w:p w14:paraId="61EF9204" w14:textId="77777777" w:rsidR="00F53C24" w:rsidRPr="00E032B2" w:rsidRDefault="00F53C24">
            <w:pPr>
              <w:spacing w:before="280" w:after="240"/>
              <w:contextualSpacing/>
              <w:jc w:val="center"/>
              <w:outlineLvl w:val="0"/>
              <w:rPr>
                <w:bCs/>
                <w:szCs w:val="18"/>
              </w:rPr>
            </w:pPr>
            <w:r>
              <w:rPr>
                <w:bCs/>
                <w:szCs w:val="18"/>
              </w:rPr>
              <w:t>0.6033</w:t>
            </w:r>
          </w:p>
        </w:tc>
        <w:tc>
          <w:tcPr>
            <w:tcW w:w="387" w:type="pct"/>
            <w:tcBorders>
              <w:top w:val="single" w:sz="4" w:space="0" w:color="auto"/>
            </w:tcBorders>
            <w:tcMar>
              <w:left w:w="72" w:type="dxa"/>
              <w:right w:w="72" w:type="dxa"/>
            </w:tcMar>
            <w:vAlign w:val="center"/>
          </w:tcPr>
          <w:p w14:paraId="3EC1957F" w14:textId="77777777" w:rsidR="00F53C24" w:rsidRPr="00E032B2" w:rsidRDefault="00F53C24">
            <w:pPr>
              <w:spacing w:before="280" w:after="240"/>
              <w:contextualSpacing/>
              <w:jc w:val="center"/>
              <w:outlineLvl w:val="0"/>
              <w:rPr>
                <w:bCs/>
                <w:szCs w:val="18"/>
              </w:rPr>
            </w:pPr>
            <w:r>
              <w:rPr>
                <w:bCs/>
                <w:szCs w:val="18"/>
              </w:rPr>
              <w:t>0.8284</w:t>
            </w:r>
          </w:p>
        </w:tc>
        <w:tc>
          <w:tcPr>
            <w:tcW w:w="387" w:type="pct"/>
            <w:tcBorders>
              <w:top w:val="single" w:sz="4" w:space="0" w:color="auto"/>
            </w:tcBorders>
            <w:tcMar>
              <w:left w:w="72" w:type="dxa"/>
              <w:right w:w="72" w:type="dxa"/>
            </w:tcMar>
            <w:vAlign w:val="center"/>
          </w:tcPr>
          <w:p w14:paraId="2390EE26" w14:textId="77777777" w:rsidR="00F53C24" w:rsidRPr="00E032B2" w:rsidRDefault="00F53C24">
            <w:pPr>
              <w:spacing w:before="280" w:after="240"/>
              <w:contextualSpacing/>
              <w:jc w:val="center"/>
              <w:outlineLvl w:val="0"/>
              <w:rPr>
                <w:bCs/>
                <w:szCs w:val="18"/>
              </w:rPr>
            </w:pPr>
            <w:r>
              <w:rPr>
                <w:bCs/>
                <w:szCs w:val="18"/>
              </w:rPr>
              <w:t>1.403</w:t>
            </w:r>
          </w:p>
        </w:tc>
        <w:tc>
          <w:tcPr>
            <w:tcW w:w="387" w:type="pct"/>
            <w:tcBorders>
              <w:top w:val="single" w:sz="4" w:space="0" w:color="auto"/>
            </w:tcBorders>
            <w:tcMar>
              <w:left w:w="72" w:type="dxa"/>
              <w:right w:w="72" w:type="dxa"/>
            </w:tcMar>
            <w:vAlign w:val="center"/>
          </w:tcPr>
          <w:p w14:paraId="0A0CE673" w14:textId="77777777" w:rsidR="00F53C24" w:rsidRPr="00E032B2" w:rsidRDefault="00F53C24">
            <w:pPr>
              <w:spacing w:before="280" w:after="240"/>
              <w:contextualSpacing/>
              <w:jc w:val="center"/>
              <w:outlineLvl w:val="0"/>
              <w:rPr>
                <w:bCs/>
                <w:szCs w:val="18"/>
              </w:rPr>
            </w:pPr>
            <w:r>
              <w:rPr>
                <w:bCs/>
                <w:szCs w:val="18"/>
              </w:rPr>
              <w:t>1.265</w:t>
            </w:r>
          </w:p>
        </w:tc>
        <w:tc>
          <w:tcPr>
            <w:tcW w:w="387" w:type="pct"/>
            <w:tcBorders>
              <w:top w:val="single" w:sz="4" w:space="0" w:color="auto"/>
            </w:tcBorders>
            <w:tcMar>
              <w:left w:w="72" w:type="dxa"/>
              <w:right w:w="72" w:type="dxa"/>
            </w:tcMar>
            <w:vAlign w:val="center"/>
          </w:tcPr>
          <w:p w14:paraId="2BF1778F" w14:textId="77777777" w:rsidR="00F53C24" w:rsidRPr="00E032B2" w:rsidRDefault="00F53C24">
            <w:pPr>
              <w:spacing w:before="280" w:after="240"/>
              <w:contextualSpacing/>
              <w:jc w:val="center"/>
              <w:outlineLvl w:val="0"/>
              <w:rPr>
                <w:bCs/>
                <w:szCs w:val="18"/>
              </w:rPr>
            </w:pPr>
            <w:r>
              <w:rPr>
                <w:bCs/>
                <w:szCs w:val="18"/>
              </w:rPr>
              <w:t>1.483</w:t>
            </w:r>
          </w:p>
        </w:tc>
        <w:tc>
          <w:tcPr>
            <w:tcW w:w="409" w:type="pct"/>
            <w:tcBorders>
              <w:top w:val="single" w:sz="4" w:space="0" w:color="auto"/>
            </w:tcBorders>
            <w:tcMar>
              <w:left w:w="72" w:type="dxa"/>
              <w:right w:w="72" w:type="dxa"/>
            </w:tcMar>
            <w:vAlign w:val="center"/>
          </w:tcPr>
          <w:p w14:paraId="6984821D" w14:textId="77777777" w:rsidR="00F53C24" w:rsidRPr="00E032B2" w:rsidRDefault="00F53C24">
            <w:pPr>
              <w:spacing w:before="280" w:after="240"/>
              <w:contextualSpacing/>
              <w:jc w:val="center"/>
              <w:outlineLvl w:val="0"/>
              <w:rPr>
                <w:bCs/>
                <w:szCs w:val="18"/>
              </w:rPr>
            </w:pPr>
            <w:r>
              <w:rPr>
                <w:bCs/>
                <w:szCs w:val="18"/>
              </w:rPr>
              <w:t>1.710</w:t>
            </w:r>
          </w:p>
        </w:tc>
        <w:tc>
          <w:tcPr>
            <w:tcW w:w="409" w:type="pct"/>
            <w:tcBorders>
              <w:top w:val="single" w:sz="4" w:space="0" w:color="auto"/>
            </w:tcBorders>
            <w:tcMar>
              <w:left w:w="72" w:type="dxa"/>
              <w:right w:w="72" w:type="dxa"/>
            </w:tcMar>
            <w:vAlign w:val="center"/>
          </w:tcPr>
          <w:p w14:paraId="1B807239" w14:textId="77777777" w:rsidR="00F53C24" w:rsidRPr="00E032B2" w:rsidRDefault="00F53C24">
            <w:pPr>
              <w:spacing w:before="280" w:after="240"/>
              <w:contextualSpacing/>
              <w:jc w:val="center"/>
              <w:outlineLvl w:val="0"/>
              <w:rPr>
                <w:bCs/>
                <w:szCs w:val="18"/>
              </w:rPr>
            </w:pPr>
            <w:r>
              <w:rPr>
                <w:bCs/>
                <w:szCs w:val="18"/>
              </w:rPr>
              <w:t>1.850</w:t>
            </w:r>
          </w:p>
        </w:tc>
      </w:tr>
      <w:tr w:rsidR="00F53C24" w:rsidRPr="00E032B2" w14:paraId="1EDA21F7" w14:textId="77777777">
        <w:tc>
          <w:tcPr>
            <w:tcW w:w="817" w:type="pct"/>
            <w:tcMar>
              <w:left w:w="72" w:type="dxa"/>
              <w:right w:w="72" w:type="dxa"/>
            </w:tcMar>
            <w:vAlign w:val="center"/>
          </w:tcPr>
          <w:p w14:paraId="12C0C7B9" w14:textId="77777777" w:rsidR="00F53C24" w:rsidRPr="00E032B2" w:rsidRDefault="00F53C24">
            <w:pPr>
              <w:spacing w:before="280" w:after="240"/>
              <w:contextualSpacing/>
              <w:jc w:val="center"/>
              <w:outlineLvl w:val="0"/>
              <w:rPr>
                <w:bCs/>
                <w:szCs w:val="18"/>
              </w:rPr>
            </w:pPr>
            <w:r w:rsidRPr="00E032B2">
              <w:rPr>
                <w:szCs w:val="18"/>
              </w:rPr>
              <w:t>area ratio</w:t>
            </w:r>
          </w:p>
        </w:tc>
        <w:tc>
          <w:tcPr>
            <w:tcW w:w="563" w:type="pct"/>
            <w:tcMar>
              <w:left w:w="72" w:type="dxa"/>
              <w:right w:w="72" w:type="dxa"/>
            </w:tcMar>
            <w:vAlign w:val="center"/>
          </w:tcPr>
          <w:p w14:paraId="08BAC94B" w14:textId="77777777" w:rsidR="00F53C24" w:rsidRPr="00E032B2" w:rsidRDefault="00F53C24">
            <w:pPr>
              <w:spacing w:before="280" w:after="240"/>
              <w:contextualSpacing/>
              <w:jc w:val="center"/>
              <w:outlineLvl w:val="0"/>
              <w:rPr>
                <w:bCs/>
                <w:szCs w:val="18"/>
              </w:rPr>
            </w:pPr>
            <w:r w:rsidRPr="00E032B2">
              <w:rPr>
                <w:bCs/>
                <w:szCs w:val="18"/>
              </w:rPr>
              <w:t xml:space="preserve"> </w:t>
            </w:r>
            <w:r>
              <w:rPr>
                <w:bCs/>
                <w:szCs w:val="18"/>
              </w:rPr>
              <w:t>0.007829</w:t>
            </w:r>
          </w:p>
        </w:tc>
        <w:tc>
          <w:tcPr>
            <w:tcW w:w="418" w:type="pct"/>
            <w:tcMar>
              <w:left w:w="72" w:type="dxa"/>
              <w:right w:w="72" w:type="dxa"/>
            </w:tcMar>
            <w:vAlign w:val="center"/>
          </w:tcPr>
          <w:p w14:paraId="00C907DC" w14:textId="77777777" w:rsidR="00F53C24" w:rsidRPr="00E032B2" w:rsidRDefault="00F53C24">
            <w:pPr>
              <w:spacing w:before="280" w:after="240"/>
              <w:contextualSpacing/>
              <w:jc w:val="center"/>
              <w:outlineLvl w:val="0"/>
              <w:rPr>
                <w:bCs/>
                <w:szCs w:val="18"/>
              </w:rPr>
            </w:pPr>
            <w:r>
              <w:rPr>
                <w:bCs/>
                <w:szCs w:val="18"/>
              </w:rPr>
              <w:t>0.1430</w:t>
            </w:r>
          </w:p>
        </w:tc>
        <w:tc>
          <w:tcPr>
            <w:tcW w:w="418" w:type="pct"/>
            <w:tcMar>
              <w:left w:w="72" w:type="dxa"/>
              <w:right w:w="72" w:type="dxa"/>
            </w:tcMar>
            <w:vAlign w:val="center"/>
          </w:tcPr>
          <w:p w14:paraId="3B3F2C95" w14:textId="77777777" w:rsidR="00F53C24" w:rsidRPr="00E032B2" w:rsidRDefault="00F53C24">
            <w:pPr>
              <w:spacing w:before="280" w:after="240"/>
              <w:contextualSpacing/>
              <w:jc w:val="center"/>
              <w:outlineLvl w:val="0"/>
              <w:rPr>
                <w:bCs/>
                <w:szCs w:val="18"/>
              </w:rPr>
            </w:pPr>
            <w:r>
              <w:rPr>
                <w:bCs/>
                <w:szCs w:val="18"/>
              </w:rPr>
              <w:t>0.3687</w:t>
            </w:r>
          </w:p>
        </w:tc>
        <w:tc>
          <w:tcPr>
            <w:tcW w:w="418" w:type="pct"/>
            <w:tcMar>
              <w:left w:w="72" w:type="dxa"/>
              <w:right w:w="72" w:type="dxa"/>
            </w:tcMar>
            <w:vAlign w:val="center"/>
          </w:tcPr>
          <w:p w14:paraId="019E29AC" w14:textId="77777777" w:rsidR="00F53C24" w:rsidRPr="00E032B2" w:rsidRDefault="00F53C24">
            <w:pPr>
              <w:spacing w:before="280" w:after="240"/>
              <w:contextualSpacing/>
              <w:jc w:val="center"/>
              <w:outlineLvl w:val="0"/>
              <w:rPr>
                <w:bCs/>
                <w:szCs w:val="18"/>
              </w:rPr>
            </w:pPr>
            <w:r>
              <w:rPr>
                <w:bCs/>
                <w:szCs w:val="18"/>
              </w:rPr>
              <w:t>0.6019</w:t>
            </w:r>
          </w:p>
        </w:tc>
        <w:tc>
          <w:tcPr>
            <w:tcW w:w="387" w:type="pct"/>
            <w:tcMar>
              <w:left w:w="72" w:type="dxa"/>
              <w:right w:w="72" w:type="dxa"/>
            </w:tcMar>
            <w:vAlign w:val="center"/>
          </w:tcPr>
          <w:p w14:paraId="2BB16CC0" w14:textId="77777777" w:rsidR="00F53C24" w:rsidRPr="00E032B2" w:rsidRDefault="00F53C24">
            <w:pPr>
              <w:spacing w:before="280" w:after="240"/>
              <w:contextualSpacing/>
              <w:jc w:val="center"/>
              <w:outlineLvl w:val="0"/>
              <w:rPr>
                <w:bCs/>
                <w:szCs w:val="18"/>
              </w:rPr>
            </w:pPr>
            <w:r>
              <w:rPr>
                <w:bCs/>
                <w:szCs w:val="18"/>
              </w:rPr>
              <w:t>0.8182</w:t>
            </w:r>
          </w:p>
        </w:tc>
        <w:tc>
          <w:tcPr>
            <w:tcW w:w="387" w:type="pct"/>
            <w:tcMar>
              <w:left w:w="72" w:type="dxa"/>
              <w:right w:w="72" w:type="dxa"/>
            </w:tcMar>
            <w:vAlign w:val="center"/>
          </w:tcPr>
          <w:p w14:paraId="50A5BD3E" w14:textId="77777777" w:rsidR="00F53C24" w:rsidRPr="00E032B2" w:rsidRDefault="00F53C24">
            <w:pPr>
              <w:spacing w:before="280" w:after="240"/>
              <w:contextualSpacing/>
              <w:jc w:val="center"/>
              <w:outlineLvl w:val="0"/>
              <w:rPr>
                <w:bCs/>
                <w:szCs w:val="18"/>
              </w:rPr>
            </w:pPr>
            <w:r>
              <w:rPr>
                <w:bCs/>
                <w:szCs w:val="18"/>
              </w:rPr>
              <w:t>1.037</w:t>
            </w:r>
          </w:p>
        </w:tc>
        <w:tc>
          <w:tcPr>
            <w:tcW w:w="387" w:type="pct"/>
            <w:tcMar>
              <w:left w:w="72" w:type="dxa"/>
              <w:right w:w="72" w:type="dxa"/>
            </w:tcMar>
            <w:vAlign w:val="center"/>
          </w:tcPr>
          <w:p w14:paraId="0159E169" w14:textId="77777777" w:rsidR="00F53C24" w:rsidRPr="00E032B2" w:rsidRDefault="00F53C24">
            <w:pPr>
              <w:spacing w:before="280" w:after="240"/>
              <w:contextualSpacing/>
              <w:jc w:val="center"/>
              <w:outlineLvl w:val="0"/>
              <w:rPr>
                <w:bCs/>
                <w:szCs w:val="18"/>
              </w:rPr>
            </w:pPr>
            <w:r>
              <w:rPr>
                <w:bCs/>
                <w:szCs w:val="18"/>
              </w:rPr>
              <w:t>1.249</w:t>
            </w:r>
          </w:p>
        </w:tc>
        <w:tc>
          <w:tcPr>
            <w:tcW w:w="387" w:type="pct"/>
            <w:tcMar>
              <w:left w:w="72" w:type="dxa"/>
              <w:right w:w="72" w:type="dxa"/>
            </w:tcMar>
            <w:vAlign w:val="center"/>
          </w:tcPr>
          <w:p w14:paraId="702927E6" w14:textId="77777777" w:rsidR="00F53C24" w:rsidRPr="00E032B2" w:rsidRDefault="00F53C24">
            <w:pPr>
              <w:spacing w:before="280" w:after="240"/>
              <w:contextualSpacing/>
              <w:jc w:val="center"/>
              <w:outlineLvl w:val="0"/>
              <w:rPr>
                <w:bCs/>
                <w:szCs w:val="18"/>
              </w:rPr>
            </w:pPr>
            <w:r>
              <w:rPr>
                <w:bCs/>
                <w:szCs w:val="18"/>
              </w:rPr>
              <w:t>1.501</w:t>
            </w:r>
          </w:p>
        </w:tc>
        <w:tc>
          <w:tcPr>
            <w:tcW w:w="409" w:type="pct"/>
            <w:tcMar>
              <w:left w:w="72" w:type="dxa"/>
              <w:right w:w="72" w:type="dxa"/>
            </w:tcMar>
            <w:vAlign w:val="center"/>
          </w:tcPr>
          <w:p w14:paraId="75EC8994" w14:textId="77777777" w:rsidR="00F53C24" w:rsidRPr="00E032B2" w:rsidRDefault="00F53C24">
            <w:pPr>
              <w:spacing w:before="280" w:after="240"/>
              <w:contextualSpacing/>
              <w:jc w:val="center"/>
              <w:outlineLvl w:val="0"/>
              <w:rPr>
                <w:bCs/>
                <w:szCs w:val="18"/>
              </w:rPr>
            </w:pPr>
            <w:r>
              <w:rPr>
                <w:bCs/>
                <w:szCs w:val="18"/>
              </w:rPr>
              <w:t>1.712</w:t>
            </w:r>
          </w:p>
        </w:tc>
        <w:tc>
          <w:tcPr>
            <w:tcW w:w="409" w:type="pct"/>
            <w:tcMar>
              <w:left w:w="72" w:type="dxa"/>
              <w:right w:w="72" w:type="dxa"/>
            </w:tcMar>
            <w:vAlign w:val="center"/>
          </w:tcPr>
          <w:p w14:paraId="0E66F538" w14:textId="77777777" w:rsidR="00F53C24" w:rsidRPr="00E032B2" w:rsidRDefault="00F53C24">
            <w:pPr>
              <w:spacing w:before="280" w:after="240"/>
              <w:contextualSpacing/>
              <w:jc w:val="center"/>
              <w:outlineLvl w:val="0"/>
              <w:rPr>
                <w:bCs/>
                <w:szCs w:val="18"/>
              </w:rPr>
            </w:pPr>
            <w:r>
              <w:rPr>
                <w:bCs/>
                <w:szCs w:val="18"/>
              </w:rPr>
              <w:t>1.876</w:t>
            </w:r>
          </w:p>
        </w:tc>
      </w:tr>
      <w:tr w:rsidR="00F53C24" w:rsidRPr="00E032B2" w14:paraId="44C27AA6" w14:textId="77777777">
        <w:tc>
          <w:tcPr>
            <w:tcW w:w="817" w:type="pct"/>
            <w:tcBorders>
              <w:bottom w:val="single" w:sz="4" w:space="0" w:color="auto"/>
            </w:tcBorders>
            <w:tcMar>
              <w:left w:w="72" w:type="dxa"/>
              <w:right w:w="72" w:type="dxa"/>
            </w:tcMar>
            <w:vAlign w:val="center"/>
          </w:tcPr>
          <w:p w14:paraId="3155B22F" w14:textId="77777777" w:rsidR="00F53C24" w:rsidRPr="00E032B2" w:rsidRDefault="00F53C24">
            <w:pPr>
              <w:spacing w:before="280" w:after="240"/>
              <w:contextualSpacing/>
              <w:jc w:val="center"/>
              <w:outlineLvl w:val="0"/>
              <w:rPr>
                <w:bCs/>
                <w:szCs w:val="18"/>
              </w:rPr>
            </w:pPr>
          </w:p>
        </w:tc>
        <w:tc>
          <w:tcPr>
            <w:tcW w:w="563" w:type="pct"/>
            <w:tcBorders>
              <w:bottom w:val="single" w:sz="4" w:space="0" w:color="auto"/>
            </w:tcBorders>
            <w:tcMar>
              <w:left w:w="72" w:type="dxa"/>
              <w:right w:w="72" w:type="dxa"/>
            </w:tcMar>
            <w:vAlign w:val="center"/>
          </w:tcPr>
          <w:p w14:paraId="3FA18A6B" w14:textId="77777777" w:rsidR="00F53C24" w:rsidRPr="00E032B2" w:rsidRDefault="00F53C24">
            <w:pPr>
              <w:spacing w:before="280" w:after="240"/>
              <w:contextualSpacing/>
              <w:jc w:val="center"/>
              <w:outlineLvl w:val="0"/>
              <w:rPr>
                <w:bCs/>
                <w:szCs w:val="18"/>
              </w:rPr>
            </w:pPr>
            <w:r w:rsidRPr="00E032B2">
              <w:rPr>
                <w:bCs/>
                <w:szCs w:val="18"/>
              </w:rPr>
              <w:t xml:space="preserve"> </w:t>
            </w:r>
            <w:r>
              <w:rPr>
                <w:bCs/>
                <w:szCs w:val="18"/>
              </w:rPr>
              <w:t>0.007759</w:t>
            </w:r>
          </w:p>
        </w:tc>
        <w:tc>
          <w:tcPr>
            <w:tcW w:w="418" w:type="pct"/>
            <w:tcBorders>
              <w:bottom w:val="single" w:sz="4" w:space="0" w:color="auto"/>
            </w:tcBorders>
            <w:tcMar>
              <w:left w:w="72" w:type="dxa"/>
              <w:right w:w="72" w:type="dxa"/>
            </w:tcMar>
            <w:vAlign w:val="center"/>
          </w:tcPr>
          <w:p w14:paraId="33480071" w14:textId="77777777" w:rsidR="00F53C24" w:rsidRPr="00E032B2" w:rsidRDefault="00F53C24">
            <w:pPr>
              <w:spacing w:before="280" w:after="240"/>
              <w:contextualSpacing/>
              <w:jc w:val="center"/>
              <w:outlineLvl w:val="0"/>
              <w:rPr>
                <w:bCs/>
                <w:szCs w:val="18"/>
              </w:rPr>
            </w:pPr>
            <w:r>
              <w:rPr>
                <w:bCs/>
                <w:szCs w:val="18"/>
              </w:rPr>
              <w:t>0.1465</w:t>
            </w:r>
          </w:p>
        </w:tc>
        <w:tc>
          <w:tcPr>
            <w:tcW w:w="418" w:type="pct"/>
            <w:tcBorders>
              <w:bottom w:val="single" w:sz="4" w:space="0" w:color="auto"/>
            </w:tcBorders>
            <w:tcMar>
              <w:left w:w="72" w:type="dxa"/>
              <w:right w:w="72" w:type="dxa"/>
            </w:tcMar>
            <w:vAlign w:val="center"/>
          </w:tcPr>
          <w:p w14:paraId="6C45B329" w14:textId="77777777" w:rsidR="00F53C24" w:rsidRPr="00E032B2" w:rsidRDefault="00F53C24">
            <w:pPr>
              <w:spacing w:before="280" w:after="240"/>
              <w:contextualSpacing/>
              <w:jc w:val="center"/>
              <w:outlineLvl w:val="0"/>
              <w:rPr>
                <w:bCs/>
                <w:szCs w:val="18"/>
              </w:rPr>
            </w:pPr>
            <w:r>
              <w:rPr>
                <w:bCs/>
                <w:szCs w:val="18"/>
              </w:rPr>
              <w:t>0.3720</w:t>
            </w:r>
          </w:p>
        </w:tc>
        <w:tc>
          <w:tcPr>
            <w:tcW w:w="418" w:type="pct"/>
            <w:tcBorders>
              <w:bottom w:val="single" w:sz="4" w:space="0" w:color="auto"/>
            </w:tcBorders>
            <w:tcMar>
              <w:left w:w="72" w:type="dxa"/>
              <w:right w:w="72" w:type="dxa"/>
            </w:tcMar>
            <w:vAlign w:val="center"/>
          </w:tcPr>
          <w:p w14:paraId="48F70A01" w14:textId="77777777" w:rsidR="00F53C24" w:rsidRPr="00E032B2" w:rsidRDefault="00F53C24">
            <w:pPr>
              <w:spacing w:before="280" w:after="240"/>
              <w:contextualSpacing/>
              <w:jc w:val="center"/>
              <w:outlineLvl w:val="0"/>
              <w:rPr>
                <w:bCs/>
                <w:szCs w:val="18"/>
              </w:rPr>
            </w:pPr>
            <w:r>
              <w:rPr>
                <w:bCs/>
                <w:szCs w:val="18"/>
              </w:rPr>
              <w:t>0.6141</w:t>
            </w:r>
          </w:p>
        </w:tc>
        <w:tc>
          <w:tcPr>
            <w:tcW w:w="387" w:type="pct"/>
            <w:tcBorders>
              <w:bottom w:val="single" w:sz="4" w:space="0" w:color="auto"/>
            </w:tcBorders>
            <w:tcMar>
              <w:left w:w="72" w:type="dxa"/>
              <w:right w:w="72" w:type="dxa"/>
            </w:tcMar>
            <w:vAlign w:val="center"/>
          </w:tcPr>
          <w:p w14:paraId="4847A799" w14:textId="77777777" w:rsidR="00F53C24" w:rsidRPr="00E032B2" w:rsidRDefault="00F53C24">
            <w:pPr>
              <w:spacing w:before="280" w:after="240"/>
              <w:contextualSpacing/>
              <w:jc w:val="center"/>
              <w:outlineLvl w:val="0"/>
              <w:rPr>
                <w:bCs/>
                <w:szCs w:val="18"/>
              </w:rPr>
            </w:pPr>
            <w:r>
              <w:rPr>
                <w:bCs/>
                <w:szCs w:val="18"/>
              </w:rPr>
              <w:t>0.8242</w:t>
            </w:r>
          </w:p>
        </w:tc>
        <w:tc>
          <w:tcPr>
            <w:tcW w:w="387" w:type="pct"/>
            <w:tcBorders>
              <w:bottom w:val="single" w:sz="4" w:space="0" w:color="auto"/>
            </w:tcBorders>
            <w:tcMar>
              <w:left w:w="72" w:type="dxa"/>
              <w:right w:w="72" w:type="dxa"/>
            </w:tcMar>
            <w:vAlign w:val="center"/>
          </w:tcPr>
          <w:p w14:paraId="7FF56D3F" w14:textId="77777777" w:rsidR="00F53C24" w:rsidRPr="00E032B2" w:rsidRDefault="00F53C24">
            <w:pPr>
              <w:spacing w:before="280" w:after="240"/>
              <w:contextualSpacing/>
              <w:jc w:val="center"/>
              <w:outlineLvl w:val="0"/>
              <w:rPr>
                <w:bCs/>
                <w:szCs w:val="18"/>
              </w:rPr>
            </w:pPr>
            <w:r>
              <w:rPr>
                <w:bCs/>
                <w:szCs w:val="18"/>
              </w:rPr>
              <w:t>1.051</w:t>
            </w:r>
          </w:p>
        </w:tc>
        <w:tc>
          <w:tcPr>
            <w:tcW w:w="387" w:type="pct"/>
            <w:tcBorders>
              <w:bottom w:val="single" w:sz="4" w:space="0" w:color="auto"/>
            </w:tcBorders>
            <w:tcMar>
              <w:left w:w="72" w:type="dxa"/>
              <w:right w:w="72" w:type="dxa"/>
            </w:tcMar>
            <w:vAlign w:val="center"/>
          </w:tcPr>
          <w:p w14:paraId="056D13D5" w14:textId="77777777" w:rsidR="00F53C24" w:rsidRPr="00E032B2" w:rsidRDefault="00F53C24">
            <w:pPr>
              <w:spacing w:before="280" w:after="240"/>
              <w:contextualSpacing/>
              <w:jc w:val="center"/>
              <w:outlineLvl w:val="0"/>
              <w:rPr>
                <w:bCs/>
                <w:szCs w:val="18"/>
              </w:rPr>
            </w:pPr>
            <w:r>
              <w:rPr>
                <w:bCs/>
                <w:szCs w:val="18"/>
              </w:rPr>
              <w:t>1.276</w:t>
            </w:r>
          </w:p>
        </w:tc>
        <w:tc>
          <w:tcPr>
            <w:tcW w:w="387" w:type="pct"/>
            <w:tcBorders>
              <w:bottom w:val="single" w:sz="4" w:space="0" w:color="auto"/>
            </w:tcBorders>
            <w:tcMar>
              <w:left w:w="72" w:type="dxa"/>
              <w:right w:w="72" w:type="dxa"/>
            </w:tcMar>
            <w:vAlign w:val="center"/>
          </w:tcPr>
          <w:p w14:paraId="449E954A" w14:textId="77777777" w:rsidR="00F53C24" w:rsidRPr="00E032B2" w:rsidRDefault="00F53C24">
            <w:pPr>
              <w:spacing w:before="280" w:after="240"/>
              <w:contextualSpacing/>
              <w:jc w:val="center"/>
              <w:outlineLvl w:val="0"/>
              <w:rPr>
                <w:bCs/>
                <w:szCs w:val="18"/>
              </w:rPr>
            </w:pPr>
            <w:r>
              <w:rPr>
                <w:bCs/>
                <w:szCs w:val="18"/>
              </w:rPr>
              <w:t>1.501</w:t>
            </w:r>
          </w:p>
        </w:tc>
        <w:tc>
          <w:tcPr>
            <w:tcW w:w="409" w:type="pct"/>
            <w:tcBorders>
              <w:bottom w:val="single" w:sz="4" w:space="0" w:color="auto"/>
            </w:tcBorders>
            <w:tcMar>
              <w:left w:w="72" w:type="dxa"/>
              <w:right w:w="72" w:type="dxa"/>
            </w:tcMar>
            <w:vAlign w:val="center"/>
          </w:tcPr>
          <w:p w14:paraId="12D21998" w14:textId="77777777" w:rsidR="00F53C24" w:rsidRPr="00E032B2" w:rsidRDefault="00F53C24">
            <w:pPr>
              <w:spacing w:before="280" w:after="240"/>
              <w:contextualSpacing/>
              <w:jc w:val="center"/>
              <w:outlineLvl w:val="0"/>
              <w:rPr>
                <w:bCs/>
                <w:szCs w:val="18"/>
              </w:rPr>
            </w:pPr>
            <w:r>
              <w:rPr>
                <w:bCs/>
                <w:szCs w:val="18"/>
              </w:rPr>
              <w:t>1.692</w:t>
            </w:r>
          </w:p>
        </w:tc>
        <w:tc>
          <w:tcPr>
            <w:tcW w:w="409" w:type="pct"/>
            <w:tcBorders>
              <w:bottom w:val="single" w:sz="4" w:space="0" w:color="auto"/>
            </w:tcBorders>
            <w:tcMar>
              <w:left w:w="72" w:type="dxa"/>
              <w:right w:w="72" w:type="dxa"/>
            </w:tcMar>
            <w:vAlign w:val="center"/>
          </w:tcPr>
          <w:p w14:paraId="212C8A4D" w14:textId="77777777" w:rsidR="00F53C24" w:rsidRPr="00E032B2" w:rsidRDefault="00F53C24">
            <w:pPr>
              <w:spacing w:before="280" w:after="240"/>
              <w:contextualSpacing/>
              <w:jc w:val="center"/>
              <w:outlineLvl w:val="0"/>
              <w:rPr>
                <w:bCs/>
                <w:szCs w:val="18"/>
              </w:rPr>
            </w:pPr>
            <w:r>
              <w:rPr>
                <w:bCs/>
                <w:szCs w:val="18"/>
              </w:rPr>
              <w:t>1.879</w:t>
            </w:r>
          </w:p>
        </w:tc>
      </w:tr>
    </w:tbl>
    <w:p w14:paraId="73E80180" w14:textId="77777777" w:rsidR="00F53C24" w:rsidRPr="00140ADE" w:rsidRDefault="00F53C24" w:rsidP="00F53C24"/>
    <w:p w14:paraId="268E8B7B" w14:textId="77777777" w:rsidR="00F53C24" w:rsidRDefault="00F53C24" w:rsidP="00F53C24">
      <w:r w:rsidRPr="00BD0B77">
        <w:rPr>
          <w:rFonts w:cs="Arial"/>
          <w:iCs/>
          <w:noProof/>
          <w:color w:val="000000" w:themeColor="text1"/>
          <w:szCs w:val="18"/>
        </w:rPr>
        <w:drawing>
          <wp:inline distT="0" distB="0" distL="0" distR="0" wp14:anchorId="677EF4C2" wp14:editId="0C809B42">
            <wp:extent cx="4572000" cy="3337560"/>
            <wp:effectExtent l="0" t="0" r="0" b="0"/>
            <wp:docPr id="1032417140" name="Chart 1032417140" descr="Plot of data used to determine the analytical calibration proced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89AA73" w14:textId="34724474" w:rsidR="00F53C24" w:rsidRPr="00BD2163" w:rsidRDefault="00F53C24" w:rsidP="00F53C24">
      <w:pPr>
        <w:rPr>
          <w:iCs/>
          <w:szCs w:val="18"/>
        </w:rPr>
      </w:pPr>
      <w:r w:rsidRPr="00E032B2">
        <w:rPr>
          <w:b/>
          <w:iCs/>
          <w:szCs w:val="18"/>
        </w:rPr>
        <w:t xml:space="preserve">Figure </w:t>
      </w:r>
      <w:r w:rsidR="00D20B8F">
        <w:rPr>
          <w:b/>
          <w:iCs/>
          <w:szCs w:val="18"/>
        </w:rPr>
        <w:t>C</w:t>
      </w:r>
      <w:r>
        <w:rPr>
          <w:b/>
          <w:iCs/>
          <w:szCs w:val="18"/>
        </w:rPr>
        <w:t>-2</w:t>
      </w:r>
      <w:r w:rsidRPr="00E032B2">
        <w:rPr>
          <w:b/>
          <w:iCs/>
          <w:szCs w:val="18"/>
        </w:rPr>
        <w:t>.</w:t>
      </w:r>
      <w:r w:rsidRPr="00E032B2">
        <w:rPr>
          <w:iCs/>
          <w:szCs w:val="18"/>
        </w:rPr>
        <w:t xml:space="preserve"> Plot of data used to determine the analytical calibration procedure for </w:t>
      </w:r>
      <w:r>
        <w:t>hexone (methyl isobutyl ketone)</w:t>
      </w:r>
      <w:r w:rsidRPr="00E032B2">
        <w:rPr>
          <w:iCs/>
          <w:szCs w:val="18"/>
        </w:rPr>
        <w:t xml:space="preserve"> (</w:t>
      </w:r>
      <m:oMath>
        <m:r>
          <w:rPr>
            <w:rFonts w:ascii="Cambria Math" w:hAnsi="Cambria Math"/>
            <w:szCs w:val="18"/>
          </w:rPr>
          <m:t xml:space="preserve">y=2.33 ×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r>
          <w:rPr>
            <w:rFonts w:ascii="Cambria Math" w:hAnsi="Cambria Math"/>
            <w:szCs w:val="18"/>
          </w:rPr>
          <m:t>x+2.46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r>
          <w:rPr>
            <w:rFonts w:ascii="Cambria Math" w:hAnsi="Cambria Math"/>
            <w:szCs w:val="18"/>
          </w:rPr>
          <m:t xml:space="preserve">, </m:t>
        </m:r>
        <m:sSub>
          <m:sSubPr>
            <m:ctrlPr>
              <w:rPr>
                <w:rFonts w:ascii="Cambria Math" w:hAnsi="Cambria Math"/>
                <w:i/>
                <w:iCs/>
                <w:szCs w:val="18"/>
              </w:rPr>
            </m:ctrlPr>
          </m:sSubPr>
          <m:e>
            <m:r>
              <w:rPr>
                <w:rFonts w:ascii="Cambria Math" w:hAnsi="Cambria Math"/>
                <w:szCs w:val="18"/>
              </w:rPr>
              <m:t>w</m:t>
            </m:r>
          </m:e>
          <m:sub>
            <m:r>
              <w:rPr>
                <w:rFonts w:ascii="Cambria Math" w:hAnsi="Cambria Math"/>
                <w:szCs w:val="18"/>
              </w:rPr>
              <m:t>i</m:t>
            </m:r>
          </m:sub>
        </m:sSub>
        <m:r>
          <w:rPr>
            <w:rFonts w:ascii="Cambria Math" w:hAnsi="Cambria Math"/>
            <w:szCs w:val="18"/>
          </w:rPr>
          <m:t>=</m:t>
        </m:r>
        <m:sSup>
          <m:sSupPr>
            <m:ctrlPr>
              <w:rPr>
                <w:rFonts w:ascii="Cambria Math" w:hAnsi="Cambria Math"/>
                <w:i/>
                <w:iCs/>
                <w:szCs w:val="18"/>
              </w:rPr>
            </m:ctrlPr>
          </m:sSupPr>
          <m:e>
            <m:r>
              <w:rPr>
                <w:rFonts w:ascii="Cambria Math" w:hAnsi="Cambria Math"/>
                <w:szCs w:val="18"/>
              </w:rPr>
              <m:t>x</m:t>
            </m:r>
          </m:e>
          <m:sup>
            <m:r>
              <w:rPr>
                <w:rFonts w:ascii="Cambria Math" w:hAnsi="Cambria Math"/>
                <w:szCs w:val="18"/>
              </w:rPr>
              <m:t>-1</m:t>
            </m:r>
          </m:sup>
        </m:sSup>
        <m:r>
          <w:rPr>
            <w:rFonts w:ascii="Cambria Math" w:hAnsi="Cambria Math"/>
            <w:szCs w:val="18"/>
          </w:rPr>
          <m:t>).</m:t>
        </m:r>
      </m:oMath>
    </w:p>
    <w:p w14:paraId="4D5CE388" w14:textId="77777777" w:rsidR="00F53C24" w:rsidRDefault="00F53C24" w:rsidP="00F53C24">
      <w:pPr>
        <w:pStyle w:val="Heading1"/>
      </w:pPr>
      <w:r>
        <w:t>Post Sampling Storage</w:t>
      </w:r>
    </w:p>
    <w:p w14:paraId="7F91A581" w14:textId="47DCEDF1" w:rsidR="00F53C24" w:rsidRPr="00E032B2" w:rsidRDefault="00F53C24" w:rsidP="00F53C24">
      <w:pPr>
        <w:rPr>
          <w:rFonts w:eastAsia="Times New Roman" w:cs="Times New Roman"/>
          <w:szCs w:val="18"/>
        </w:rPr>
      </w:pPr>
      <w:r w:rsidRPr="00E032B2">
        <w:rPr>
          <w:rFonts w:eastAsia="Calibri" w:cs="Times New Roman"/>
          <w:szCs w:val="18"/>
        </w:rPr>
        <w:t>The</w:t>
      </w:r>
      <w:r>
        <w:rPr>
          <w:rFonts w:eastAsia="Calibri" w:cs="Times New Roman"/>
          <w:szCs w:val="18"/>
        </w:rPr>
        <w:t xml:space="preserve"> </w:t>
      </w:r>
      <w:r w:rsidRPr="00E032B2">
        <w:rPr>
          <w:rFonts w:eastAsia="Calibri" w:cs="Times New Roman"/>
          <w:szCs w:val="18"/>
        </w:rPr>
        <w:t xml:space="preserve">post sampling storage stability test samples for </w:t>
      </w:r>
      <w:r>
        <w:t xml:space="preserve">hexone (methyl isobutyl ketone) </w:t>
      </w:r>
      <w:r w:rsidRPr="00E032B2">
        <w:rPr>
          <w:rFonts w:eastAsia="Calibri" w:cs="Times New Roman"/>
          <w:szCs w:val="18"/>
        </w:rPr>
        <w:t>were prepared by sampling a dynamically generated controlled test atmosphere. Sampling from this system followed the recommended sampling parameters.</w:t>
      </w:r>
      <w:r>
        <w:rPr>
          <w:rFonts w:eastAsia="Calibri" w:cs="Times New Roman"/>
          <w:szCs w:val="18"/>
        </w:rPr>
        <w:t xml:space="preserve"> </w:t>
      </w:r>
      <w:r w:rsidRPr="00E032B2">
        <w:rPr>
          <w:rFonts w:eastAsia="Calibri" w:cs="Times New Roman"/>
          <w:szCs w:val="18"/>
        </w:rPr>
        <w:t xml:space="preserve">The nominal concentration of </w:t>
      </w:r>
      <w:r>
        <w:t xml:space="preserve">hexone (methyl isobutyl ketone) </w:t>
      </w:r>
      <w:r w:rsidRPr="00E032B2">
        <w:rPr>
          <w:rFonts w:eastAsia="Calibri" w:cs="Times New Roman"/>
          <w:szCs w:val="18"/>
        </w:rPr>
        <w:t xml:space="preserve">for ambient storage 8-hour TWA testing was the target concentration (calculated to be </w:t>
      </w:r>
      <w:r>
        <w:rPr>
          <w:rFonts w:eastAsia="Calibri" w:cs="Times New Roman"/>
          <w:szCs w:val="18"/>
        </w:rPr>
        <w:t>103</w:t>
      </w:r>
      <w:r w:rsidRPr="00E032B2">
        <w:rPr>
          <w:rFonts w:eastAsia="Calibri" w:cs="Times New Roman"/>
          <w:szCs w:val="18"/>
        </w:rPr>
        <w:t xml:space="preserve"> ppm). The relative humidity and temperature </w:t>
      </w:r>
      <w:r w:rsidRPr="00E032B2">
        <w:rPr>
          <w:szCs w:val="18"/>
        </w:rPr>
        <w:t xml:space="preserve">of the air sampled </w:t>
      </w:r>
      <w:r w:rsidRPr="00E032B2">
        <w:rPr>
          <w:rFonts w:eastAsia="Calibri" w:cs="Times New Roman"/>
          <w:szCs w:val="18"/>
        </w:rPr>
        <w:t>were 7</w:t>
      </w:r>
      <w:r>
        <w:rPr>
          <w:rFonts w:eastAsia="Calibri" w:cs="Times New Roman"/>
          <w:szCs w:val="18"/>
        </w:rPr>
        <w:t>6</w:t>
      </w:r>
      <w:r w:rsidRPr="00E032B2">
        <w:rPr>
          <w:rFonts w:eastAsia="Calibri" w:cs="Times New Roman"/>
          <w:szCs w:val="18"/>
        </w:rPr>
        <w:t>% and 2</w:t>
      </w:r>
      <w:r>
        <w:rPr>
          <w:rFonts w:eastAsia="Calibri" w:cs="Times New Roman"/>
          <w:szCs w:val="18"/>
        </w:rPr>
        <w:t>4</w:t>
      </w:r>
      <w:r w:rsidRPr="00E032B2">
        <w:rPr>
          <w:rFonts w:eastAsia="Calibri" w:cs="Times New Roman"/>
          <w:szCs w:val="18"/>
        </w:rPr>
        <w:t xml:space="preserve"> </w:t>
      </w:r>
      <w:r w:rsidRPr="00E032B2">
        <w:rPr>
          <w:rFonts w:eastAsia="Calibri" w:cs="Times New Roman"/>
          <w:szCs w:val="18"/>
        </w:rPr>
        <w:fldChar w:fldCharType="begin" w:fldLock="1"/>
      </w:r>
      <w:r w:rsidRPr="00E032B2">
        <w:rPr>
          <w:rFonts w:eastAsia="Calibri" w:cs="Times New Roman"/>
          <w:szCs w:val="18"/>
        </w:rPr>
        <w:instrText xml:space="preserve"> ADVANCE \r 1</w:instrText>
      </w:r>
      <w:r w:rsidRPr="00E032B2">
        <w:rPr>
          <w:rFonts w:eastAsia="Calibri" w:cs="Times New Roman"/>
          <w:szCs w:val="18"/>
        </w:rPr>
        <w:fldChar w:fldCharType="end"/>
      </w:r>
      <w:r w:rsidRPr="00E032B2">
        <w:rPr>
          <w:rFonts w:eastAsia="Calibri" w:cs="Times New Roman"/>
          <w:szCs w:val="18"/>
        </w:rPr>
        <w:t>°C. Eighteen samples were prepared and three of these were analyzed on the day that samples were created. The remaining fifteen samples were stored on a bench-top at ambient temperature (about 22</w:t>
      </w:r>
      <w:r w:rsidRPr="00E032B2">
        <w:rPr>
          <w:rFonts w:eastAsia="Calibri" w:cs="Times New Roman"/>
          <w:szCs w:val="18"/>
        </w:rPr>
        <w:fldChar w:fldCharType="begin" w:fldLock="1"/>
      </w:r>
      <w:r w:rsidRPr="00E032B2">
        <w:rPr>
          <w:rFonts w:eastAsia="Calibri" w:cs="Times New Roman"/>
          <w:szCs w:val="18"/>
        </w:rPr>
        <w:instrText xml:space="preserve"> ADVANCE \r 1</w:instrText>
      </w:r>
      <w:r w:rsidRPr="00E032B2">
        <w:rPr>
          <w:rFonts w:eastAsia="Calibri" w:cs="Times New Roman"/>
          <w:szCs w:val="18"/>
        </w:rPr>
        <w:fldChar w:fldCharType="end"/>
      </w:r>
      <w:r w:rsidRPr="00E032B2">
        <w:rPr>
          <w:rFonts w:eastAsia="Calibri" w:cs="Times New Roman"/>
          <w:szCs w:val="18"/>
        </w:rPr>
        <w:t xml:space="preserve">°C). Three samples were selected and analyzed from those remaining at 3 to 4-day intervals. The results of these analyses (uncorrected for analytical recovery) </w:t>
      </w:r>
      <w:r w:rsidRPr="00E032B2">
        <w:rPr>
          <w:rFonts w:eastAsia="Times New Roman" w:cs="Times New Roman"/>
          <w:szCs w:val="18"/>
        </w:rPr>
        <w:t xml:space="preserve">are provided in Table </w:t>
      </w:r>
      <w:r w:rsidR="00D20B8F">
        <w:rPr>
          <w:rFonts w:eastAsia="Times New Roman" w:cs="Times New Roman"/>
          <w:szCs w:val="18"/>
        </w:rPr>
        <w:t>C</w:t>
      </w:r>
      <w:r>
        <w:rPr>
          <w:rFonts w:eastAsia="Times New Roman" w:cs="Times New Roman"/>
          <w:szCs w:val="18"/>
        </w:rPr>
        <w:t>-3</w:t>
      </w:r>
      <w:r w:rsidRPr="00E032B2">
        <w:rPr>
          <w:rFonts w:eastAsia="Times New Roman" w:cs="Times New Roman"/>
          <w:szCs w:val="18"/>
        </w:rPr>
        <w:t xml:space="preserve">. The </w:t>
      </w:r>
      <w:r w:rsidR="00E221D6">
        <w:rPr>
          <w:rFonts w:eastAsia="Times New Roman" w:cs="Times New Roman"/>
          <w:szCs w:val="18"/>
        </w:rPr>
        <w:t xml:space="preserve">linear </w:t>
      </w:r>
      <w:r w:rsidRPr="00E032B2">
        <w:rPr>
          <w:rFonts w:eastAsia="Times New Roman" w:cs="Times New Roman"/>
          <w:szCs w:val="18"/>
        </w:rPr>
        <w:t xml:space="preserve">regression equation determined from these results was </w:t>
      </w:r>
      <m:oMath>
        <m:r>
          <w:rPr>
            <w:rFonts w:ascii="Cambria Math" w:hAnsi="Cambria Math"/>
            <w:szCs w:val="18"/>
          </w:rPr>
          <m:t>y=0.0225x+102.2</m:t>
        </m:r>
      </m:oMath>
      <w:r w:rsidRPr="00E032B2">
        <w:rPr>
          <w:rFonts w:eastAsia="Times New Roman" w:cs="Times New Roman"/>
          <w:szCs w:val="18"/>
        </w:rPr>
        <w:t>.</w:t>
      </w:r>
    </w:p>
    <w:p w14:paraId="1187428C" w14:textId="77777777" w:rsidR="00F53C24" w:rsidRPr="00E032B2" w:rsidRDefault="00F53C24" w:rsidP="00F53C24">
      <w:pPr>
        <w:rPr>
          <w:rFonts w:eastAsia="Times New Roman" w:cs="Times New Roman"/>
          <w:szCs w:val="18"/>
        </w:rPr>
      </w:pPr>
    </w:p>
    <w:p w14:paraId="0D10B1EE" w14:textId="5CE73233" w:rsidR="00F53C24" w:rsidRDefault="00F53C24" w:rsidP="00F53C24">
      <w:pPr>
        <w:rPr>
          <w:szCs w:val="18"/>
        </w:rPr>
      </w:pPr>
      <w:r w:rsidRPr="00E032B2">
        <w:rPr>
          <w:szCs w:val="18"/>
        </w:rPr>
        <w:t>The change in recovery (</w:t>
      </w:r>
      <w:r w:rsidRPr="00E032B2">
        <w:rPr>
          <w:rFonts w:cs="Arial"/>
          <w:szCs w:val="18"/>
        </w:rPr>
        <w:t>Δ</w:t>
      </w:r>
      <w:r w:rsidRPr="00E032B2">
        <w:rPr>
          <w:szCs w:val="18"/>
          <w:vertAlign w:val="subscript"/>
        </w:rPr>
        <w:t>ss</w:t>
      </w:r>
      <w:r w:rsidRPr="00E032B2">
        <w:rPr>
          <w:szCs w:val="18"/>
        </w:rPr>
        <w:t>) of</w:t>
      </w:r>
      <w:r>
        <w:rPr>
          <w:szCs w:val="18"/>
        </w:rPr>
        <w:t xml:space="preserve"> </w:t>
      </w:r>
      <w:r>
        <w:t xml:space="preserve">hexone (methyl isobutyl ketone) </w:t>
      </w:r>
      <w:r w:rsidRPr="00E032B2">
        <w:rPr>
          <w:szCs w:val="18"/>
        </w:rPr>
        <w:t xml:space="preserve">calculated from the regression line generated for the 17-day post sampling storage test was </w:t>
      </w:r>
      <w:r>
        <w:rPr>
          <w:szCs w:val="18"/>
        </w:rPr>
        <w:t>0.3</w:t>
      </w:r>
      <w:r w:rsidR="00AC6C5F">
        <w:rPr>
          <w:szCs w:val="18"/>
        </w:rPr>
        <w:t>8</w:t>
      </w:r>
      <w:r w:rsidRPr="00E032B2">
        <w:rPr>
          <w:szCs w:val="18"/>
        </w:rPr>
        <w:t>%.</w:t>
      </w:r>
    </w:p>
    <w:p w14:paraId="631E840E" w14:textId="647B65B8" w:rsidR="00F53C24" w:rsidRPr="00E032B2" w:rsidRDefault="00732A22" w:rsidP="0079615B">
      <w:pPr>
        <w:spacing w:after="160" w:line="259" w:lineRule="auto"/>
        <w:jc w:val="left"/>
        <w:rPr>
          <w:rFonts w:eastAsia="Times New Roman" w:cs="Times New Roman"/>
          <w:szCs w:val="18"/>
        </w:rPr>
      </w:pPr>
      <w:r>
        <w:rPr>
          <w:rFonts w:eastAsia="Times New Roman" w:cs="Times New Roman"/>
          <w:szCs w:val="18"/>
        </w:rPr>
        <w:br w:type="page"/>
      </w:r>
    </w:p>
    <w:p w14:paraId="4D8F2867" w14:textId="7170B5C9" w:rsidR="00F53C24" w:rsidRPr="00E032B2" w:rsidRDefault="00F53C24" w:rsidP="00F53C24">
      <w:pPr>
        <w:rPr>
          <w:b/>
          <w:szCs w:val="18"/>
        </w:rPr>
      </w:pPr>
      <w:r w:rsidRPr="00E032B2">
        <w:rPr>
          <w:b/>
          <w:szCs w:val="18"/>
        </w:rPr>
        <w:lastRenderedPageBreak/>
        <w:t xml:space="preserve">Table </w:t>
      </w:r>
      <w:r w:rsidR="00D20B8F">
        <w:rPr>
          <w:b/>
          <w:szCs w:val="18"/>
        </w:rPr>
        <w:t>C</w:t>
      </w:r>
      <w:r>
        <w:rPr>
          <w:b/>
          <w:szCs w:val="18"/>
        </w:rPr>
        <w:t>-3</w:t>
      </w:r>
      <w:r w:rsidRPr="00E032B2">
        <w:rPr>
          <w:b/>
          <w:szCs w:val="18"/>
        </w:rPr>
        <w:t>.</w:t>
      </w:r>
      <w:r w:rsidRPr="00E032B2">
        <w:rPr>
          <w:szCs w:val="18"/>
        </w:rPr>
        <w:t xml:space="preserve"> Ambient post sampling storage stability data for </w:t>
      </w:r>
      <w:r>
        <w:t>hexone (methyl isobutyl ketone)</w:t>
      </w:r>
      <w:r w:rsidRPr="00E032B2">
        <w:rPr>
          <w:szCs w:val="1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2"/>
        <w:gridCol w:w="2382"/>
        <w:gridCol w:w="2383"/>
        <w:gridCol w:w="2383"/>
      </w:tblGrid>
      <w:tr w:rsidR="00F53C24" w:rsidRPr="00E032B2" w14:paraId="0417EDA5" w14:textId="77777777">
        <w:tc>
          <w:tcPr>
            <w:tcW w:w="1181" w:type="pct"/>
            <w:tcBorders>
              <w:top w:val="single" w:sz="4" w:space="0" w:color="auto"/>
              <w:bottom w:val="single" w:sz="4" w:space="0" w:color="auto"/>
            </w:tcBorders>
            <w:vAlign w:val="center"/>
          </w:tcPr>
          <w:p w14:paraId="080DCF3D"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 xml:space="preserve">time </w:t>
            </w:r>
          </w:p>
          <w:p w14:paraId="14D40625"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(days)</w:t>
            </w:r>
          </w:p>
        </w:tc>
        <w:tc>
          <w:tcPr>
            <w:tcW w:w="1272" w:type="pct"/>
            <w:tcBorders>
              <w:top w:val="single" w:sz="4" w:space="0" w:color="auto"/>
              <w:bottom w:val="single" w:sz="4" w:space="0" w:color="auto"/>
            </w:tcBorders>
            <w:vAlign w:val="center"/>
          </w:tcPr>
          <w:p w14:paraId="24FC68A6"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sample 1</w:t>
            </w:r>
          </w:p>
          <w:p w14:paraId="02476C6B"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w:t>
            </w:r>
          </w:p>
        </w:tc>
        <w:tc>
          <w:tcPr>
            <w:tcW w:w="1273" w:type="pct"/>
            <w:tcBorders>
              <w:top w:val="single" w:sz="4" w:space="0" w:color="auto"/>
              <w:bottom w:val="single" w:sz="4" w:space="0" w:color="auto"/>
            </w:tcBorders>
            <w:vAlign w:val="center"/>
          </w:tcPr>
          <w:p w14:paraId="0916FC9F"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 xml:space="preserve"> sample 2 </w:t>
            </w:r>
          </w:p>
          <w:p w14:paraId="51E618A2"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w:t>
            </w:r>
          </w:p>
        </w:tc>
        <w:tc>
          <w:tcPr>
            <w:tcW w:w="1273" w:type="pct"/>
            <w:tcBorders>
              <w:top w:val="single" w:sz="4" w:space="0" w:color="auto"/>
              <w:bottom w:val="single" w:sz="4" w:space="0" w:color="auto"/>
            </w:tcBorders>
            <w:vAlign w:val="center"/>
          </w:tcPr>
          <w:p w14:paraId="034BEA85"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sample 3</w:t>
            </w:r>
          </w:p>
          <w:p w14:paraId="1270952F"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w:t>
            </w:r>
          </w:p>
        </w:tc>
      </w:tr>
      <w:tr w:rsidR="00F53C24" w:rsidRPr="00E032B2" w14:paraId="0C72DF3C" w14:textId="77777777">
        <w:tc>
          <w:tcPr>
            <w:tcW w:w="1181" w:type="pct"/>
            <w:tcBorders>
              <w:top w:val="single" w:sz="4" w:space="0" w:color="auto"/>
            </w:tcBorders>
            <w:vAlign w:val="center"/>
          </w:tcPr>
          <w:p w14:paraId="25047496"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w:t>
            </w:r>
          </w:p>
        </w:tc>
        <w:tc>
          <w:tcPr>
            <w:tcW w:w="1272" w:type="pct"/>
            <w:tcBorders>
              <w:top w:val="single" w:sz="4" w:space="0" w:color="auto"/>
            </w:tcBorders>
            <w:vAlign w:val="center"/>
          </w:tcPr>
          <w:p w14:paraId="36F96753"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100.3</w:t>
            </w:r>
          </w:p>
        </w:tc>
        <w:tc>
          <w:tcPr>
            <w:tcW w:w="1273" w:type="pct"/>
            <w:tcBorders>
              <w:top w:val="single" w:sz="4" w:space="0" w:color="auto"/>
            </w:tcBorders>
            <w:vAlign w:val="center"/>
          </w:tcPr>
          <w:p w14:paraId="18FDA3E9"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105.7</w:t>
            </w:r>
          </w:p>
        </w:tc>
        <w:tc>
          <w:tcPr>
            <w:tcW w:w="1273" w:type="pct"/>
            <w:tcBorders>
              <w:top w:val="single" w:sz="4" w:space="0" w:color="auto"/>
            </w:tcBorders>
            <w:vAlign w:val="center"/>
          </w:tcPr>
          <w:p w14:paraId="5585E36E"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105.7</w:t>
            </w:r>
          </w:p>
        </w:tc>
      </w:tr>
      <w:tr w:rsidR="00F53C24" w:rsidRPr="00E032B2" w14:paraId="04A465C7" w14:textId="77777777">
        <w:tc>
          <w:tcPr>
            <w:tcW w:w="1181" w:type="pct"/>
            <w:vAlign w:val="center"/>
          </w:tcPr>
          <w:p w14:paraId="2DEAC655"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3</w:t>
            </w:r>
          </w:p>
        </w:tc>
        <w:tc>
          <w:tcPr>
            <w:tcW w:w="1272" w:type="pct"/>
            <w:vAlign w:val="center"/>
          </w:tcPr>
          <w:p w14:paraId="22C773F0"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101.5</w:t>
            </w:r>
          </w:p>
        </w:tc>
        <w:tc>
          <w:tcPr>
            <w:tcW w:w="1273" w:type="pct"/>
            <w:vAlign w:val="center"/>
          </w:tcPr>
          <w:p w14:paraId="58B7757C"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101.5</w:t>
            </w:r>
          </w:p>
        </w:tc>
        <w:tc>
          <w:tcPr>
            <w:tcW w:w="1273" w:type="pct"/>
            <w:vAlign w:val="center"/>
          </w:tcPr>
          <w:p w14:paraId="1122F1D6"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101.4</w:t>
            </w:r>
          </w:p>
        </w:tc>
      </w:tr>
      <w:tr w:rsidR="00F53C24" w:rsidRPr="00E032B2" w14:paraId="402F696E" w14:textId="77777777">
        <w:tc>
          <w:tcPr>
            <w:tcW w:w="1181" w:type="pct"/>
            <w:vAlign w:val="center"/>
          </w:tcPr>
          <w:p w14:paraId="31E13E43"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7</w:t>
            </w:r>
          </w:p>
        </w:tc>
        <w:tc>
          <w:tcPr>
            <w:tcW w:w="1272" w:type="pct"/>
            <w:vAlign w:val="center"/>
          </w:tcPr>
          <w:p w14:paraId="291E684F"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100.2</w:t>
            </w:r>
          </w:p>
        </w:tc>
        <w:tc>
          <w:tcPr>
            <w:tcW w:w="1273" w:type="pct"/>
            <w:vAlign w:val="center"/>
          </w:tcPr>
          <w:p w14:paraId="0E945B9F"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101.4</w:t>
            </w:r>
          </w:p>
        </w:tc>
        <w:tc>
          <w:tcPr>
            <w:tcW w:w="1273" w:type="pct"/>
            <w:vAlign w:val="center"/>
          </w:tcPr>
          <w:p w14:paraId="6C8B89B9"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102.2</w:t>
            </w:r>
          </w:p>
        </w:tc>
      </w:tr>
      <w:tr w:rsidR="00F53C24" w:rsidRPr="00E032B2" w14:paraId="71DB958E" w14:textId="77777777">
        <w:tc>
          <w:tcPr>
            <w:tcW w:w="1181" w:type="pct"/>
            <w:vAlign w:val="center"/>
          </w:tcPr>
          <w:p w14:paraId="75EC7819"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w:t>
            </w:r>
          </w:p>
        </w:tc>
        <w:tc>
          <w:tcPr>
            <w:tcW w:w="1272" w:type="pct"/>
            <w:vAlign w:val="center"/>
          </w:tcPr>
          <w:p w14:paraId="0BC860CE"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100.7</w:t>
            </w:r>
          </w:p>
        </w:tc>
        <w:tc>
          <w:tcPr>
            <w:tcW w:w="1273" w:type="pct"/>
            <w:vAlign w:val="center"/>
          </w:tcPr>
          <w:p w14:paraId="21366CEB"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102.0</w:t>
            </w:r>
          </w:p>
        </w:tc>
        <w:tc>
          <w:tcPr>
            <w:tcW w:w="1273" w:type="pct"/>
            <w:vAlign w:val="center"/>
          </w:tcPr>
          <w:p w14:paraId="3FFD420C"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100.8</w:t>
            </w:r>
          </w:p>
        </w:tc>
      </w:tr>
      <w:tr w:rsidR="00F53C24" w:rsidRPr="00E032B2" w14:paraId="3C459B81" w14:textId="77777777">
        <w:tc>
          <w:tcPr>
            <w:tcW w:w="1181" w:type="pct"/>
            <w:vAlign w:val="center"/>
          </w:tcPr>
          <w:p w14:paraId="10056891"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14</w:t>
            </w:r>
          </w:p>
        </w:tc>
        <w:tc>
          <w:tcPr>
            <w:tcW w:w="1272" w:type="pct"/>
            <w:vAlign w:val="center"/>
          </w:tcPr>
          <w:p w14:paraId="3A893F71"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101.9</w:t>
            </w:r>
          </w:p>
        </w:tc>
        <w:tc>
          <w:tcPr>
            <w:tcW w:w="1273" w:type="pct"/>
            <w:vAlign w:val="center"/>
          </w:tcPr>
          <w:p w14:paraId="3E53B7CE"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103.4</w:t>
            </w:r>
          </w:p>
        </w:tc>
        <w:tc>
          <w:tcPr>
            <w:tcW w:w="1273" w:type="pct"/>
            <w:vAlign w:val="center"/>
          </w:tcPr>
          <w:p w14:paraId="2CBF26F0"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105.0</w:t>
            </w:r>
          </w:p>
        </w:tc>
      </w:tr>
      <w:tr w:rsidR="00F53C24" w:rsidRPr="00E032B2" w14:paraId="5D9509E2" w14:textId="77777777">
        <w:tc>
          <w:tcPr>
            <w:tcW w:w="1181" w:type="pct"/>
            <w:tcBorders>
              <w:bottom w:val="single" w:sz="4" w:space="0" w:color="auto"/>
            </w:tcBorders>
            <w:vAlign w:val="center"/>
          </w:tcPr>
          <w:p w14:paraId="556B874B"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17</w:t>
            </w:r>
          </w:p>
        </w:tc>
        <w:tc>
          <w:tcPr>
            <w:tcW w:w="1272" w:type="pct"/>
            <w:tcBorders>
              <w:bottom w:val="single" w:sz="4" w:space="0" w:color="auto"/>
            </w:tcBorders>
            <w:vAlign w:val="center"/>
          </w:tcPr>
          <w:p w14:paraId="19322383"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100.0</w:t>
            </w:r>
          </w:p>
        </w:tc>
        <w:tc>
          <w:tcPr>
            <w:tcW w:w="1273" w:type="pct"/>
            <w:tcBorders>
              <w:bottom w:val="single" w:sz="4" w:space="0" w:color="auto"/>
            </w:tcBorders>
            <w:vAlign w:val="center"/>
          </w:tcPr>
          <w:p w14:paraId="33891535"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103.9</w:t>
            </w:r>
          </w:p>
        </w:tc>
        <w:tc>
          <w:tcPr>
            <w:tcW w:w="1273" w:type="pct"/>
            <w:tcBorders>
              <w:bottom w:val="single" w:sz="4" w:space="0" w:color="auto"/>
            </w:tcBorders>
            <w:vAlign w:val="center"/>
          </w:tcPr>
          <w:p w14:paraId="2CFF6A12" w14:textId="77777777" w:rsidR="00F53C24" w:rsidRPr="00E032B2" w:rsidRDefault="00F53C24">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105.7</w:t>
            </w:r>
          </w:p>
        </w:tc>
      </w:tr>
    </w:tbl>
    <w:p w14:paraId="39A8F8AC" w14:textId="77777777" w:rsidR="00F53C24" w:rsidRPr="00E032B2" w:rsidRDefault="00F53C24" w:rsidP="00F53C24">
      <w:pPr>
        <w:pStyle w:val="Heading1"/>
      </w:pPr>
      <w:r w:rsidRPr="00E032B2">
        <w:t>Method Precision and Bias</w:t>
      </w:r>
    </w:p>
    <w:p w14:paraId="2258A299" w14:textId="42CFC6B1" w:rsidR="00F53C24" w:rsidRPr="00E032B2" w:rsidRDefault="00F53C24" w:rsidP="00F53C24">
      <w:pPr>
        <w:rPr>
          <w:rFonts w:eastAsia="Calibri" w:cs="Times New Roman"/>
        </w:rPr>
      </w:pPr>
      <w:r w:rsidRPr="3791B776">
        <w:rPr>
          <w:rFonts w:eastAsia="Calibri" w:cs="Times New Roman"/>
        </w:rPr>
        <w:t xml:space="preserve">The method precision and bias were determined by sampling dynamically generated controlled test atmospheres. Six samples were collected at each of five levels across a concentration range </w:t>
      </w:r>
      <w:r w:rsidRPr="3791B776">
        <w:t>of</w:t>
      </w:r>
      <w:r w:rsidRPr="3791B776">
        <w:rPr>
          <w:rFonts w:eastAsia="Calibri" w:cs="Times New Roman"/>
        </w:rPr>
        <w:t xml:space="preserve"> 0.1 to 2 times the 8-Hour TWA T</w:t>
      </w:r>
      <w:r w:rsidRPr="3791B776">
        <w:rPr>
          <w:rFonts w:eastAsia="Calibri" w:cs="Times New Roman"/>
          <w:vertAlign w:val="subscript"/>
        </w:rPr>
        <w:t>C</w:t>
      </w:r>
      <w:r w:rsidRPr="3791B776">
        <w:rPr>
          <w:rFonts w:eastAsia="Calibri" w:cs="Times New Roman"/>
        </w:rPr>
        <w:t xml:space="preserve"> at 50 mL/min for </w:t>
      </w:r>
      <w:r>
        <w:rPr>
          <w:rFonts w:eastAsia="Calibri" w:cs="Times New Roman"/>
        </w:rPr>
        <w:t>180</w:t>
      </w:r>
      <w:r w:rsidRPr="3791B776">
        <w:rPr>
          <w:rFonts w:eastAsia="Calibri" w:cs="Times New Roman"/>
        </w:rPr>
        <w:t xml:space="preserve"> min. Samples collected at each level were analyzed immediately after collection and independently from the other levels, including use of freshly prepared calibration standards. The results of these analyses are provided in Table </w:t>
      </w:r>
      <w:r w:rsidR="00D20B8F">
        <w:rPr>
          <w:rFonts w:eastAsia="Calibri" w:cs="Times New Roman"/>
        </w:rPr>
        <w:t>C</w:t>
      </w:r>
      <w:r>
        <w:rPr>
          <w:rFonts w:eastAsia="Calibri" w:cs="Times New Roman"/>
        </w:rPr>
        <w:t>-4</w:t>
      </w:r>
      <w:r w:rsidRPr="3791B776">
        <w:rPr>
          <w:rFonts w:eastAsia="Calibri" w:cs="Times New Roman"/>
        </w:rPr>
        <w:t>, along with the concentration, temperature, and relative humidity of each test atmosphere. The percent coefficient of variation of the means of the five levels tested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r>
              <w:rPr>
                <w:rFonts w:ascii="Cambria Math" w:eastAsia="Calibri" w:hAnsi="Cambria Math" w:cs="Times New Roman"/>
                <w:szCs w:val="18"/>
              </w:rPr>
              <m:t>m</m:t>
            </m:r>
          </m:sub>
        </m:sSub>
      </m:oMath>
      <w:r w:rsidRPr="3791B776">
        <w:rPr>
          <w:rFonts w:eastAsia="Calibri" w:cs="Times New Roman"/>
        </w:rPr>
        <w:t xml:space="preserve">) was </w:t>
      </w:r>
      <w:r>
        <w:rPr>
          <w:rFonts w:eastAsia="Calibri" w:cs="Times New Roman"/>
        </w:rPr>
        <w:t>1.5</w:t>
      </w:r>
      <w:r w:rsidRPr="3791B776">
        <w:rPr>
          <w:rFonts w:eastAsia="Calibri" w:cs="Times New Roman"/>
        </w:rPr>
        <w:t>%, and the pooled coefficient of variation of each of the five levels tested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r>
              <w:rPr>
                <w:rFonts w:ascii="Cambria Math" w:eastAsia="Calibri" w:hAnsi="Cambria Math" w:cs="Times New Roman"/>
                <w:szCs w:val="18"/>
              </w:rPr>
              <m:t>pl</m:t>
            </m:r>
          </m:sub>
        </m:sSub>
      </m:oMath>
      <w:r w:rsidRPr="3791B776">
        <w:rPr>
          <w:rFonts w:eastAsia="Calibri" w:cs="Times New Roman"/>
        </w:rPr>
        <w:t xml:space="preserve">) was </w:t>
      </w:r>
      <w:r>
        <w:rPr>
          <w:rFonts w:eastAsia="Calibri" w:cs="Times New Roman"/>
        </w:rPr>
        <w:t>0.93</w:t>
      </w:r>
      <w:r w:rsidRPr="3791B776">
        <w:rPr>
          <w:rFonts w:eastAsia="Calibri" w:cs="Times New Roman"/>
        </w:rPr>
        <w:t>%. The resulting 8-hour TWA method precision (</w:t>
      </w:r>
      <m:oMath>
        <m:sSub>
          <m:sSubPr>
            <m:ctrlPr>
              <w:rPr>
                <w:rFonts w:ascii="Cambria Math" w:eastAsia="Calibri" w:hAnsi="Cambria Math" w:cs="Arial"/>
                <w:szCs w:val="18"/>
              </w:rPr>
            </m:ctrlPr>
          </m:sSubPr>
          <m:e>
            <m:r>
              <w:rPr>
                <w:rFonts w:ascii="Cambria Math" w:eastAsia="Calibri" w:hAnsi="Cambria Math" w:cs="Arial"/>
                <w:szCs w:val="18"/>
              </w:rPr>
              <m:t>u</m:t>
            </m:r>
          </m:e>
          <m:sub>
            <m:r>
              <w:rPr>
                <w:rFonts w:ascii="Cambria Math" w:eastAsia="Calibri" w:hAnsi="Cambria Math" w:cs="Arial"/>
                <w:szCs w:val="18"/>
              </w:rPr>
              <m:t>mp</m:t>
            </m:r>
          </m:sub>
        </m:sSub>
        <m:r>
          <w:rPr>
            <w:rFonts w:ascii="Cambria Math" w:eastAsia="Calibri" w:hAnsi="Cambria Math" w:cs="Arial"/>
            <w:szCs w:val="18"/>
          </w:rPr>
          <m:t xml:space="preserve">) </m:t>
        </m:r>
      </m:oMath>
      <w:r w:rsidRPr="3791B776">
        <w:rPr>
          <w:rFonts w:eastAsia="Calibri" w:cs="Times New Roman"/>
        </w:rPr>
        <w:t xml:space="preserve">for </w:t>
      </w:r>
      <w:r>
        <w:t xml:space="preserve">hexone (methyl isobutyl ketone) </w:t>
      </w:r>
      <w:r w:rsidRPr="3791B776">
        <w:rPr>
          <w:rFonts w:eastAsia="Calibri" w:cs="Times New Roman"/>
        </w:rPr>
        <w:t xml:space="preserve">was determined to be </w:t>
      </w:r>
      <w:r>
        <w:rPr>
          <w:rFonts w:eastAsia="Calibri" w:cs="Times New Roman"/>
        </w:rPr>
        <w:t>1.7</w:t>
      </w:r>
      <w:r w:rsidRPr="3791B776">
        <w:rPr>
          <w:rFonts w:eastAsia="Calibri" w:cs="Times New Roman"/>
        </w:rPr>
        <w:t>%.</w:t>
      </w:r>
      <w:r>
        <w:rPr>
          <w:rFonts w:eastAsia="Calibri" w:cs="Times New Roman"/>
        </w:rPr>
        <w:t xml:space="preserve"> </w:t>
      </w:r>
      <w:r w:rsidRPr="3791B776">
        <w:rPr>
          <w:rFonts w:eastAsia="Calibri" w:cs="Times New Roman"/>
        </w:rPr>
        <w:t>The mean recovery of the thirty samples was 9</w:t>
      </w:r>
      <w:r>
        <w:rPr>
          <w:rFonts w:eastAsia="Calibri" w:cs="Times New Roman"/>
        </w:rPr>
        <w:t>8.0</w:t>
      </w:r>
      <w:r w:rsidRPr="3791B776">
        <w:rPr>
          <w:rFonts w:eastAsia="Calibri" w:cs="Times New Roman"/>
        </w:rPr>
        <w:t>%, resulting in a method bias (</w:t>
      </w:r>
      <m:oMath>
        <m:sSub>
          <m:sSubPr>
            <m:ctrlPr>
              <w:rPr>
                <w:rFonts w:ascii="Cambria Math" w:eastAsia="Calibri" w:hAnsi="Cambria Math" w:cs="Times New Roman"/>
                <w:i/>
                <w:szCs w:val="18"/>
              </w:rPr>
            </m:ctrlPr>
          </m:sSubPr>
          <m:e>
            <m:r>
              <w:rPr>
                <w:rFonts w:ascii="Cambria Math" w:eastAsia="Calibri" w:hAnsi="Cambria Math" w:cs="Times New Roman"/>
                <w:szCs w:val="18"/>
              </w:rPr>
              <m:t>B</m:t>
            </m:r>
          </m:e>
          <m:sub>
            <m:r>
              <w:rPr>
                <w:rFonts w:ascii="Cambria Math" w:eastAsia="Calibri" w:hAnsi="Cambria Math" w:cs="Times New Roman"/>
                <w:szCs w:val="18"/>
              </w:rPr>
              <m:t>mp</m:t>
            </m:r>
          </m:sub>
        </m:sSub>
      </m:oMath>
      <w:r w:rsidRPr="3791B776">
        <w:rPr>
          <w:rFonts w:eastAsia="Calibri" w:cs="Times New Roman"/>
        </w:rPr>
        <w:t xml:space="preserve">) of </w:t>
      </w:r>
      <w:r>
        <w:rPr>
          <w:rFonts w:eastAsia="Calibri" w:cs="Times New Roman"/>
        </w:rPr>
        <w:t>2.0</w:t>
      </w:r>
      <w:r w:rsidRPr="3791B776">
        <w:rPr>
          <w:rFonts w:eastAsia="Calibri" w:cs="Times New Roman"/>
        </w:rPr>
        <w:t>% and a coefficient of variation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r>
              <w:rPr>
                <w:rFonts w:ascii="Cambria Math" w:eastAsia="Calibri" w:hAnsi="Cambria Math" w:cs="Times New Roman"/>
                <w:szCs w:val="18"/>
              </w:rPr>
              <m:t>mb</m:t>
            </m:r>
          </m:sub>
        </m:sSub>
      </m:oMath>
      <w:r w:rsidRPr="3791B776">
        <w:rPr>
          <w:rFonts w:eastAsia="Calibri" w:cs="Times New Roman"/>
        </w:rPr>
        <w:t xml:space="preserve">)  of </w:t>
      </w:r>
      <w:r>
        <w:rPr>
          <w:rFonts w:eastAsia="Calibri" w:cs="Times New Roman"/>
        </w:rPr>
        <w:t>1.6</w:t>
      </w:r>
      <w:r w:rsidRPr="3791B776">
        <w:rPr>
          <w:rFonts w:eastAsia="Calibri" w:cs="Times New Roman"/>
        </w:rPr>
        <w:t xml:space="preserve">%. </w:t>
      </w:r>
    </w:p>
    <w:p w14:paraId="3D627F54" w14:textId="77777777" w:rsidR="00F53C24" w:rsidRPr="00E032B2" w:rsidRDefault="00F53C24" w:rsidP="00F53C24">
      <w:pPr>
        <w:rPr>
          <w:rFonts w:eastAsiaTheme="minorEastAsia"/>
          <w:szCs w:val="18"/>
        </w:rPr>
      </w:pPr>
    </w:p>
    <w:p w14:paraId="06BB98C1" w14:textId="626F8364" w:rsidR="00F53C24" w:rsidRPr="00E032B2" w:rsidRDefault="00F53C24" w:rsidP="00F53C24">
      <w:pPr>
        <w:rPr>
          <w:szCs w:val="18"/>
        </w:rPr>
      </w:pPr>
      <w:r w:rsidRPr="00E032B2">
        <w:rPr>
          <w:b/>
          <w:szCs w:val="18"/>
        </w:rPr>
        <w:t xml:space="preserve">Table </w:t>
      </w:r>
      <w:r w:rsidR="00D20B8F">
        <w:rPr>
          <w:b/>
          <w:szCs w:val="18"/>
        </w:rPr>
        <w:t>C</w:t>
      </w:r>
      <w:r>
        <w:rPr>
          <w:b/>
          <w:szCs w:val="18"/>
        </w:rPr>
        <w:t>-4</w:t>
      </w:r>
      <w:r w:rsidRPr="00E032B2">
        <w:rPr>
          <w:b/>
          <w:szCs w:val="18"/>
        </w:rPr>
        <w:t>.</w:t>
      </w:r>
      <w:r w:rsidRPr="00E032B2">
        <w:rPr>
          <w:szCs w:val="18"/>
        </w:rPr>
        <w:t xml:space="preserve"> Method precision data for </w:t>
      </w:r>
      <w:r>
        <w:t>hexone (methyl isobutyl ketone)</w:t>
      </w:r>
      <w:r w:rsidRPr="00E032B2">
        <w:rPr>
          <w:szCs w:val="1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20" w:firstRow="1" w:lastRow="0" w:firstColumn="0" w:lastColumn="0" w:noHBand="0" w:noVBand="1"/>
      </w:tblPr>
      <w:tblGrid>
        <w:gridCol w:w="709"/>
        <w:gridCol w:w="709"/>
        <w:gridCol w:w="709"/>
        <w:gridCol w:w="1086"/>
        <w:gridCol w:w="1086"/>
        <w:gridCol w:w="1086"/>
        <w:gridCol w:w="1086"/>
        <w:gridCol w:w="1086"/>
        <w:gridCol w:w="1086"/>
        <w:gridCol w:w="717"/>
      </w:tblGrid>
      <w:tr w:rsidR="00F53C24" w:rsidRPr="00E032B2" w14:paraId="3B008B7A" w14:textId="77777777">
        <w:trPr>
          <w:trHeight w:hRule="exact" w:val="532"/>
        </w:trPr>
        <w:tc>
          <w:tcPr>
            <w:tcW w:w="379" w:type="pct"/>
            <w:tcBorders>
              <w:top w:val="single" w:sz="4" w:space="0" w:color="auto"/>
              <w:bottom w:val="single" w:sz="4" w:space="0" w:color="auto"/>
            </w:tcBorders>
            <w:tcMar>
              <w:left w:w="72" w:type="dxa"/>
              <w:right w:w="72" w:type="dxa"/>
            </w:tcMar>
          </w:tcPr>
          <w:p w14:paraId="65DFD26B"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 xml:space="preserve">concn </w:t>
            </w:r>
          </w:p>
          <w:p w14:paraId="56983673"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(ppm)</w:t>
            </w:r>
          </w:p>
        </w:tc>
        <w:tc>
          <w:tcPr>
            <w:tcW w:w="379" w:type="pct"/>
            <w:tcBorders>
              <w:top w:val="single" w:sz="4" w:space="0" w:color="auto"/>
              <w:bottom w:val="single" w:sz="4" w:space="0" w:color="auto"/>
            </w:tcBorders>
            <w:tcMar>
              <w:left w:w="72" w:type="dxa"/>
              <w:right w:w="72" w:type="dxa"/>
            </w:tcMar>
          </w:tcPr>
          <w:p w14:paraId="286DC2FA"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temp</w:t>
            </w:r>
          </w:p>
          <w:p w14:paraId="15DDCB90"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 xml:space="preserve"> </w:t>
            </w:r>
            <w:r w:rsidRPr="00E032B2">
              <w:rPr>
                <w:rFonts w:eastAsia="Calibri" w:cs="Times New Roman"/>
                <w:szCs w:val="18"/>
              </w:rPr>
              <w:t>(</w:t>
            </w:r>
            <w:r w:rsidRPr="00E032B2">
              <w:rPr>
                <w:rFonts w:eastAsia="Calibri" w:cs="Times New Roman"/>
                <w:szCs w:val="18"/>
              </w:rPr>
              <w:fldChar w:fldCharType="begin" w:fldLock="1"/>
            </w:r>
            <w:r w:rsidRPr="00E032B2">
              <w:rPr>
                <w:rFonts w:eastAsia="Calibri" w:cs="Times New Roman"/>
                <w:szCs w:val="18"/>
              </w:rPr>
              <w:instrText xml:space="preserve"> ADVANCE \r 1</w:instrText>
            </w:r>
            <w:r w:rsidRPr="00E032B2">
              <w:rPr>
                <w:rFonts w:eastAsia="Calibri" w:cs="Times New Roman"/>
                <w:szCs w:val="18"/>
              </w:rPr>
              <w:fldChar w:fldCharType="end"/>
            </w:r>
            <w:r w:rsidRPr="00E032B2">
              <w:rPr>
                <w:rFonts w:eastAsia="Calibri" w:cs="Times New Roman"/>
                <w:szCs w:val="18"/>
              </w:rPr>
              <w:t>°C)</w:t>
            </w:r>
          </w:p>
        </w:tc>
        <w:tc>
          <w:tcPr>
            <w:tcW w:w="379" w:type="pct"/>
            <w:tcBorders>
              <w:top w:val="single" w:sz="4" w:space="0" w:color="auto"/>
              <w:bottom w:val="single" w:sz="4" w:space="0" w:color="auto"/>
            </w:tcBorders>
          </w:tcPr>
          <w:p w14:paraId="78D70583"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RH</w:t>
            </w:r>
          </w:p>
          <w:p w14:paraId="6BFB6740"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w:t>
            </w:r>
          </w:p>
        </w:tc>
        <w:tc>
          <w:tcPr>
            <w:tcW w:w="580" w:type="pct"/>
            <w:tcBorders>
              <w:top w:val="single" w:sz="4" w:space="0" w:color="auto"/>
              <w:bottom w:val="single" w:sz="4" w:space="0" w:color="auto"/>
            </w:tcBorders>
            <w:tcMar>
              <w:left w:w="72" w:type="dxa"/>
              <w:right w:w="72" w:type="dxa"/>
            </w:tcMar>
          </w:tcPr>
          <w:p w14:paraId="26B4FB69"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1</w:t>
            </w:r>
          </w:p>
          <w:p w14:paraId="081DBA0C" w14:textId="77777777" w:rsidR="00F53C24" w:rsidRPr="00E032B2" w:rsidRDefault="00F53C24">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77771C19"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2</w:t>
            </w:r>
          </w:p>
          <w:p w14:paraId="2F7DDEB3" w14:textId="77777777" w:rsidR="00F53C24" w:rsidRPr="00E032B2" w:rsidRDefault="00F53C24">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0AD536FF"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3</w:t>
            </w:r>
          </w:p>
          <w:p w14:paraId="30AB906E" w14:textId="77777777" w:rsidR="00F53C24" w:rsidRPr="00E032B2" w:rsidRDefault="00F53C24">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40D0A3DA"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4</w:t>
            </w:r>
          </w:p>
          <w:p w14:paraId="1F2ABE82" w14:textId="77777777" w:rsidR="00F53C24" w:rsidRPr="00E032B2" w:rsidRDefault="00F53C24">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45DB52AC"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5</w:t>
            </w:r>
          </w:p>
          <w:p w14:paraId="09FF7B56" w14:textId="77777777" w:rsidR="00F53C24" w:rsidRPr="00E032B2" w:rsidRDefault="00F53C24">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292B4678"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6</w:t>
            </w:r>
          </w:p>
          <w:p w14:paraId="7C3B3438" w14:textId="77777777" w:rsidR="00F53C24" w:rsidRPr="00E032B2" w:rsidRDefault="00F53C24">
            <w:pPr>
              <w:keepNext/>
              <w:spacing w:after="200" w:line="240" w:lineRule="auto"/>
              <w:jc w:val="center"/>
              <w:rPr>
                <w:iCs/>
                <w:szCs w:val="18"/>
              </w:rPr>
            </w:pPr>
            <w:r w:rsidRPr="00E032B2">
              <w:rPr>
                <w:iCs/>
                <w:szCs w:val="18"/>
              </w:rPr>
              <w:t>(%)</w:t>
            </w:r>
          </w:p>
        </w:tc>
        <w:tc>
          <w:tcPr>
            <w:tcW w:w="383" w:type="pct"/>
            <w:tcBorders>
              <w:top w:val="single" w:sz="4" w:space="0" w:color="auto"/>
              <w:bottom w:val="single" w:sz="4" w:space="0" w:color="auto"/>
            </w:tcBorders>
            <w:tcMar>
              <w:left w:w="72" w:type="dxa"/>
              <w:right w:w="72" w:type="dxa"/>
            </w:tcMar>
          </w:tcPr>
          <w:p w14:paraId="064F4541"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mean</w:t>
            </w:r>
          </w:p>
          <w:p w14:paraId="2A207A4C" w14:textId="77777777" w:rsidR="00F53C24" w:rsidRPr="00E032B2" w:rsidRDefault="00F53C24">
            <w:pPr>
              <w:keepNext/>
              <w:spacing w:after="200" w:line="240" w:lineRule="auto"/>
              <w:jc w:val="center"/>
              <w:rPr>
                <w:iCs/>
                <w:szCs w:val="18"/>
              </w:rPr>
            </w:pPr>
            <w:r w:rsidRPr="00E032B2">
              <w:rPr>
                <w:iCs/>
                <w:szCs w:val="18"/>
              </w:rPr>
              <w:t>(%)</w:t>
            </w:r>
          </w:p>
        </w:tc>
      </w:tr>
      <w:tr w:rsidR="00F53C24" w:rsidRPr="00E032B2" w14:paraId="7DA7C5B2" w14:textId="77777777">
        <w:trPr>
          <w:trHeight w:hRule="exact" w:val="245"/>
        </w:trPr>
        <w:tc>
          <w:tcPr>
            <w:tcW w:w="379" w:type="pct"/>
            <w:tcBorders>
              <w:top w:val="single" w:sz="4" w:space="0" w:color="auto"/>
            </w:tcBorders>
            <w:tcMar>
              <w:left w:w="72" w:type="dxa"/>
              <w:right w:w="72" w:type="dxa"/>
            </w:tcMar>
            <w:vAlign w:val="center"/>
          </w:tcPr>
          <w:p w14:paraId="1EF3A74E" w14:textId="77777777" w:rsidR="00F53C24" w:rsidRPr="00E032B2" w:rsidRDefault="00F53C24">
            <w:pPr>
              <w:keepNext/>
              <w:spacing w:after="200" w:line="240" w:lineRule="auto"/>
              <w:jc w:val="center"/>
              <w:rPr>
                <w:iCs/>
                <w:szCs w:val="18"/>
              </w:rPr>
            </w:pPr>
            <w:r>
              <w:rPr>
                <w:iCs/>
                <w:szCs w:val="18"/>
              </w:rPr>
              <w:t>10.2</w:t>
            </w:r>
          </w:p>
        </w:tc>
        <w:tc>
          <w:tcPr>
            <w:tcW w:w="379" w:type="pct"/>
            <w:tcBorders>
              <w:top w:val="single" w:sz="4" w:space="0" w:color="auto"/>
            </w:tcBorders>
            <w:tcMar>
              <w:left w:w="72" w:type="dxa"/>
              <w:right w:w="72" w:type="dxa"/>
            </w:tcMar>
            <w:vAlign w:val="center"/>
          </w:tcPr>
          <w:p w14:paraId="046628F7" w14:textId="77777777" w:rsidR="00F53C24" w:rsidRPr="00E032B2" w:rsidRDefault="00F53C24">
            <w:pPr>
              <w:keepNext/>
              <w:spacing w:after="200" w:line="240" w:lineRule="auto"/>
              <w:jc w:val="center"/>
              <w:rPr>
                <w:iCs/>
                <w:szCs w:val="18"/>
              </w:rPr>
            </w:pPr>
            <w:r w:rsidRPr="00E032B2">
              <w:rPr>
                <w:iCs/>
                <w:szCs w:val="18"/>
              </w:rPr>
              <w:t>2</w:t>
            </w:r>
            <w:r>
              <w:rPr>
                <w:iCs/>
                <w:szCs w:val="18"/>
              </w:rPr>
              <w:t>4</w:t>
            </w:r>
          </w:p>
        </w:tc>
        <w:tc>
          <w:tcPr>
            <w:tcW w:w="379" w:type="pct"/>
            <w:tcBorders>
              <w:top w:val="single" w:sz="4" w:space="0" w:color="auto"/>
            </w:tcBorders>
          </w:tcPr>
          <w:p w14:paraId="5E3E4619" w14:textId="77777777" w:rsidR="00F53C24" w:rsidRPr="00E032B2" w:rsidRDefault="00F53C24">
            <w:pPr>
              <w:keepNext/>
              <w:spacing w:after="200" w:line="240" w:lineRule="auto"/>
              <w:jc w:val="center"/>
              <w:rPr>
                <w:iCs/>
                <w:szCs w:val="18"/>
              </w:rPr>
            </w:pPr>
            <w:r>
              <w:rPr>
                <w:iCs/>
                <w:szCs w:val="18"/>
              </w:rPr>
              <w:t>76</w:t>
            </w:r>
          </w:p>
        </w:tc>
        <w:tc>
          <w:tcPr>
            <w:tcW w:w="580" w:type="pct"/>
            <w:tcBorders>
              <w:top w:val="single" w:sz="4" w:space="0" w:color="auto"/>
            </w:tcBorders>
            <w:tcMar>
              <w:left w:w="72" w:type="dxa"/>
              <w:right w:w="72" w:type="dxa"/>
            </w:tcMar>
            <w:vAlign w:val="center"/>
          </w:tcPr>
          <w:p w14:paraId="16141A08" w14:textId="77777777" w:rsidR="00F53C24" w:rsidRDefault="00F53C24">
            <w:pPr>
              <w:keepNext/>
              <w:spacing w:after="200" w:line="240" w:lineRule="auto"/>
              <w:jc w:val="center"/>
              <w:rPr>
                <w:iCs/>
                <w:szCs w:val="18"/>
              </w:rPr>
            </w:pPr>
            <w:r>
              <w:rPr>
                <w:iCs/>
                <w:szCs w:val="18"/>
              </w:rPr>
              <w:t>97.5</w:t>
            </w:r>
          </w:p>
          <w:p w14:paraId="1C375C6E" w14:textId="77777777" w:rsidR="00F53C24" w:rsidRPr="00E032B2" w:rsidRDefault="00F53C24">
            <w:pPr>
              <w:keepNext/>
              <w:spacing w:after="200" w:line="240" w:lineRule="auto"/>
              <w:jc w:val="center"/>
              <w:rPr>
                <w:iCs/>
                <w:szCs w:val="18"/>
              </w:rPr>
            </w:pPr>
          </w:p>
        </w:tc>
        <w:tc>
          <w:tcPr>
            <w:tcW w:w="580" w:type="pct"/>
            <w:tcBorders>
              <w:top w:val="single" w:sz="4" w:space="0" w:color="auto"/>
            </w:tcBorders>
            <w:tcMar>
              <w:left w:w="72" w:type="dxa"/>
              <w:right w:w="72" w:type="dxa"/>
            </w:tcMar>
            <w:vAlign w:val="center"/>
          </w:tcPr>
          <w:p w14:paraId="12E1B24B" w14:textId="77777777" w:rsidR="00F53C24" w:rsidRPr="00E032B2" w:rsidRDefault="00F53C24">
            <w:pPr>
              <w:keepNext/>
              <w:spacing w:after="200" w:line="240" w:lineRule="auto"/>
              <w:jc w:val="center"/>
              <w:rPr>
                <w:iCs/>
                <w:szCs w:val="18"/>
              </w:rPr>
            </w:pPr>
            <w:r>
              <w:rPr>
                <w:iCs/>
                <w:szCs w:val="18"/>
              </w:rPr>
              <w:t>99.2</w:t>
            </w:r>
          </w:p>
        </w:tc>
        <w:tc>
          <w:tcPr>
            <w:tcW w:w="580" w:type="pct"/>
            <w:tcBorders>
              <w:top w:val="single" w:sz="4" w:space="0" w:color="auto"/>
            </w:tcBorders>
            <w:tcMar>
              <w:left w:w="72" w:type="dxa"/>
              <w:right w:w="72" w:type="dxa"/>
            </w:tcMar>
            <w:vAlign w:val="center"/>
          </w:tcPr>
          <w:p w14:paraId="7781A1E9" w14:textId="77777777" w:rsidR="00F53C24" w:rsidRPr="00E032B2" w:rsidRDefault="00F53C24">
            <w:pPr>
              <w:keepNext/>
              <w:spacing w:after="200" w:line="240" w:lineRule="auto"/>
              <w:jc w:val="center"/>
              <w:rPr>
                <w:iCs/>
                <w:szCs w:val="18"/>
              </w:rPr>
            </w:pPr>
            <w:r>
              <w:rPr>
                <w:iCs/>
                <w:szCs w:val="18"/>
              </w:rPr>
              <w:t>99.3</w:t>
            </w:r>
          </w:p>
        </w:tc>
        <w:tc>
          <w:tcPr>
            <w:tcW w:w="580" w:type="pct"/>
            <w:tcBorders>
              <w:top w:val="single" w:sz="4" w:space="0" w:color="auto"/>
            </w:tcBorders>
            <w:tcMar>
              <w:left w:w="72" w:type="dxa"/>
              <w:right w:w="72" w:type="dxa"/>
            </w:tcMar>
            <w:vAlign w:val="center"/>
          </w:tcPr>
          <w:p w14:paraId="432D7077" w14:textId="77777777" w:rsidR="00F53C24" w:rsidRPr="00E032B2" w:rsidRDefault="00F53C24">
            <w:pPr>
              <w:keepNext/>
              <w:spacing w:after="200" w:line="240" w:lineRule="auto"/>
              <w:jc w:val="center"/>
              <w:rPr>
                <w:iCs/>
                <w:szCs w:val="18"/>
              </w:rPr>
            </w:pPr>
            <w:r>
              <w:rPr>
                <w:iCs/>
                <w:szCs w:val="18"/>
              </w:rPr>
              <w:t>99.3</w:t>
            </w:r>
          </w:p>
        </w:tc>
        <w:tc>
          <w:tcPr>
            <w:tcW w:w="580" w:type="pct"/>
            <w:tcBorders>
              <w:top w:val="single" w:sz="4" w:space="0" w:color="auto"/>
            </w:tcBorders>
            <w:tcMar>
              <w:left w:w="72" w:type="dxa"/>
              <w:right w:w="72" w:type="dxa"/>
            </w:tcMar>
            <w:vAlign w:val="center"/>
          </w:tcPr>
          <w:p w14:paraId="414052C8" w14:textId="77777777" w:rsidR="00F53C24" w:rsidRPr="00E032B2" w:rsidRDefault="00F53C24">
            <w:pPr>
              <w:keepNext/>
              <w:spacing w:after="200" w:line="240" w:lineRule="auto"/>
              <w:jc w:val="center"/>
              <w:rPr>
                <w:iCs/>
                <w:szCs w:val="18"/>
              </w:rPr>
            </w:pPr>
            <w:r>
              <w:rPr>
                <w:iCs/>
                <w:szCs w:val="18"/>
              </w:rPr>
              <w:t>100.8</w:t>
            </w:r>
          </w:p>
        </w:tc>
        <w:tc>
          <w:tcPr>
            <w:tcW w:w="580" w:type="pct"/>
            <w:tcBorders>
              <w:top w:val="single" w:sz="4" w:space="0" w:color="auto"/>
            </w:tcBorders>
            <w:tcMar>
              <w:left w:w="72" w:type="dxa"/>
              <w:right w:w="72" w:type="dxa"/>
            </w:tcMar>
            <w:vAlign w:val="center"/>
          </w:tcPr>
          <w:p w14:paraId="5BB49C6B" w14:textId="77777777" w:rsidR="00F53C24" w:rsidRPr="00E032B2" w:rsidRDefault="00F53C24">
            <w:pPr>
              <w:keepNext/>
              <w:spacing w:after="200" w:line="240" w:lineRule="auto"/>
              <w:jc w:val="center"/>
              <w:rPr>
                <w:iCs/>
                <w:szCs w:val="18"/>
              </w:rPr>
            </w:pPr>
            <w:r>
              <w:rPr>
                <w:iCs/>
                <w:szCs w:val="18"/>
              </w:rPr>
              <w:t>100.6</w:t>
            </w:r>
          </w:p>
        </w:tc>
        <w:tc>
          <w:tcPr>
            <w:tcW w:w="383" w:type="pct"/>
            <w:tcBorders>
              <w:top w:val="single" w:sz="4" w:space="0" w:color="auto"/>
            </w:tcBorders>
            <w:tcMar>
              <w:left w:w="72" w:type="dxa"/>
              <w:right w:w="72" w:type="dxa"/>
            </w:tcMar>
            <w:vAlign w:val="center"/>
          </w:tcPr>
          <w:p w14:paraId="3AE1A5F0" w14:textId="77777777" w:rsidR="00F53C24" w:rsidRPr="00E032B2" w:rsidRDefault="00F53C24">
            <w:pPr>
              <w:keepNext/>
              <w:spacing w:after="200" w:line="240" w:lineRule="auto"/>
              <w:jc w:val="center"/>
              <w:rPr>
                <w:iCs/>
                <w:szCs w:val="18"/>
              </w:rPr>
            </w:pPr>
            <w:r>
              <w:rPr>
                <w:iCs/>
                <w:szCs w:val="18"/>
              </w:rPr>
              <w:t>99.5</w:t>
            </w:r>
          </w:p>
        </w:tc>
      </w:tr>
      <w:tr w:rsidR="00F53C24" w:rsidRPr="00E032B2" w14:paraId="43C647A0" w14:textId="77777777">
        <w:trPr>
          <w:trHeight w:hRule="exact" w:val="245"/>
        </w:trPr>
        <w:tc>
          <w:tcPr>
            <w:tcW w:w="379" w:type="pct"/>
            <w:tcMar>
              <w:left w:w="72" w:type="dxa"/>
              <w:right w:w="72" w:type="dxa"/>
            </w:tcMar>
            <w:vAlign w:val="center"/>
          </w:tcPr>
          <w:p w14:paraId="285831E1" w14:textId="77777777" w:rsidR="00F53C24" w:rsidRPr="00E032B2" w:rsidRDefault="00F53C24">
            <w:pPr>
              <w:keepNext/>
              <w:spacing w:after="200" w:line="240" w:lineRule="auto"/>
              <w:jc w:val="center"/>
              <w:rPr>
                <w:iCs/>
                <w:szCs w:val="18"/>
              </w:rPr>
            </w:pPr>
            <w:r>
              <w:rPr>
                <w:iCs/>
                <w:szCs w:val="18"/>
              </w:rPr>
              <w:t>52.0</w:t>
            </w:r>
          </w:p>
        </w:tc>
        <w:tc>
          <w:tcPr>
            <w:tcW w:w="379" w:type="pct"/>
            <w:tcMar>
              <w:left w:w="72" w:type="dxa"/>
              <w:right w:w="72" w:type="dxa"/>
            </w:tcMar>
            <w:vAlign w:val="center"/>
          </w:tcPr>
          <w:p w14:paraId="5A7E5416" w14:textId="77777777" w:rsidR="00F53C24" w:rsidRPr="00E032B2" w:rsidRDefault="00F53C24">
            <w:pPr>
              <w:keepNext/>
              <w:spacing w:after="200" w:line="240" w:lineRule="auto"/>
              <w:jc w:val="center"/>
              <w:rPr>
                <w:iCs/>
                <w:szCs w:val="18"/>
              </w:rPr>
            </w:pPr>
            <w:r w:rsidRPr="00E032B2">
              <w:rPr>
                <w:iCs/>
                <w:szCs w:val="18"/>
              </w:rPr>
              <w:t>2</w:t>
            </w:r>
            <w:r>
              <w:rPr>
                <w:iCs/>
                <w:szCs w:val="18"/>
              </w:rPr>
              <w:t>4</w:t>
            </w:r>
          </w:p>
        </w:tc>
        <w:tc>
          <w:tcPr>
            <w:tcW w:w="379" w:type="pct"/>
          </w:tcPr>
          <w:p w14:paraId="3B6CB78B" w14:textId="77777777" w:rsidR="00F53C24" w:rsidRPr="00E032B2" w:rsidRDefault="00F53C24">
            <w:pPr>
              <w:keepNext/>
              <w:spacing w:after="200" w:line="240" w:lineRule="auto"/>
              <w:jc w:val="center"/>
              <w:rPr>
                <w:iCs/>
                <w:szCs w:val="18"/>
              </w:rPr>
            </w:pPr>
            <w:r w:rsidRPr="00E032B2">
              <w:rPr>
                <w:iCs/>
                <w:szCs w:val="18"/>
              </w:rPr>
              <w:t>7</w:t>
            </w:r>
            <w:r>
              <w:rPr>
                <w:iCs/>
                <w:szCs w:val="18"/>
              </w:rPr>
              <w:t>6</w:t>
            </w:r>
          </w:p>
        </w:tc>
        <w:tc>
          <w:tcPr>
            <w:tcW w:w="580" w:type="pct"/>
            <w:tcMar>
              <w:left w:w="72" w:type="dxa"/>
              <w:right w:w="72" w:type="dxa"/>
            </w:tcMar>
            <w:vAlign w:val="center"/>
          </w:tcPr>
          <w:p w14:paraId="54CA2A62" w14:textId="77777777" w:rsidR="00F53C24" w:rsidRPr="00E032B2" w:rsidRDefault="00F53C24">
            <w:pPr>
              <w:keepNext/>
              <w:spacing w:after="200" w:line="240" w:lineRule="auto"/>
              <w:jc w:val="center"/>
              <w:rPr>
                <w:iCs/>
                <w:szCs w:val="18"/>
              </w:rPr>
            </w:pPr>
            <w:r>
              <w:rPr>
                <w:iCs/>
                <w:szCs w:val="18"/>
              </w:rPr>
              <w:t>99.2</w:t>
            </w:r>
          </w:p>
        </w:tc>
        <w:tc>
          <w:tcPr>
            <w:tcW w:w="580" w:type="pct"/>
            <w:tcMar>
              <w:left w:w="72" w:type="dxa"/>
              <w:right w:w="72" w:type="dxa"/>
            </w:tcMar>
            <w:vAlign w:val="center"/>
          </w:tcPr>
          <w:p w14:paraId="6AC8D81A" w14:textId="77777777" w:rsidR="00F53C24" w:rsidRPr="00E032B2" w:rsidRDefault="00F53C24">
            <w:pPr>
              <w:keepNext/>
              <w:spacing w:after="200" w:line="240" w:lineRule="auto"/>
              <w:jc w:val="center"/>
              <w:rPr>
                <w:iCs/>
                <w:szCs w:val="18"/>
              </w:rPr>
            </w:pPr>
            <w:r>
              <w:rPr>
                <w:iCs/>
                <w:szCs w:val="18"/>
              </w:rPr>
              <w:t>99.1</w:t>
            </w:r>
          </w:p>
        </w:tc>
        <w:tc>
          <w:tcPr>
            <w:tcW w:w="580" w:type="pct"/>
            <w:tcMar>
              <w:left w:w="72" w:type="dxa"/>
              <w:right w:w="72" w:type="dxa"/>
            </w:tcMar>
            <w:vAlign w:val="center"/>
          </w:tcPr>
          <w:p w14:paraId="361749DE" w14:textId="77777777" w:rsidR="00F53C24" w:rsidRPr="00E032B2" w:rsidRDefault="00F53C24">
            <w:pPr>
              <w:keepNext/>
              <w:spacing w:after="200" w:line="240" w:lineRule="auto"/>
              <w:jc w:val="center"/>
              <w:rPr>
                <w:iCs/>
                <w:szCs w:val="18"/>
              </w:rPr>
            </w:pPr>
            <w:r>
              <w:rPr>
                <w:iCs/>
                <w:szCs w:val="18"/>
              </w:rPr>
              <w:t>99.2</w:t>
            </w:r>
          </w:p>
        </w:tc>
        <w:tc>
          <w:tcPr>
            <w:tcW w:w="580" w:type="pct"/>
            <w:tcMar>
              <w:left w:w="72" w:type="dxa"/>
              <w:right w:w="72" w:type="dxa"/>
            </w:tcMar>
            <w:vAlign w:val="center"/>
          </w:tcPr>
          <w:p w14:paraId="36799D32" w14:textId="77777777" w:rsidR="00F53C24" w:rsidRPr="00E032B2" w:rsidRDefault="00F53C24">
            <w:pPr>
              <w:keepNext/>
              <w:spacing w:after="200" w:line="240" w:lineRule="auto"/>
              <w:jc w:val="center"/>
              <w:rPr>
                <w:iCs/>
                <w:szCs w:val="18"/>
              </w:rPr>
            </w:pPr>
            <w:r>
              <w:rPr>
                <w:iCs/>
                <w:szCs w:val="18"/>
              </w:rPr>
              <w:t>99.4</w:t>
            </w:r>
          </w:p>
        </w:tc>
        <w:tc>
          <w:tcPr>
            <w:tcW w:w="580" w:type="pct"/>
            <w:tcMar>
              <w:left w:w="72" w:type="dxa"/>
              <w:right w:w="72" w:type="dxa"/>
            </w:tcMar>
            <w:vAlign w:val="center"/>
          </w:tcPr>
          <w:p w14:paraId="72904EF1" w14:textId="77777777" w:rsidR="00F53C24" w:rsidRPr="00E032B2" w:rsidRDefault="00F53C24">
            <w:pPr>
              <w:keepNext/>
              <w:spacing w:after="200" w:line="240" w:lineRule="auto"/>
              <w:jc w:val="center"/>
              <w:rPr>
                <w:iCs/>
                <w:szCs w:val="18"/>
              </w:rPr>
            </w:pPr>
            <w:r>
              <w:rPr>
                <w:iCs/>
                <w:szCs w:val="18"/>
              </w:rPr>
              <w:t>99.4</w:t>
            </w:r>
          </w:p>
        </w:tc>
        <w:tc>
          <w:tcPr>
            <w:tcW w:w="580" w:type="pct"/>
            <w:tcMar>
              <w:left w:w="72" w:type="dxa"/>
              <w:right w:w="72" w:type="dxa"/>
            </w:tcMar>
            <w:vAlign w:val="center"/>
          </w:tcPr>
          <w:p w14:paraId="25317434" w14:textId="77777777" w:rsidR="00F53C24" w:rsidRPr="00E032B2" w:rsidRDefault="00F53C24">
            <w:pPr>
              <w:keepNext/>
              <w:spacing w:after="200" w:line="240" w:lineRule="auto"/>
              <w:jc w:val="center"/>
              <w:rPr>
                <w:iCs/>
                <w:szCs w:val="18"/>
              </w:rPr>
            </w:pPr>
            <w:r>
              <w:rPr>
                <w:iCs/>
                <w:szCs w:val="18"/>
              </w:rPr>
              <w:t>100.6</w:t>
            </w:r>
          </w:p>
        </w:tc>
        <w:tc>
          <w:tcPr>
            <w:tcW w:w="383" w:type="pct"/>
            <w:tcMar>
              <w:left w:w="72" w:type="dxa"/>
              <w:right w:w="72" w:type="dxa"/>
            </w:tcMar>
            <w:vAlign w:val="center"/>
          </w:tcPr>
          <w:p w14:paraId="7543C415" w14:textId="77777777" w:rsidR="00F53C24" w:rsidRPr="00E032B2" w:rsidRDefault="00F53C24">
            <w:pPr>
              <w:keepNext/>
              <w:spacing w:after="200" w:line="240" w:lineRule="auto"/>
              <w:jc w:val="center"/>
              <w:rPr>
                <w:iCs/>
                <w:szCs w:val="18"/>
              </w:rPr>
            </w:pPr>
            <w:r>
              <w:rPr>
                <w:iCs/>
                <w:szCs w:val="18"/>
              </w:rPr>
              <w:t>99.5</w:t>
            </w:r>
          </w:p>
        </w:tc>
      </w:tr>
      <w:tr w:rsidR="00F53C24" w:rsidRPr="00E032B2" w14:paraId="1DA4AB72" w14:textId="77777777">
        <w:trPr>
          <w:trHeight w:hRule="exact" w:val="245"/>
        </w:trPr>
        <w:tc>
          <w:tcPr>
            <w:tcW w:w="379" w:type="pct"/>
            <w:tcMar>
              <w:left w:w="72" w:type="dxa"/>
              <w:right w:w="72" w:type="dxa"/>
            </w:tcMar>
            <w:vAlign w:val="center"/>
          </w:tcPr>
          <w:p w14:paraId="28B6917B" w14:textId="77777777" w:rsidR="00F53C24" w:rsidRPr="00E032B2" w:rsidRDefault="00F53C24">
            <w:pPr>
              <w:keepNext/>
              <w:spacing w:after="200" w:line="240" w:lineRule="auto"/>
              <w:jc w:val="center"/>
              <w:rPr>
                <w:iCs/>
                <w:szCs w:val="18"/>
              </w:rPr>
            </w:pPr>
            <w:r>
              <w:rPr>
                <w:iCs/>
                <w:szCs w:val="18"/>
              </w:rPr>
              <w:t>103</w:t>
            </w:r>
          </w:p>
        </w:tc>
        <w:tc>
          <w:tcPr>
            <w:tcW w:w="379" w:type="pct"/>
            <w:tcMar>
              <w:left w:w="72" w:type="dxa"/>
              <w:right w:w="72" w:type="dxa"/>
            </w:tcMar>
            <w:vAlign w:val="center"/>
          </w:tcPr>
          <w:p w14:paraId="7EF7D2AD" w14:textId="77777777" w:rsidR="00F53C24" w:rsidRPr="00E032B2" w:rsidRDefault="00F53C24">
            <w:pPr>
              <w:keepNext/>
              <w:spacing w:after="200" w:line="240" w:lineRule="auto"/>
              <w:jc w:val="center"/>
              <w:rPr>
                <w:iCs/>
                <w:szCs w:val="18"/>
              </w:rPr>
            </w:pPr>
            <w:r w:rsidRPr="00E032B2">
              <w:rPr>
                <w:iCs/>
                <w:szCs w:val="18"/>
              </w:rPr>
              <w:t>2</w:t>
            </w:r>
            <w:r>
              <w:rPr>
                <w:iCs/>
                <w:szCs w:val="18"/>
              </w:rPr>
              <w:t>4</w:t>
            </w:r>
          </w:p>
        </w:tc>
        <w:tc>
          <w:tcPr>
            <w:tcW w:w="379" w:type="pct"/>
          </w:tcPr>
          <w:p w14:paraId="045A437E" w14:textId="77777777" w:rsidR="00F53C24" w:rsidRPr="00E032B2" w:rsidRDefault="00F53C24">
            <w:pPr>
              <w:keepNext/>
              <w:spacing w:after="200" w:line="240" w:lineRule="auto"/>
              <w:jc w:val="center"/>
              <w:rPr>
                <w:iCs/>
                <w:szCs w:val="18"/>
              </w:rPr>
            </w:pPr>
            <w:r>
              <w:rPr>
                <w:iCs/>
                <w:szCs w:val="18"/>
              </w:rPr>
              <w:t>75</w:t>
            </w:r>
          </w:p>
        </w:tc>
        <w:tc>
          <w:tcPr>
            <w:tcW w:w="580" w:type="pct"/>
            <w:tcMar>
              <w:left w:w="72" w:type="dxa"/>
              <w:right w:w="72" w:type="dxa"/>
            </w:tcMar>
            <w:vAlign w:val="center"/>
          </w:tcPr>
          <w:p w14:paraId="15DBEA01" w14:textId="77777777" w:rsidR="00F53C24" w:rsidRPr="00E032B2" w:rsidRDefault="00F53C24">
            <w:pPr>
              <w:keepNext/>
              <w:spacing w:after="200" w:line="240" w:lineRule="auto"/>
              <w:jc w:val="center"/>
              <w:rPr>
                <w:iCs/>
                <w:szCs w:val="18"/>
              </w:rPr>
            </w:pPr>
            <w:r>
              <w:rPr>
                <w:iCs/>
                <w:szCs w:val="18"/>
              </w:rPr>
              <w:t>95.1</w:t>
            </w:r>
          </w:p>
        </w:tc>
        <w:tc>
          <w:tcPr>
            <w:tcW w:w="580" w:type="pct"/>
            <w:tcMar>
              <w:left w:w="72" w:type="dxa"/>
              <w:right w:w="72" w:type="dxa"/>
            </w:tcMar>
            <w:vAlign w:val="center"/>
          </w:tcPr>
          <w:p w14:paraId="30ACE8CE" w14:textId="77777777" w:rsidR="00F53C24" w:rsidRPr="00E032B2" w:rsidRDefault="00F53C24">
            <w:pPr>
              <w:keepNext/>
              <w:spacing w:after="200" w:line="240" w:lineRule="auto"/>
              <w:jc w:val="center"/>
              <w:rPr>
                <w:iCs/>
                <w:szCs w:val="18"/>
              </w:rPr>
            </w:pPr>
            <w:r>
              <w:rPr>
                <w:iCs/>
                <w:szCs w:val="18"/>
              </w:rPr>
              <w:t>96.6</w:t>
            </w:r>
          </w:p>
        </w:tc>
        <w:tc>
          <w:tcPr>
            <w:tcW w:w="580" w:type="pct"/>
            <w:tcMar>
              <w:left w:w="72" w:type="dxa"/>
              <w:right w:w="72" w:type="dxa"/>
            </w:tcMar>
            <w:vAlign w:val="center"/>
          </w:tcPr>
          <w:p w14:paraId="746BE267" w14:textId="77777777" w:rsidR="00F53C24" w:rsidRPr="00E032B2" w:rsidRDefault="00F53C24">
            <w:pPr>
              <w:keepNext/>
              <w:spacing w:after="200" w:line="240" w:lineRule="auto"/>
              <w:jc w:val="center"/>
              <w:rPr>
                <w:iCs/>
                <w:szCs w:val="18"/>
              </w:rPr>
            </w:pPr>
            <w:r>
              <w:rPr>
                <w:iCs/>
                <w:szCs w:val="18"/>
              </w:rPr>
              <w:t>96.0</w:t>
            </w:r>
          </w:p>
        </w:tc>
        <w:tc>
          <w:tcPr>
            <w:tcW w:w="580" w:type="pct"/>
            <w:tcMar>
              <w:left w:w="72" w:type="dxa"/>
              <w:right w:w="72" w:type="dxa"/>
            </w:tcMar>
            <w:vAlign w:val="center"/>
          </w:tcPr>
          <w:p w14:paraId="69D972C4" w14:textId="77777777" w:rsidR="00F53C24" w:rsidRPr="00E032B2" w:rsidRDefault="00F53C24">
            <w:pPr>
              <w:keepNext/>
              <w:spacing w:after="200" w:line="240" w:lineRule="auto"/>
              <w:jc w:val="center"/>
              <w:rPr>
                <w:iCs/>
                <w:szCs w:val="18"/>
              </w:rPr>
            </w:pPr>
            <w:r>
              <w:rPr>
                <w:iCs/>
                <w:szCs w:val="18"/>
              </w:rPr>
              <w:t>97.0</w:t>
            </w:r>
          </w:p>
        </w:tc>
        <w:tc>
          <w:tcPr>
            <w:tcW w:w="580" w:type="pct"/>
            <w:tcMar>
              <w:left w:w="72" w:type="dxa"/>
              <w:right w:w="72" w:type="dxa"/>
            </w:tcMar>
            <w:vAlign w:val="center"/>
          </w:tcPr>
          <w:p w14:paraId="5614B207" w14:textId="77777777" w:rsidR="00F53C24" w:rsidRPr="00E032B2" w:rsidRDefault="00F53C24">
            <w:pPr>
              <w:keepNext/>
              <w:spacing w:after="200" w:line="240" w:lineRule="auto"/>
              <w:jc w:val="center"/>
              <w:rPr>
                <w:iCs/>
                <w:szCs w:val="18"/>
              </w:rPr>
            </w:pPr>
            <w:r>
              <w:rPr>
                <w:iCs/>
                <w:szCs w:val="18"/>
              </w:rPr>
              <w:t>96.8</w:t>
            </w:r>
          </w:p>
        </w:tc>
        <w:tc>
          <w:tcPr>
            <w:tcW w:w="580" w:type="pct"/>
            <w:tcMar>
              <w:left w:w="72" w:type="dxa"/>
              <w:right w:w="72" w:type="dxa"/>
            </w:tcMar>
            <w:vAlign w:val="center"/>
          </w:tcPr>
          <w:p w14:paraId="72FE94CD" w14:textId="77777777" w:rsidR="00F53C24" w:rsidRPr="00E032B2" w:rsidRDefault="00F53C24">
            <w:pPr>
              <w:keepNext/>
              <w:spacing w:after="200" w:line="240" w:lineRule="auto"/>
              <w:jc w:val="center"/>
              <w:rPr>
                <w:iCs/>
                <w:szCs w:val="18"/>
              </w:rPr>
            </w:pPr>
            <w:r>
              <w:rPr>
                <w:iCs/>
                <w:szCs w:val="18"/>
              </w:rPr>
              <w:t>98.1</w:t>
            </w:r>
          </w:p>
        </w:tc>
        <w:tc>
          <w:tcPr>
            <w:tcW w:w="383" w:type="pct"/>
            <w:tcMar>
              <w:left w:w="72" w:type="dxa"/>
              <w:right w:w="72" w:type="dxa"/>
            </w:tcMar>
            <w:vAlign w:val="center"/>
          </w:tcPr>
          <w:p w14:paraId="2B9F69A5" w14:textId="77777777" w:rsidR="00F53C24" w:rsidRPr="00E032B2" w:rsidRDefault="00F53C24">
            <w:pPr>
              <w:keepNext/>
              <w:spacing w:after="200" w:line="240" w:lineRule="auto"/>
              <w:jc w:val="center"/>
              <w:rPr>
                <w:iCs/>
                <w:szCs w:val="18"/>
              </w:rPr>
            </w:pPr>
            <w:r>
              <w:rPr>
                <w:iCs/>
                <w:szCs w:val="18"/>
              </w:rPr>
              <w:t>96.6</w:t>
            </w:r>
          </w:p>
        </w:tc>
      </w:tr>
      <w:tr w:rsidR="00F53C24" w:rsidRPr="00E032B2" w14:paraId="4A8995F0" w14:textId="77777777">
        <w:trPr>
          <w:trHeight w:hRule="exact" w:val="245"/>
        </w:trPr>
        <w:tc>
          <w:tcPr>
            <w:tcW w:w="379" w:type="pct"/>
            <w:tcMar>
              <w:left w:w="72" w:type="dxa"/>
              <w:right w:w="72" w:type="dxa"/>
            </w:tcMar>
            <w:vAlign w:val="center"/>
          </w:tcPr>
          <w:p w14:paraId="5151F959" w14:textId="77777777" w:rsidR="00F53C24" w:rsidRPr="00E032B2" w:rsidRDefault="00F53C24">
            <w:pPr>
              <w:keepNext/>
              <w:spacing w:after="200" w:line="240" w:lineRule="auto"/>
              <w:jc w:val="center"/>
              <w:rPr>
                <w:iCs/>
                <w:szCs w:val="18"/>
              </w:rPr>
            </w:pPr>
            <w:r>
              <w:rPr>
                <w:iCs/>
                <w:szCs w:val="18"/>
              </w:rPr>
              <w:t>156</w:t>
            </w:r>
          </w:p>
        </w:tc>
        <w:tc>
          <w:tcPr>
            <w:tcW w:w="379" w:type="pct"/>
            <w:tcMar>
              <w:left w:w="72" w:type="dxa"/>
              <w:right w:w="72" w:type="dxa"/>
            </w:tcMar>
            <w:vAlign w:val="center"/>
          </w:tcPr>
          <w:p w14:paraId="50D7A95E" w14:textId="77777777" w:rsidR="00F53C24" w:rsidRPr="00E032B2" w:rsidRDefault="00F53C24">
            <w:pPr>
              <w:keepNext/>
              <w:spacing w:after="200" w:line="240" w:lineRule="auto"/>
              <w:jc w:val="center"/>
              <w:rPr>
                <w:iCs/>
                <w:szCs w:val="18"/>
              </w:rPr>
            </w:pPr>
            <w:r w:rsidRPr="00E032B2">
              <w:rPr>
                <w:iCs/>
                <w:szCs w:val="18"/>
              </w:rPr>
              <w:t>2</w:t>
            </w:r>
            <w:r>
              <w:rPr>
                <w:iCs/>
                <w:szCs w:val="18"/>
              </w:rPr>
              <w:t>4</w:t>
            </w:r>
          </w:p>
        </w:tc>
        <w:tc>
          <w:tcPr>
            <w:tcW w:w="379" w:type="pct"/>
          </w:tcPr>
          <w:p w14:paraId="7C895369" w14:textId="77777777" w:rsidR="00F53C24" w:rsidRPr="00E032B2" w:rsidRDefault="00F53C24">
            <w:pPr>
              <w:keepNext/>
              <w:spacing w:after="200" w:line="240" w:lineRule="auto"/>
              <w:jc w:val="center"/>
              <w:rPr>
                <w:iCs/>
                <w:szCs w:val="18"/>
              </w:rPr>
            </w:pPr>
            <w:r>
              <w:rPr>
                <w:iCs/>
                <w:szCs w:val="18"/>
              </w:rPr>
              <w:t>77</w:t>
            </w:r>
          </w:p>
        </w:tc>
        <w:tc>
          <w:tcPr>
            <w:tcW w:w="580" w:type="pct"/>
            <w:tcMar>
              <w:left w:w="72" w:type="dxa"/>
              <w:right w:w="72" w:type="dxa"/>
            </w:tcMar>
            <w:vAlign w:val="center"/>
          </w:tcPr>
          <w:p w14:paraId="3B51E24C" w14:textId="77777777" w:rsidR="00F53C24" w:rsidRPr="00E032B2" w:rsidRDefault="00F53C24">
            <w:pPr>
              <w:keepNext/>
              <w:spacing w:after="200" w:line="240" w:lineRule="auto"/>
              <w:jc w:val="center"/>
              <w:rPr>
                <w:iCs/>
                <w:szCs w:val="18"/>
              </w:rPr>
            </w:pPr>
            <w:r>
              <w:rPr>
                <w:iCs/>
                <w:szCs w:val="18"/>
              </w:rPr>
              <w:t>96.6</w:t>
            </w:r>
          </w:p>
        </w:tc>
        <w:tc>
          <w:tcPr>
            <w:tcW w:w="580" w:type="pct"/>
            <w:tcMar>
              <w:left w:w="72" w:type="dxa"/>
              <w:right w:w="72" w:type="dxa"/>
            </w:tcMar>
            <w:vAlign w:val="center"/>
          </w:tcPr>
          <w:p w14:paraId="4F6360E4" w14:textId="77777777" w:rsidR="00F53C24" w:rsidRPr="00E032B2" w:rsidRDefault="00F53C24">
            <w:pPr>
              <w:keepNext/>
              <w:spacing w:after="200" w:line="240" w:lineRule="auto"/>
              <w:jc w:val="center"/>
              <w:rPr>
                <w:iCs/>
                <w:szCs w:val="18"/>
              </w:rPr>
            </w:pPr>
            <w:r>
              <w:rPr>
                <w:iCs/>
                <w:szCs w:val="18"/>
              </w:rPr>
              <w:t>96.9</w:t>
            </w:r>
          </w:p>
        </w:tc>
        <w:tc>
          <w:tcPr>
            <w:tcW w:w="580" w:type="pct"/>
            <w:tcMar>
              <w:left w:w="72" w:type="dxa"/>
              <w:right w:w="72" w:type="dxa"/>
            </w:tcMar>
            <w:vAlign w:val="center"/>
          </w:tcPr>
          <w:p w14:paraId="3288D828" w14:textId="77777777" w:rsidR="00F53C24" w:rsidRPr="00E032B2" w:rsidRDefault="00F53C24">
            <w:pPr>
              <w:keepNext/>
              <w:spacing w:after="200" w:line="240" w:lineRule="auto"/>
              <w:jc w:val="center"/>
              <w:rPr>
                <w:iCs/>
                <w:szCs w:val="18"/>
              </w:rPr>
            </w:pPr>
            <w:r>
              <w:rPr>
                <w:iCs/>
                <w:szCs w:val="18"/>
              </w:rPr>
              <w:t>97.4</w:t>
            </w:r>
          </w:p>
        </w:tc>
        <w:tc>
          <w:tcPr>
            <w:tcW w:w="580" w:type="pct"/>
            <w:tcMar>
              <w:left w:w="72" w:type="dxa"/>
              <w:right w:w="72" w:type="dxa"/>
            </w:tcMar>
            <w:vAlign w:val="center"/>
          </w:tcPr>
          <w:p w14:paraId="46D93B64" w14:textId="77777777" w:rsidR="00F53C24" w:rsidRPr="00E032B2" w:rsidRDefault="00F53C24">
            <w:pPr>
              <w:keepNext/>
              <w:spacing w:after="200" w:line="240" w:lineRule="auto"/>
              <w:jc w:val="center"/>
              <w:rPr>
                <w:iCs/>
                <w:szCs w:val="18"/>
              </w:rPr>
            </w:pPr>
            <w:r>
              <w:rPr>
                <w:iCs/>
                <w:szCs w:val="18"/>
              </w:rPr>
              <w:t>98.5</w:t>
            </w:r>
          </w:p>
        </w:tc>
        <w:tc>
          <w:tcPr>
            <w:tcW w:w="580" w:type="pct"/>
            <w:tcMar>
              <w:left w:w="72" w:type="dxa"/>
              <w:right w:w="72" w:type="dxa"/>
            </w:tcMar>
            <w:vAlign w:val="center"/>
          </w:tcPr>
          <w:p w14:paraId="16C84266" w14:textId="77777777" w:rsidR="00F53C24" w:rsidRPr="00E032B2" w:rsidRDefault="00F53C24">
            <w:pPr>
              <w:keepNext/>
              <w:spacing w:after="200" w:line="240" w:lineRule="auto"/>
              <w:jc w:val="center"/>
              <w:rPr>
                <w:iCs/>
                <w:szCs w:val="18"/>
              </w:rPr>
            </w:pPr>
            <w:r>
              <w:rPr>
                <w:iCs/>
                <w:szCs w:val="18"/>
              </w:rPr>
              <w:t>98.1</w:t>
            </w:r>
          </w:p>
        </w:tc>
        <w:tc>
          <w:tcPr>
            <w:tcW w:w="580" w:type="pct"/>
            <w:tcMar>
              <w:left w:w="72" w:type="dxa"/>
              <w:right w:w="72" w:type="dxa"/>
            </w:tcMar>
            <w:vAlign w:val="center"/>
          </w:tcPr>
          <w:p w14:paraId="1BA7F915" w14:textId="77777777" w:rsidR="00F53C24" w:rsidRPr="00E032B2" w:rsidRDefault="00F53C24">
            <w:pPr>
              <w:keepNext/>
              <w:spacing w:after="200" w:line="240" w:lineRule="auto"/>
              <w:jc w:val="center"/>
              <w:rPr>
                <w:iCs/>
                <w:szCs w:val="18"/>
              </w:rPr>
            </w:pPr>
            <w:r>
              <w:rPr>
                <w:iCs/>
                <w:szCs w:val="18"/>
              </w:rPr>
              <w:t>99.1</w:t>
            </w:r>
          </w:p>
        </w:tc>
        <w:tc>
          <w:tcPr>
            <w:tcW w:w="383" w:type="pct"/>
            <w:tcMar>
              <w:left w:w="72" w:type="dxa"/>
              <w:right w:w="72" w:type="dxa"/>
            </w:tcMar>
            <w:vAlign w:val="center"/>
          </w:tcPr>
          <w:p w14:paraId="160B4CAF" w14:textId="77777777" w:rsidR="00F53C24" w:rsidRPr="00E032B2" w:rsidRDefault="00F53C24">
            <w:pPr>
              <w:keepNext/>
              <w:spacing w:after="200" w:line="240" w:lineRule="auto"/>
              <w:jc w:val="center"/>
              <w:rPr>
                <w:iCs/>
                <w:szCs w:val="18"/>
              </w:rPr>
            </w:pPr>
            <w:r>
              <w:rPr>
                <w:iCs/>
                <w:szCs w:val="18"/>
              </w:rPr>
              <w:t>97.8</w:t>
            </w:r>
          </w:p>
        </w:tc>
      </w:tr>
      <w:tr w:rsidR="00F53C24" w:rsidRPr="00E032B2" w14:paraId="3814DD22" w14:textId="77777777">
        <w:trPr>
          <w:trHeight w:hRule="exact" w:val="245"/>
        </w:trPr>
        <w:tc>
          <w:tcPr>
            <w:tcW w:w="379" w:type="pct"/>
            <w:tcBorders>
              <w:bottom w:val="single" w:sz="4" w:space="0" w:color="auto"/>
            </w:tcBorders>
            <w:tcMar>
              <w:left w:w="72" w:type="dxa"/>
              <w:right w:w="72" w:type="dxa"/>
            </w:tcMar>
            <w:vAlign w:val="center"/>
          </w:tcPr>
          <w:p w14:paraId="1B49F327" w14:textId="77777777" w:rsidR="00F53C24" w:rsidRPr="00E032B2" w:rsidRDefault="00F53C24">
            <w:pPr>
              <w:keepNext/>
              <w:spacing w:after="200" w:line="240" w:lineRule="auto"/>
              <w:jc w:val="center"/>
              <w:rPr>
                <w:iCs/>
                <w:szCs w:val="18"/>
              </w:rPr>
            </w:pPr>
            <w:r>
              <w:rPr>
                <w:iCs/>
                <w:szCs w:val="18"/>
              </w:rPr>
              <w:t>208</w:t>
            </w:r>
          </w:p>
        </w:tc>
        <w:tc>
          <w:tcPr>
            <w:tcW w:w="379" w:type="pct"/>
            <w:tcBorders>
              <w:bottom w:val="single" w:sz="4" w:space="0" w:color="auto"/>
            </w:tcBorders>
            <w:tcMar>
              <w:left w:w="72" w:type="dxa"/>
              <w:right w:w="72" w:type="dxa"/>
            </w:tcMar>
            <w:vAlign w:val="center"/>
          </w:tcPr>
          <w:p w14:paraId="7F01E645" w14:textId="77777777" w:rsidR="00F53C24" w:rsidRPr="00E032B2" w:rsidRDefault="00F53C24">
            <w:pPr>
              <w:keepNext/>
              <w:spacing w:after="200" w:line="240" w:lineRule="auto"/>
              <w:jc w:val="center"/>
              <w:rPr>
                <w:iCs/>
                <w:szCs w:val="18"/>
              </w:rPr>
            </w:pPr>
            <w:r w:rsidRPr="00E032B2">
              <w:rPr>
                <w:iCs/>
                <w:szCs w:val="18"/>
              </w:rPr>
              <w:t>2</w:t>
            </w:r>
            <w:r>
              <w:rPr>
                <w:iCs/>
                <w:szCs w:val="18"/>
              </w:rPr>
              <w:t>4</w:t>
            </w:r>
          </w:p>
        </w:tc>
        <w:tc>
          <w:tcPr>
            <w:tcW w:w="379" w:type="pct"/>
            <w:tcBorders>
              <w:bottom w:val="single" w:sz="4" w:space="0" w:color="auto"/>
            </w:tcBorders>
          </w:tcPr>
          <w:p w14:paraId="06EBF3BC" w14:textId="77777777" w:rsidR="00F53C24" w:rsidRPr="00E032B2" w:rsidRDefault="00F53C24">
            <w:pPr>
              <w:keepNext/>
              <w:spacing w:after="200" w:line="240" w:lineRule="auto"/>
              <w:jc w:val="center"/>
              <w:rPr>
                <w:iCs/>
                <w:szCs w:val="18"/>
              </w:rPr>
            </w:pPr>
            <w:r>
              <w:rPr>
                <w:iCs/>
                <w:szCs w:val="18"/>
              </w:rPr>
              <w:t>76</w:t>
            </w:r>
          </w:p>
        </w:tc>
        <w:tc>
          <w:tcPr>
            <w:tcW w:w="580" w:type="pct"/>
            <w:tcBorders>
              <w:bottom w:val="single" w:sz="4" w:space="0" w:color="auto"/>
            </w:tcBorders>
            <w:tcMar>
              <w:left w:w="72" w:type="dxa"/>
              <w:right w:w="72" w:type="dxa"/>
            </w:tcMar>
            <w:vAlign w:val="center"/>
          </w:tcPr>
          <w:p w14:paraId="24F220C8" w14:textId="77777777" w:rsidR="00F53C24" w:rsidRPr="00E032B2" w:rsidRDefault="00F53C24">
            <w:pPr>
              <w:keepNext/>
              <w:spacing w:after="200" w:line="240" w:lineRule="auto"/>
              <w:jc w:val="center"/>
              <w:rPr>
                <w:iCs/>
                <w:szCs w:val="18"/>
              </w:rPr>
            </w:pPr>
            <w:r>
              <w:rPr>
                <w:iCs/>
                <w:szCs w:val="18"/>
              </w:rPr>
              <w:t>95.4</w:t>
            </w:r>
          </w:p>
        </w:tc>
        <w:tc>
          <w:tcPr>
            <w:tcW w:w="580" w:type="pct"/>
            <w:tcBorders>
              <w:bottom w:val="single" w:sz="4" w:space="0" w:color="auto"/>
            </w:tcBorders>
            <w:tcMar>
              <w:left w:w="72" w:type="dxa"/>
              <w:right w:w="72" w:type="dxa"/>
            </w:tcMar>
            <w:vAlign w:val="center"/>
          </w:tcPr>
          <w:p w14:paraId="77E055F2" w14:textId="77777777" w:rsidR="00F53C24" w:rsidRPr="00E032B2" w:rsidRDefault="00F53C24">
            <w:pPr>
              <w:keepNext/>
              <w:spacing w:after="200" w:line="240" w:lineRule="auto"/>
              <w:jc w:val="center"/>
              <w:rPr>
                <w:iCs/>
                <w:szCs w:val="18"/>
              </w:rPr>
            </w:pPr>
            <w:r>
              <w:rPr>
                <w:iCs/>
                <w:szCs w:val="18"/>
              </w:rPr>
              <w:t>96.6</w:t>
            </w:r>
          </w:p>
        </w:tc>
        <w:tc>
          <w:tcPr>
            <w:tcW w:w="580" w:type="pct"/>
            <w:tcBorders>
              <w:bottom w:val="single" w:sz="4" w:space="0" w:color="auto"/>
            </w:tcBorders>
            <w:tcMar>
              <w:left w:w="72" w:type="dxa"/>
              <w:right w:w="72" w:type="dxa"/>
            </w:tcMar>
            <w:vAlign w:val="center"/>
          </w:tcPr>
          <w:p w14:paraId="744E1514" w14:textId="77777777" w:rsidR="00F53C24" w:rsidRPr="00E032B2" w:rsidRDefault="00F53C24">
            <w:pPr>
              <w:keepNext/>
              <w:spacing w:after="200" w:line="240" w:lineRule="auto"/>
              <w:jc w:val="center"/>
              <w:rPr>
                <w:iCs/>
                <w:szCs w:val="18"/>
              </w:rPr>
            </w:pPr>
            <w:r>
              <w:rPr>
                <w:iCs/>
                <w:szCs w:val="18"/>
              </w:rPr>
              <w:t>97.6</w:t>
            </w:r>
          </w:p>
        </w:tc>
        <w:tc>
          <w:tcPr>
            <w:tcW w:w="580" w:type="pct"/>
            <w:tcBorders>
              <w:bottom w:val="single" w:sz="4" w:space="0" w:color="auto"/>
            </w:tcBorders>
            <w:tcMar>
              <w:left w:w="72" w:type="dxa"/>
              <w:right w:w="72" w:type="dxa"/>
            </w:tcMar>
            <w:vAlign w:val="center"/>
          </w:tcPr>
          <w:p w14:paraId="728B9D51" w14:textId="77777777" w:rsidR="00F53C24" w:rsidRPr="00E032B2" w:rsidRDefault="00F53C24">
            <w:pPr>
              <w:keepNext/>
              <w:spacing w:after="200" w:line="240" w:lineRule="auto"/>
              <w:jc w:val="center"/>
              <w:rPr>
                <w:iCs/>
                <w:szCs w:val="18"/>
              </w:rPr>
            </w:pPr>
            <w:r>
              <w:rPr>
                <w:iCs/>
                <w:szCs w:val="18"/>
              </w:rPr>
              <w:t>96.4</w:t>
            </w:r>
          </w:p>
        </w:tc>
        <w:tc>
          <w:tcPr>
            <w:tcW w:w="580" w:type="pct"/>
            <w:tcBorders>
              <w:bottom w:val="single" w:sz="4" w:space="0" w:color="auto"/>
            </w:tcBorders>
            <w:tcMar>
              <w:left w:w="72" w:type="dxa"/>
              <w:right w:w="72" w:type="dxa"/>
            </w:tcMar>
            <w:vAlign w:val="center"/>
          </w:tcPr>
          <w:p w14:paraId="711F32C5" w14:textId="77777777" w:rsidR="00F53C24" w:rsidRPr="00E032B2" w:rsidRDefault="00F53C24">
            <w:pPr>
              <w:keepNext/>
              <w:spacing w:after="200" w:line="240" w:lineRule="auto"/>
              <w:jc w:val="center"/>
              <w:rPr>
                <w:iCs/>
                <w:szCs w:val="18"/>
              </w:rPr>
            </w:pPr>
            <w:r>
              <w:rPr>
                <w:iCs/>
                <w:szCs w:val="18"/>
              </w:rPr>
              <w:t>96.2</w:t>
            </w:r>
          </w:p>
        </w:tc>
        <w:tc>
          <w:tcPr>
            <w:tcW w:w="580" w:type="pct"/>
            <w:tcBorders>
              <w:bottom w:val="single" w:sz="4" w:space="0" w:color="auto"/>
            </w:tcBorders>
            <w:tcMar>
              <w:left w:w="72" w:type="dxa"/>
              <w:right w:w="72" w:type="dxa"/>
            </w:tcMar>
            <w:vAlign w:val="center"/>
          </w:tcPr>
          <w:p w14:paraId="54EBA3A1" w14:textId="77777777" w:rsidR="00F53C24" w:rsidRPr="00E032B2" w:rsidRDefault="00F53C24">
            <w:pPr>
              <w:keepNext/>
              <w:spacing w:after="200" w:line="240" w:lineRule="auto"/>
              <w:jc w:val="center"/>
              <w:rPr>
                <w:iCs/>
                <w:szCs w:val="18"/>
              </w:rPr>
            </w:pPr>
            <w:r>
              <w:rPr>
                <w:iCs/>
                <w:szCs w:val="18"/>
              </w:rPr>
              <w:t>96.7</w:t>
            </w:r>
          </w:p>
        </w:tc>
        <w:tc>
          <w:tcPr>
            <w:tcW w:w="383" w:type="pct"/>
            <w:tcBorders>
              <w:bottom w:val="single" w:sz="4" w:space="0" w:color="auto"/>
            </w:tcBorders>
            <w:tcMar>
              <w:left w:w="72" w:type="dxa"/>
              <w:right w:w="72" w:type="dxa"/>
            </w:tcMar>
            <w:vAlign w:val="center"/>
          </w:tcPr>
          <w:p w14:paraId="6EF13F43" w14:textId="77777777" w:rsidR="00F53C24" w:rsidRPr="00E032B2" w:rsidRDefault="00F53C24">
            <w:pPr>
              <w:keepNext/>
              <w:spacing w:after="200" w:line="240" w:lineRule="auto"/>
              <w:jc w:val="center"/>
              <w:rPr>
                <w:iCs/>
                <w:szCs w:val="18"/>
              </w:rPr>
            </w:pPr>
            <w:r>
              <w:rPr>
                <w:iCs/>
                <w:szCs w:val="18"/>
              </w:rPr>
              <w:t>96.5</w:t>
            </w:r>
          </w:p>
        </w:tc>
      </w:tr>
    </w:tbl>
    <w:p w14:paraId="13743B7E" w14:textId="77777777" w:rsidR="00F53C24" w:rsidRPr="00E032B2" w:rsidRDefault="00F53C24" w:rsidP="00F53C24">
      <w:pPr>
        <w:pStyle w:val="Heading1"/>
      </w:pPr>
      <w:r w:rsidRPr="00E032B2">
        <w:t>Analytical Recovery and Stability of Prepared Samples</w:t>
      </w:r>
    </w:p>
    <w:p w14:paraId="6D1B17F4" w14:textId="77777777" w:rsidR="00F53C24" w:rsidRPr="00E032B2" w:rsidRDefault="00F53C24" w:rsidP="00F53C24">
      <w:pPr>
        <w:rPr>
          <w:szCs w:val="18"/>
        </w:rPr>
      </w:pPr>
      <w:r w:rsidRPr="00E032B2">
        <w:rPr>
          <w:szCs w:val="18"/>
        </w:rPr>
        <w:t xml:space="preserve">Analytical recovery is affected by the extraction solvent, the ISTD, the sampling medium, and the technique used to extract samples. The data presented demonstrate validity for the extraction solvent, ISTD, sampling medium, and extraction technique </w:t>
      </w:r>
      <w:r>
        <w:rPr>
          <w:szCs w:val="18"/>
        </w:rPr>
        <w:t>described in OSHA Method 5004</w:t>
      </w:r>
      <w:r w:rsidRPr="00E032B2">
        <w:rPr>
          <w:szCs w:val="18"/>
        </w:rPr>
        <w:t xml:space="preserve">. If other combinations of these are to be used, testing must be completed to satisfy the requirements found in current OSHA sampling and analysis method validation guidelines. Acceptable testing results must be documented. </w:t>
      </w:r>
    </w:p>
    <w:p w14:paraId="7E75FDA7" w14:textId="77777777" w:rsidR="00D16619" w:rsidRPr="00E032B2" w:rsidRDefault="00D16619" w:rsidP="00F53C24">
      <w:pPr>
        <w:rPr>
          <w:szCs w:val="18"/>
        </w:rPr>
      </w:pPr>
    </w:p>
    <w:p w14:paraId="2844EC72" w14:textId="0763E20B" w:rsidR="00F53C24" w:rsidRPr="00E032B2" w:rsidRDefault="00F53C24" w:rsidP="00F53C24">
      <w:pPr>
        <w:rPr>
          <w:rFonts w:eastAsia="Calibri" w:cs="Times New Roman"/>
          <w:szCs w:val="18"/>
        </w:rPr>
      </w:pPr>
      <w:r w:rsidRPr="00E032B2">
        <w:rPr>
          <w:rFonts w:eastAsia="Calibri" w:cs="Times New Roman"/>
          <w:szCs w:val="18"/>
        </w:rPr>
        <w:t>The analytical recovery (</w:t>
      </w:r>
      <w:r w:rsidRPr="00E032B2">
        <w:rPr>
          <w:rFonts w:ascii="Cambria Math" w:hAnsi="Cambria Math"/>
          <w:i/>
          <w:szCs w:val="18"/>
        </w:rPr>
        <w:t>R</w:t>
      </w:r>
      <w:r w:rsidRPr="00E032B2">
        <w:rPr>
          <w:rFonts w:ascii="Cambria Math" w:hAnsi="Cambria Math"/>
          <w:i/>
          <w:szCs w:val="18"/>
          <w:vertAlign w:val="subscript"/>
        </w:rPr>
        <w:t>A</w:t>
      </w:r>
      <w:r w:rsidRPr="00E032B2">
        <w:rPr>
          <w:rFonts w:eastAsia="Calibri" w:cs="Arial"/>
          <w:szCs w:val="18"/>
        </w:rPr>
        <w:t>)</w:t>
      </w:r>
      <w:r w:rsidRPr="00E032B2">
        <w:rPr>
          <w:rFonts w:ascii="Cambria Math" w:eastAsia="Calibri" w:hAnsi="Cambria Math" w:cs="Times New Roman"/>
          <w:szCs w:val="18"/>
        </w:rPr>
        <w:t xml:space="preserve"> </w:t>
      </w:r>
      <w:r w:rsidRPr="00E032B2">
        <w:rPr>
          <w:rFonts w:eastAsia="Calibri" w:cs="Times New Roman"/>
          <w:szCs w:val="18"/>
        </w:rPr>
        <w:t xml:space="preserve">was determined by liquid-spiking six replicate sorbent tubes across a range of analyte </w:t>
      </w:r>
      <w:r w:rsidRPr="00E032B2">
        <w:rPr>
          <w:szCs w:val="18"/>
        </w:rPr>
        <w:t xml:space="preserve">mass values that would be obtained from </w:t>
      </w:r>
      <w:r w:rsidRPr="00E032B2">
        <w:rPr>
          <w:rFonts w:eastAsia="Calibri" w:cs="Times New Roman"/>
          <w:szCs w:val="18"/>
        </w:rPr>
        <w:t>sampling at 0.1 to 2 times the 8-Hour TWA T</w:t>
      </w:r>
      <w:r w:rsidRPr="00E032B2">
        <w:rPr>
          <w:rFonts w:eastAsia="Calibri" w:cs="Times New Roman"/>
          <w:szCs w:val="18"/>
          <w:vertAlign w:val="subscript"/>
        </w:rPr>
        <w:t>C</w:t>
      </w:r>
      <w:r w:rsidRPr="00E032B2">
        <w:rPr>
          <w:rFonts w:eastAsia="Calibri" w:cs="Times New Roman"/>
          <w:szCs w:val="18"/>
        </w:rPr>
        <w:t xml:space="preserve"> for </w:t>
      </w:r>
      <w:r>
        <w:rPr>
          <w:rFonts w:eastAsia="Calibri" w:cs="Times New Roman"/>
          <w:szCs w:val="18"/>
        </w:rPr>
        <w:t>180</w:t>
      </w:r>
      <w:r w:rsidRPr="00E032B2">
        <w:rPr>
          <w:rFonts w:eastAsia="Calibri" w:cs="Times New Roman"/>
          <w:szCs w:val="18"/>
        </w:rPr>
        <w:t xml:space="preserve"> min. Samples were analyzed following one hour of storage at ambient temperature. The </w:t>
      </w:r>
      <w:r w:rsidRPr="00E032B2">
        <w:rPr>
          <w:rFonts w:ascii="Cambria Math" w:hAnsi="Cambria Math"/>
          <w:i/>
          <w:szCs w:val="18"/>
        </w:rPr>
        <w:t>R</w:t>
      </w:r>
      <w:r w:rsidRPr="00E032B2">
        <w:rPr>
          <w:rFonts w:ascii="Cambria Math" w:hAnsi="Cambria Math"/>
          <w:i/>
          <w:szCs w:val="18"/>
          <w:vertAlign w:val="subscript"/>
        </w:rPr>
        <w:t>A</w:t>
      </w:r>
      <w:r w:rsidRPr="00E032B2">
        <w:rPr>
          <w:rFonts w:eastAsia="Calibri" w:cs="Times New Roman"/>
          <w:szCs w:val="18"/>
        </w:rPr>
        <w:t xml:space="preserve"> was </w:t>
      </w:r>
      <w:r>
        <w:rPr>
          <w:rFonts w:eastAsia="Calibri" w:cs="Times New Roman"/>
          <w:szCs w:val="18"/>
        </w:rPr>
        <w:t>103.5</w:t>
      </w:r>
      <w:r w:rsidRPr="00E032B2">
        <w:rPr>
          <w:rFonts w:eastAsia="Calibri" w:cs="Times New Roman"/>
          <w:szCs w:val="18"/>
        </w:rPr>
        <w:t>%. The percent coefficient of variation of the thirty spiked samples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sSub>
              <m:sSubPr>
                <m:ctrlPr>
                  <w:rPr>
                    <w:rFonts w:ascii="Cambria Math" w:eastAsia="Calibri" w:hAnsi="Cambria Math" w:cs="Times New Roman"/>
                    <w:i/>
                    <w:szCs w:val="18"/>
                  </w:rPr>
                </m:ctrlPr>
              </m:sSubPr>
              <m:e>
                <m:r>
                  <w:rPr>
                    <w:rFonts w:ascii="Cambria Math" w:eastAsia="Calibri" w:hAnsi="Cambria Math" w:cs="Times New Roman"/>
                    <w:szCs w:val="18"/>
                  </w:rPr>
                  <m:t>R</m:t>
                </m:r>
              </m:e>
              <m:sub>
                <m:r>
                  <w:rPr>
                    <w:rFonts w:ascii="Cambria Math" w:eastAsia="Calibri" w:hAnsi="Cambria Math" w:cs="Times New Roman"/>
                    <w:szCs w:val="18"/>
                  </w:rPr>
                  <m:t>A</m:t>
                </m:r>
              </m:sub>
            </m:sSub>
          </m:sub>
        </m:sSub>
      </m:oMath>
      <w:r w:rsidRPr="00E032B2">
        <w:rPr>
          <w:rFonts w:eastAsia="Calibri" w:cs="Times New Roman"/>
          <w:szCs w:val="18"/>
        </w:rPr>
        <w:t>) was 0.</w:t>
      </w:r>
      <w:r>
        <w:rPr>
          <w:rFonts w:eastAsia="Calibri" w:cs="Times New Roman"/>
          <w:szCs w:val="18"/>
        </w:rPr>
        <w:t>55</w:t>
      </w:r>
      <w:r w:rsidRPr="00E032B2">
        <w:rPr>
          <w:rFonts w:eastAsia="Calibri" w:cs="Times New Roman"/>
          <w:szCs w:val="18"/>
        </w:rPr>
        <w:t xml:space="preserve">%. The data are shown in Table </w:t>
      </w:r>
      <w:r w:rsidR="0071533D">
        <w:rPr>
          <w:rFonts w:eastAsia="Calibri" w:cs="Times New Roman"/>
          <w:szCs w:val="18"/>
        </w:rPr>
        <w:t>C</w:t>
      </w:r>
      <w:r>
        <w:rPr>
          <w:rFonts w:eastAsia="Calibri" w:cs="Times New Roman"/>
          <w:szCs w:val="18"/>
        </w:rPr>
        <w:t>-5</w:t>
      </w:r>
      <w:r w:rsidRPr="00E032B2">
        <w:rPr>
          <w:rFonts w:eastAsia="Calibri" w:cs="Times New Roman"/>
          <w:szCs w:val="18"/>
        </w:rPr>
        <w:t xml:space="preserve">. </w:t>
      </w:r>
    </w:p>
    <w:p w14:paraId="1557DE93" w14:textId="6B6ECA4F" w:rsidR="00F53C24" w:rsidRPr="00E032B2" w:rsidRDefault="00A65463" w:rsidP="00A65463">
      <w:pPr>
        <w:spacing w:after="160" w:line="259" w:lineRule="auto"/>
        <w:jc w:val="left"/>
        <w:rPr>
          <w:rFonts w:eastAsiaTheme="minorEastAsia"/>
          <w:szCs w:val="18"/>
        </w:rPr>
      </w:pPr>
      <w:r>
        <w:rPr>
          <w:rFonts w:eastAsiaTheme="minorEastAsia"/>
          <w:szCs w:val="18"/>
        </w:rPr>
        <w:br w:type="page"/>
      </w:r>
    </w:p>
    <w:p w14:paraId="779C32E2" w14:textId="2D5982EB" w:rsidR="00F53C24" w:rsidRPr="00E032B2" w:rsidRDefault="00F53C24" w:rsidP="00F53C24">
      <w:pPr>
        <w:rPr>
          <w:szCs w:val="18"/>
        </w:rPr>
      </w:pPr>
      <w:r w:rsidRPr="00E032B2">
        <w:rPr>
          <w:b/>
          <w:szCs w:val="18"/>
        </w:rPr>
        <w:lastRenderedPageBreak/>
        <w:t xml:space="preserve">Table </w:t>
      </w:r>
      <w:r w:rsidR="0071533D">
        <w:rPr>
          <w:b/>
          <w:szCs w:val="18"/>
        </w:rPr>
        <w:t>C</w:t>
      </w:r>
      <w:r>
        <w:rPr>
          <w:b/>
          <w:szCs w:val="18"/>
        </w:rPr>
        <w:t>-5</w:t>
      </w:r>
      <w:r w:rsidRPr="00E032B2">
        <w:rPr>
          <w:b/>
          <w:szCs w:val="18"/>
        </w:rPr>
        <w:t>.</w:t>
      </w:r>
      <w:r w:rsidRPr="00E032B2">
        <w:rPr>
          <w:szCs w:val="18"/>
        </w:rPr>
        <w:t xml:space="preserve"> Analytical recovery data for </w:t>
      </w:r>
      <w:r>
        <w:t>hexone (methyl isobutyl ketone).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20" w:firstRow="1" w:lastRow="0" w:firstColumn="0" w:lastColumn="0" w:noHBand="0" w:noVBand="1"/>
      </w:tblPr>
      <w:tblGrid>
        <w:gridCol w:w="1167"/>
        <w:gridCol w:w="1353"/>
        <w:gridCol w:w="976"/>
        <w:gridCol w:w="976"/>
        <w:gridCol w:w="976"/>
        <w:gridCol w:w="975"/>
        <w:gridCol w:w="975"/>
        <w:gridCol w:w="975"/>
        <w:gridCol w:w="987"/>
      </w:tblGrid>
      <w:tr w:rsidR="00F53C24" w:rsidRPr="00E032B2" w14:paraId="42701F39" w14:textId="77777777">
        <w:trPr>
          <w:trHeight w:hRule="exact" w:val="532"/>
          <w:jc w:val="center"/>
        </w:trPr>
        <w:tc>
          <w:tcPr>
            <w:tcW w:w="623" w:type="pct"/>
            <w:tcBorders>
              <w:top w:val="single" w:sz="4" w:space="0" w:color="auto"/>
              <w:bottom w:val="single" w:sz="4" w:space="0" w:color="auto"/>
            </w:tcBorders>
            <w:tcMar>
              <w:left w:w="72" w:type="dxa"/>
              <w:right w:w="72" w:type="dxa"/>
            </w:tcMar>
          </w:tcPr>
          <w:p w14:paraId="3E58F0ED"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 8-hour TWA T</w:t>
            </w:r>
            <w:r w:rsidRPr="00E032B2">
              <w:rPr>
                <w:szCs w:val="18"/>
                <w:vertAlign w:val="subscript"/>
              </w:rPr>
              <w:t>M</w:t>
            </w:r>
          </w:p>
        </w:tc>
        <w:tc>
          <w:tcPr>
            <w:tcW w:w="722" w:type="pct"/>
            <w:tcBorders>
              <w:top w:val="single" w:sz="4" w:space="0" w:color="auto"/>
              <w:bottom w:val="single" w:sz="4" w:space="0" w:color="auto"/>
            </w:tcBorders>
            <w:tcMar>
              <w:left w:w="72" w:type="dxa"/>
              <w:right w:w="72" w:type="dxa"/>
            </w:tcMar>
          </w:tcPr>
          <w:p w14:paraId="751F926E"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µg per</w:t>
            </w:r>
          </w:p>
          <w:p w14:paraId="57417A19" w14:textId="77777777" w:rsidR="00F53C24" w:rsidRPr="00E032B2" w:rsidRDefault="00F53C24">
            <w:pPr>
              <w:keepNext/>
              <w:spacing w:after="200" w:line="240" w:lineRule="auto"/>
              <w:jc w:val="center"/>
              <w:rPr>
                <w:iCs/>
                <w:szCs w:val="18"/>
              </w:rPr>
            </w:pPr>
            <w:r w:rsidRPr="00E032B2">
              <w:rPr>
                <w:szCs w:val="18"/>
              </w:rPr>
              <w:t>sample</w:t>
            </w:r>
          </w:p>
        </w:tc>
        <w:tc>
          <w:tcPr>
            <w:tcW w:w="521" w:type="pct"/>
            <w:tcBorders>
              <w:top w:val="single" w:sz="4" w:space="0" w:color="auto"/>
              <w:bottom w:val="single" w:sz="4" w:space="0" w:color="auto"/>
            </w:tcBorders>
            <w:tcMar>
              <w:left w:w="72" w:type="dxa"/>
              <w:right w:w="72" w:type="dxa"/>
            </w:tcMar>
          </w:tcPr>
          <w:p w14:paraId="05F5FFE8"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1</w:t>
            </w:r>
          </w:p>
          <w:p w14:paraId="49670D32" w14:textId="77777777" w:rsidR="00F53C24" w:rsidRPr="00E032B2" w:rsidRDefault="00F53C24">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11720D8F"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2</w:t>
            </w:r>
          </w:p>
          <w:p w14:paraId="5F7EEAFC" w14:textId="77777777" w:rsidR="00F53C24" w:rsidRPr="00E032B2" w:rsidRDefault="00F53C24">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23099CB1"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3</w:t>
            </w:r>
          </w:p>
          <w:p w14:paraId="42CCEF4B" w14:textId="77777777" w:rsidR="00F53C24" w:rsidRPr="00E032B2" w:rsidRDefault="00F53C24">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4B04E48A"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4</w:t>
            </w:r>
          </w:p>
          <w:p w14:paraId="15C0693D" w14:textId="77777777" w:rsidR="00F53C24" w:rsidRPr="00E032B2" w:rsidRDefault="00F53C24">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1191FA3E"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5</w:t>
            </w:r>
          </w:p>
          <w:p w14:paraId="2839CF07" w14:textId="77777777" w:rsidR="00F53C24" w:rsidRPr="00E032B2" w:rsidRDefault="00F53C24">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4CC8035A"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6</w:t>
            </w:r>
          </w:p>
          <w:p w14:paraId="30357C4C" w14:textId="77777777" w:rsidR="00F53C24" w:rsidRPr="00E032B2" w:rsidRDefault="00F53C24">
            <w:pPr>
              <w:keepNext/>
              <w:spacing w:after="200" w:line="240" w:lineRule="auto"/>
              <w:jc w:val="center"/>
              <w:rPr>
                <w:iCs/>
                <w:szCs w:val="18"/>
              </w:rPr>
            </w:pPr>
            <w:r w:rsidRPr="00E032B2">
              <w:rPr>
                <w:iCs/>
                <w:szCs w:val="18"/>
              </w:rPr>
              <w:t>(%)</w:t>
            </w:r>
          </w:p>
        </w:tc>
        <w:tc>
          <w:tcPr>
            <w:tcW w:w="527" w:type="pct"/>
            <w:tcBorders>
              <w:top w:val="single" w:sz="4" w:space="0" w:color="auto"/>
              <w:bottom w:val="single" w:sz="4" w:space="0" w:color="auto"/>
            </w:tcBorders>
            <w:tcMar>
              <w:left w:w="72" w:type="dxa"/>
              <w:right w:w="72" w:type="dxa"/>
            </w:tcMar>
          </w:tcPr>
          <w:p w14:paraId="0EEE38F8"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mean</w:t>
            </w:r>
          </w:p>
          <w:p w14:paraId="640C2EE6" w14:textId="77777777" w:rsidR="00F53C24" w:rsidRPr="00E032B2" w:rsidRDefault="00F53C24">
            <w:pPr>
              <w:keepNext/>
              <w:spacing w:after="200" w:line="240" w:lineRule="auto"/>
              <w:jc w:val="center"/>
              <w:rPr>
                <w:iCs/>
                <w:szCs w:val="18"/>
              </w:rPr>
            </w:pPr>
            <w:r w:rsidRPr="00E032B2">
              <w:rPr>
                <w:iCs/>
                <w:szCs w:val="18"/>
              </w:rPr>
              <w:t>(%)</w:t>
            </w:r>
          </w:p>
        </w:tc>
      </w:tr>
      <w:tr w:rsidR="00F53C24" w:rsidRPr="00E032B2" w14:paraId="3C5EA216" w14:textId="77777777">
        <w:trPr>
          <w:trHeight w:hRule="exact" w:val="245"/>
          <w:jc w:val="center"/>
        </w:trPr>
        <w:tc>
          <w:tcPr>
            <w:tcW w:w="623" w:type="pct"/>
            <w:tcBorders>
              <w:top w:val="single" w:sz="4" w:space="0" w:color="auto"/>
            </w:tcBorders>
            <w:tcMar>
              <w:left w:w="72" w:type="dxa"/>
              <w:right w:w="72" w:type="dxa"/>
            </w:tcMar>
            <w:vAlign w:val="center"/>
          </w:tcPr>
          <w:p w14:paraId="626A963C" w14:textId="77777777" w:rsidR="00F53C24" w:rsidRPr="00E032B2" w:rsidRDefault="00F53C24">
            <w:pPr>
              <w:keepNext/>
              <w:spacing w:after="200" w:line="240" w:lineRule="auto"/>
              <w:jc w:val="center"/>
              <w:rPr>
                <w:iCs/>
                <w:szCs w:val="18"/>
              </w:rPr>
            </w:pPr>
            <w:r w:rsidRPr="00E032B2">
              <w:rPr>
                <w:bCs/>
                <w:szCs w:val="18"/>
              </w:rPr>
              <w:t>0.1</w:t>
            </w:r>
            <w:r w:rsidRPr="00E032B2">
              <w:rPr>
                <w:rFonts w:cs="Arial"/>
                <w:bCs/>
                <w:szCs w:val="18"/>
              </w:rPr>
              <w:t>×</w:t>
            </w:r>
          </w:p>
        </w:tc>
        <w:tc>
          <w:tcPr>
            <w:tcW w:w="722" w:type="pct"/>
            <w:tcBorders>
              <w:top w:val="single" w:sz="4" w:space="0" w:color="auto"/>
            </w:tcBorders>
            <w:tcMar>
              <w:left w:w="72" w:type="dxa"/>
              <w:right w:w="72" w:type="dxa"/>
            </w:tcMar>
            <w:vAlign w:val="center"/>
          </w:tcPr>
          <w:p w14:paraId="2E127568" w14:textId="77777777" w:rsidR="00F53C24" w:rsidRPr="00E032B2" w:rsidRDefault="00F53C24">
            <w:pPr>
              <w:keepNext/>
              <w:spacing w:after="200" w:line="240" w:lineRule="auto"/>
              <w:jc w:val="center"/>
              <w:rPr>
                <w:iCs/>
                <w:szCs w:val="18"/>
              </w:rPr>
            </w:pPr>
            <w:r>
              <w:rPr>
                <w:iCs/>
                <w:szCs w:val="18"/>
              </w:rPr>
              <w:t>351.5</w:t>
            </w:r>
          </w:p>
        </w:tc>
        <w:tc>
          <w:tcPr>
            <w:tcW w:w="521" w:type="pct"/>
            <w:tcBorders>
              <w:top w:val="single" w:sz="4" w:space="0" w:color="auto"/>
            </w:tcBorders>
            <w:tcMar>
              <w:left w:w="72" w:type="dxa"/>
              <w:right w:w="72" w:type="dxa"/>
            </w:tcMar>
            <w:vAlign w:val="center"/>
          </w:tcPr>
          <w:p w14:paraId="152EE90E" w14:textId="77777777" w:rsidR="00F53C24" w:rsidRPr="00E032B2" w:rsidRDefault="00F53C24">
            <w:pPr>
              <w:keepNext/>
              <w:spacing w:after="200" w:line="240" w:lineRule="auto"/>
              <w:jc w:val="center"/>
              <w:rPr>
                <w:iCs/>
                <w:szCs w:val="18"/>
              </w:rPr>
            </w:pPr>
            <w:r>
              <w:rPr>
                <w:iCs/>
                <w:szCs w:val="18"/>
              </w:rPr>
              <w:t>103.7</w:t>
            </w:r>
          </w:p>
        </w:tc>
        <w:tc>
          <w:tcPr>
            <w:tcW w:w="521" w:type="pct"/>
            <w:tcBorders>
              <w:top w:val="single" w:sz="4" w:space="0" w:color="auto"/>
            </w:tcBorders>
            <w:tcMar>
              <w:left w:w="72" w:type="dxa"/>
              <w:right w:w="72" w:type="dxa"/>
            </w:tcMar>
            <w:vAlign w:val="center"/>
          </w:tcPr>
          <w:p w14:paraId="43AF827F" w14:textId="77777777" w:rsidR="00F53C24" w:rsidRPr="00E032B2" w:rsidRDefault="00F53C24">
            <w:pPr>
              <w:keepNext/>
              <w:spacing w:after="200" w:line="240" w:lineRule="auto"/>
              <w:jc w:val="center"/>
              <w:rPr>
                <w:iCs/>
                <w:szCs w:val="18"/>
              </w:rPr>
            </w:pPr>
            <w:r>
              <w:rPr>
                <w:iCs/>
                <w:szCs w:val="18"/>
              </w:rPr>
              <w:t>103.6</w:t>
            </w:r>
          </w:p>
        </w:tc>
        <w:tc>
          <w:tcPr>
            <w:tcW w:w="521" w:type="pct"/>
            <w:tcBorders>
              <w:top w:val="single" w:sz="4" w:space="0" w:color="auto"/>
            </w:tcBorders>
            <w:tcMar>
              <w:left w:w="72" w:type="dxa"/>
              <w:right w:w="72" w:type="dxa"/>
            </w:tcMar>
            <w:vAlign w:val="center"/>
          </w:tcPr>
          <w:p w14:paraId="3F2E15C2" w14:textId="77777777" w:rsidR="00F53C24" w:rsidRPr="00E032B2" w:rsidRDefault="00F53C24">
            <w:pPr>
              <w:keepNext/>
              <w:spacing w:after="200" w:line="240" w:lineRule="auto"/>
              <w:jc w:val="center"/>
              <w:rPr>
                <w:iCs/>
                <w:szCs w:val="18"/>
              </w:rPr>
            </w:pPr>
            <w:r>
              <w:rPr>
                <w:iCs/>
                <w:szCs w:val="18"/>
              </w:rPr>
              <w:t>103.9</w:t>
            </w:r>
          </w:p>
        </w:tc>
        <w:tc>
          <w:tcPr>
            <w:tcW w:w="521" w:type="pct"/>
            <w:tcBorders>
              <w:top w:val="single" w:sz="4" w:space="0" w:color="auto"/>
            </w:tcBorders>
            <w:tcMar>
              <w:left w:w="72" w:type="dxa"/>
              <w:right w:w="72" w:type="dxa"/>
            </w:tcMar>
            <w:vAlign w:val="center"/>
          </w:tcPr>
          <w:p w14:paraId="66058239" w14:textId="77777777" w:rsidR="00F53C24" w:rsidRPr="00E032B2" w:rsidRDefault="00F53C24">
            <w:pPr>
              <w:keepNext/>
              <w:spacing w:after="200" w:line="240" w:lineRule="auto"/>
              <w:jc w:val="center"/>
              <w:rPr>
                <w:iCs/>
                <w:szCs w:val="18"/>
              </w:rPr>
            </w:pPr>
            <w:r>
              <w:rPr>
                <w:iCs/>
                <w:szCs w:val="18"/>
              </w:rPr>
              <w:t>103.0</w:t>
            </w:r>
          </w:p>
        </w:tc>
        <w:tc>
          <w:tcPr>
            <w:tcW w:w="521" w:type="pct"/>
            <w:tcBorders>
              <w:top w:val="single" w:sz="4" w:space="0" w:color="auto"/>
            </w:tcBorders>
            <w:tcMar>
              <w:left w:w="72" w:type="dxa"/>
              <w:right w:w="72" w:type="dxa"/>
            </w:tcMar>
            <w:vAlign w:val="center"/>
          </w:tcPr>
          <w:p w14:paraId="7C61C13C" w14:textId="77777777" w:rsidR="00F53C24" w:rsidRPr="00E032B2" w:rsidRDefault="00F53C24">
            <w:pPr>
              <w:keepNext/>
              <w:spacing w:after="200" w:line="240" w:lineRule="auto"/>
              <w:jc w:val="center"/>
              <w:rPr>
                <w:iCs/>
                <w:szCs w:val="18"/>
              </w:rPr>
            </w:pPr>
            <w:r>
              <w:rPr>
                <w:iCs/>
                <w:szCs w:val="18"/>
              </w:rPr>
              <w:t>103.7</w:t>
            </w:r>
          </w:p>
        </w:tc>
        <w:tc>
          <w:tcPr>
            <w:tcW w:w="521" w:type="pct"/>
            <w:tcBorders>
              <w:top w:val="single" w:sz="4" w:space="0" w:color="auto"/>
            </w:tcBorders>
            <w:tcMar>
              <w:left w:w="72" w:type="dxa"/>
              <w:right w:w="72" w:type="dxa"/>
            </w:tcMar>
            <w:vAlign w:val="center"/>
          </w:tcPr>
          <w:p w14:paraId="4D3F16A7" w14:textId="77777777" w:rsidR="00F53C24" w:rsidRPr="00E032B2" w:rsidRDefault="00F53C24">
            <w:pPr>
              <w:keepNext/>
              <w:spacing w:after="200" w:line="240" w:lineRule="auto"/>
              <w:jc w:val="center"/>
              <w:rPr>
                <w:iCs/>
                <w:szCs w:val="18"/>
              </w:rPr>
            </w:pPr>
            <w:r>
              <w:rPr>
                <w:iCs/>
                <w:szCs w:val="18"/>
              </w:rPr>
              <w:t>103.1</w:t>
            </w:r>
          </w:p>
        </w:tc>
        <w:tc>
          <w:tcPr>
            <w:tcW w:w="527" w:type="pct"/>
            <w:tcBorders>
              <w:top w:val="single" w:sz="4" w:space="0" w:color="auto"/>
            </w:tcBorders>
            <w:tcMar>
              <w:left w:w="72" w:type="dxa"/>
              <w:right w:w="72" w:type="dxa"/>
            </w:tcMar>
            <w:vAlign w:val="center"/>
          </w:tcPr>
          <w:p w14:paraId="0854E840" w14:textId="77777777" w:rsidR="00F53C24" w:rsidRPr="00E032B2" w:rsidRDefault="00F53C24">
            <w:pPr>
              <w:keepNext/>
              <w:spacing w:after="200" w:line="240" w:lineRule="auto"/>
              <w:jc w:val="center"/>
              <w:rPr>
                <w:iCs/>
                <w:szCs w:val="18"/>
              </w:rPr>
            </w:pPr>
            <w:r>
              <w:rPr>
                <w:iCs/>
                <w:szCs w:val="18"/>
              </w:rPr>
              <w:t>103.5</w:t>
            </w:r>
          </w:p>
        </w:tc>
      </w:tr>
      <w:tr w:rsidR="00F53C24" w:rsidRPr="00E032B2" w14:paraId="58570D8A" w14:textId="77777777">
        <w:trPr>
          <w:trHeight w:hRule="exact" w:val="245"/>
          <w:jc w:val="center"/>
        </w:trPr>
        <w:tc>
          <w:tcPr>
            <w:tcW w:w="623" w:type="pct"/>
            <w:tcMar>
              <w:left w:w="72" w:type="dxa"/>
              <w:right w:w="72" w:type="dxa"/>
            </w:tcMar>
            <w:vAlign w:val="center"/>
          </w:tcPr>
          <w:p w14:paraId="157D00BC" w14:textId="77777777" w:rsidR="00F53C24" w:rsidRPr="00E032B2" w:rsidRDefault="00F53C24">
            <w:pPr>
              <w:keepNext/>
              <w:spacing w:after="200" w:line="240" w:lineRule="auto"/>
              <w:jc w:val="center"/>
              <w:rPr>
                <w:iCs/>
                <w:szCs w:val="18"/>
              </w:rPr>
            </w:pPr>
            <w:r w:rsidRPr="00E032B2">
              <w:rPr>
                <w:bCs/>
                <w:szCs w:val="18"/>
              </w:rPr>
              <w:t>0.5</w:t>
            </w:r>
            <w:r w:rsidRPr="00E032B2">
              <w:rPr>
                <w:rFonts w:cs="Arial"/>
                <w:bCs/>
                <w:szCs w:val="18"/>
              </w:rPr>
              <w:t>×</w:t>
            </w:r>
          </w:p>
        </w:tc>
        <w:tc>
          <w:tcPr>
            <w:tcW w:w="722" w:type="pct"/>
            <w:tcMar>
              <w:left w:w="72" w:type="dxa"/>
              <w:right w:w="72" w:type="dxa"/>
            </w:tcMar>
            <w:vAlign w:val="center"/>
          </w:tcPr>
          <w:p w14:paraId="7791DE7F" w14:textId="77777777" w:rsidR="00F53C24" w:rsidRPr="00E032B2" w:rsidRDefault="00F53C24">
            <w:pPr>
              <w:keepNext/>
              <w:spacing w:after="200" w:line="240" w:lineRule="auto"/>
              <w:jc w:val="center"/>
              <w:rPr>
                <w:iCs/>
                <w:szCs w:val="18"/>
              </w:rPr>
            </w:pPr>
            <w:r>
              <w:rPr>
                <w:iCs/>
                <w:szCs w:val="18"/>
              </w:rPr>
              <w:t>1757</w:t>
            </w:r>
          </w:p>
        </w:tc>
        <w:tc>
          <w:tcPr>
            <w:tcW w:w="521" w:type="pct"/>
            <w:tcMar>
              <w:left w:w="72" w:type="dxa"/>
              <w:right w:w="72" w:type="dxa"/>
            </w:tcMar>
            <w:vAlign w:val="center"/>
          </w:tcPr>
          <w:p w14:paraId="3211A2CD" w14:textId="77777777" w:rsidR="00F53C24" w:rsidRPr="00E032B2" w:rsidRDefault="00F53C24">
            <w:pPr>
              <w:keepNext/>
              <w:spacing w:after="200" w:line="240" w:lineRule="auto"/>
              <w:jc w:val="center"/>
              <w:rPr>
                <w:iCs/>
                <w:szCs w:val="18"/>
              </w:rPr>
            </w:pPr>
            <w:r>
              <w:rPr>
                <w:iCs/>
                <w:szCs w:val="18"/>
              </w:rPr>
              <w:t>104.8</w:t>
            </w:r>
          </w:p>
        </w:tc>
        <w:tc>
          <w:tcPr>
            <w:tcW w:w="521" w:type="pct"/>
            <w:tcMar>
              <w:left w:w="72" w:type="dxa"/>
              <w:right w:w="72" w:type="dxa"/>
            </w:tcMar>
            <w:vAlign w:val="center"/>
          </w:tcPr>
          <w:p w14:paraId="699F6544" w14:textId="77777777" w:rsidR="00F53C24" w:rsidRPr="00E032B2" w:rsidRDefault="00F53C24">
            <w:pPr>
              <w:keepNext/>
              <w:spacing w:after="200" w:line="240" w:lineRule="auto"/>
              <w:jc w:val="center"/>
              <w:rPr>
                <w:iCs/>
                <w:szCs w:val="18"/>
              </w:rPr>
            </w:pPr>
            <w:r>
              <w:rPr>
                <w:iCs/>
                <w:szCs w:val="18"/>
              </w:rPr>
              <w:t>102.9</w:t>
            </w:r>
          </w:p>
        </w:tc>
        <w:tc>
          <w:tcPr>
            <w:tcW w:w="521" w:type="pct"/>
            <w:tcMar>
              <w:left w:w="72" w:type="dxa"/>
              <w:right w:w="72" w:type="dxa"/>
            </w:tcMar>
            <w:vAlign w:val="center"/>
          </w:tcPr>
          <w:p w14:paraId="22FCD6E5" w14:textId="77777777" w:rsidR="00F53C24" w:rsidRPr="00E032B2" w:rsidRDefault="00F53C24">
            <w:pPr>
              <w:keepNext/>
              <w:spacing w:after="200" w:line="240" w:lineRule="auto"/>
              <w:jc w:val="center"/>
              <w:rPr>
                <w:iCs/>
                <w:szCs w:val="18"/>
              </w:rPr>
            </w:pPr>
            <w:r>
              <w:rPr>
                <w:iCs/>
                <w:szCs w:val="18"/>
              </w:rPr>
              <w:t>104.0</w:t>
            </w:r>
          </w:p>
        </w:tc>
        <w:tc>
          <w:tcPr>
            <w:tcW w:w="521" w:type="pct"/>
            <w:tcMar>
              <w:left w:w="72" w:type="dxa"/>
              <w:right w:w="72" w:type="dxa"/>
            </w:tcMar>
            <w:vAlign w:val="center"/>
          </w:tcPr>
          <w:p w14:paraId="58CCC5F6" w14:textId="77777777" w:rsidR="00F53C24" w:rsidRPr="00E032B2" w:rsidRDefault="00F53C24">
            <w:pPr>
              <w:keepNext/>
              <w:spacing w:after="200" w:line="240" w:lineRule="auto"/>
              <w:jc w:val="center"/>
              <w:rPr>
                <w:iCs/>
                <w:szCs w:val="18"/>
              </w:rPr>
            </w:pPr>
            <w:r>
              <w:rPr>
                <w:iCs/>
                <w:szCs w:val="18"/>
              </w:rPr>
              <w:t>103.5</w:t>
            </w:r>
          </w:p>
        </w:tc>
        <w:tc>
          <w:tcPr>
            <w:tcW w:w="521" w:type="pct"/>
            <w:tcMar>
              <w:left w:w="72" w:type="dxa"/>
              <w:right w:w="72" w:type="dxa"/>
            </w:tcMar>
            <w:vAlign w:val="center"/>
          </w:tcPr>
          <w:p w14:paraId="42D3661A" w14:textId="77777777" w:rsidR="00F53C24" w:rsidRPr="00E032B2" w:rsidRDefault="00F53C24">
            <w:pPr>
              <w:keepNext/>
              <w:spacing w:after="200" w:line="240" w:lineRule="auto"/>
              <w:jc w:val="center"/>
              <w:rPr>
                <w:iCs/>
                <w:szCs w:val="18"/>
              </w:rPr>
            </w:pPr>
            <w:r>
              <w:rPr>
                <w:iCs/>
                <w:szCs w:val="18"/>
              </w:rPr>
              <w:t>103.3</w:t>
            </w:r>
          </w:p>
        </w:tc>
        <w:tc>
          <w:tcPr>
            <w:tcW w:w="521" w:type="pct"/>
            <w:tcMar>
              <w:left w:w="72" w:type="dxa"/>
              <w:right w:w="72" w:type="dxa"/>
            </w:tcMar>
            <w:vAlign w:val="center"/>
          </w:tcPr>
          <w:p w14:paraId="4300D753" w14:textId="77777777" w:rsidR="00F53C24" w:rsidRPr="00E032B2" w:rsidRDefault="00F53C24">
            <w:pPr>
              <w:keepNext/>
              <w:spacing w:after="200" w:line="240" w:lineRule="auto"/>
              <w:jc w:val="center"/>
              <w:rPr>
                <w:iCs/>
                <w:szCs w:val="18"/>
              </w:rPr>
            </w:pPr>
            <w:r>
              <w:rPr>
                <w:iCs/>
                <w:szCs w:val="18"/>
              </w:rPr>
              <w:t>104.0</w:t>
            </w:r>
          </w:p>
        </w:tc>
        <w:tc>
          <w:tcPr>
            <w:tcW w:w="527" w:type="pct"/>
            <w:tcMar>
              <w:left w:w="72" w:type="dxa"/>
              <w:right w:w="72" w:type="dxa"/>
            </w:tcMar>
            <w:vAlign w:val="center"/>
          </w:tcPr>
          <w:p w14:paraId="125169DD" w14:textId="77777777" w:rsidR="00F53C24" w:rsidRPr="00E032B2" w:rsidRDefault="00F53C24">
            <w:pPr>
              <w:keepNext/>
              <w:spacing w:after="200" w:line="240" w:lineRule="auto"/>
              <w:jc w:val="center"/>
              <w:rPr>
                <w:iCs/>
                <w:szCs w:val="18"/>
              </w:rPr>
            </w:pPr>
            <w:r>
              <w:rPr>
                <w:iCs/>
                <w:szCs w:val="18"/>
              </w:rPr>
              <w:t>103.8</w:t>
            </w:r>
          </w:p>
        </w:tc>
      </w:tr>
      <w:tr w:rsidR="00F53C24" w:rsidRPr="00E032B2" w14:paraId="62B18E97" w14:textId="77777777">
        <w:trPr>
          <w:trHeight w:hRule="exact" w:val="245"/>
          <w:jc w:val="center"/>
        </w:trPr>
        <w:tc>
          <w:tcPr>
            <w:tcW w:w="623" w:type="pct"/>
            <w:tcMar>
              <w:left w:w="72" w:type="dxa"/>
              <w:right w:w="72" w:type="dxa"/>
            </w:tcMar>
            <w:vAlign w:val="center"/>
          </w:tcPr>
          <w:p w14:paraId="1EAF4133" w14:textId="77777777" w:rsidR="00F53C24" w:rsidRPr="00E032B2" w:rsidRDefault="00F53C24">
            <w:pPr>
              <w:keepNext/>
              <w:spacing w:after="200" w:line="240" w:lineRule="auto"/>
              <w:jc w:val="center"/>
              <w:rPr>
                <w:iCs/>
                <w:szCs w:val="18"/>
              </w:rPr>
            </w:pPr>
            <w:r w:rsidRPr="00E032B2">
              <w:rPr>
                <w:rFonts w:cs="Arial"/>
                <w:bCs/>
                <w:szCs w:val="18"/>
              </w:rPr>
              <w:t>1.0×</w:t>
            </w:r>
          </w:p>
        </w:tc>
        <w:tc>
          <w:tcPr>
            <w:tcW w:w="722" w:type="pct"/>
            <w:tcMar>
              <w:left w:w="72" w:type="dxa"/>
              <w:right w:w="72" w:type="dxa"/>
            </w:tcMar>
            <w:vAlign w:val="center"/>
          </w:tcPr>
          <w:p w14:paraId="446501BE" w14:textId="77777777" w:rsidR="00F53C24" w:rsidRPr="00E032B2" w:rsidRDefault="00F53C24">
            <w:pPr>
              <w:keepNext/>
              <w:spacing w:after="200" w:line="240" w:lineRule="auto"/>
              <w:jc w:val="center"/>
              <w:rPr>
                <w:iCs/>
                <w:szCs w:val="18"/>
              </w:rPr>
            </w:pPr>
            <w:r>
              <w:rPr>
                <w:iCs/>
                <w:szCs w:val="18"/>
              </w:rPr>
              <w:t>3515</w:t>
            </w:r>
          </w:p>
        </w:tc>
        <w:tc>
          <w:tcPr>
            <w:tcW w:w="521" w:type="pct"/>
            <w:tcMar>
              <w:left w:w="72" w:type="dxa"/>
              <w:right w:w="72" w:type="dxa"/>
            </w:tcMar>
            <w:vAlign w:val="center"/>
          </w:tcPr>
          <w:p w14:paraId="7200A30C" w14:textId="77777777" w:rsidR="00F53C24" w:rsidRPr="00E032B2" w:rsidRDefault="00F53C24">
            <w:pPr>
              <w:keepNext/>
              <w:spacing w:after="200" w:line="240" w:lineRule="auto"/>
              <w:jc w:val="center"/>
              <w:rPr>
                <w:iCs/>
                <w:szCs w:val="18"/>
              </w:rPr>
            </w:pPr>
            <w:r>
              <w:rPr>
                <w:iCs/>
                <w:szCs w:val="18"/>
              </w:rPr>
              <w:t>103.0</w:t>
            </w:r>
          </w:p>
        </w:tc>
        <w:tc>
          <w:tcPr>
            <w:tcW w:w="521" w:type="pct"/>
            <w:tcMar>
              <w:left w:w="72" w:type="dxa"/>
              <w:right w:w="72" w:type="dxa"/>
            </w:tcMar>
            <w:vAlign w:val="center"/>
          </w:tcPr>
          <w:p w14:paraId="1D7BF913" w14:textId="77777777" w:rsidR="00F53C24" w:rsidRPr="00E032B2" w:rsidRDefault="00F53C24">
            <w:pPr>
              <w:keepNext/>
              <w:spacing w:after="200" w:line="240" w:lineRule="auto"/>
              <w:jc w:val="center"/>
              <w:rPr>
                <w:iCs/>
                <w:szCs w:val="18"/>
              </w:rPr>
            </w:pPr>
            <w:r>
              <w:rPr>
                <w:iCs/>
                <w:szCs w:val="18"/>
              </w:rPr>
              <w:t>102.2</w:t>
            </w:r>
          </w:p>
        </w:tc>
        <w:tc>
          <w:tcPr>
            <w:tcW w:w="521" w:type="pct"/>
            <w:tcMar>
              <w:left w:w="72" w:type="dxa"/>
              <w:right w:w="72" w:type="dxa"/>
            </w:tcMar>
            <w:vAlign w:val="center"/>
          </w:tcPr>
          <w:p w14:paraId="380F0F2A" w14:textId="77777777" w:rsidR="00F53C24" w:rsidRPr="00E032B2" w:rsidRDefault="00F53C24">
            <w:pPr>
              <w:keepNext/>
              <w:spacing w:after="200" w:line="240" w:lineRule="auto"/>
              <w:jc w:val="center"/>
              <w:rPr>
                <w:iCs/>
                <w:szCs w:val="18"/>
              </w:rPr>
            </w:pPr>
            <w:r>
              <w:rPr>
                <w:iCs/>
                <w:szCs w:val="18"/>
              </w:rPr>
              <w:t>103.6</w:t>
            </w:r>
          </w:p>
        </w:tc>
        <w:tc>
          <w:tcPr>
            <w:tcW w:w="521" w:type="pct"/>
            <w:tcMar>
              <w:left w:w="72" w:type="dxa"/>
              <w:right w:w="72" w:type="dxa"/>
            </w:tcMar>
            <w:vAlign w:val="center"/>
          </w:tcPr>
          <w:p w14:paraId="34C5A01D" w14:textId="77777777" w:rsidR="00F53C24" w:rsidRPr="00E032B2" w:rsidRDefault="00F53C24">
            <w:pPr>
              <w:keepNext/>
              <w:spacing w:after="200" w:line="240" w:lineRule="auto"/>
              <w:jc w:val="center"/>
              <w:rPr>
                <w:iCs/>
                <w:szCs w:val="18"/>
              </w:rPr>
            </w:pPr>
            <w:r>
              <w:rPr>
                <w:iCs/>
                <w:szCs w:val="18"/>
              </w:rPr>
              <w:t>103.5</w:t>
            </w:r>
          </w:p>
        </w:tc>
        <w:tc>
          <w:tcPr>
            <w:tcW w:w="521" w:type="pct"/>
            <w:tcMar>
              <w:left w:w="72" w:type="dxa"/>
              <w:right w:w="72" w:type="dxa"/>
            </w:tcMar>
            <w:vAlign w:val="center"/>
          </w:tcPr>
          <w:p w14:paraId="1C9C5AEB" w14:textId="77777777" w:rsidR="00F53C24" w:rsidRPr="00E032B2" w:rsidRDefault="00F53C24">
            <w:pPr>
              <w:keepNext/>
              <w:spacing w:after="200" w:line="240" w:lineRule="auto"/>
              <w:jc w:val="center"/>
              <w:rPr>
                <w:iCs/>
                <w:szCs w:val="18"/>
              </w:rPr>
            </w:pPr>
            <w:r>
              <w:rPr>
                <w:iCs/>
                <w:szCs w:val="18"/>
              </w:rPr>
              <w:t>103.2</w:t>
            </w:r>
          </w:p>
        </w:tc>
        <w:tc>
          <w:tcPr>
            <w:tcW w:w="521" w:type="pct"/>
            <w:tcMar>
              <w:left w:w="72" w:type="dxa"/>
              <w:right w:w="72" w:type="dxa"/>
            </w:tcMar>
            <w:vAlign w:val="center"/>
          </w:tcPr>
          <w:p w14:paraId="3558AFCE" w14:textId="77777777" w:rsidR="00F53C24" w:rsidRPr="00E032B2" w:rsidRDefault="00F53C24">
            <w:pPr>
              <w:keepNext/>
              <w:spacing w:after="200" w:line="240" w:lineRule="auto"/>
              <w:jc w:val="center"/>
              <w:rPr>
                <w:iCs/>
                <w:szCs w:val="18"/>
              </w:rPr>
            </w:pPr>
            <w:r>
              <w:rPr>
                <w:iCs/>
                <w:szCs w:val="18"/>
              </w:rPr>
              <w:t>102.8</w:t>
            </w:r>
          </w:p>
        </w:tc>
        <w:tc>
          <w:tcPr>
            <w:tcW w:w="527" w:type="pct"/>
            <w:tcMar>
              <w:left w:w="72" w:type="dxa"/>
              <w:right w:w="72" w:type="dxa"/>
            </w:tcMar>
            <w:vAlign w:val="center"/>
          </w:tcPr>
          <w:p w14:paraId="265D41C9" w14:textId="5F104413" w:rsidR="00F53C24" w:rsidRPr="00E032B2" w:rsidRDefault="00F53C24">
            <w:pPr>
              <w:keepNext/>
              <w:spacing w:after="200" w:line="240" w:lineRule="auto"/>
              <w:jc w:val="center"/>
              <w:rPr>
                <w:iCs/>
                <w:szCs w:val="18"/>
              </w:rPr>
            </w:pPr>
            <w:r>
              <w:rPr>
                <w:iCs/>
                <w:szCs w:val="18"/>
              </w:rPr>
              <w:t>103.</w:t>
            </w:r>
            <w:r w:rsidR="00FF429D">
              <w:rPr>
                <w:iCs/>
                <w:szCs w:val="18"/>
              </w:rPr>
              <w:t>0</w:t>
            </w:r>
          </w:p>
        </w:tc>
      </w:tr>
      <w:tr w:rsidR="00F53C24" w:rsidRPr="00E032B2" w14:paraId="56D2040C" w14:textId="77777777">
        <w:trPr>
          <w:trHeight w:hRule="exact" w:val="245"/>
          <w:jc w:val="center"/>
        </w:trPr>
        <w:tc>
          <w:tcPr>
            <w:tcW w:w="623" w:type="pct"/>
            <w:tcMar>
              <w:left w:w="72" w:type="dxa"/>
              <w:right w:w="72" w:type="dxa"/>
            </w:tcMar>
            <w:vAlign w:val="center"/>
          </w:tcPr>
          <w:p w14:paraId="50B81723" w14:textId="77777777" w:rsidR="00F53C24" w:rsidRPr="00E032B2" w:rsidRDefault="00F53C24">
            <w:pPr>
              <w:keepNext/>
              <w:spacing w:after="200" w:line="240" w:lineRule="auto"/>
              <w:jc w:val="center"/>
              <w:rPr>
                <w:iCs/>
                <w:szCs w:val="18"/>
              </w:rPr>
            </w:pPr>
            <w:r w:rsidRPr="00E032B2">
              <w:rPr>
                <w:rFonts w:cs="Arial"/>
                <w:bCs/>
                <w:szCs w:val="18"/>
              </w:rPr>
              <w:t>1.5×</w:t>
            </w:r>
          </w:p>
        </w:tc>
        <w:tc>
          <w:tcPr>
            <w:tcW w:w="722" w:type="pct"/>
            <w:tcMar>
              <w:left w:w="72" w:type="dxa"/>
              <w:right w:w="72" w:type="dxa"/>
            </w:tcMar>
            <w:vAlign w:val="center"/>
          </w:tcPr>
          <w:p w14:paraId="415C8337" w14:textId="77777777" w:rsidR="00F53C24" w:rsidRPr="00E032B2" w:rsidRDefault="00F53C24">
            <w:pPr>
              <w:keepNext/>
              <w:spacing w:after="200" w:line="240" w:lineRule="auto"/>
              <w:jc w:val="center"/>
              <w:rPr>
                <w:iCs/>
                <w:szCs w:val="18"/>
              </w:rPr>
            </w:pPr>
            <w:r>
              <w:rPr>
                <w:iCs/>
                <w:szCs w:val="18"/>
              </w:rPr>
              <w:t>5432</w:t>
            </w:r>
          </w:p>
        </w:tc>
        <w:tc>
          <w:tcPr>
            <w:tcW w:w="521" w:type="pct"/>
            <w:tcMar>
              <w:left w:w="72" w:type="dxa"/>
              <w:right w:w="72" w:type="dxa"/>
            </w:tcMar>
            <w:vAlign w:val="center"/>
          </w:tcPr>
          <w:p w14:paraId="1522A53B" w14:textId="77777777" w:rsidR="00F53C24" w:rsidRPr="00E032B2" w:rsidRDefault="00F53C24">
            <w:pPr>
              <w:keepNext/>
              <w:spacing w:after="200" w:line="240" w:lineRule="auto"/>
              <w:jc w:val="center"/>
              <w:rPr>
                <w:iCs/>
                <w:szCs w:val="18"/>
              </w:rPr>
            </w:pPr>
            <w:r>
              <w:rPr>
                <w:iCs/>
                <w:szCs w:val="18"/>
              </w:rPr>
              <w:t>103.9</w:t>
            </w:r>
          </w:p>
        </w:tc>
        <w:tc>
          <w:tcPr>
            <w:tcW w:w="521" w:type="pct"/>
            <w:tcMar>
              <w:left w:w="72" w:type="dxa"/>
              <w:right w:w="72" w:type="dxa"/>
            </w:tcMar>
            <w:vAlign w:val="center"/>
          </w:tcPr>
          <w:p w14:paraId="6D299083" w14:textId="77777777" w:rsidR="00F53C24" w:rsidRPr="00E032B2" w:rsidRDefault="00F53C24">
            <w:pPr>
              <w:keepNext/>
              <w:spacing w:after="200" w:line="240" w:lineRule="auto"/>
              <w:jc w:val="center"/>
              <w:rPr>
                <w:iCs/>
                <w:szCs w:val="18"/>
              </w:rPr>
            </w:pPr>
            <w:r>
              <w:rPr>
                <w:iCs/>
                <w:szCs w:val="18"/>
              </w:rPr>
              <w:t>104.5</w:t>
            </w:r>
          </w:p>
        </w:tc>
        <w:tc>
          <w:tcPr>
            <w:tcW w:w="521" w:type="pct"/>
            <w:tcMar>
              <w:left w:w="72" w:type="dxa"/>
              <w:right w:w="72" w:type="dxa"/>
            </w:tcMar>
            <w:vAlign w:val="center"/>
          </w:tcPr>
          <w:p w14:paraId="6E99E7C0" w14:textId="77777777" w:rsidR="00F53C24" w:rsidRPr="00E032B2" w:rsidRDefault="00F53C24">
            <w:pPr>
              <w:keepNext/>
              <w:spacing w:after="200" w:line="240" w:lineRule="auto"/>
              <w:jc w:val="center"/>
              <w:rPr>
                <w:iCs/>
                <w:szCs w:val="18"/>
              </w:rPr>
            </w:pPr>
            <w:r>
              <w:rPr>
                <w:iCs/>
                <w:szCs w:val="18"/>
              </w:rPr>
              <w:t>102.8</w:t>
            </w:r>
          </w:p>
        </w:tc>
        <w:tc>
          <w:tcPr>
            <w:tcW w:w="521" w:type="pct"/>
            <w:tcMar>
              <w:left w:w="72" w:type="dxa"/>
              <w:right w:w="72" w:type="dxa"/>
            </w:tcMar>
            <w:vAlign w:val="center"/>
          </w:tcPr>
          <w:p w14:paraId="215C9BD3" w14:textId="77777777" w:rsidR="00F53C24" w:rsidRPr="00E032B2" w:rsidRDefault="00F53C24">
            <w:pPr>
              <w:keepNext/>
              <w:spacing w:after="200" w:line="240" w:lineRule="auto"/>
              <w:jc w:val="center"/>
              <w:rPr>
                <w:iCs/>
                <w:szCs w:val="18"/>
              </w:rPr>
            </w:pPr>
            <w:r>
              <w:rPr>
                <w:iCs/>
                <w:szCs w:val="18"/>
              </w:rPr>
              <w:t>103.3</w:t>
            </w:r>
          </w:p>
        </w:tc>
        <w:tc>
          <w:tcPr>
            <w:tcW w:w="521" w:type="pct"/>
            <w:tcMar>
              <w:left w:w="72" w:type="dxa"/>
              <w:right w:w="72" w:type="dxa"/>
            </w:tcMar>
            <w:vAlign w:val="center"/>
          </w:tcPr>
          <w:p w14:paraId="78D2B6DB" w14:textId="77777777" w:rsidR="00F53C24" w:rsidRPr="00E032B2" w:rsidRDefault="00F53C24">
            <w:pPr>
              <w:keepNext/>
              <w:spacing w:after="200" w:line="240" w:lineRule="auto"/>
              <w:jc w:val="center"/>
              <w:rPr>
                <w:iCs/>
                <w:szCs w:val="18"/>
              </w:rPr>
            </w:pPr>
            <w:r>
              <w:rPr>
                <w:iCs/>
                <w:szCs w:val="18"/>
              </w:rPr>
              <w:t>104.2</w:t>
            </w:r>
          </w:p>
        </w:tc>
        <w:tc>
          <w:tcPr>
            <w:tcW w:w="521" w:type="pct"/>
            <w:tcMar>
              <w:left w:w="72" w:type="dxa"/>
              <w:right w:w="72" w:type="dxa"/>
            </w:tcMar>
            <w:vAlign w:val="center"/>
          </w:tcPr>
          <w:p w14:paraId="46BDDB28" w14:textId="77777777" w:rsidR="00F53C24" w:rsidRPr="00E032B2" w:rsidRDefault="00F53C24">
            <w:pPr>
              <w:keepNext/>
              <w:spacing w:after="200" w:line="240" w:lineRule="auto"/>
              <w:jc w:val="center"/>
              <w:rPr>
                <w:iCs/>
                <w:szCs w:val="18"/>
              </w:rPr>
            </w:pPr>
            <w:r>
              <w:rPr>
                <w:iCs/>
                <w:szCs w:val="18"/>
              </w:rPr>
              <w:t>103.9</w:t>
            </w:r>
          </w:p>
        </w:tc>
        <w:tc>
          <w:tcPr>
            <w:tcW w:w="527" w:type="pct"/>
            <w:tcMar>
              <w:left w:w="72" w:type="dxa"/>
              <w:right w:w="72" w:type="dxa"/>
            </w:tcMar>
            <w:vAlign w:val="center"/>
          </w:tcPr>
          <w:p w14:paraId="7C8D6113" w14:textId="77777777" w:rsidR="00F53C24" w:rsidRPr="00E032B2" w:rsidRDefault="00F53C24">
            <w:pPr>
              <w:keepNext/>
              <w:spacing w:after="200" w:line="240" w:lineRule="auto"/>
              <w:jc w:val="center"/>
              <w:rPr>
                <w:iCs/>
                <w:szCs w:val="18"/>
              </w:rPr>
            </w:pPr>
            <w:r>
              <w:rPr>
                <w:iCs/>
                <w:szCs w:val="18"/>
              </w:rPr>
              <w:t>103.8</w:t>
            </w:r>
          </w:p>
        </w:tc>
      </w:tr>
      <w:tr w:rsidR="00F53C24" w:rsidRPr="00E032B2" w14:paraId="04B13ACF" w14:textId="77777777">
        <w:trPr>
          <w:trHeight w:hRule="exact" w:val="245"/>
          <w:jc w:val="center"/>
        </w:trPr>
        <w:tc>
          <w:tcPr>
            <w:tcW w:w="623" w:type="pct"/>
            <w:tcBorders>
              <w:bottom w:val="single" w:sz="4" w:space="0" w:color="auto"/>
            </w:tcBorders>
            <w:tcMar>
              <w:left w:w="72" w:type="dxa"/>
              <w:right w:w="72" w:type="dxa"/>
            </w:tcMar>
            <w:vAlign w:val="center"/>
          </w:tcPr>
          <w:p w14:paraId="51F21ACC" w14:textId="77777777" w:rsidR="00F53C24" w:rsidRDefault="00F53C24">
            <w:pPr>
              <w:keepNext/>
              <w:spacing w:after="200" w:line="240" w:lineRule="auto"/>
              <w:jc w:val="center"/>
              <w:rPr>
                <w:iCs/>
                <w:szCs w:val="18"/>
              </w:rPr>
            </w:pPr>
            <w:r>
              <w:rPr>
                <w:rFonts w:cs="Arial"/>
                <w:bCs/>
                <w:szCs w:val="18"/>
              </w:rPr>
              <w:t>2.0</w:t>
            </w:r>
            <w:r w:rsidRPr="00E032B2">
              <w:rPr>
                <w:rFonts w:cs="Arial"/>
                <w:bCs/>
                <w:szCs w:val="18"/>
              </w:rPr>
              <w:t>×</w:t>
            </w:r>
          </w:p>
          <w:p w14:paraId="4FFAE72A" w14:textId="77777777" w:rsidR="00F53C24" w:rsidRPr="00E032B2" w:rsidRDefault="00F53C24">
            <w:pPr>
              <w:keepNext/>
              <w:spacing w:after="200" w:line="240" w:lineRule="auto"/>
              <w:jc w:val="center"/>
              <w:rPr>
                <w:iCs/>
                <w:szCs w:val="18"/>
              </w:rPr>
            </w:pPr>
          </w:p>
        </w:tc>
        <w:tc>
          <w:tcPr>
            <w:tcW w:w="722" w:type="pct"/>
            <w:tcBorders>
              <w:bottom w:val="single" w:sz="4" w:space="0" w:color="auto"/>
            </w:tcBorders>
            <w:tcMar>
              <w:left w:w="72" w:type="dxa"/>
              <w:right w:w="72" w:type="dxa"/>
            </w:tcMar>
            <w:vAlign w:val="center"/>
          </w:tcPr>
          <w:p w14:paraId="6783150A" w14:textId="77777777" w:rsidR="00F53C24" w:rsidRPr="00E032B2" w:rsidRDefault="00F53C24">
            <w:pPr>
              <w:keepNext/>
              <w:spacing w:after="200" w:line="240" w:lineRule="auto"/>
              <w:jc w:val="center"/>
              <w:rPr>
                <w:iCs/>
                <w:szCs w:val="18"/>
              </w:rPr>
            </w:pPr>
            <w:r>
              <w:rPr>
                <w:iCs/>
                <w:szCs w:val="18"/>
              </w:rPr>
              <w:t>7029</w:t>
            </w:r>
          </w:p>
        </w:tc>
        <w:tc>
          <w:tcPr>
            <w:tcW w:w="521" w:type="pct"/>
            <w:tcBorders>
              <w:bottom w:val="single" w:sz="4" w:space="0" w:color="auto"/>
            </w:tcBorders>
            <w:tcMar>
              <w:left w:w="72" w:type="dxa"/>
              <w:right w:w="72" w:type="dxa"/>
            </w:tcMar>
            <w:vAlign w:val="center"/>
          </w:tcPr>
          <w:p w14:paraId="2ACB1838" w14:textId="77777777" w:rsidR="00F53C24" w:rsidRPr="00E032B2" w:rsidRDefault="00F53C24">
            <w:pPr>
              <w:keepNext/>
              <w:spacing w:after="200" w:line="240" w:lineRule="auto"/>
              <w:jc w:val="center"/>
              <w:rPr>
                <w:iCs/>
                <w:szCs w:val="18"/>
              </w:rPr>
            </w:pPr>
            <w:r>
              <w:rPr>
                <w:iCs/>
                <w:szCs w:val="18"/>
              </w:rPr>
              <w:t>103.8</w:t>
            </w:r>
          </w:p>
        </w:tc>
        <w:tc>
          <w:tcPr>
            <w:tcW w:w="521" w:type="pct"/>
            <w:tcBorders>
              <w:bottom w:val="single" w:sz="4" w:space="0" w:color="auto"/>
            </w:tcBorders>
            <w:tcMar>
              <w:left w:w="72" w:type="dxa"/>
              <w:right w:w="72" w:type="dxa"/>
            </w:tcMar>
            <w:vAlign w:val="center"/>
          </w:tcPr>
          <w:p w14:paraId="4C6CF249" w14:textId="77777777" w:rsidR="00F53C24" w:rsidRPr="00E032B2" w:rsidRDefault="00F53C24">
            <w:pPr>
              <w:keepNext/>
              <w:spacing w:after="200" w:line="240" w:lineRule="auto"/>
              <w:jc w:val="center"/>
              <w:rPr>
                <w:iCs/>
                <w:szCs w:val="18"/>
              </w:rPr>
            </w:pPr>
            <w:r>
              <w:rPr>
                <w:iCs/>
                <w:szCs w:val="18"/>
              </w:rPr>
              <w:t>102.8</w:t>
            </w:r>
          </w:p>
        </w:tc>
        <w:tc>
          <w:tcPr>
            <w:tcW w:w="521" w:type="pct"/>
            <w:tcBorders>
              <w:bottom w:val="single" w:sz="4" w:space="0" w:color="auto"/>
            </w:tcBorders>
            <w:tcMar>
              <w:left w:w="72" w:type="dxa"/>
              <w:right w:w="72" w:type="dxa"/>
            </w:tcMar>
            <w:vAlign w:val="center"/>
          </w:tcPr>
          <w:p w14:paraId="0A97C179" w14:textId="77777777" w:rsidR="00F53C24" w:rsidRPr="00E032B2" w:rsidRDefault="00F53C24">
            <w:pPr>
              <w:keepNext/>
              <w:spacing w:after="200" w:line="240" w:lineRule="auto"/>
              <w:jc w:val="center"/>
              <w:rPr>
                <w:iCs/>
                <w:szCs w:val="18"/>
              </w:rPr>
            </w:pPr>
            <w:r>
              <w:rPr>
                <w:iCs/>
                <w:szCs w:val="18"/>
              </w:rPr>
              <w:t>103.6</w:t>
            </w:r>
          </w:p>
        </w:tc>
        <w:tc>
          <w:tcPr>
            <w:tcW w:w="521" w:type="pct"/>
            <w:tcBorders>
              <w:bottom w:val="single" w:sz="4" w:space="0" w:color="auto"/>
            </w:tcBorders>
            <w:tcMar>
              <w:left w:w="72" w:type="dxa"/>
              <w:right w:w="72" w:type="dxa"/>
            </w:tcMar>
            <w:vAlign w:val="center"/>
          </w:tcPr>
          <w:p w14:paraId="7AE60875" w14:textId="77777777" w:rsidR="00F53C24" w:rsidRPr="00E032B2" w:rsidRDefault="00F53C24">
            <w:pPr>
              <w:keepNext/>
              <w:spacing w:after="200" w:line="240" w:lineRule="auto"/>
              <w:jc w:val="center"/>
              <w:rPr>
                <w:iCs/>
                <w:szCs w:val="18"/>
              </w:rPr>
            </w:pPr>
            <w:r>
              <w:rPr>
                <w:iCs/>
                <w:szCs w:val="18"/>
              </w:rPr>
              <w:t>102.7</w:t>
            </w:r>
          </w:p>
        </w:tc>
        <w:tc>
          <w:tcPr>
            <w:tcW w:w="521" w:type="pct"/>
            <w:tcBorders>
              <w:bottom w:val="single" w:sz="4" w:space="0" w:color="auto"/>
            </w:tcBorders>
            <w:tcMar>
              <w:left w:w="72" w:type="dxa"/>
              <w:right w:w="72" w:type="dxa"/>
            </w:tcMar>
            <w:vAlign w:val="center"/>
          </w:tcPr>
          <w:p w14:paraId="65DF77F9" w14:textId="77777777" w:rsidR="00F53C24" w:rsidRPr="00E032B2" w:rsidRDefault="00F53C24">
            <w:pPr>
              <w:keepNext/>
              <w:spacing w:after="200" w:line="240" w:lineRule="auto"/>
              <w:jc w:val="center"/>
              <w:rPr>
                <w:iCs/>
                <w:szCs w:val="18"/>
              </w:rPr>
            </w:pPr>
            <w:r>
              <w:rPr>
                <w:iCs/>
                <w:szCs w:val="18"/>
              </w:rPr>
              <w:t>103.2</w:t>
            </w:r>
          </w:p>
        </w:tc>
        <w:tc>
          <w:tcPr>
            <w:tcW w:w="521" w:type="pct"/>
            <w:tcBorders>
              <w:bottom w:val="single" w:sz="4" w:space="0" w:color="auto"/>
            </w:tcBorders>
            <w:tcMar>
              <w:left w:w="72" w:type="dxa"/>
              <w:right w:w="72" w:type="dxa"/>
            </w:tcMar>
            <w:vAlign w:val="center"/>
          </w:tcPr>
          <w:p w14:paraId="490A74E2" w14:textId="77777777" w:rsidR="00F53C24" w:rsidRPr="00E032B2" w:rsidRDefault="00F53C24">
            <w:pPr>
              <w:keepNext/>
              <w:spacing w:after="200" w:line="240" w:lineRule="auto"/>
              <w:jc w:val="center"/>
              <w:rPr>
                <w:iCs/>
                <w:szCs w:val="18"/>
              </w:rPr>
            </w:pPr>
            <w:r>
              <w:rPr>
                <w:iCs/>
                <w:szCs w:val="18"/>
              </w:rPr>
              <w:t>103.0</w:t>
            </w:r>
          </w:p>
        </w:tc>
        <w:tc>
          <w:tcPr>
            <w:tcW w:w="527" w:type="pct"/>
            <w:tcBorders>
              <w:bottom w:val="single" w:sz="4" w:space="0" w:color="auto"/>
            </w:tcBorders>
            <w:tcMar>
              <w:left w:w="72" w:type="dxa"/>
              <w:right w:w="72" w:type="dxa"/>
            </w:tcMar>
            <w:vAlign w:val="center"/>
          </w:tcPr>
          <w:p w14:paraId="3132CB62" w14:textId="77777777" w:rsidR="00F53C24" w:rsidRPr="00E032B2" w:rsidRDefault="00F53C24">
            <w:pPr>
              <w:keepNext/>
              <w:spacing w:after="200" w:line="240" w:lineRule="auto"/>
              <w:jc w:val="center"/>
              <w:rPr>
                <w:iCs/>
                <w:szCs w:val="18"/>
              </w:rPr>
            </w:pPr>
            <w:r>
              <w:rPr>
                <w:iCs/>
                <w:szCs w:val="18"/>
              </w:rPr>
              <w:t>103.2</w:t>
            </w:r>
          </w:p>
        </w:tc>
      </w:tr>
    </w:tbl>
    <w:p w14:paraId="1E29C043" w14:textId="77777777" w:rsidR="00F53C24" w:rsidRDefault="00F53C24" w:rsidP="00F53C24"/>
    <w:p w14:paraId="42C1927F" w14:textId="0F61AA07" w:rsidR="00F53C24" w:rsidRPr="007E7846" w:rsidRDefault="00F53C24" w:rsidP="00F53C24">
      <w:pPr>
        <w:rPr>
          <w:rFonts w:eastAsia="Calibri" w:cs="Times New Roman"/>
          <w:szCs w:val="18"/>
        </w:rPr>
      </w:pPr>
      <w:r w:rsidRPr="00E032B2">
        <w:rPr>
          <w:rFonts w:eastAsia="Calibri" w:cs="Times New Roman"/>
          <w:szCs w:val="18"/>
        </w:rPr>
        <w:t xml:space="preserve">The stability of sample extracts was determined by liquid-spiking six replicate sorbent tubes </w:t>
      </w:r>
      <w:r>
        <w:rPr>
          <w:rFonts w:eastAsia="Calibri" w:cs="Times New Roman"/>
          <w:szCs w:val="18"/>
        </w:rPr>
        <w:t xml:space="preserve">with a mass of </w:t>
      </w:r>
      <w:r>
        <w:rPr>
          <w:szCs w:val="18"/>
        </w:rPr>
        <w:t>analyte</w:t>
      </w:r>
      <w:r w:rsidRPr="00E032B2">
        <w:rPr>
          <w:szCs w:val="18"/>
        </w:rPr>
        <w:t xml:space="preserve"> that would be obtained from </w:t>
      </w:r>
      <w:r w:rsidRPr="00E032B2">
        <w:rPr>
          <w:rFonts w:eastAsia="Calibri" w:cs="Times New Roman"/>
          <w:szCs w:val="18"/>
        </w:rPr>
        <w:t xml:space="preserve">sampling at </w:t>
      </w:r>
      <w:r>
        <w:rPr>
          <w:rFonts w:eastAsia="Calibri" w:cs="Times New Roman"/>
          <w:szCs w:val="18"/>
        </w:rPr>
        <w:t xml:space="preserve"> </w:t>
      </w:r>
      <w:r w:rsidRPr="00E032B2">
        <w:rPr>
          <w:rFonts w:eastAsia="Calibri" w:cs="Times New Roman"/>
          <w:szCs w:val="18"/>
        </w:rPr>
        <w:t>the 8-Hour TWA T</w:t>
      </w:r>
      <w:r w:rsidRPr="00E032B2">
        <w:rPr>
          <w:rFonts w:eastAsia="Calibri" w:cs="Times New Roman"/>
          <w:szCs w:val="18"/>
          <w:vertAlign w:val="subscript"/>
        </w:rPr>
        <w:t>C</w:t>
      </w:r>
      <w:r w:rsidRPr="00E032B2">
        <w:rPr>
          <w:rFonts w:eastAsia="Calibri" w:cs="Times New Roman"/>
          <w:szCs w:val="18"/>
        </w:rPr>
        <w:t xml:space="preserve"> for </w:t>
      </w:r>
      <w:r>
        <w:rPr>
          <w:rFonts w:eastAsia="Calibri" w:cs="Times New Roman"/>
          <w:szCs w:val="18"/>
        </w:rPr>
        <w:t>180</w:t>
      </w:r>
      <w:r w:rsidRPr="00E032B2">
        <w:rPr>
          <w:rFonts w:eastAsia="Calibri" w:cs="Times New Roman"/>
          <w:szCs w:val="18"/>
        </w:rPr>
        <w:t xml:space="preserve"> min</w:t>
      </w:r>
      <w:r>
        <w:rPr>
          <w:rFonts w:eastAsia="Calibri" w:cs="Times New Roman"/>
          <w:szCs w:val="18"/>
        </w:rPr>
        <w:t xml:space="preserve"> </w:t>
      </w:r>
      <w:r>
        <w:t>(calculated to be 351</w:t>
      </w:r>
      <w:r w:rsidR="00CE773D">
        <w:t>5</w:t>
      </w:r>
      <w:r>
        <w:t xml:space="preserve"> </w:t>
      </w:r>
      <w:r w:rsidRPr="00E032B2">
        <w:rPr>
          <w:szCs w:val="18"/>
        </w:rPr>
        <w:t>µg</w:t>
      </w:r>
      <w:r>
        <w:t>).</w:t>
      </w:r>
      <w:r>
        <w:rPr>
          <w:rFonts w:eastAsia="Calibri" w:cs="Times New Roman"/>
          <w:szCs w:val="18"/>
        </w:rPr>
        <w:t xml:space="preserve"> </w:t>
      </w:r>
      <w:r w:rsidRPr="00E032B2">
        <w:rPr>
          <w:rFonts w:eastAsia="Calibri" w:cs="Times New Roman"/>
          <w:szCs w:val="18"/>
        </w:rPr>
        <w:t>Samples were analyzed following one hour of storage at ambient temperature</w:t>
      </w:r>
      <w:r>
        <w:rPr>
          <w:rFonts w:eastAsia="Calibri" w:cs="Times New Roman"/>
          <w:szCs w:val="18"/>
        </w:rPr>
        <w:t xml:space="preserve">. </w:t>
      </w:r>
      <w:r w:rsidRPr="00E032B2">
        <w:rPr>
          <w:rFonts w:eastAsia="Calibri" w:cs="Times New Roman"/>
          <w:szCs w:val="18"/>
        </w:rPr>
        <w:t xml:space="preserve">All six vials were re-analyzed at 24, 48, and 72 hours after the initial analyses, with all vials remaining in the autosampler tray kept at 22 °C. Freshly prepared standards were used for each analysis event, and each sample septum was punctured four times for each injection. The results of these analyses </w:t>
      </w:r>
      <w:r w:rsidRPr="00E032B2">
        <w:rPr>
          <w:rFonts w:eastAsia="Times New Roman" w:cs="Times New Roman"/>
          <w:szCs w:val="18"/>
        </w:rPr>
        <w:t xml:space="preserve">are provided in Table </w:t>
      </w:r>
      <w:r w:rsidR="0071533D">
        <w:rPr>
          <w:rFonts w:eastAsia="Times New Roman" w:cs="Times New Roman"/>
          <w:szCs w:val="18"/>
        </w:rPr>
        <w:t>C</w:t>
      </w:r>
      <w:r>
        <w:rPr>
          <w:rFonts w:eastAsia="Times New Roman" w:cs="Times New Roman"/>
          <w:szCs w:val="18"/>
        </w:rPr>
        <w:t>-6</w:t>
      </w:r>
      <w:r w:rsidRPr="00E032B2">
        <w:rPr>
          <w:rFonts w:eastAsia="Times New Roman" w:cs="Times New Roman"/>
          <w:szCs w:val="18"/>
        </w:rPr>
        <w:t>.</w:t>
      </w:r>
      <w:r>
        <w:rPr>
          <w:rFonts w:eastAsia="Times New Roman" w:cs="Times New Roman"/>
          <w:szCs w:val="18"/>
        </w:rPr>
        <w:t xml:space="preserve"> </w:t>
      </w:r>
      <w:r w:rsidRPr="00E032B2">
        <w:rPr>
          <w:rFonts w:eastAsia="Times New Roman" w:cs="Times New Roman"/>
          <w:szCs w:val="18"/>
        </w:rPr>
        <w:t xml:space="preserve">The </w:t>
      </w:r>
      <w:r w:rsidR="00E221D6">
        <w:rPr>
          <w:rFonts w:eastAsia="Times New Roman" w:cs="Times New Roman"/>
          <w:szCs w:val="18"/>
        </w:rPr>
        <w:t xml:space="preserve">linear </w:t>
      </w:r>
      <w:r w:rsidRPr="00E032B2">
        <w:rPr>
          <w:rFonts w:eastAsia="Times New Roman" w:cs="Times New Roman"/>
          <w:szCs w:val="18"/>
        </w:rPr>
        <w:t>regression</w:t>
      </w:r>
      <w:r w:rsidR="00E221D6">
        <w:rPr>
          <w:rFonts w:eastAsia="Times New Roman" w:cs="Times New Roman"/>
          <w:szCs w:val="18"/>
        </w:rPr>
        <w:t xml:space="preserve"> </w:t>
      </w:r>
      <w:r w:rsidRPr="00E032B2">
        <w:rPr>
          <w:rFonts w:eastAsia="Times New Roman" w:cs="Times New Roman"/>
          <w:szCs w:val="18"/>
        </w:rPr>
        <w:t xml:space="preserve">equation determined from these results was </w:t>
      </w:r>
      <m:oMath>
        <m:r>
          <w:rPr>
            <w:rFonts w:ascii="Cambria Math" w:hAnsi="Cambria Math"/>
            <w:szCs w:val="18"/>
          </w:rPr>
          <m:t>y=-1.64x+104.9</m:t>
        </m:r>
      </m:oMath>
      <w:r w:rsidRPr="00E032B2">
        <w:rPr>
          <w:rFonts w:eastAsia="Times New Roman" w:cs="Times New Roman"/>
          <w:szCs w:val="18"/>
        </w:rPr>
        <w:t>.</w:t>
      </w:r>
    </w:p>
    <w:p w14:paraId="171DE8E8" w14:textId="77777777" w:rsidR="00F53C24" w:rsidRDefault="00F53C24" w:rsidP="00F53C24">
      <w:pPr>
        <w:rPr>
          <w:szCs w:val="18"/>
        </w:rPr>
      </w:pPr>
    </w:p>
    <w:p w14:paraId="717CCCCB" w14:textId="1CF81BD0" w:rsidR="00F53C24" w:rsidRPr="00730D37" w:rsidRDefault="00F53C24" w:rsidP="00F53C24">
      <w:pPr>
        <w:rPr>
          <w:szCs w:val="18"/>
        </w:rPr>
      </w:pPr>
      <w:r w:rsidRPr="00E032B2">
        <w:rPr>
          <w:szCs w:val="18"/>
        </w:rPr>
        <w:t>The change in recovery (</w:t>
      </w:r>
      <w:r w:rsidRPr="00E032B2">
        <w:rPr>
          <w:rFonts w:cs="Arial"/>
          <w:szCs w:val="18"/>
        </w:rPr>
        <w:t>Δ</w:t>
      </w:r>
      <w:r w:rsidRPr="00E032B2">
        <w:rPr>
          <w:szCs w:val="18"/>
          <w:vertAlign w:val="subscript"/>
        </w:rPr>
        <w:t>ps</w:t>
      </w:r>
      <w:r w:rsidRPr="00E032B2">
        <w:rPr>
          <w:szCs w:val="18"/>
        </w:rPr>
        <w:t xml:space="preserve">) of </w:t>
      </w:r>
      <w:r>
        <w:t xml:space="preserve">hexone (methyl isobutyl ketone) </w:t>
      </w:r>
      <w:r w:rsidRPr="00E032B2">
        <w:rPr>
          <w:szCs w:val="18"/>
        </w:rPr>
        <w:t xml:space="preserve">calculated from the regression line generated for the 3-day storage test was </w:t>
      </w:r>
      <w:r>
        <w:rPr>
          <w:szCs w:val="18"/>
        </w:rPr>
        <w:t>4.</w:t>
      </w:r>
      <w:r w:rsidR="00A53366">
        <w:rPr>
          <w:szCs w:val="18"/>
        </w:rPr>
        <w:t>9</w:t>
      </w:r>
      <w:r w:rsidRPr="00E032B2">
        <w:rPr>
          <w:szCs w:val="18"/>
        </w:rPr>
        <w:t>%.</w:t>
      </w:r>
      <w:r>
        <w:t xml:space="preserve"> </w:t>
      </w:r>
      <w:r w:rsidRPr="00E032B2">
        <w:rPr>
          <w:szCs w:val="18"/>
        </w:rPr>
        <w:t xml:space="preserve">The </w:t>
      </w:r>
      <w:r w:rsidRPr="00E032B2">
        <w:rPr>
          <w:rFonts w:cs="Arial"/>
          <w:szCs w:val="18"/>
        </w:rPr>
        <w:t>Δ</w:t>
      </w:r>
      <w:r w:rsidRPr="00E032B2">
        <w:rPr>
          <w:szCs w:val="18"/>
          <w:vertAlign w:val="subscript"/>
        </w:rPr>
        <w:t>ps</w:t>
      </w:r>
      <w:r w:rsidRPr="00E032B2">
        <w:rPr>
          <w:szCs w:val="18"/>
        </w:rPr>
        <w:t xml:space="preserve"> of </w:t>
      </w:r>
      <w:r>
        <w:t xml:space="preserve">hexone (methyl isobutyl ketone) </w:t>
      </w:r>
      <w:r w:rsidRPr="00E032B2">
        <w:rPr>
          <w:szCs w:val="18"/>
        </w:rPr>
        <w:t>calculated from the regression line</w:t>
      </w:r>
      <w:r>
        <w:rPr>
          <w:szCs w:val="18"/>
        </w:rPr>
        <w:t>,</w:t>
      </w:r>
      <w:r>
        <w:t xml:space="preserve"> with sample vials recapped within two days of the initial analysis as described in Method 5004, </w:t>
      </w:r>
      <w:r w:rsidRPr="00E032B2">
        <w:rPr>
          <w:szCs w:val="18"/>
        </w:rPr>
        <w:t xml:space="preserve">was </w:t>
      </w:r>
      <w:r>
        <w:rPr>
          <w:szCs w:val="18"/>
        </w:rPr>
        <w:t>3.</w:t>
      </w:r>
      <w:r w:rsidR="00AF7158">
        <w:rPr>
          <w:szCs w:val="18"/>
        </w:rPr>
        <w:t>3</w:t>
      </w:r>
      <w:r w:rsidRPr="00E032B2">
        <w:rPr>
          <w:szCs w:val="18"/>
        </w:rPr>
        <w:t>%.</w:t>
      </w:r>
      <w:r w:rsidRPr="00843181">
        <w:t xml:space="preserve"> </w:t>
      </w:r>
    </w:p>
    <w:p w14:paraId="5BC970A5" w14:textId="77777777" w:rsidR="00F53C24" w:rsidRPr="00E032B2" w:rsidRDefault="00F53C24" w:rsidP="00F53C24">
      <w:pPr>
        <w:rPr>
          <w:szCs w:val="18"/>
        </w:rPr>
      </w:pPr>
    </w:p>
    <w:p w14:paraId="59F34F2B" w14:textId="0F9CEF51" w:rsidR="00F53C24" w:rsidRPr="00E032B2" w:rsidRDefault="00F53C24" w:rsidP="00F53C24">
      <w:pPr>
        <w:rPr>
          <w:szCs w:val="18"/>
        </w:rPr>
      </w:pPr>
      <w:r w:rsidRPr="00E032B2">
        <w:rPr>
          <w:b/>
          <w:szCs w:val="18"/>
        </w:rPr>
        <w:t xml:space="preserve">Table </w:t>
      </w:r>
      <w:r w:rsidR="0071533D">
        <w:rPr>
          <w:b/>
          <w:szCs w:val="18"/>
        </w:rPr>
        <w:t>C</w:t>
      </w:r>
      <w:r>
        <w:rPr>
          <w:b/>
          <w:szCs w:val="18"/>
        </w:rPr>
        <w:t>-6</w:t>
      </w:r>
      <w:r w:rsidRPr="00E032B2">
        <w:rPr>
          <w:b/>
          <w:szCs w:val="18"/>
        </w:rPr>
        <w:t>.</w:t>
      </w:r>
      <w:r w:rsidRPr="00E032B2">
        <w:rPr>
          <w:szCs w:val="18"/>
        </w:rPr>
        <w:t xml:space="preserve"> Stability of prepared sample data for </w:t>
      </w:r>
      <w:r>
        <w:t>hexone (methyl isobutyl ketone).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757"/>
        <w:gridCol w:w="1268"/>
        <w:gridCol w:w="1267"/>
        <w:gridCol w:w="1267"/>
        <w:gridCol w:w="1267"/>
        <w:gridCol w:w="1267"/>
        <w:gridCol w:w="1267"/>
      </w:tblGrid>
      <w:tr w:rsidR="00F53C24" w:rsidRPr="00E032B2" w14:paraId="002BD518" w14:textId="77777777">
        <w:trPr>
          <w:trHeight w:hRule="exact" w:val="532"/>
        </w:trPr>
        <w:tc>
          <w:tcPr>
            <w:tcW w:w="938" w:type="pct"/>
            <w:tcBorders>
              <w:top w:val="single" w:sz="4" w:space="0" w:color="auto"/>
              <w:bottom w:val="single" w:sz="4" w:space="0" w:color="auto"/>
            </w:tcBorders>
            <w:tcMar>
              <w:left w:w="72" w:type="dxa"/>
              <w:right w:w="72" w:type="dxa"/>
            </w:tcMar>
          </w:tcPr>
          <w:p w14:paraId="66310DAB"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day</w:t>
            </w:r>
          </w:p>
        </w:tc>
        <w:tc>
          <w:tcPr>
            <w:tcW w:w="677" w:type="pct"/>
            <w:tcBorders>
              <w:top w:val="single" w:sz="4" w:space="0" w:color="auto"/>
              <w:bottom w:val="single" w:sz="4" w:space="0" w:color="auto"/>
            </w:tcBorders>
            <w:tcMar>
              <w:left w:w="72" w:type="dxa"/>
              <w:right w:w="72" w:type="dxa"/>
            </w:tcMar>
          </w:tcPr>
          <w:p w14:paraId="02E64C4A"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1</w:t>
            </w:r>
          </w:p>
          <w:p w14:paraId="58096D53" w14:textId="77777777" w:rsidR="00F53C24" w:rsidRPr="00E032B2" w:rsidRDefault="00F53C24">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7CB3FD11"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2</w:t>
            </w:r>
          </w:p>
          <w:p w14:paraId="200065F2" w14:textId="77777777" w:rsidR="00F53C24" w:rsidRPr="00E032B2" w:rsidRDefault="00F53C24">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4A53B6A0"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3</w:t>
            </w:r>
          </w:p>
          <w:p w14:paraId="0891FD6F" w14:textId="77777777" w:rsidR="00F53C24" w:rsidRPr="00E032B2" w:rsidRDefault="00F53C24">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63B42E9D"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4</w:t>
            </w:r>
          </w:p>
          <w:p w14:paraId="126D2C15" w14:textId="77777777" w:rsidR="00F53C24" w:rsidRPr="00E032B2" w:rsidRDefault="00F53C24">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0140DC74"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5</w:t>
            </w:r>
          </w:p>
          <w:p w14:paraId="3055F1CF" w14:textId="77777777" w:rsidR="00F53C24" w:rsidRPr="00E032B2" w:rsidRDefault="00F53C24">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6C2A575B"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 6</w:t>
            </w:r>
          </w:p>
          <w:p w14:paraId="2F663C80" w14:textId="77777777" w:rsidR="00F53C24" w:rsidRPr="00E032B2" w:rsidRDefault="00F53C24">
            <w:pPr>
              <w:keepNext/>
              <w:spacing w:after="200" w:line="240" w:lineRule="auto"/>
              <w:jc w:val="center"/>
              <w:rPr>
                <w:iCs/>
                <w:szCs w:val="18"/>
              </w:rPr>
            </w:pPr>
            <w:r w:rsidRPr="00E032B2">
              <w:rPr>
                <w:iCs/>
                <w:szCs w:val="18"/>
              </w:rPr>
              <w:t>(%)</w:t>
            </w:r>
          </w:p>
        </w:tc>
      </w:tr>
      <w:tr w:rsidR="00F53C24" w:rsidRPr="00E032B2" w14:paraId="2056DF28" w14:textId="77777777">
        <w:trPr>
          <w:trHeight w:hRule="exact" w:val="245"/>
        </w:trPr>
        <w:tc>
          <w:tcPr>
            <w:tcW w:w="938" w:type="pct"/>
            <w:tcBorders>
              <w:top w:val="single" w:sz="4" w:space="0" w:color="auto"/>
            </w:tcBorders>
            <w:tcMar>
              <w:left w:w="72" w:type="dxa"/>
              <w:right w:w="72" w:type="dxa"/>
            </w:tcMar>
            <w:vAlign w:val="center"/>
          </w:tcPr>
          <w:p w14:paraId="2C9A9DFC" w14:textId="77777777" w:rsidR="00F53C24" w:rsidRPr="00E032B2" w:rsidRDefault="00F53C24">
            <w:pPr>
              <w:keepNext/>
              <w:spacing w:after="200" w:line="240" w:lineRule="auto"/>
              <w:jc w:val="center"/>
              <w:rPr>
                <w:iCs/>
                <w:szCs w:val="18"/>
              </w:rPr>
            </w:pPr>
            <w:r w:rsidRPr="00E032B2">
              <w:rPr>
                <w:iCs/>
                <w:szCs w:val="18"/>
              </w:rPr>
              <w:t>0</w:t>
            </w:r>
          </w:p>
        </w:tc>
        <w:tc>
          <w:tcPr>
            <w:tcW w:w="677" w:type="pct"/>
            <w:tcBorders>
              <w:top w:val="single" w:sz="4" w:space="0" w:color="auto"/>
            </w:tcBorders>
            <w:tcMar>
              <w:left w:w="72" w:type="dxa"/>
              <w:right w:w="72" w:type="dxa"/>
            </w:tcMar>
            <w:vAlign w:val="center"/>
          </w:tcPr>
          <w:p w14:paraId="42ABA317" w14:textId="658D287F" w:rsidR="00F53C24" w:rsidRPr="00E032B2" w:rsidRDefault="00F905E8">
            <w:pPr>
              <w:keepNext/>
              <w:spacing w:after="200" w:line="240" w:lineRule="auto"/>
              <w:jc w:val="center"/>
              <w:rPr>
                <w:iCs/>
                <w:szCs w:val="18"/>
              </w:rPr>
            </w:pPr>
            <w:r>
              <w:rPr>
                <w:iCs/>
                <w:szCs w:val="18"/>
              </w:rPr>
              <w:t>104.4</w:t>
            </w:r>
          </w:p>
        </w:tc>
        <w:tc>
          <w:tcPr>
            <w:tcW w:w="677" w:type="pct"/>
            <w:tcBorders>
              <w:top w:val="single" w:sz="4" w:space="0" w:color="auto"/>
            </w:tcBorders>
            <w:tcMar>
              <w:left w:w="72" w:type="dxa"/>
              <w:right w:w="72" w:type="dxa"/>
            </w:tcMar>
            <w:vAlign w:val="center"/>
          </w:tcPr>
          <w:p w14:paraId="4D9C89B6" w14:textId="0BB0AA35" w:rsidR="00F53C24" w:rsidRPr="00E032B2" w:rsidRDefault="00F905E8">
            <w:pPr>
              <w:keepNext/>
              <w:spacing w:after="200" w:line="240" w:lineRule="auto"/>
              <w:jc w:val="center"/>
              <w:rPr>
                <w:iCs/>
                <w:szCs w:val="18"/>
              </w:rPr>
            </w:pPr>
            <w:r>
              <w:rPr>
                <w:iCs/>
                <w:szCs w:val="18"/>
              </w:rPr>
              <w:t>102.0</w:t>
            </w:r>
          </w:p>
        </w:tc>
        <w:tc>
          <w:tcPr>
            <w:tcW w:w="677" w:type="pct"/>
            <w:tcBorders>
              <w:top w:val="single" w:sz="4" w:space="0" w:color="auto"/>
            </w:tcBorders>
            <w:tcMar>
              <w:left w:w="72" w:type="dxa"/>
              <w:right w:w="72" w:type="dxa"/>
            </w:tcMar>
            <w:vAlign w:val="center"/>
          </w:tcPr>
          <w:p w14:paraId="095BFB97" w14:textId="7FEDFD51" w:rsidR="00F53C24" w:rsidRPr="00E032B2" w:rsidRDefault="00F905E8">
            <w:pPr>
              <w:keepNext/>
              <w:spacing w:after="200" w:line="240" w:lineRule="auto"/>
              <w:jc w:val="center"/>
              <w:rPr>
                <w:iCs/>
                <w:szCs w:val="18"/>
              </w:rPr>
            </w:pPr>
            <w:r>
              <w:rPr>
                <w:iCs/>
                <w:szCs w:val="18"/>
              </w:rPr>
              <w:t>105.3</w:t>
            </w:r>
          </w:p>
        </w:tc>
        <w:tc>
          <w:tcPr>
            <w:tcW w:w="677" w:type="pct"/>
            <w:tcBorders>
              <w:top w:val="single" w:sz="4" w:space="0" w:color="auto"/>
            </w:tcBorders>
            <w:tcMar>
              <w:left w:w="72" w:type="dxa"/>
              <w:right w:w="72" w:type="dxa"/>
            </w:tcMar>
            <w:vAlign w:val="center"/>
          </w:tcPr>
          <w:p w14:paraId="28CF759F" w14:textId="43FD9826" w:rsidR="00F53C24" w:rsidRPr="00E032B2" w:rsidRDefault="00F905E8">
            <w:pPr>
              <w:keepNext/>
              <w:spacing w:after="200" w:line="240" w:lineRule="auto"/>
              <w:jc w:val="center"/>
              <w:rPr>
                <w:iCs/>
                <w:szCs w:val="18"/>
              </w:rPr>
            </w:pPr>
            <w:r>
              <w:rPr>
                <w:iCs/>
                <w:szCs w:val="18"/>
              </w:rPr>
              <w:t>103.9</w:t>
            </w:r>
          </w:p>
        </w:tc>
        <w:tc>
          <w:tcPr>
            <w:tcW w:w="677" w:type="pct"/>
            <w:tcBorders>
              <w:top w:val="single" w:sz="4" w:space="0" w:color="auto"/>
            </w:tcBorders>
            <w:tcMar>
              <w:left w:w="72" w:type="dxa"/>
              <w:right w:w="72" w:type="dxa"/>
            </w:tcMar>
            <w:vAlign w:val="center"/>
          </w:tcPr>
          <w:p w14:paraId="39E01D38" w14:textId="087C54E9" w:rsidR="00F53C24" w:rsidRPr="00E032B2" w:rsidRDefault="00F905E8">
            <w:pPr>
              <w:keepNext/>
              <w:spacing w:after="200" w:line="240" w:lineRule="auto"/>
              <w:jc w:val="center"/>
              <w:rPr>
                <w:iCs/>
                <w:szCs w:val="18"/>
              </w:rPr>
            </w:pPr>
            <w:r>
              <w:rPr>
                <w:iCs/>
                <w:szCs w:val="18"/>
              </w:rPr>
              <w:t>104.9</w:t>
            </w:r>
          </w:p>
        </w:tc>
        <w:tc>
          <w:tcPr>
            <w:tcW w:w="677" w:type="pct"/>
            <w:tcBorders>
              <w:top w:val="single" w:sz="4" w:space="0" w:color="auto"/>
            </w:tcBorders>
            <w:tcMar>
              <w:left w:w="72" w:type="dxa"/>
              <w:right w:w="72" w:type="dxa"/>
            </w:tcMar>
            <w:vAlign w:val="center"/>
          </w:tcPr>
          <w:p w14:paraId="65CDB99E" w14:textId="4C7CFB28" w:rsidR="00F53C24" w:rsidRPr="00E032B2" w:rsidRDefault="00F905E8">
            <w:pPr>
              <w:keepNext/>
              <w:spacing w:after="200" w:line="240" w:lineRule="auto"/>
              <w:jc w:val="center"/>
              <w:rPr>
                <w:iCs/>
                <w:szCs w:val="18"/>
              </w:rPr>
            </w:pPr>
            <w:r>
              <w:rPr>
                <w:iCs/>
                <w:szCs w:val="18"/>
              </w:rPr>
              <w:t>103.2</w:t>
            </w:r>
          </w:p>
        </w:tc>
      </w:tr>
      <w:tr w:rsidR="00F53C24" w:rsidRPr="00E032B2" w14:paraId="20B9EC94" w14:textId="77777777">
        <w:trPr>
          <w:trHeight w:hRule="exact" w:val="245"/>
        </w:trPr>
        <w:tc>
          <w:tcPr>
            <w:tcW w:w="938" w:type="pct"/>
            <w:tcMar>
              <w:left w:w="72" w:type="dxa"/>
              <w:right w:w="72" w:type="dxa"/>
            </w:tcMar>
            <w:vAlign w:val="center"/>
          </w:tcPr>
          <w:p w14:paraId="3FBBC591" w14:textId="77777777" w:rsidR="00F53C24" w:rsidRPr="00E032B2" w:rsidRDefault="00F53C24">
            <w:pPr>
              <w:keepNext/>
              <w:spacing w:after="200" w:line="240" w:lineRule="auto"/>
              <w:jc w:val="center"/>
              <w:rPr>
                <w:iCs/>
                <w:szCs w:val="18"/>
              </w:rPr>
            </w:pPr>
            <w:r w:rsidRPr="00E032B2">
              <w:rPr>
                <w:iCs/>
                <w:szCs w:val="18"/>
              </w:rPr>
              <w:t>1</w:t>
            </w:r>
          </w:p>
        </w:tc>
        <w:tc>
          <w:tcPr>
            <w:tcW w:w="677" w:type="pct"/>
            <w:tcMar>
              <w:left w:w="72" w:type="dxa"/>
              <w:right w:w="72" w:type="dxa"/>
            </w:tcMar>
            <w:vAlign w:val="center"/>
          </w:tcPr>
          <w:p w14:paraId="219722D2" w14:textId="7B3E4AED" w:rsidR="00F53C24" w:rsidRPr="00E032B2" w:rsidRDefault="00F905E8">
            <w:pPr>
              <w:keepNext/>
              <w:spacing w:after="200" w:line="240" w:lineRule="auto"/>
              <w:jc w:val="center"/>
              <w:rPr>
                <w:iCs/>
                <w:szCs w:val="18"/>
              </w:rPr>
            </w:pPr>
            <w:r>
              <w:rPr>
                <w:iCs/>
                <w:szCs w:val="18"/>
              </w:rPr>
              <w:t>104.9</w:t>
            </w:r>
          </w:p>
        </w:tc>
        <w:tc>
          <w:tcPr>
            <w:tcW w:w="677" w:type="pct"/>
            <w:tcMar>
              <w:left w:w="72" w:type="dxa"/>
              <w:right w:w="72" w:type="dxa"/>
            </w:tcMar>
            <w:vAlign w:val="center"/>
          </w:tcPr>
          <w:p w14:paraId="3E1F8F48" w14:textId="56125D7C" w:rsidR="00F53C24" w:rsidRPr="00E032B2" w:rsidRDefault="00F905E8">
            <w:pPr>
              <w:keepNext/>
              <w:spacing w:after="200" w:line="240" w:lineRule="auto"/>
              <w:jc w:val="center"/>
              <w:rPr>
                <w:iCs/>
                <w:szCs w:val="18"/>
              </w:rPr>
            </w:pPr>
            <w:r>
              <w:rPr>
                <w:iCs/>
                <w:szCs w:val="18"/>
              </w:rPr>
              <w:t>104.0</w:t>
            </w:r>
          </w:p>
        </w:tc>
        <w:tc>
          <w:tcPr>
            <w:tcW w:w="677" w:type="pct"/>
            <w:tcMar>
              <w:left w:w="72" w:type="dxa"/>
              <w:right w:w="72" w:type="dxa"/>
            </w:tcMar>
            <w:vAlign w:val="center"/>
          </w:tcPr>
          <w:p w14:paraId="5BC89173" w14:textId="5AF0789E" w:rsidR="00F53C24" w:rsidRPr="00E032B2" w:rsidRDefault="00F905E8">
            <w:pPr>
              <w:keepNext/>
              <w:spacing w:after="200" w:line="240" w:lineRule="auto"/>
              <w:jc w:val="center"/>
              <w:rPr>
                <w:iCs/>
                <w:szCs w:val="18"/>
              </w:rPr>
            </w:pPr>
            <w:r>
              <w:rPr>
                <w:iCs/>
                <w:szCs w:val="18"/>
              </w:rPr>
              <w:t>107.0</w:t>
            </w:r>
          </w:p>
        </w:tc>
        <w:tc>
          <w:tcPr>
            <w:tcW w:w="677" w:type="pct"/>
            <w:tcMar>
              <w:left w:w="72" w:type="dxa"/>
              <w:right w:w="72" w:type="dxa"/>
            </w:tcMar>
            <w:vAlign w:val="center"/>
          </w:tcPr>
          <w:p w14:paraId="3880CFE1" w14:textId="1AD5A781" w:rsidR="00F53C24" w:rsidRPr="00E032B2" w:rsidRDefault="00F905E8">
            <w:pPr>
              <w:keepNext/>
              <w:spacing w:after="200" w:line="240" w:lineRule="auto"/>
              <w:jc w:val="center"/>
              <w:rPr>
                <w:iCs/>
                <w:szCs w:val="18"/>
              </w:rPr>
            </w:pPr>
            <w:r>
              <w:rPr>
                <w:iCs/>
                <w:szCs w:val="18"/>
              </w:rPr>
              <w:t>103.5</w:t>
            </w:r>
          </w:p>
        </w:tc>
        <w:tc>
          <w:tcPr>
            <w:tcW w:w="677" w:type="pct"/>
            <w:tcMar>
              <w:left w:w="72" w:type="dxa"/>
              <w:right w:w="72" w:type="dxa"/>
            </w:tcMar>
            <w:vAlign w:val="center"/>
          </w:tcPr>
          <w:p w14:paraId="40B3C22E" w14:textId="02CCE0E1" w:rsidR="00F53C24" w:rsidRPr="00E032B2" w:rsidRDefault="00F905E8">
            <w:pPr>
              <w:keepNext/>
              <w:spacing w:after="200" w:line="240" w:lineRule="auto"/>
              <w:jc w:val="center"/>
              <w:rPr>
                <w:iCs/>
                <w:szCs w:val="18"/>
              </w:rPr>
            </w:pPr>
            <w:r>
              <w:rPr>
                <w:iCs/>
                <w:szCs w:val="18"/>
              </w:rPr>
              <w:t>106.2</w:t>
            </w:r>
          </w:p>
        </w:tc>
        <w:tc>
          <w:tcPr>
            <w:tcW w:w="677" w:type="pct"/>
            <w:tcMar>
              <w:left w:w="72" w:type="dxa"/>
              <w:right w:w="72" w:type="dxa"/>
            </w:tcMar>
            <w:vAlign w:val="center"/>
          </w:tcPr>
          <w:p w14:paraId="4B2D3793" w14:textId="7DA68EC2" w:rsidR="00F53C24" w:rsidRPr="00E032B2" w:rsidRDefault="00B05957">
            <w:pPr>
              <w:keepNext/>
              <w:spacing w:after="200" w:line="240" w:lineRule="auto"/>
              <w:jc w:val="center"/>
              <w:rPr>
                <w:iCs/>
                <w:szCs w:val="18"/>
              </w:rPr>
            </w:pPr>
            <w:r>
              <w:rPr>
                <w:iCs/>
                <w:szCs w:val="18"/>
              </w:rPr>
              <w:t>104.7</w:t>
            </w:r>
          </w:p>
        </w:tc>
      </w:tr>
      <w:tr w:rsidR="00F53C24" w:rsidRPr="00E032B2" w14:paraId="2AB8978C" w14:textId="77777777">
        <w:trPr>
          <w:trHeight w:hRule="exact" w:val="245"/>
        </w:trPr>
        <w:tc>
          <w:tcPr>
            <w:tcW w:w="938" w:type="pct"/>
            <w:tcMar>
              <w:left w:w="72" w:type="dxa"/>
              <w:right w:w="72" w:type="dxa"/>
            </w:tcMar>
            <w:vAlign w:val="center"/>
          </w:tcPr>
          <w:p w14:paraId="17B5AC01" w14:textId="77777777" w:rsidR="00F53C24" w:rsidRPr="00E032B2" w:rsidRDefault="00F53C24">
            <w:pPr>
              <w:keepNext/>
              <w:spacing w:after="200" w:line="240" w:lineRule="auto"/>
              <w:jc w:val="center"/>
              <w:rPr>
                <w:iCs/>
                <w:szCs w:val="18"/>
              </w:rPr>
            </w:pPr>
            <w:r w:rsidRPr="00E032B2">
              <w:rPr>
                <w:iCs/>
                <w:szCs w:val="18"/>
              </w:rPr>
              <w:t>2</w:t>
            </w:r>
          </w:p>
        </w:tc>
        <w:tc>
          <w:tcPr>
            <w:tcW w:w="677" w:type="pct"/>
            <w:tcMar>
              <w:left w:w="72" w:type="dxa"/>
              <w:right w:w="72" w:type="dxa"/>
            </w:tcMar>
            <w:vAlign w:val="center"/>
          </w:tcPr>
          <w:p w14:paraId="2F946BB8" w14:textId="4CD5C575" w:rsidR="00F53C24" w:rsidRPr="00E032B2" w:rsidRDefault="00B05957">
            <w:pPr>
              <w:keepNext/>
              <w:spacing w:after="200" w:line="240" w:lineRule="auto"/>
              <w:jc w:val="center"/>
              <w:rPr>
                <w:iCs/>
                <w:szCs w:val="18"/>
              </w:rPr>
            </w:pPr>
            <w:r>
              <w:rPr>
                <w:iCs/>
                <w:szCs w:val="18"/>
              </w:rPr>
              <w:t>100.3</w:t>
            </w:r>
          </w:p>
        </w:tc>
        <w:tc>
          <w:tcPr>
            <w:tcW w:w="677" w:type="pct"/>
            <w:tcMar>
              <w:left w:w="72" w:type="dxa"/>
              <w:right w:w="72" w:type="dxa"/>
            </w:tcMar>
            <w:vAlign w:val="center"/>
          </w:tcPr>
          <w:p w14:paraId="6BF54503" w14:textId="2A747C9B" w:rsidR="00F53C24" w:rsidRPr="00E032B2" w:rsidRDefault="00B05957">
            <w:pPr>
              <w:keepNext/>
              <w:spacing w:after="200" w:line="240" w:lineRule="auto"/>
              <w:jc w:val="center"/>
              <w:rPr>
                <w:iCs/>
                <w:szCs w:val="18"/>
              </w:rPr>
            </w:pPr>
            <w:r>
              <w:rPr>
                <w:iCs/>
                <w:szCs w:val="18"/>
              </w:rPr>
              <w:t>99.7</w:t>
            </w:r>
          </w:p>
        </w:tc>
        <w:tc>
          <w:tcPr>
            <w:tcW w:w="677" w:type="pct"/>
            <w:tcMar>
              <w:left w:w="72" w:type="dxa"/>
              <w:right w:w="72" w:type="dxa"/>
            </w:tcMar>
            <w:vAlign w:val="center"/>
          </w:tcPr>
          <w:p w14:paraId="3B6575C2" w14:textId="62B6F7EE" w:rsidR="00F53C24" w:rsidRPr="00E032B2" w:rsidRDefault="00B05957">
            <w:pPr>
              <w:keepNext/>
              <w:spacing w:after="200" w:line="240" w:lineRule="auto"/>
              <w:jc w:val="center"/>
              <w:rPr>
                <w:iCs/>
                <w:szCs w:val="18"/>
              </w:rPr>
            </w:pPr>
            <w:r>
              <w:rPr>
                <w:iCs/>
                <w:szCs w:val="18"/>
              </w:rPr>
              <w:t>101.2</w:t>
            </w:r>
          </w:p>
        </w:tc>
        <w:tc>
          <w:tcPr>
            <w:tcW w:w="677" w:type="pct"/>
            <w:tcMar>
              <w:left w:w="72" w:type="dxa"/>
              <w:right w:w="72" w:type="dxa"/>
            </w:tcMar>
            <w:vAlign w:val="center"/>
          </w:tcPr>
          <w:p w14:paraId="3E635C15" w14:textId="3C994CB9" w:rsidR="00F53C24" w:rsidRPr="00E032B2" w:rsidRDefault="00B05957">
            <w:pPr>
              <w:keepNext/>
              <w:spacing w:after="200" w:line="240" w:lineRule="auto"/>
              <w:jc w:val="center"/>
              <w:rPr>
                <w:iCs/>
                <w:szCs w:val="18"/>
              </w:rPr>
            </w:pPr>
            <w:r>
              <w:rPr>
                <w:iCs/>
                <w:szCs w:val="18"/>
              </w:rPr>
              <w:t>99.6</w:t>
            </w:r>
          </w:p>
        </w:tc>
        <w:tc>
          <w:tcPr>
            <w:tcW w:w="677" w:type="pct"/>
            <w:tcMar>
              <w:left w:w="72" w:type="dxa"/>
              <w:right w:w="72" w:type="dxa"/>
            </w:tcMar>
            <w:vAlign w:val="center"/>
          </w:tcPr>
          <w:p w14:paraId="04D06BD9" w14:textId="1B50DC7B" w:rsidR="00F53C24" w:rsidRPr="00E032B2" w:rsidRDefault="00B05957">
            <w:pPr>
              <w:keepNext/>
              <w:spacing w:after="200" w:line="240" w:lineRule="auto"/>
              <w:jc w:val="center"/>
              <w:rPr>
                <w:iCs/>
                <w:szCs w:val="18"/>
              </w:rPr>
            </w:pPr>
            <w:r>
              <w:rPr>
                <w:iCs/>
                <w:szCs w:val="18"/>
              </w:rPr>
              <w:t>102.2</w:t>
            </w:r>
          </w:p>
        </w:tc>
        <w:tc>
          <w:tcPr>
            <w:tcW w:w="677" w:type="pct"/>
            <w:tcMar>
              <w:left w:w="72" w:type="dxa"/>
              <w:right w:w="72" w:type="dxa"/>
            </w:tcMar>
            <w:vAlign w:val="center"/>
          </w:tcPr>
          <w:p w14:paraId="4AC60B9E" w14:textId="32F28AB9" w:rsidR="00F53C24" w:rsidRPr="00E032B2" w:rsidRDefault="00B05957">
            <w:pPr>
              <w:keepNext/>
              <w:spacing w:after="200" w:line="240" w:lineRule="auto"/>
              <w:jc w:val="center"/>
              <w:rPr>
                <w:iCs/>
                <w:szCs w:val="18"/>
              </w:rPr>
            </w:pPr>
            <w:r>
              <w:rPr>
                <w:iCs/>
                <w:szCs w:val="18"/>
              </w:rPr>
              <w:t>100.9</w:t>
            </w:r>
          </w:p>
        </w:tc>
      </w:tr>
      <w:tr w:rsidR="00F53C24" w:rsidRPr="00E032B2" w14:paraId="0E06BB54" w14:textId="77777777">
        <w:trPr>
          <w:trHeight w:hRule="exact" w:val="245"/>
        </w:trPr>
        <w:tc>
          <w:tcPr>
            <w:tcW w:w="938" w:type="pct"/>
            <w:tcBorders>
              <w:bottom w:val="single" w:sz="4" w:space="0" w:color="auto"/>
            </w:tcBorders>
            <w:tcMar>
              <w:left w:w="72" w:type="dxa"/>
              <w:right w:w="72" w:type="dxa"/>
            </w:tcMar>
            <w:vAlign w:val="center"/>
          </w:tcPr>
          <w:p w14:paraId="069AA5F6" w14:textId="77777777" w:rsidR="00F53C24" w:rsidRPr="00E032B2" w:rsidRDefault="00F53C24">
            <w:pPr>
              <w:keepNext/>
              <w:spacing w:after="200" w:line="240" w:lineRule="auto"/>
              <w:jc w:val="center"/>
              <w:rPr>
                <w:iCs/>
                <w:szCs w:val="18"/>
              </w:rPr>
            </w:pPr>
            <w:r w:rsidRPr="00E032B2">
              <w:rPr>
                <w:iCs/>
                <w:szCs w:val="18"/>
              </w:rPr>
              <w:t>3</w:t>
            </w:r>
          </w:p>
        </w:tc>
        <w:tc>
          <w:tcPr>
            <w:tcW w:w="677" w:type="pct"/>
            <w:tcBorders>
              <w:bottom w:val="single" w:sz="4" w:space="0" w:color="auto"/>
            </w:tcBorders>
            <w:tcMar>
              <w:left w:w="72" w:type="dxa"/>
              <w:right w:w="72" w:type="dxa"/>
            </w:tcMar>
            <w:vAlign w:val="center"/>
          </w:tcPr>
          <w:p w14:paraId="75DD8882" w14:textId="4CD2B881" w:rsidR="00F53C24" w:rsidRPr="00E032B2" w:rsidRDefault="00B05957">
            <w:pPr>
              <w:keepNext/>
              <w:spacing w:after="200" w:line="240" w:lineRule="auto"/>
              <w:jc w:val="center"/>
              <w:rPr>
                <w:iCs/>
                <w:szCs w:val="18"/>
              </w:rPr>
            </w:pPr>
            <w:r>
              <w:rPr>
                <w:iCs/>
                <w:szCs w:val="18"/>
              </w:rPr>
              <w:t>100.5</w:t>
            </w:r>
          </w:p>
        </w:tc>
        <w:tc>
          <w:tcPr>
            <w:tcW w:w="677" w:type="pct"/>
            <w:tcBorders>
              <w:bottom w:val="single" w:sz="4" w:space="0" w:color="auto"/>
            </w:tcBorders>
            <w:tcMar>
              <w:left w:w="72" w:type="dxa"/>
              <w:right w:w="72" w:type="dxa"/>
            </w:tcMar>
            <w:vAlign w:val="center"/>
          </w:tcPr>
          <w:p w14:paraId="4ECAE1A1" w14:textId="5B1AE459" w:rsidR="00F53C24" w:rsidRPr="00E032B2" w:rsidRDefault="00B05957">
            <w:pPr>
              <w:keepNext/>
              <w:spacing w:after="200" w:line="240" w:lineRule="auto"/>
              <w:jc w:val="center"/>
              <w:rPr>
                <w:iCs/>
                <w:szCs w:val="18"/>
              </w:rPr>
            </w:pPr>
            <w:r>
              <w:rPr>
                <w:iCs/>
                <w:szCs w:val="18"/>
              </w:rPr>
              <w:t>99.2</w:t>
            </w:r>
          </w:p>
        </w:tc>
        <w:tc>
          <w:tcPr>
            <w:tcW w:w="677" w:type="pct"/>
            <w:tcBorders>
              <w:bottom w:val="single" w:sz="4" w:space="0" w:color="auto"/>
            </w:tcBorders>
            <w:tcMar>
              <w:left w:w="72" w:type="dxa"/>
              <w:right w:w="72" w:type="dxa"/>
            </w:tcMar>
            <w:vAlign w:val="center"/>
          </w:tcPr>
          <w:p w14:paraId="583EC7CF" w14:textId="6A7C08B3" w:rsidR="00F53C24" w:rsidRPr="00E032B2" w:rsidRDefault="00B05957">
            <w:pPr>
              <w:keepNext/>
              <w:spacing w:after="200" w:line="240" w:lineRule="auto"/>
              <w:jc w:val="center"/>
              <w:rPr>
                <w:iCs/>
                <w:szCs w:val="18"/>
              </w:rPr>
            </w:pPr>
            <w:r>
              <w:rPr>
                <w:iCs/>
                <w:szCs w:val="18"/>
              </w:rPr>
              <w:t>101.3</w:t>
            </w:r>
          </w:p>
        </w:tc>
        <w:tc>
          <w:tcPr>
            <w:tcW w:w="677" w:type="pct"/>
            <w:tcBorders>
              <w:bottom w:val="single" w:sz="4" w:space="0" w:color="auto"/>
            </w:tcBorders>
            <w:tcMar>
              <w:left w:w="72" w:type="dxa"/>
              <w:right w:w="72" w:type="dxa"/>
            </w:tcMar>
            <w:vAlign w:val="center"/>
          </w:tcPr>
          <w:p w14:paraId="7B8446BC" w14:textId="098533F7" w:rsidR="00F53C24" w:rsidRPr="00E032B2" w:rsidRDefault="00B05957">
            <w:pPr>
              <w:keepNext/>
              <w:spacing w:after="200" w:line="240" w:lineRule="auto"/>
              <w:jc w:val="center"/>
              <w:rPr>
                <w:iCs/>
                <w:szCs w:val="18"/>
              </w:rPr>
            </w:pPr>
            <w:r>
              <w:rPr>
                <w:iCs/>
                <w:szCs w:val="18"/>
              </w:rPr>
              <w:t>98.5</w:t>
            </w:r>
          </w:p>
        </w:tc>
        <w:tc>
          <w:tcPr>
            <w:tcW w:w="677" w:type="pct"/>
            <w:tcBorders>
              <w:bottom w:val="single" w:sz="4" w:space="0" w:color="auto"/>
            </w:tcBorders>
            <w:tcMar>
              <w:left w:w="72" w:type="dxa"/>
              <w:right w:w="72" w:type="dxa"/>
            </w:tcMar>
            <w:vAlign w:val="center"/>
          </w:tcPr>
          <w:p w14:paraId="1C9A81C6" w14:textId="3AB95987" w:rsidR="00F53C24" w:rsidRPr="00E032B2" w:rsidRDefault="00B05957">
            <w:pPr>
              <w:keepNext/>
              <w:spacing w:after="200" w:line="240" w:lineRule="auto"/>
              <w:jc w:val="center"/>
              <w:rPr>
                <w:iCs/>
                <w:szCs w:val="18"/>
              </w:rPr>
            </w:pPr>
            <w:r>
              <w:rPr>
                <w:iCs/>
                <w:szCs w:val="18"/>
              </w:rPr>
              <w:t>100.5</w:t>
            </w:r>
          </w:p>
        </w:tc>
        <w:tc>
          <w:tcPr>
            <w:tcW w:w="677" w:type="pct"/>
            <w:tcBorders>
              <w:bottom w:val="single" w:sz="4" w:space="0" w:color="auto"/>
            </w:tcBorders>
            <w:tcMar>
              <w:left w:w="72" w:type="dxa"/>
              <w:right w:w="72" w:type="dxa"/>
            </w:tcMar>
            <w:vAlign w:val="center"/>
          </w:tcPr>
          <w:p w14:paraId="6E715CEC" w14:textId="7BBDA8C5" w:rsidR="00F53C24" w:rsidRPr="00E032B2" w:rsidRDefault="00B05957">
            <w:pPr>
              <w:keepNext/>
              <w:spacing w:after="200" w:line="240" w:lineRule="auto"/>
              <w:jc w:val="center"/>
              <w:rPr>
                <w:iCs/>
                <w:szCs w:val="18"/>
              </w:rPr>
            </w:pPr>
            <w:r>
              <w:rPr>
                <w:iCs/>
                <w:szCs w:val="18"/>
              </w:rPr>
              <w:t>99.7</w:t>
            </w:r>
          </w:p>
        </w:tc>
      </w:tr>
    </w:tbl>
    <w:p w14:paraId="334D4714" w14:textId="77777777" w:rsidR="00F53C24" w:rsidRDefault="00F53C24" w:rsidP="00F53C24">
      <w:pPr>
        <w:pStyle w:val="Heading1"/>
      </w:pPr>
      <w:r>
        <w:t>Sampler Capacity</w:t>
      </w:r>
    </w:p>
    <w:p w14:paraId="612C316F" w14:textId="78DE2DDC" w:rsidR="00F53C24" w:rsidRPr="00936046" w:rsidRDefault="00F53C24" w:rsidP="00F53C24">
      <w:r w:rsidRPr="00E032B2">
        <w:rPr>
          <w:rFonts w:eastAsia="Calibri" w:cs="Times New Roman"/>
          <w:szCs w:val="18"/>
        </w:rPr>
        <w:t xml:space="preserve">The sampling capacity of a single </w:t>
      </w:r>
      <w:r>
        <w:rPr>
          <w:rFonts w:eastAsia="Calibri" w:cs="Times New Roman"/>
          <w:szCs w:val="18"/>
        </w:rPr>
        <w:t>6</w:t>
      </w:r>
      <w:r w:rsidRPr="00E032B2">
        <w:rPr>
          <w:rFonts w:eastAsia="Calibri" w:cs="Times New Roman"/>
          <w:szCs w:val="18"/>
        </w:rPr>
        <w:t>00 mg sorbent tube was tested by sampling a dynamically generated controlled test atmosphere</w:t>
      </w:r>
      <w:r w:rsidR="005F2CB8">
        <w:rPr>
          <w:rFonts w:eastAsia="Calibri" w:cs="Times New Roman"/>
          <w:szCs w:val="18"/>
        </w:rPr>
        <w:t xml:space="preserve"> </w:t>
      </w:r>
      <w:r w:rsidRPr="00E032B2">
        <w:rPr>
          <w:rFonts w:eastAsia="Calibri" w:cs="Times New Roman"/>
          <w:szCs w:val="18"/>
        </w:rPr>
        <w:t xml:space="preserve">containing </w:t>
      </w:r>
      <w:r>
        <w:t xml:space="preserve">hexone (methyl isobutyl ketone) </w:t>
      </w:r>
      <w:r w:rsidRPr="00E032B2">
        <w:rPr>
          <w:rFonts w:eastAsia="Calibri" w:cs="Times New Roman"/>
          <w:szCs w:val="18"/>
        </w:rPr>
        <w:t>nominally at two times the 8-hour TWA T</w:t>
      </w:r>
      <w:r w:rsidRPr="00E032B2">
        <w:rPr>
          <w:rFonts w:eastAsia="Calibri" w:cs="Times New Roman"/>
          <w:szCs w:val="18"/>
          <w:vertAlign w:val="subscript"/>
        </w:rPr>
        <w:t xml:space="preserve">C </w:t>
      </w:r>
      <w:r w:rsidRPr="00E032B2">
        <w:rPr>
          <w:rFonts w:eastAsia="Calibri" w:cs="Times New Roman"/>
          <w:szCs w:val="18"/>
        </w:rPr>
        <w:t xml:space="preserve">(calculated to be </w:t>
      </w:r>
      <w:r>
        <w:rPr>
          <w:rFonts w:eastAsia="Calibri" w:cs="Times New Roman"/>
          <w:szCs w:val="18"/>
        </w:rPr>
        <w:t>206</w:t>
      </w:r>
      <w:r w:rsidRPr="00E032B2">
        <w:rPr>
          <w:rFonts w:eastAsia="Calibri" w:cs="Times New Roman"/>
          <w:szCs w:val="18"/>
        </w:rPr>
        <w:t xml:space="preserve"> ppm). The relative humidity and temperature of the air sampled were 7</w:t>
      </w:r>
      <w:r>
        <w:rPr>
          <w:rFonts w:eastAsia="Calibri" w:cs="Times New Roman"/>
          <w:szCs w:val="18"/>
        </w:rPr>
        <w:t>2</w:t>
      </w:r>
      <w:r w:rsidRPr="00E032B2">
        <w:rPr>
          <w:rFonts w:eastAsia="Calibri" w:cs="Times New Roman"/>
          <w:szCs w:val="18"/>
        </w:rPr>
        <w:t>% and 2</w:t>
      </w:r>
      <w:r>
        <w:rPr>
          <w:rFonts w:eastAsia="Calibri" w:cs="Times New Roman"/>
          <w:szCs w:val="18"/>
        </w:rPr>
        <w:t>3</w:t>
      </w:r>
      <w:r w:rsidRPr="00E032B2">
        <w:rPr>
          <w:rFonts w:eastAsia="Calibri" w:cs="Times New Roman"/>
          <w:szCs w:val="18"/>
        </w:rPr>
        <w:t xml:space="preserve"> °C, and the sampling flow rate was 50 mL/min. </w:t>
      </w:r>
      <w:r w:rsidRPr="00E032B2">
        <w:rPr>
          <w:szCs w:val="18"/>
        </w:rPr>
        <w:t>A sorbent tube testing system was made by placing two sampling tubes in series</w:t>
      </w:r>
      <w:r>
        <w:rPr>
          <w:szCs w:val="18"/>
        </w:rPr>
        <w:t>.</w:t>
      </w:r>
      <w:r>
        <w:t xml:space="preserve"> </w:t>
      </w:r>
      <w:r>
        <w:rPr>
          <w:szCs w:val="18"/>
        </w:rPr>
        <w:t xml:space="preserve">The rear tube was changed at 225, 240, 245, 255, 260, and 265 minutes. </w:t>
      </w:r>
      <w:r w:rsidRPr="00E032B2">
        <w:rPr>
          <w:rFonts w:eastAsia="Calibri" w:cs="Times New Roman"/>
          <w:szCs w:val="18"/>
        </w:rPr>
        <w:t xml:space="preserve">No breakthrough in any of three replicate </w:t>
      </w:r>
      <w:r>
        <w:rPr>
          <w:rFonts w:eastAsia="Calibri" w:cs="Times New Roman"/>
          <w:szCs w:val="18"/>
        </w:rPr>
        <w:t xml:space="preserve">samples </w:t>
      </w:r>
      <w:r w:rsidRPr="00E032B2">
        <w:rPr>
          <w:rFonts w:eastAsia="Calibri" w:cs="Times New Roman"/>
          <w:szCs w:val="18"/>
        </w:rPr>
        <w:t xml:space="preserve">was observed after sampling for </w:t>
      </w:r>
      <w:r>
        <w:rPr>
          <w:rFonts w:eastAsia="Calibri" w:cs="Times New Roman"/>
          <w:szCs w:val="18"/>
        </w:rPr>
        <w:t>265</w:t>
      </w:r>
      <w:r w:rsidRPr="00E032B2">
        <w:rPr>
          <w:rFonts w:eastAsia="Calibri" w:cs="Times New Roman"/>
          <w:szCs w:val="18"/>
        </w:rPr>
        <w:t xml:space="preserve"> minutes (corresponding to </w:t>
      </w:r>
      <w:r>
        <w:rPr>
          <w:rFonts w:eastAsia="Calibri" w:cs="Times New Roman"/>
          <w:szCs w:val="18"/>
        </w:rPr>
        <w:t>13.2</w:t>
      </w:r>
      <w:r w:rsidRPr="00E032B2">
        <w:rPr>
          <w:rFonts w:eastAsia="Calibri" w:cs="Times New Roman"/>
          <w:szCs w:val="18"/>
        </w:rPr>
        <w:t xml:space="preserve"> liters). </w:t>
      </w:r>
      <w:r w:rsidRPr="00E032B2">
        <w:rPr>
          <w:szCs w:val="18"/>
        </w:rPr>
        <w:t xml:space="preserve">Data from three sorbent tube testing systems were used to determine a recommended sampling volume of </w:t>
      </w:r>
      <w:r>
        <w:rPr>
          <w:szCs w:val="18"/>
        </w:rPr>
        <w:t>9</w:t>
      </w:r>
      <w:r w:rsidRPr="00E032B2">
        <w:rPr>
          <w:szCs w:val="18"/>
        </w:rPr>
        <w:t xml:space="preserve"> liters for </w:t>
      </w:r>
      <w:r>
        <w:t>hexone (methyl isobutyl ketone)</w:t>
      </w:r>
      <w:r w:rsidRPr="00E032B2">
        <w:rPr>
          <w:szCs w:val="18"/>
        </w:rPr>
        <w:t xml:space="preserve">. </w:t>
      </w:r>
      <w:r>
        <w:t>These results provide a recommended sampling time of 180 min as described in OSHA Method 5004.</w:t>
      </w:r>
    </w:p>
    <w:p w14:paraId="777162A3" w14:textId="77777777" w:rsidR="00F53C24" w:rsidRDefault="00F53C24" w:rsidP="00F53C24">
      <w:pPr>
        <w:pStyle w:val="Heading1"/>
        <w:rPr>
          <w:rFonts w:eastAsiaTheme="minorEastAsia"/>
        </w:rPr>
      </w:pPr>
      <w:r>
        <w:rPr>
          <w:rFonts w:eastAsiaTheme="minorEastAsia"/>
        </w:rPr>
        <w:t>Effect of Humidity</w:t>
      </w:r>
    </w:p>
    <w:p w14:paraId="53E1F5F5" w14:textId="5583D95A" w:rsidR="00F53C24" w:rsidRPr="00796032" w:rsidRDefault="00F53C24" w:rsidP="00F53C24">
      <w:pPr>
        <w:rPr>
          <w:szCs w:val="18"/>
        </w:rPr>
      </w:pPr>
      <w:r w:rsidRPr="00E032B2">
        <w:rPr>
          <w:rFonts w:eastAsia="Calibri" w:cs="Times New Roman"/>
          <w:szCs w:val="18"/>
        </w:rPr>
        <w:t>The effect of humidity was tested by sampling a dynamically generated controlled test atmosphere</w:t>
      </w:r>
      <w:r w:rsidR="005F2CB8">
        <w:rPr>
          <w:rFonts w:eastAsia="Calibri" w:cs="Times New Roman"/>
          <w:szCs w:val="18"/>
        </w:rPr>
        <w:t xml:space="preserve"> </w:t>
      </w:r>
      <w:r w:rsidRPr="00E032B2">
        <w:rPr>
          <w:rFonts w:eastAsia="Calibri" w:cs="Times New Roman"/>
          <w:szCs w:val="18"/>
        </w:rPr>
        <w:t xml:space="preserve">containing </w:t>
      </w:r>
      <w:r>
        <w:t xml:space="preserve">hexone (methyl isobutyl ketone) </w:t>
      </w:r>
      <w:r w:rsidRPr="00E032B2">
        <w:rPr>
          <w:rFonts w:eastAsia="Calibri" w:cs="Times New Roman"/>
          <w:szCs w:val="18"/>
        </w:rPr>
        <w:t xml:space="preserve">nominally at two times the target concentration (calculated to be </w:t>
      </w:r>
      <w:r>
        <w:rPr>
          <w:rFonts w:eastAsia="Calibri" w:cs="Times New Roman"/>
          <w:szCs w:val="18"/>
        </w:rPr>
        <w:t>205</w:t>
      </w:r>
      <w:r w:rsidRPr="00E032B2">
        <w:rPr>
          <w:rFonts w:eastAsia="Calibri" w:cs="Times New Roman"/>
          <w:szCs w:val="18"/>
        </w:rPr>
        <w:t xml:space="preserve"> ppm). The relative humidity and temperature </w:t>
      </w:r>
      <w:r w:rsidRPr="00E032B2">
        <w:rPr>
          <w:szCs w:val="18"/>
        </w:rPr>
        <w:t xml:space="preserve">of the air sampled </w:t>
      </w:r>
      <w:r w:rsidRPr="00E032B2">
        <w:rPr>
          <w:rFonts w:eastAsia="Calibri" w:cs="Times New Roman"/>
          <w:szCs w:val="18"/>
        </w:rPr>
        <w:t>were 20% and 2</w:t>
      </w:r>
      <w:r>
        <w:rPr>
          <w:rFonts w:eastAsia="Calibri" w:cs="Times New Roman"/>
          <w:szCs w:val="18"/>
        </w:rPr>
        <w:t>4</w:t>
      </w:r>
      <w:r w:rsidRPr="00E032B2">
        <w:rPr>
          <w:rFonts w:eastAsia="Calibri" w:cs="Times New Roman"/>
          <w:szCs w:val="18"/>
        </w:rPr>
        <w:t xml:space="preserve"> °C, and the sampling flow rate was 50 mL/min. Samples were collected on six sorbent tubes for </w:t>
      </w:r>
      <w:r>
        <w:rPr>
          <w:rFonts w:eastAsia="Calibri" w:cs="Times New Roman"/>
          <w:szCs w:val="18"/>
        </w:rPr>
        <w:t>180</w:t>
      </w:r>
      <w:r w:rsidRPr="00E032B2">
        <w:rPr>
          <w:rFonts w:eastAsia="Calibri" w:cs="Times New Roman"/>
          <w:szCs w:val="18"/>
        </w:rPr>
        <w:t xml:space="preserve"> min. After immediate analysis, results for </w:t>
      </w:r>
      <w:r>
        <w:t xml:space="preserve">hexone (methyl isobutyl ketone) </w:t>
      </w:r>
      <w:r w:rsidRPr="00E032B2">
        <w:rPr>
          <w:rFonts w:eastAsia="Calibri" w:cs="Times New Roman"/>
          <w:szCs w:val="18"/>
        </w:rPr>
        <w:t xml:space="preserve">as a percentage of expected recovery using dry air were </w:t>
      </w:r>
      <w:r>
        <w:rPr>
          <w:rFonts w:eastAsia="Calibri" w:cs="Times New Roman"/>
          <w:szCs w:val="18"/>
        </w:rPr>
        <w:t>94.7</w:t>
      </w:r>
      <w:r w:rsidRPr="00E032B2">
        <w:rPr>
          <w:rFonts w:eastAsia="Calibri" w:cs="Times New Roman"/>
          <w:szCs w:val="18"/>
        </w:rPr>
        <w:t>%, 9</w:t>
      </w:r>
      <w:r>
        <w:rPr>
          <w:rFonts w:eastAsia="Calibri" w:cs="Times New Roman"/>
          <w:szCs w:val="18"/>
        </w:rPr>
        <w:t>1.2</w:t>
      </w:r>
      <w:r w:rsidRPr="00E032B2">
        <w:rPr>
          <w:rFonts w:eastAsia="Calibri" w:cs="Times New Roman"/>
          <w:szCs w:val="18"/>
        </w:rPr>
        <w:t>%, 9</w:t>
      </w:r>
      <w:r>
        <w:rPr>
          <w:rFonts w:eastAsia="Calibri" w:cs="Times New Roman"/>
          <w:szCs w:val="18"/>
        </w:rPr>
        <w:t>2.9</w:t>
      </w:r>
      <w:r w:rsidRPr="00E032B2">
        <w:rPr>
          <w:rFonts w:eastAsia="Calibri" w:cs="Times New Roman"/>
          <w:szCs w:val="18"/>
        </w:rPr>
        <w:t>%, 9</w:t>
      </w:r>
      <w:r>
        <w:rPr>
          <w:rFonts w:eastAsia="Calibri" w:cs="Times New Roman"/>
          <w:szCs w:val="18"/>
        </w:rPr>
        <w:t>3.0</w:t>
      </w:r>
      <w:r w:rsidRPr="00E032B2">
        <w:rPr>
          <w:rFonts w:eastAsia="Calibri" w:cs="Times New Roman"/>
          <w:szCs w:val="18"/>
        </w:rPr>
        <w:t xml:space="preserve">%, </w:t>
      </w:r>
      <w:r>
        <w:rPr>
          <w:rFonts w:eastAsia="Calibri" w:cs="Times New Roman"/>
          <w:szCs w:val="18"/>
        </w:rPr>
        <w:t>96.8</w:t>
      </w:r>
      <w:r w:rsidRPr="00E032B2">
        <w:rPr>
          <w:rFonts w:eastAsia="Calibri" w:cs="Times New Roman"/>
          <w:szCs w:val="18"/>
        </w:rPr>
        <w:t>%, 97.</w:t>
      </w:r>
      <w:r>
        <w:rPr>
          <w:rFonts w:eastAsia="Calibri" w:cs="Times New Roman"/>
          <w:szCs w:val="18"/>
        </w:rPr>
        <w:t>1</w:t>
      </w:r>
      <w:r w:rsidRPr="00E032B2">
        <w:rPr>
          <w:rFonts w:eastAsia="Calibri" w:cs="Times New Roman"/>
          <w:szCs w:val="18"/>
        </w:rPr>
        <w:t xml:space="preserve">%. The mean percentage of expected recovery was </w:t>
      </w:r>
      <w:r>
        <w:rPr>
          <w:rFonts w:eastAsia="Calibri" w:cs="Times New Roman"/>
          <w:szCs w:val="18"/>
        </w:rPr>
        <w:t>94.3</w:t>
      </w:r>
      <w:r w:rsidRPr="00E032B2">
        <w:rPr>
          <w:rFonts w:eastAsia="Calibri" w:cs="Times New Roman"/>
          <w:szCs w:val="18"/>
        </w:rPr>
        <w:t>%. The effect of humidity (</w:t>
      </w:r>
      <m:oMath>
        <m:sSub>
          <m:sSubPr>
            <m:ctrlPr>
              <w:rPr>
                <w:rFonts w:ascii="Cambria Math" w:eastAsia="Calibri" w:hAnsi="Cambria Math" w:cs="Times New Roman"/>
                <w:i/>
                <w:szCs w:val="18"/>
              </w:rPr>
            </m:ctrlPr>
          </m:sSubPr>
          <m:e>
            <m:r>
              <w:rPr>
                <w:rFonts w:ascii="Cambria Math" w:eastAsia="Calibri" w:hAnsi="Cambria Math" w:cs="Times New Roman"/>
                <w:szCs w:val="18"/>
              </w:rPr>
              <m:t>∆</m:t>
            </m:r>
          </m:e>
          <m:sub>
            <m:r>
              <w:rPr>
                <w:rFonts w:ascii="Cambria Math" w:eastAsia="Calibri" w:hAnsi="Cambria Math" w:cs="Times New Roman"/>
                <w:szCs w:val="18"/>
              </w:rPr>
              <m:t>h</m:t>
            </m:r>
          </m:sub>
        </m:sSub>
      </m:oMath>
      <w:r w:rsidRPr="00E032B2">
        <w:rPr>
          <w:rFonts w:eastAsia="Calibri" w:cs="Arial"/>
          <w:szCs w:val="18"/>
        </w:rPr>
        <w:t xml:space="preserve">), calculated as the absolute difference between </w:t>
      </w:r>
      <w:r w:rsidRPr="00E032B2">
        <w:rPr>
          <w:rFonts w:eastAsia="Calibri" w:cs="Arial"/>
          <w:szCs w:val="18"/>
        </w:rPr>
        <w:lastRenderedPageBreak/>
        <w:t xml:space="preserve">the mean </w:t>
      </w:r>
      <w:r>
        <w:rPr>
          <w:rFonts w:eastAsia="Calibri" w:cs="Arial"/>
          <w:szCs w:val="18"/>
        </w:rPr>
        <w:t>low humidity</w:t>
      </w:r>
      <w:r w:rsidRPr="00E032B2">
        <w:rPr>
          <w:rFonts w:eastAsia="Calibri" w:cs="Arial"/>
          <w:szCs w:val="18"/>
        </w:rPr>
        <w:t xml:space="preserve"> recovery and the mean humid recovery taken from the </w:t>
      </w:r>
      <w:r>
        <w:rPr>
          <w:rFonts w:eastAsia="Calibri" w:cs="Arial"/>
          <w:szCs w:val="18"/>
        </w:rPr>
        <w:t>208-ppm</w:t>
      </w:r>
      <w:r w:rsidRPr="00E032B2">
        <w:rPr>
          <w:rFonts w:eastAsia="Calibri" w:cs="Arial"/>
          <w:szCs w:val="18"/>
        </w:rPr>
        <w:t xml:space="preserve"> </w:t>
      </w:r>
      <w:r w:rsidRPr="00E032B2">
        <w:rPr>
          <w:rFonts w:eastAsia="Calibri" w:cs="Times New Roman"/>
          <w:szCs w:val="18"/>
        </w:rPr>
        <w:t xml:space="preserve">method precision test described in Section </w:t>
      </w:r>
      <w:r>
        <w:rPr>
          <w:rFonts w:eastAsia="Calibri" w:cs="Times New Roman"/>
          <w:szCs w:val="18"/>
        </w:rPr>
        <w:t>5</w:t>
      </w:r>
      <w:r w:rsidRPr="00E032B2">
        <w:rPr>
          <w:rFonts w:eastAsia="Calibri" w:cs="Times New Roman"/>
          <w:szCs w:val="18"/>
        </w:rPr>
        <w:t xml:space="preserve"> </w:t>
      </w:r>
      <w:r w:rsidRPr="00E032B2">
        <w:rPr>
          <w:szCs w:val="18"/>
        </w:rPr>
        <w:t xml:space="preserve">was </w:t>
      </w:r>
      <w:r>
        <w:rPr>
          <w:szCs w:val="18"/>
        </w:rPr>
        <w:t>2.2</w:t>
      </w:r>
      <w:r w:rsidRPr="00E032B2">
        <w:rPr>
          <w:szCs w:val="18"/>
        </w:rPr>
        <w:t>%.</w:t>
      </w:r>
    </w:p>
    <w:p w14:paraId="1EA5A3D4" w14:textId="77777777" w:rsidR="00F53C24" w:rsidRPr="0008651A" w:rsidRDefault="00F53C24" w:rsidP="00F53C24">
      <w:pPr>
        <w:pStyle w:val="Heading1"/>
        <w:rPr>
          <w:rFonts w:eastAsiaTheme="minorEastAsia"/>
        </w:rPr>
      </w:pPr>
      <w:r>
        <w:rPr>
          <w:rFonts w:eastAsiaTheme="minorEastAsia"/>
        </w:rPr>
        <w:t>Sampling and Analytical Interferents</w:t>
      </w:r>
    </w:p>
    <w:p w14:paraId="538ABE1A" w14:textId="77777777" w:rsidR="00F53C24" w:rsidRPr="00E032B2" w:rsidRDefault="00F53C24" w:rsidP="00F53C24">
      <w:pPr>
        <w:rPr>
          <w:rFonts w:eastAsiaTheme="minorEastAsia"/>
          <w:spacing w:val="-2"/>
          <w:szCs w:val="18"/>
        </w:rPr>
      </w:pPr>
      <w:r w:rsidRPr="00E032B2">
        <w:rPr>
          <w:szCs w:val="18"/>
        </w:rPr>
        <w:t xml:space="preserve">Confirm the presence of </w:t>
      </w:r>
      <w:r>
        <w:t xml:space="preserve">hexone (methyl isobutyl ketone) </w:t>
      </w:r>
      <w:r w:rsidRPr="00E032B2">
        <w:rPr>
          <w:szCs w:val="18"/>
        </w:rPr>
        <w:t>when the OSHA PEL</w:t>
      </w:r>
      <w:r>
        <w:rPr>
          <w:szCs w:val="18"/>
        </w:rPr>
        <w:t xml:space="preserve"> </w:t>
      </w:r>
      <w:r w:rsidRPr="00E032B2">
        <w:rPr>
          <w:szCs w:val="18"/>
        </w:rPr>
        <w:t xml:space="preserve">value has been exceeded as described in Section </w:t>
      </w:r>
      <w:r w:rsidRPr="00E032B2">
        <w:rPr>
          <w:szCs w:val="18"/>
        </w:rPr>
        <w:fldChar w:fldCharType="begin" w:fldLock="1"/>
      </w:r>
      <w:r w:rsidRPr="00E032B2">
        <w:rPr>
          <w:szCs w:val="18"/>
        </w:rPr>
        <w:instrText xml:space="preserve"> REF _Ref529443792 \w \h  \* MERGEFORMAT </w:instrText>
      </w:r>
      <w:r w:rsidRPr="00E032B2">
        <w:rPr>
          <w:szCs w:val="18"/>
        </w:rPr>
      </w:r>
      <w:r w:rsidRPr="00E032B2">
        <w:rPr>
          <w:szCs w:val="18"/>
        </w:rPr>
        <w:fldChar w:fldCharType="separate"/>
      </w:r>
      <w:r w:rsidRPr="00E032B2">
        <w:rPr>
          <w:szCs w:val="18"/>
        </w:rPr>
        <w:t>3.8</w:t>
      </w:r>
      <w:r w:rsidRPr="00E032B2">
        <w:rPr>
          <w:szCs w:val="18"/>
        </w:rPr>
        <w:fldChar w:fldCharType="end"/>
      </w:r>
      <w:r>
        <w:rPr>
          <w:szCs w:val="18"/>
        </w:rPr>
        <w:t xml:space="preserve"> of OSHA Method 5004</w:t>
      </w:r>
      <w:r w:rsidRPr="00E032B2">
        <w:rPr>
          <w:szCs w:val="18"/>
        </w:rPr>
        <w:t>.</w:t>
      </w:r>
    </w:p>
    <w:p w14:paraId="0CABCD3B" w14:textId="77777777" w:rsidR="00F53C24" w:rsidRPr="005F4B50" w:rsidRDefault="00F53C24" w:rsidP="00F53C24">
      <w:pPr>
        <w:pStyle w:val="Heading1"/>
      </w:pPr>
      <w:r w:rsidRPr="005F4B50">
        <w:t>Analytical Reproducibility</w:t>
      </w:r>
    </w:p>
    <w:p w14:paraId="35ED057C" w14:textId="42FC0F2B" w:rsidR="00F53C24" w:rsidRPr="00E032B2" w:rsidRDefault="00F53C24" w:rsidP="00F53C24">
      <w:pPr>
        <w:rPr>
          <w:szCs w:val="18"/>
        </w:rPr>
      </w:pPr>
      <w:r>
        <w:rPr>
          <w:szCs w:val="18"/>
        </w:rPr>
        <w:t>A</w:t>
      </w:r>
      <w:r w:rsidRPr="00E032B2">
        <w:rPr>
          <w:szCs w:val="18"/>
        </w:rPr>
        <w:t xml:space="preserve">nalytical reproducibility samples were prepared by sampling a dynamically generated controlled test atmosphere containing </w:t>
      </w:r>
      <w:r>
        <w:t xml:space="preserve">hexone (methyl isobutyl ketone) </w:t>
      </w:r>
      <w:r w:rsidRPr="00E032B2">
        <w:rPr>
          <w:szCs w:val="18"/>
        </w:rPr>
        <w:t xml:space="preserve">nominally at the target concentration (calculated to be </w:t>
      </w:r>
      <w:r w:rsidR="00CB5831">
        <w:rPr>
          <w:szCs w:val="18"/>
        </w:rPr>
        <w:t>103.3</w:t>
      </w:r>
      <w:r w:rsidRPr="00E032B2">
        <w:rPr>
          <w:szCs w:val="18"/>
        </w:rPr>
        <w:t xml:space="preserve"> ppm). The relative humidity and temperature of the air sampled were 7</w:t>
      </w:r>
      <w:r w:rsidR="00A15BC0">
        <w:rPr>
          <w:szCs w:val="18"/>
        </w:rPr>
        <w:t>3</w:t>
      </w:r>
      <w:r w:rsidRPr="00E032B2">
        <w:rPr>
          <w:szCs w:val="18"/>
        </w:rPr>
        <w:t>% and 2</w:t>
      </w:r>
      <w:r w:rsidR="00A15BC0">
        <w:rPr>
          <w:szCs w:val="18"/>
        </w:rPr>
        <w:t>4</w:t>
      </w:r>
      <w:r w:rsidRPr="00E032B2">
        <w:rPr>
          <w:szCs w:val="18"/>
        </w:rPr>
        <w:t xml:space="preserve"> °C, and the sampling flow rate was 50 mL/min. Samples were collected on six sorbent tubes for </w:t>
      </w:r>
      <w:r w:rsidR="000F5711">
        <w:rPr>
          <w:szCs w:val="18"/>
        </w:rPr>
        <w:t>180</w:t>
      </w:r>
      <w:r w:rsidRPr="00E032B2">
        <w:rPr>
          <w:szCs w:val="18"/>
        </w:rPr>
        <w:t xml:space="preserve"> min. The resulting samples were submitted to the OSHA</w:t>
      </w:r>
      <w:r w:rsidR="00B7600D">
        <w:rPr>
          <w:szCs w:val="18"/>
        </w:rPr>
        <w:t xml:space="preserve"> </w:t>
      </w:r>
      <w:r w:rsidRPr="00E032B2">
        <w:rPr>
          <w:szCs w:val="18"/>
        </w:rPr>
        <w:t xml:space="preserve">Technical Center for analysis using the procedures described in OSHA Method </w:t>
      </w:r>
      <w:r w:rsidR="007711E7">
        <w:rPr>
          <w:szCs w:val="18"/>
        </w:rPr>
        <w:t>5004</w:t>
      </w:r>
      <w:r w:rsidRPr="00E032B2">
        <w:rPr>
          <w:szCs w:val="18"/>
        </w:rPr>
        <w:t xml:space="preserve"> after storage for 1</w:t>
      </w:r>
      <w:r w:rsidR="00446D8A">
        <w:rPr>
          <w:szCs w:val="18"/>
        </w:rPr>
        <w:t>3</w:t>
      </w:r>
      <w:r w:rsidRPr="00E032B2">
        <w:rPr>
          <w:szCs w:val="18"/>
        </w:rPr>
        <w:t xml:space="preserve"> days at -2 °C. The analytical results corrected for </w:t>
      </w:r>
      <w:r w:rsidRPr="00E032B2">
        <w:rPr>
          <w:rFonts w:ascii="Cambria Math" w:hAnsi="Cambria Math"/>
          <w:i/>
          <w:szCs w:val="18"/>
        </w:rPr>
        <w:t>R</w:t>
      </w:r>
      <w:r w:rsidRPr="00E032B2">
        <w:rPr>
          <w:rFonts w:ascii="Cambria Math" w:hAnsi="Cambria Math"/>
          <w:i/>
          <w:szCs w:val="18"/>
          <w:vertAlign w:val="subscript"/>
        </w:rPr>
        <w:t>A</w:t>
      </w:r>
      <w:r w:rsidRPr="00E032B2">
        <w:rPr>
          <w:rFonts w:ascii="Cambria Math" w:hAnsi="Cambria Math"/>
          <w:iCs/>
          <w:szCs w:val="18"/>
        </w:rPr>
        <w:t xml:space="preserve"> </w:t>
      </w:r>
      <w:r w:rsidRPr="00E032B2">
        <w:rPr>
          <w:szCs w:val="18"/>
        </w:rPr>
        <w:t xml:space="preserve">are provided in Table </w:t>
      </w:r>
      <w:r w:rsidR="0071533D">
        <w:rPr>
          <w:szCs w:val="18"/>
        </w:rPr>
        <w:t>C</w:t>
      </w:r>
      <w:r>
        <w:rPr>
          <w:szCs w:val="18"/>
        </w:rPr>
        <w:t>-7</w:t>
      </w:r>
      <w:r w:rsidRPr="00E032B2">
        <w:rPr>
          <w:szCs w:val="18"/>
        </w:rPr>
        <w:t xml:space="preserve">. No sample result for </w:t>
      </w:r>
      <w:r>
        <w:t xml:space="preserve">hexone (methyl isobutyl ketone) </w:t>
      </w:r>
      <w:r w:rsidRPr="00E032B2">
        <w:rPr>
          <w:szCs w:val="18"/>
        </w:rPr>
        <w:t xml:space="preserve">fell outside the permissible bounds set by the expanded uncertainty determined in Section </w:t>
      </w:r>
      <w:r>
        <w:rPr>
          <w:szCs w:val="18"/>
        </w:rPr>
        <w:t>11</w:t>
      </w:r>
      <w:r w:rsidRPr="00E032B2">
        <w:rPr>
          <w:szCs w:val="18"/>
        </w:rPr>
        <w:t>.</w:t>
      </w:r>
    </w:p>
    <w:p w14:paraId="60F83099" w14:textId="77777777" w:rsidR="00F53C24" w:rsidRPr="00E032B2" w:rsidRDefault="00F53C24" w:rsidP="00F53C24">
      <w:pPr>
        <w:rPr>
          <w:rFonts w:eastAsiaTheme="minorEastAsia"/>
          <w:szCs w:val="18"/>
        </w:rPr>
      </w:pPr>
    </w:p>
    <w:p w14:paraId="2C6D5385" w14:textId="3324B290" w:rsidR="00F53C24" w:rsidRPr="00E032B2" w:rsidRDefault="00F53C24" w:rsidP="00F53C24">
      <w:pPr>
        <w:rPr>
          <w:szCs w:val="18"/>
        </w:rPr>
      </w:pPr>
      <w:r w:rsidRPr="00E032B2">
        <w:rPr>
          <w:b/>
          <w:szCs w:val="18"/>
        </w:rPr>
        <w:t xml:space="preserve">Table </w:t>
      </w:r>
      <w:r w:rsidR="0071533D">
        <w:rPr>
          <w:b/>
          <w:szCs w:val="18"/>
        </w:rPr>
        <w:t>C</w:t>
      </w:r>
      <w:r>
        <w:rPr>
          <w:b/>
          <w:szCs w:val="18"/>
        </w:rPr>
        <w:t>-7</w:t>
      </w:r>
      <w:r w:rsidRPr="00E032B2">
        <w:rPr>
          <w:b/>
          <w:szCs w:val="18"/>
        </w:rPr>
        <w:t>.</w:t>
      </w:r>
      <w:r w:rsidRPr="00E032B2">
        <w:rPr>
          <w:szCs w:val="18"/>
        </w:rPr>
        <w:t xml:space="preserve"> Reproducibility data for </w:t>
      </w:r>
      <w:r>
        <w:t>hexone (methyl isobutyl ketone).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426"/>
        <w:gridCol w:w="2789"/>
        <w:gridCol w:w="2054"/>
        <w:gridCol w:w="2091"/>
      </w:tblGrid>
      <w:tr w:rsidR="00F53C24" w:rsidRPr="00E032B2" w14:paraId="3DF70AB1" w14:textId="77777777">
        <w:tc>
          <w:tcPr>
            <w:tcW w:w="1296" w:type="pct"/>
            <w:tcBorders>
              <w:top w:val="single" w:sz="4" w:space="0" w:color="auto"/>
              <w:bottom w:val="single" w:sz="4" w:space="0" w:color="auto"/>
            </w:tcBorders>
          </w:tcPr>
          <w:p w14:paraId="7929EB68"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sampled</w:t>
            </w:r>
          </w:p>
          <w:p w14:paraId="5838E9AB" w14:textId="51EAF28D" w:rsidR="00F53C24" w:rsidRPr="00E032B2" w:rsidRDefault="00F53C24">
            <w:pPr>
              <w:jc w:val="center"/>
              <w:rPr>
                <w:rFonts w:eastAsiaTheme="minorEastAsia"/>
                <w:szCs w:val="18"/>
              </w:rPr>
            </w:pPr>
            <w:r w:rsidRPr="00E032B2">
              <w:rPr>
                <w:szCs w:val="18"/>
              </w:rPr>
              <w:t>(</w:t>
            </w:r>
            <w:r w:rsidR="00F12B98">
              <w:rPr>
                <w:rFonts w:cs="Arial"/>
                <w:szCs w:val="18"/>
              </w:rPr>
              <w:t>µ</w:t>
            </w:r>
            <w:r w:rsidRPr="00E032B2">
              <w:rPr>
                <w:szCs w:val="18"/>
              </w:rPr>
              <w:t>g/sample)</w:t>
            </w:r>
          </w:p>
        </w:tc>
        <w:tc>
          <w:tcPr>
            <w:tcW w:w="1490" w:type="pct"/>
            <w:tcBorders>
              <w:top w:val="single" w:sz="4" w:space="0" w:color="auto"/>
              <w:bottom w:val="single" w:sz="4" w:space="0" w:color="auto"/>
            </w:tcBorders>
          </w:tcPr>
          <w:p w14:paraId="1A692CC0"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recovered</w:t>
            </w:r>
          </w:p>
          <w:p w14:paraId="4FE67D3E" w14:textId="3779404C" w:rsidR="00F53C24" w:rsidRPr="00E032B2" w:rsidRDefault="00F53C24">
            <w:pPr>
              <w:jc w:val="center"/>
              <w:rPr>
                <w:rFonts w:eastAsiaTheme="minorEastAsia"/>
                <w:szCs w:val="18"/>
              </w:rPr>
            </w:pPr>
            <w:r w:rsidRPr="00E032B2">
              <w:rPr>
                <w:szCs w:val="18"/>
              </w:rPr>
              <w:t>(</w:t>
            </w:r>
            <w:r w:rsidR="00F12B98">
              <w:rPr>
                <w:rFonts w:cs="Arial"/>
                <w:szCs w:val="18"/>
              </w:rPr>
              <w:t>µ</w:t>
            </w:r>
            <w:r w:rsidRPr="00E032B2">
              <w:rPr>
                <w:szCs w:val="18"/>
              </w:rPr>
              <w:t>g/sample)</w:t>
            </w:r>
          </w:p>
        </w:tc>
        <w:tc>
          <w:tcPr>
            <w:tcW w:w="1097" w:type="pct"/>
            <w:tcBorders>
              <w:top w:val="single" w:sz="4" w:space="0" w:color="auto"/>
              <w:bottom w:val="single" w:sz="4" w:space="0" w:color="auto"/>
            </w:tcBorders>
          </w:tcPr>
          <w:p w14:paraId="585F95E7" w14:textId="77777777" w:rsidR="00F53C24" w:rsidRPr="00E032B2" w:rsidRDefault="00F53C24">
            <w:pPr>
              <w:tabs>
                <w:tab w:val="left" w:pos="288"/>
                <w:tab w:val="left" w:pos="850"/>
                <w:tab w:val="left" w:pos="1613"/>
                <w:tab w:val="left" w:pos="1958"/>
              </w:tabs>
              <w:autoSpaceDE w:val="0"/>
              <w:autoSpaceDN w:val="0"/>
              <w:adjustRightInd w:val="0"/>
              <w:jc w:val="center"/>
              <w:rPr>
                <w:szCs w:val="18"/>
              </w:rPr>
            </w:pPr>
            <w:r w:rsidRPr="00E032B2">
              <w:rPr>
                <w:szCs w:val="18"/>
              </w:rPr>
              <w:t>recovery</w:t>
            </w:r>
          </w:p>
          <w:p w14:paraId="6606ABB6" w14:textId="77777777" w:rsidR="00F53C24" w:rsidRPr="00E032B2" w:rsidRDefault="00F53C24">
            <w:pPr>
              <w:jc w:val="center"/>
              <w:rPr>
                <w:rFonts w:eastAsiaTheme="minorEastAsia"/>
                <w:szCs w:val="18"/>
              </w:rPr>
            </w:pPr>
            <w:r w:rsidRPr="00E032B2">
              <w:rPr>
                <w:szCs w:val="18"/>
              </w:rPr>
              <w:t>(%)</w:t>
            </w:r>
          </w:p>
        </w:tc>
        <w:tc>
          <w:tcPr>
            <w:tcW w:w="1118" w:type="pct"/>
            <w:tcBorders>
              <w:top w:val="single" w:sz="4" w:space="0" w:color="auto"/>
              <w:bottom w:val="single" w:sz="4" w:space="0" w:color="auto"/>
            </w:tcBorders>
          </w:tcPr>
          <w:p w14:paraId="28F65B6E" w14:textId="77777777" w:rsidR="00F53C24" w:rsidRPr="00E032B2" w:rsidRDefault="00F53C24">
            <w:pPr>
              <w:jc w:val="center"/>
              <w:rPr>
                <w:szCs w:val="18"/>
              </w:rPr>
            </w:pPr>
            <w:r w:rsidRPr="00E032B2">
              <w:rPr>
                <w:szCs w:val="18"/>
              </w:rPr>
              <w:t xml:space="preserve">deviation </w:t>
            </w:r>
          </w:p>
          <w:p w14:paraId="0E1E5D89" w14:textId="77777777" w:rsidR="00F53C24" w:rsidRPr="00E032B2" w:rsidRDefault="00F53C24">
            <w:pPr>
              <w:jc w:val="center"/>
              <w:rPr>
                <w:rFonts w:eastAsiaTheme="minorEastAsia"/>
                <w:szCs w:val="18"/>
              </w:rPr>
            </w:pPr>
            <w:r w:rsidRPr="00E032B2">
              <w:rPr>
                <w:szCs w:val="18"/>
              </w:rPr>
              <w:t>(%)</w:t>
            </w:r>
          </w:p>
        </w:tc>
      </w:tr>
      <w:tr w:rsidR="00F53C24" w:rsidRPr="00E032B2" w14:paraId="5655A148" w14:textId="77777777">
        <w:tc>
          <w:tcPr>
            <w:tcW w:w="1296" w:type="pct"/>
            <w:tcBorders>
              <w:top w:val="single" w:sz="4" w:space="0" w:color="auto"/>
            </w:tcBorders>
          </w:tcPr>
          <w:p w14:paraId="4961EB70" w14:textId="77777777" w:rsidR="00F53C24" w:rsidRPr="00E032B2" w:rsidRDefault="00F53C24">
            <w:pPr>
              <w:jc w:val="center"/>
              <w:rPr>
                <w:rFonts w:eastAsiaTheme="minorEastAsia"/>
                <w:szCs w:val="18"/>
              </w:rPr>
            </w:pPr>
            <w:r>
              <w:rPr>
                <w:rFonts w:eastAsiaTheme="minorEastAsia"/>
                <w:szCs w:val="18"/>
              </w:rPr>
              <w:t>3874</w:t>
            </w:r>
          </w:p>
        </w:tc>
        <w:tc>
          <w:tcPr>
            <w:tcW w:w="1490" w:type="pct"/>
            <w:tcBorders>
              <w:top w:val="single" w:sz="4" w:space="0" w:color="auto"/>
            </w:tcBorders>
          </w:tcPr>
          <w:p w14:paraId="4C91F7EF" w14:textId="77777777" w:rsidR="00F53C24" w:rsidRPr="00E032B2" w:rsidRDefault="00F53C24">
            <w:pPr>
              <w:jc w:val="center"/>
              <w:rPr>
                <w:rFonts w:eastAsiaTheme="minorEastAsia"/>
                <w:szCs w:val="18"/>
              </w:rPr>
            </w:pPr>
            <w:r>
              <w:rPr>
                <w:rFonts w:eastAsiaTheme="minorEastAsia"/>
                <w:szCs w:val="18"/>
              </w:rPr>
              <w:t>3675</w:t>
            </w:r>
          </w:p>
        </w:tc>
        <w:tc>
          <w:tcPr>
            <w:tcW w:w="1097" w:type="pct"/>
            <w:tcBorders>
              <w:top w:val="single" w:sz="4" w:space="0" w:color="auto"/>
            </w:tcBorders>
          </w:tcPr>
          <w:p w14:paraId="16E17A45" w14:textId="77777777" w:rsidR="00F53C24" w:rsidRPr="00E032B2" w:rsidRDefault="00F53C24">
            <w:pPr>
              <w:jc w:val="center"/>
              <w:rPr>
                <w:rFonts w:eastAsiaTheme="minorEastAsia"/>
                <w:szCs w:val="18"/>
              </w:rPr>
            </w:pPr>
            <w:r>
              <w:rPr>
                <w:rFonts w:eastAsiaTheme="minorEastAsia"/>
                <w:szCs w:val="18"/>
              </w:rPr>
              <w:t>94.9</w:t>
            </w:r>
          </w:p>
        </w:tc>
        <w:tc>
          <w:tcPr>
            <w:tcW w:w="1118" w:type="pct"/>
            <w:tcBorders>
              <w:top w:val="single" w:sz="4" w:space="0" w:color="auto"/>
            </w:tcBorders>
          </w:tcPr>
          <w:p w14:paraId="631C78DD" w14:textId="77777777" w:rsidR="00F53C24" w:rsidRPr="00E032B2" w:rsidRDefault="00F53C24">
            <w:pPr>
              <w:jc w:val="center"/>
              <w:rPr>
                <w:rFonts w:eastAsiaTheme="minorEastAsia"/>
                <w:szCs w:val="18"/>
              </w:rPr>
            </w:pPr>
            <w:r>
              <w:rPr>
                <w:rFonts w:eastAsiaTheme="minorEastAsia"/>
                <w:szCs w:val="18"/>
              </w:rPr>
              <w:t>-5.1</w:t>
            </w:r>
          </w:p>
        </w:tc>
      </w:tr>
      <w:tr w:rsidR="00F53C24" w:rsidRPr="00E032B2" w14:paraId="79A3BC34" w14:textId="77777777">
        <w:tc>
          <w:tcPr>
            <w:tcW w:w="1296" w:type="pct"/>
          </w:tcPr>
          <w:p w14:paraId="2E192FAF" w14:textId="77777777" w:rsidR="00F53C24" w:rsidRPr="00E032B2" w:rsidRDefault="00F53C24">
            <w:pPr>
              <w:jc w:val="center"/>
              <w:rPr>
                <w:rFonts w:eastAsiaTheme="minorEastAsia"/>
                <w:szCs w:val="18"/>
              </w:rPr>
            </w:pPr>
            <w:r>
              <w:rPr>
                <w:rFonts w:eastAsiaTheme="minorEastAsia"/>
                <w:szCs w:val="18"/>
              </w:rPr>
              <w:t>3780</w:t>
            </w:r>
          </w:p>
        </w:tc>
        <w:tc>
          <w:tcPr>
            <w:tcW w:w="1490" w:type="pct"/>
          </w:tcPr>
          <w:p w14:paraId="17470EF7" w14:textId="77777777" w:rsidR="00F53C24" w:rsidRPr="00E032B2" w:rsidRDefault="00F53C24">
            <w:pPr>
              <w:jc w:val="center"/>
              <w:rPr>
                <w:rFonts w:eastAsiaTheme="minorEastAsia"/>
                <w:szCs w:val="18"/>
              </w:rPr>
            </w:pPr>
            <w:r>
              <w:rPr>
                <w:rFonts w:eastAsiaTheme="minorEastAsia"/>
                <w:szCs w:val="18"/>
              </w:rPr>
              <w:t>3673</w:t>
            </w:r>
          </w:p>
        </w:tc>
        <w:tc>
          <w:tcPr>
            <w:tcW w:w="1097" w:type="pct"/>
          </w:tcPr>
          <w:p w14:paraId="1C15CAA9" w14:textId="77777777" w:rsidR="00F53C24" w:rsidRPr="00E032B2" w:rsidRDefault="00F53C24">
            <w:pPr>
              <w:jc w:val="center"/>
              <w:rPr>
                <w:rFonts w:eastAsiaTheme="minorEastAsia"/>
                <w:szCs w:val="18"/>
              </w:rPr>
            </w:pPr>
            <w:r>
              <w:rPr>
                <w:rFonts w:eastAsiaTheme="minorEastAsia"/>
                <w:szCs w:val="18"/>
              </w:rPr>
              <w:t>97.2</w:t>
            </w:r>
          </w:p>
        </w:tc>
        <w:tc>
          <w:tcPr>
            <w:tcW w:w="1118" w:type="pct"/>
          </w:tcPr>
          <w:p w14:paraId="0B0C8054" w14:textId="77777777" w:rsidR="00F53C24" w:rsidRPr="00E032B2" w:rsidRDefault="00F53C24">
            <w:pPr>
              <w:jc w:val="center"/>
              <w:rPr>
                <w:rFonts w:eastAsiaTheme="minorEastAsia"/>
                <w:szCs w:val="18"/>
              </w:rPr>
            </w:pPr>
            <w:r>
              <w:rPr>
                <w:rFonts w:eastAsiaTheme="minorEastAsia"/>
                <w:szCs w:val="18"/>
              </w:rPr>
              <w:t>-2.8</w:t>
            </w:r>
          </w:p>
        </w:tc>
      </w:tr>
      <w:tr w:rsidR="00F53C24" w:rsidRPr="00E032B2" w14:paraId="081106C7" w14:textId="77777777">
        <w:tc>
          <w:tcPr>
            <w:tcW w:w="1296" w:type="pct"/>
          </w:tcPr>
          <w:p w14:paraId="1977FEBE" w14:textId="77777777" w:rsidR="00F53C24" w:rsidRPr="00E032B2" w:rsidRDefault="00F53C24">
            <w:pPr>
              <w:jc w:val="center"/>
              <w:rPr>
                <w:rFonts w:eastAsiaTheme="minorEastAsia"/>
                <w:szCs w:val="18"/>
              </w:rPr>
            </w:pPr>
            <w:r>
              <w:rPr>
                <w:rFonts w:eastAsiaTheme="minorEastAsia"/>
                <w:szCs w:val="18"/>
              </w:rPr>
              <w:t>3861</w:t>
            </w:r>
          </w:p>
        </w:tc>
        <w:tc>
          <w:tcPr>
            <w:tcW w:w="1490" w:type="pct"/>
          </w:tcPr>
          <w:p w14:paraId="2B748F93" w14:textId="77777777" w:rsidR="00F53C24" w:rsidRPr="00E032B2" w:rsidRDefault="00F53C24">
            <w:pPr>
              <w:jc w:val="center"/>
              <w:rPr>
                <w:rFonts w:eastAsiaTheme="minorEastAsia"/>
                <w:szCs w:val="18"/>
              </w:rPr>
            </w:pPr>
            <w:r>
              <w:rPr>
                <w:rFonts w:eastAsiaTheme="minorEastAsia"/>
                <w:szCs w:val="18"/>
              </w:rPr>
              <w:t>3756</w:t>
            </w:r>
          </w:p>
        </w:tc>
        <w:tc>
          <w:tcPr>
            <w:tcW w:w="1097" w:type="pct"/>
          </w:tcPr>
          <w:p w14:paraId="31B4B7FF" w14:textId="77777777" w:rsidR="00F53C24" w:rsidRPr="00E032B2" w:rsidRDefault="00F53C24">
            <w:pPr>
              <w:jc w:val="center"/>
              <w:rPr>
                <w:rFonts w:eastAsiaTheme="minorEastAsia"/>
                <w:szCs w:val="18"/>
              </w:rPr>
            </w:pPr>
            <w:r>
              <w:rPr>
                <w:rFonts w:eastAsiaTheme="minorEastAsia"/>
                <w:szCs w:val="18"/>
              </w:rPr>
              <w:t>97.3</w:t>
            </w:r>
          </w:p>
        </w:tc>
        <w:tc>
          <w:tcPr>
            <w:tcW w:w="1118" w:type="pct"/>
          </w:tcPr>
          <w:p w14:paraId="7D0370F3" w14:textId="77777777" w:rsidR="00F53C24" w:rsidRPr="00E032B2" w:rsidRDefault="00F53C24">
            <w:pPr>
              <w:jc w:val="center"/>
              <w:rPr>
                <w:rFonts w:eastAsiaTheme="minorEastAsia"/>
                <w:szCs w:val="18"/>
              </w:rPr>
            </w:pPr>
            <w:r>
              <w:rPr>
                <w:rFonts w:eastAsiaTheme="minorEastAsia"/>
                <w:szCs w:val="18"/>
              </w:rPr>
              <w:t>-2.7</w:t>
            </w:r>
          </w:p>
        </w:tc>
      </w:tr>
      <w:tr w:rsidR="00F53C24" w:rsidRPr="00E032B2" w14:paraId="3E2F107B" w14:textId="77777777">
        <w:tc>
          <w:tcPr>
            <w:tcW w:w="1296" w:type="pct"/>
          </w:tcPr>
          <w:p w14:paraId="103DB45F" w14:textId="77777777" w:rsidR="00F53C24" w:rsidRPr="00E032B2" w:rsidRDefault="00F53C24">
            <w:pPr>
              <w:jc w:val="center"/>
              <w:rPr>
                <w:rFonts w:eastAsiaTheme="minorEastAsia"/>
                <w:szCs w:val="18"/>
              </w:rPr>
            </w:pPr>
            <w:r>
              <w:rPr>
                <w:rFonts w:eastAsiaTheme="minorEastAsia"/>
                <w:szCs w:val="18"/>
              </w:rPr>
              <w:t>3829</w:t>
            </w:r>
          </w:p>
        </w:tc>
        <w:tc>
          <w:tcPr>
            <w:tcW w:w="1490" w:type="pct"/>
          </w:tcPr>
          <w:p w14:paraId="2A3D5D35" w14:textId="77777777" w:rsidR="00F53C24" w:rsidRPr="00E032B2" w:rsidRDefault="00F53C24">
            <w:pPr>
              <w:jc w:val="center"/>
              <w:rPr>
                <w:rFonts w:eastAsiaTheme="minorEastAsia"/>
                <w:szCs w:val="18"/>
              </w:rPr>
            </w:pPr>
            <w:r>
              <w:rPr>
                <w:rFonts w:eastAsiaTheme="minorEastAsia"/>
                <w:szCs w:val="18"/>
              </w:rPr>
              <w:t>3874</w:t>
            </w:r>
          </w:p>
        </w:tc>
        <w:tc>
          <w:tcPr>
            <w:tcW w:w="1097" w:type="pct"/>
          </w:tcPr>
          <w:p w14:paraId="0F2D72AE" w14:textId="77777777" w:rsidR="00F53C24" w:rsidRPr="00E032B2" w:rsidRDefault="00F53C24">
            <w:pPr>
              <w:jc w:val="center"/>
              <w:rPr>
                <w:rFonts w:eastAsiaTheme="minorEastAsia"/>
                <w:szCs w:val="18"/>
              </w:rPr>
            </w:pPr>
            <w:r>
              <w:rPr>
                <w:rFonts w:eastAsiaTheme="minorEastAsia"/>
                <w:szCs w:val="18"/>
              </w:rPr>
              <w:t>101.2</w:t>
            </w:r>
          </w:p>
        </w:tc>
        <w:tc>
          <w:tcPr>
            <w:tcW w:w="1118" w:type="pct"/>
          </w:tcPr>
          <w:p w14:paraId="5D952812" w14:textId="77777777" w:rsidR="00F53C24" w:rsidRPr="00E032B2" w:rsidRDefault="00F53C24">
            <w:pPr>
              <w:jc w:val="center"/>
              <w:rPr>
                <w:rFonts w:eastAsiaTheme="minorEastAsia"/>
                <w:szCs w:val="18"/>
              </w:rPr>
            </w:pPr>
            <w:r>
              <w:rPr>
                <w:rFonts w:eastAsiaTheme="minorEastAsia"/>
                <w:szCs w:val="18"/>
              </w:rPr>
              <w:t>+1.2</w:t>
            </w:r>
          </w:p>
        </w:tc>
      </w:tr>
      <w:tr w:rsidR="00F53C24" w:rsidRPr="00E032B2" w14:paraId="481177AC" w14:textId="77777777">
        <w:tc>
          <w:tcPr>
            <w:tcW w:w="1296" w:type="pct"/>
          </w:tcPr>
          <w:p w14:paraId="2E9825A3" w14:textId="77777777" w:rsidR="00F53C24" w:rsidRPr="00E032B2" w:rsidRDefault="00F53C24">
            <w:pPr>
              <w:jc w:val="center"/>
              <w:rPr>
                <w:rFonts w:eastAsiaTheme="minorEastAsia"/>
                <w:szCs w:val="18"/>
              </w:rPr>
            </w:pPr>
            <w:r>
              <w:rPr>
                <w:rFonts w:eastAsiaTheme="minorEastAsia"/>
                <w:szCs w:val="18"/>
              </w:rPr>
              <w:t>3797</w:t>
            </w:r>
          </w:p>
        </w:tc>
        <w:tc>
          <w:tcPr>
            <w:tcW w:w="1490" w:type="pct"/>
          </w:tcPr>
          <w:p w14:paraId="1DE8A7B9" w14:textId="77777777" w:rsidR="00F53C24" w:rsidRPr="00E032B2" w:rsidRDefault="00F53C24">
            <w:pPr>
              <w:jc w:val="center"/>
              <w:rPr>
                <w:rFonts w:eastAsiaTheme="minorEastAsia"/>
                <w:szCs w:val="18"/>
              </w:rPr>
            </w:pPr>
            <w:r>
              <w:rPr>
                <w:rFonts w:eastAsiaTheme="minorEastAsia"/>
                <w:szCs w:val="18"/>
              </w:rPr>
              <w:t>3786</w:t>
            </w:r>
          </w:p>
        </w:tc>
        <w:tc>
          <w:tcPr>
            <w:tcW w:w="1097" w:type="pct"/>
          </w:tcPr>
          <w:p w14:paraId="01771EF4" w14:textId="77777777" w:rsidR="00F53C24" w:rsidRPr="00E032B2" w:rsidRDefault="00F53C24">
            <w:pPr>
              <w:jc w:val="center"/>
              <w:rPr>
                <w:rFonts w:eastAsiaTheme="minorEastAsia"/>
                <w:szCs w:val="18"/>
              </w:rPr>
            </w:pPr>
            <w:r>
              <w:rPr>
                <w:rFonts w:eastAsiaTheme="minorEastAsia"/>
                <w:szCs w:val="18"/>
              </w:rPr>
              <w:t>99.7</w:t>
            </w:r>
          </w:p>
        </w:tc>
        <w:tc>
          <w:tcPr>
            <w:tcW w:w="1118" w:type="pct"/>
          </w:tcPr>
          <w:p w14:paraId="51EB39B3" w14:textId="77777777" w:rsidR="00F53C24" w:rsidRPr="00E032B2" w:rsidRDefault="00F53C24">
            <w:pPr>
              <w:jc w:val="center"/>
              <w:rPr>
                <w:rFonts w:eastAsiaTheme="minorEastAsia"/>
                <w:szCs w:val="18"/>
              </w:rPr>
            </w:pPr>
            <w:r>
              <w:rPr>
                <w:rFonts w:eastAsiaTheme="minorEastAsia"/>
                <w:szCs w:val="18"/>
              </w:rPr>
              <w:t>-0.3</w:t>
            </w:r>
          </w:p>
        </w:tc>
      </w:tr>
      <w:tr w:rsidR="00F53C24" w:rsidRPr="00E032B2" w14:paraId="7E955CC1" w14:textId="77777777">
        <w:tc>
          <w:tcPr>
            <w:tcW w:w="1296" w:type="pct"/>
            <w:tcBorders>
              <w:bottom w:val="single" w:sz="4" w:space="0" w:color="auto"/>
            </w:tcBorders>
          </w:tcPr>
          <w:p w14:paraId="6128D926" w14:textId="77777777" w:rsidR="00F53C24" w:rsidRPr="00E032B2" w:rsidRDefault="00F53C24">
            <w:pPr>
              <w:jc w:val="center"/>
              <w:rPr>
                <w:rFonts w:eastAsiaTheme="minorEastAsia"/>
                <w:szCs w:val="18"/>
              </w:rPr>
            </w:pPr>
            <w:r>
              <w:rPr>
                <w:rFonts w:eastAsiaTheme="minorEastAsia"/>
                <w:szCs w:val="18"/>
              </w:rPr>
              <w:t>3762</w:t>
            </w:r>
          </w:p>
        </w:tc>
        <w:tc>
          <w:tcPr>
            <w:tcW w:w="1490" w:type="pct"/>
            <w:tcBorders>
              <w:bottom w:val="single" w:sz="4" w:space="0" w:color="auto"/>
            </w:tcBorders>
          </w:tcPr>
          <w:p w14:paraId="771F7492" w14:textId="77777777" w:rsidR="00F53C24" w:rsidRPr="00E032B2" w:rsidRDefault="00F53C24">
            <w:pPr>
              <w:jc w:val="center"/>
              <w:rPr>
                <w:rFonts w:eastAsiaTheme="minorEastAsia"/>
                <w:szCs w:val="18"/>
              </w:rPr>
            </w:pPr>
            <w:r>
              <w:rPr>
                <w:rFonts w:eastAsiaTheme="minorEastAsia"/>
                <w:szCs w:val="18"/>
              </w:rPr>
              <w:t>3770</w:t>
            </w:r>
          </w:p>
        </w:tc>
        <w:tc>
          <w:tcPr>
            <w:tcW w:w="1097" w:type="pct"/>
            <w:tcBorders>
              <w:bottom w:val="single" w:sz="4" w:space="0" w:color="auto"/>
            </w:tcBorders>
          </w:tcPr>
          <w:p w14:paraId="0CC80937" w14:textId="77777777" w:rsidR="00F53C24" w:rsidRPr="00E032B2" w:rsidRDefault="00F53C24">
            <w:pPr>
              <w:jc w:val="center"/>
              <w:rPr>
                <w:rFonts w:eastAsiaTheme="minorEastAsia"/>
                <w:szCs w:val="18"/>
              </w:rPr>
            </w:pPr>
            <w:r>
              <w:rPr>
                <w:rFonts w:eastAsiaTheme="minorEastAsia"/>
                <w:szCs w:val="18"/>
              </w:rPr>
              <w:t>100.2</w:t>
            </w:r>
          </w:p>
        </w:tc>
        <w:tc>
          <w:tcPr>
            <w:tcW w:w="1118" w:type="pct"/>
            <w:tcBorders>
              <w:bottom w:val="single" w:sz="4" w:space="0" w:color="auto"/>
            </w:tcBorders>
          </w:tcPr>
          <w:p w14:paraId="71164657" w14:textId="77777777" w:rsidR="00F53C24" w:rsidRPr="00E032B2" w:rsidRDefault="00F53C24">
            <w:pPr>
              <w:jc w:val="center"/>
              <w:rPr>
                <w:rFonts w:eastAsiaTheme="minorEastAsia"/>
                <w:szCs w:val="18"/>
              </w:rPr>
            </w:pPr>
            <w:r>
              <w:rPr>
                <w:rFonts w:eastAsiaTheme="minorEastAsia"/>
                <w:szCs w:val="18"/>
              </w:rPr>
              <w:t>+0.2</w:t>
            </w:r>
          </w:p>
        </w:tc>
      </w:tr>
    </w:tbl>
    <w:p w14:paraId="34552AB2" w14:textId="77777777" w:rsidR="00F76C99" w:rsidRDefault="00F76C99" w:rsidP="000E0CEA"/>
    <w:p w14:paraId="431460B5" w14:textId="4253BE3D" w:rsidR="00F53C24" w:rsidRDefault="00F53C24" w:rsidP="00F53C24">
      <w:pPr>
        <w:pStyle w:val="Heading1"/>
      </w:pPr>
      <w:r w:rsidRPr="00766436">
        <w:t>Estimation of Uncertainty</w:t>
      </w:r>
    </w:p>
    <w:p w14:paraId="0AEADB75" w14:textId="57E8863F" w:rsidR="008957AD" w:rsidRDefault="00F53C24" w:rsidP="0079615B">
      <w:pPr>
        <w:rPr>
          <w:szCs w:val="18"/>
        </w:rPr>
      </w:pPr>
      <w:r>
        <w:rPr>
          <w:szCs w:val="18"/>
        </w:rPr>
        <w:t>S</w:t>
      </w:r>
      <w:r w:rsidRPr="00E032B2">
        <w:rPr>
          <w:szCs w:val="18"/>
        </w:rPr>
        <w:t>ampling and storage percent relative standard uncertainty components</w:t>
      </w:r>
      <w:r>
        <w:rPr>
          <w:szCs w:val="18"/>
        </w:rPr>
        <w:t xml:space="preserve"> for </w:t>
      </w:r>
      <w:r>
        <w:t xml:space="preserve">hexone (methyl isobutyl ketone) </w:t>
      </w:r>
      <w:r w:rsidRPr="00E032B2">
        <w:rPr>
          <w:szCs w:val="18"/>
        </w:rPr>
        <w:t xml:space="preserve">are provided in Table </w:t>
      </w:r>
      <w:r w:rsidR="00B34ED5">
        <w:rPr>
          <w:szCs w:val="18"/>
        </w:rPr>
        <w:t>C</w:t>
      </w:r>
      <w:r>
        <w:rPr>
          <w:szCs w:val="18"/>
        </w:rPr>
        <w:t>-8</w:t>
      </w:r>
      <w:r w:rsidRPr="00E032B2">
        <w:rPr>
          <w:szCs w:val="18"/>
        </w:rPr>
        <w:t>. The sampling and storage percent relative 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s</m:t>
            </m:r>
          </m:sub>
        </m:sSub>
      </m:oMath>
      <w:r w:rsidRPr="00E032B2">
        <w:rPr>
          <w:szCs w:val="18"/>
        </w:rPr>
        <w:t xml:space="preserve">) was determined to be </w:t>
      </w:r>
      <w:r>
        <w:rPr>
          <w:szCs w:val="18"/>
        </w:rPr>
        <w:t>3.6</w:t>
      </w:r>
      <w:r w:rsidRPr="00E032B2">
        <w:rPr>
          <w:szCs w:val="18"/>
        </w:rPr>
        <w:t xml:space="preserve">% for 8-hour TWA sampling. </w:t>
      </w:r>
    </w:p>
    <w:p w14:paraId="0F9FEA6A" w14:textId="30352F0B" w:rsidR="00CF4731" w:rsidRDefault="008957AD" w:rsidP="008957AD">
      <w:pPr>
        <w:spacing w:after="160" w:line="259" w:lineRule="auto"/>
        <w:jc w:val="left"/>
        <w:rPr>
          <w:szCs w:val="18"/>
        </w:rPr>
      </w:pPr>
      <w:r>
        <w:rPr>
          <w:szCs w:val="18"/>
        </w:rPr>
        <w:br w:type="page"/>
      </w:r>
    </w:p>
    <w:p w14:paraId="24464D8C" w14:textId="1C27AA0A" w:rsidR="00F53C24" w:rsidRPr="00E032B2" w:rsidRDefault="00F53C24" w:rsidP="00F53C24">
      <w:pPr>
        <w:rPr>
          <w:rFonts w:eastAsiaTheme="minorEastAsia"/>
          <w:szCs w:val="18"/>
        </w:rPr>
      </w:pPr>
      <w:r w:rsidRPr="00E032B2">
        <w:rPr>
          <w:rFonts w:eastAsiaTheme="minorEastAsia"/>
          <w:b/>
          <w:bCs/>
          <w:szCs w:val="18"/>
        </w:rPr>
        <w:lastRenderedPageBreak/>
        <w:t xml:space="preserve">Table </w:t>
      </w:r>
      <w:r w:rsidR="00B34ED5">
        <w:rPr>
          <w:rFonts w:eastAsiaTheme="minorEastAsia"/>
          <w:b/>
          <w:bCs/>
          <w:szCs w:val="18"/>
        </w:rPr>
        <w:t>C</w:t>
      </w:r>
      <w:r>
        <w:rPr>
          <w:rFonts w:eastAsiaTheme="minorEastAsia"/>
          <w:b/>
          <w:bCs/>
          <w:szCs w:val="18"/>
        </w:rPr>
        <w:t>-8</w:t>
      </w:r>
      <w:r w:rsidRPr="00E032B2">
        <w:rPr>
          <w:rFonts w:eastAsiaTheme="minorEastAsia"/>
          <w:b/>
          <w:bCs/>
          <w:szCs w:val="18"/>
        </w:rPr>
        <w:t>.</w:t>
      </w:r>
      <w:r w:rsidRPr="00E032B2">
        <w:rPr>
          <w:rFonts w:eastAsiaTheme="minorEastAsia"/>
          <w:szCs w:val="18"/>
        </w:rPr>
        <w:t xml:space="preserve"> </w:t>
      </w:r>
      <w:r w:rsidRPr="00E032B2">
        <w:rPr>
          <w:szCs w:val="18"/>
        </w:rPr>
        <w:t>Sampling and storage uncertainty.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1262"/>
        <w:gridCol w:w="4680"/>
      </w:tblGrid>
      <w:tr w:rsidR="00F53C24" w:rsidRPr="00E032B2" w14:paraId="4296187A" w14:textId="77777777" w:rsidTr="008957AD">
        <w:trPr>
          <w:cantSplit/>
        </w:trPr>
        <w:tc>
          <w:tcPr>
            <w:tcW w:w="1826" w:type="pct"/>
            <w:tcBorders>
              <w:top w:val="single" w:sz="4" w:space="0" w:color="auto"/>
              <w:bottom w:val="single" w:sz="4" w:space="0" w:color="auto"/>
            </w:tcBorders>
          </w:tcPr>
          <w:p w14:paraId="3819ACBB" w14:textId="77777777" w:rsidR="00F53C24" w:rsidRPr="00E032B2" w:rsidRDefault="00F53C24">
            <w:pPr>
              <w:rPr>
                <w:szCs w:val="18"/>
              </w:rPr>
            </w:pPr>
            <w:r w:rsidRPr="00E032B2">
              <w:rPr>
                <w:szCs w:val="18"/>
              </w:rPr>
              <w:t>uncertainty component</w:t>
            </w:r>
          </w:p>
        </w:tc>
        <w:tc>
          <w:tcPr>
            <w:tcW w:w="674" w:type="pct"/>
            <w:tcBorders>
              <w:top w:val="single" w:sz="4" w:space="0" w:color="auto"/>
              <w:bottom w:val="single" w:sz="4" w:space="0" w:color="auto"/>
            </w:tcBorders>
          </w:tcPr>
          <w:p w14:paraId="4C04569A" w14:textId="77777777" w:rsidR="00F53C24" w:rsidRPr="00E032B2" w:rsidRDefault="00F53C24">
            <w:pPr>
              <w:jc w:val="center"/>
              <w:rPr>
                <w:szCs w:val="18"/>
              </w:rPr>
            </w:pPr>
            <w:r w:rsidRPr="00E032B2">
              <w:rPr>
                <w:szCs w:val="18"/>
              </w:rPr>
              <w:t>8-hour TWA</w:t>
            </w:r>
          </w:p>
          <w:p w14:paraId="5D7B3586" w14:textId="77777777" w:rsidR="00F53C24" w:rsidRPr="00E032B2" w:rsidRDefault="00F53C24">
            <w:pPr>
              <w:jc w:val="center"/>
              <w:rPr>
                <w:szCs w:val="18"/>
              </w:rPr>
            </w:pPr>
            <w:r w:rsidRPr="00E032B2">
              <w:rPr>
                <w:szCs w:val="18"/>
              </w:rPr>
              <w:t>(%)</w:t>
            </w:r>
          </w:p>
        </w:tc>
        <w:tc>
          <w:tcPr>
            <w:tcW w:w="2500" w:type="pct"/>
            <w:tcBorders>
              <w:top w:val="single" w:sz="4" w:space="0" w:color="auto"/>
              <w:bottom w:val="single" w:sz="4" w:space="0" w:color="auto"/>
            </w:tcBorders>
          </w:tcPr>
          <w:p w14:paraId="5AC13EE1" w14:textId="77777777" w:rsidR="00F53C24" w:rsidRPr="00E032B2" w:rsidRDefault="00F53C24">
            <w:pPr>
              <w:rPr>
                <w:szCs w:val="18"/>
              </w:rPr>
            </w:pPr>
            <w:r w:rsidRPr="00E032B2">
              <w:rPr>
                <w:szCs w:val="18"/>
              </w:rPr>
              <w:t>notes</w:t>
            </w:r>
          </w:p>
        </w:tc>
      </w:tr>
      <w:tr w:rsidR="00F53C24" w:rsidRPr="00E032B2" w14:paraId="3B039BF9" w14:textId="77777777" w:rsidTr="008957AD">
        <w:trPr>
          <w:cantSplit/>
        </w:trPr>
        <w:tc>
          <w:tcPr>
            <w:tcW w:w="1826" w:type="pct"/>
            <w:tcBorders>
              <w:top w:val="single" w:sz="4" w:space="0" w:color="auto"/>
            </w:tcBorders>
          </w:tcPr>
          <w:p w14:paraId="1335D8E3" w14:textId="77777777" w:rsidR="00F53C24" w:rsidRPr="00E032B2" w:rsidRDefault="00F53C24">
            <w:pPr>
              <w:jc w:val="left"/>
              <w:rPr>
                <w:szCs w:val="18"/>
              </w:rPr>
            </w:pPr>
            <w:r w:rsidRPr="00E032B2">
              <w:rPr>
                <w:szCs w:val="18"/>
              </w:rPr>
              <w:t>flow rate measurement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fr</m:t>
                  </m:r>
                </m:sub>
              </m:sSub>
            </m:oMath>
            <w:r w:rsidRPr="00E032B2">
              <w:rPr>
                <w:rFonts w:eastAsiaTheme="minorEastAsia"/>
                <w:szCs w:val="18"/>
              </w:rPr>
              <w:t>)</w:t>
            </w:r>
          </w:p>
        </w:tc>
        <w:tc>
          <w:tcPr>
            <w:tcW w:w="674" w:type="pct"/>
            <w:tcBorders>
              <w:top w:val="single" w:sz="4" w:space="0" w:color="auto"/>
            </w:tcBorders>
          </w:tcPr>
          <w:p w14:paraId="13CE4AC5" w14:textId="30674E70" w:rsidR="00F53C24" w:rsidRPr="00E032B2" w:rsidRDefault="00F53C24">
            <w:pPr>
              <w:jc w:val="center"/>
              <w:rPr>
                <w:szCs w:val="18"/>
              </w:rPr>
            </w:pPr>
            <w:r w:rsidRPr="00E032B2">
              <w:rPr>
                <w:szCs w:val="18"/>
              </w:rPr>
              <w:t>0.</w:t>
            </w:r>
            <w:r w:rsidR="0007195A">
              <w:rPr>
                <w:szCs w:val="18"/>
              </w:rPr>
              <w:t>1</w:t>
            </w:r>
            <w:r>
              <w:rPr>
                <w:szCs w:val="18"/>
              </w:rPr>
              <w:t>4</w:t>
            </w:r>
          </w:p>
        </w:tc>
        <w:tc>
          <w:tcPr>
            <w:tcW w:w="2500" w:type="pct"/>
            <w:tcBorders>
              <w:top w:val="single" w:sz="4" w:space="0" w:color="auto"/>
            </w:tcBorders>
          </w:tcPr>
          <w:p w14:paraId="6C1713EC" w14:textId="4110272A" w:rsidR="00F53C24" w:rsidRPr="00E032B2" w:rsidRDefault="00E90852">
            <w:pPr>
              <w:jc w:val="left"/>
              <w:rPr>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fr</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CV</m:t>
                      </m:r>
                    </m:e>
                    <m:sub>
                      <m:r>
                        <w:rPr>
                          <w:rFonts w:ascii="Cambria Math" w:hAnsi="Cambria Math"/>
                          <w:szCs w:val="18"/>
                        </w:rPr>
                        <m:t>fr</m:t>
                      </m:r>
                    </m:sub>
                  </m:sSub>
                </m:num>
                <m:den>
                  <m:rad>
                    <m:radPr>
                      <m:degHide m:val="1"/>
                      <m:ctrlPr>
                        <w:rPr>
                          <w:rFonts w:ascii="Cambria Math" w:hAnsi="Cambria Math"/>
                          <w:i/>
                          <w:szCs w:val="18"/>
                        </w:rPr>
                      </m:ctrlPr>
                    </m:radPr>
                    <m:deg/>
                    <m:e>
                      <m:r>
                        <w:rPr>
                          <w:rFonts w:ascii="Cambria Math" w:hAnsi="Cambria Math"/>
                          <w:szCs w:val="18"/>
                        </w:rPr>
                        <m:t>n</m:t>
                      </m:r>
                    </m:e>
                  </m:rad>
                </m:den>
              </m:f>
            </m:oMath>
            <w:r w:rsidR="000A6509">
              <w:rPr>
                <w:szCs w:val="18"/>
              </w:rPr>
              <w:t>, c</w:t>
            </w:r>
            <w:r w:rsidR="00F53C24" w:rsidRPr="00E032B2">
              <w:rPr>
                <w:szCs w:val="18"/>
              </w:rPr>
              <w:t xml:space="preserve">alculated from </w:t>
            </w:r>
            <w:r w:rsidR="000A6509">
              <w:rPr>
                <w:szCs w:val="18"/>
              </w:rPr>
              <w:t xml:space="preserve">three </w:t>
            </w:r>
            <w:r w:rsidR="00F53C24" w:rsidRPr="00E032B2">
              <w:rPr>
                <w:szCs w:val="18"/>
              </w:rPr>
              <w:t xml:space="preserve">replicate flow </w:t>
            </w:r>
            <w:r w:rsidR="009F6D02">
              <w:t>measurements using the flow meter with a representative sampler inline</w:t>
            </w:r>
            <w:r w:rsidR="00095C0D">
              <w:rPr>
                <w:szCs w:val="18"/>
              </w:rPr>
              <w:t xml:space="preserve"> </w:t>
            </w:r>
            <w:r w:rsidR="00211DD8">
              <w:rPr>
                <w:szCs w:val="18"/>
              </w:rPr>
              <w:t>(</w:t>
            </w:r>
            <w:r w:rsidR="00BD4F8B">
              <w:rPr>
                <w:szCs w:val="18"/>
              </w:rPr>
              <w:t>49.36, 49.33, and 49.1</w:t>
            </w:r>
            <w:r w:rsidR="00095C0D">
              <w:rPr>
                <w:szCs w:val="18"/>
              </w:rPr>
              <w:t>4</w:t>
            </w:r>
            <w:r w:rsidR="00BD4F8B">
              <w:rPr>
                <w:szCs w:val="18"/>
              </w:rPr>
              <w:t xml:space="preserve"> </w:t>
            </w:r>
            <w:r w:rsidR="00095C0D">
              <w:rPr>
                <w:szCs w:val="18"/>
              </w:rPr>
              <w:t>mL</w:t>
            </w:r>
            <w:r w:rsidR="001749F3">
              <w:rPr>
                <w:szCs w:val="18"/>
              </w:rPr>
              <w:t>/min</w:t>
            </w:r>
            <w:r w:rsidR="00211DD8">
              <w:rPr>
                <w:szCs w:val="18"/>
              </w:rPr>
              <w:t>)</w:t>
            </w:r>
          </w:p>
          <w:p w14:paraId="4C6432F4" w14:textId="77777777" w:rsidR="00F53C24" w:rsidRPr="00E032B2" w:rsidRDefault="00F53C24">
            <w:pPr>
              <w:jc w:val="left"/>
              <w:rPr>
                <w:szCs w:val="18"/>
              </w:rPr>
            </w:pPr>
          </w:p>
        </w:tc>
      </w:tr>
      <w:tr w:rsidR="00F53C24" w:rsidRPr="00E032B2" w14:paraId="0F42E186" w14:textId="77777777" w:rsidTr="008957AD">
        <w:trPr>
          <w:cantSplit/>
        </w:trPr>
        <w:tc>
          <w:tcPr>
            <w:tcW w:w="1826" w:type="pct"/>
          </w:tcPr>
          <w:p w14:paraId="1483776D" w14:textId="77777777" w:rsidR="00F53C24" w:rsidRPr="00E032B2" w:rsidRDefault="00F53C24">
            <w:pPr>
              <w:jc w:val="left"/>
              <w:rPr>
                <w:szCs w:val="18"/>
              </w:rPr>
            </w:pPr>
            <w:r w:rsidRPr="00E032B2">
              <w:rPr>
                <w:szCs w:val="18"/>
              </w:rPr>
              <w:t>flow rate calibration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fc</m:t>
                  </m:r>
                </m:sub>
              </m:sSub>
            </m:oMath>
            <w:r w:rsidRPr="00E032B2">
              <w:rPr>
                <w:rFonts w:eastAsiaTheme="minorEastAsia"/>
                <w:szCs w:val="18"/>
              </w:rPr>
              <w:t>)</w:t>
            </w:r>
          </w:p>
        </w:tc>
        <w:tc>
          <w:tcPr>
            <w:tcW w:w="674" w:type="pct"/>
          </w:tcPr>
          <w:p w14:paraId="12894D84" w14:textId="77777777" w:rsidR="00F53C24" w:rsidRPr="00E032B2" w:rsidRDefault="00F53C24">
            <w:pPr>
              <w:jc w:val="center"/>
              <w:rPr>
                <w:szCs w:val="18"/>
              </w:rPr>
            </w:pPr>
            <w:r w:rsidRPr="00E032B2">
              <w:rPr>
                <w:szCs w:val="18"/>
              </w:rPr>
              <w:t>0.58</w:t>
            </w:r>
          </w:p>
        </w:tc>
        <w:tc>
          <w:tcPr>
            <w:tcW w:w="2500" w:type="pct"/>
          </w:tcPr>
          <w:p w14:paraId="386F8E48" w14:textId="77777777" w:rsidR="00F53C24" w:rsidRPr="00E032B2" w:rsidRDefault="00E90852">
            <w:pPr>
              <w:jc w:val="left"/>
              <w:rPr>
                <w:rFonts w:cs="Arial"/>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fc</m:t>
                  </m:r>
                </m:sub>
              </m:sSub>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1%</m:t>
                  </m:r>
                </m:num>
                <m:den>
                  <m:rad>
                    <m:radPr>
                      <m:degHide m:val="1"/>
                      <m:ctrlPr>
                        <w:rPr>
                          <w:rFonts w:ascii="Cambria Math" w:hAnsi="Cambria Math"/>
                          <w:i/>
                          <w:szCs w:val="18"/>
                        </w:rPr>
                      </m:ctrlPr>
                    </m:radPr>
                    <m:deg/>
                    <m:e>
                      <m:r>
                        <w:rPr>
                          <w:rFonts w:ascii="Cambria Math" w:hAnsi="Cambria Math"/>
                          <w:szCs w:val="18"/>
                        </w:rPr>
                        <m:t>3</m:t>
                      </m:r>
                    </m:e>
                  </m:rad>
                </m:den>
              </m:f>
            </m:oMath>
            <w:r w:rsidR="00F53C24" w:rsidRPr="00E032B2">
              <w:rPr>
                <w:rFonts w:eastAsiaTheme="minorEastAsia"/>
                <w:szCs w:val="18"/>
              </w:rPr>
              <w:t>, a</w:t>
            </w:r>
            <w:r w:rsidR="00F53C24" w:rsidRPr="00E032B2">
              <w:rPr>
                <w:szCs w:val="18"/>
              </w:rPr>
              <w:t xml:space="preserve">ssumes a maximum flow meter calibration tolerance of </w:t>
            </w:r>
            <w:r w:rsidR="00F53C24" w:rsidRPr="00E032B2">
              <w:rPr>
                <w:rFonts w:cs="Arial"/>
                <w:szCs w:val="18"/>
              </w:rPr>
              <w:t>±</w:t>
            </w:r>
            <w:r w:rsidR="00F53C24" w:rsidRPr="00E032B2">
              <w:rPr>
                <w:szCs w:val="18"/>
              </w:rPr>
              <w:t xml:space="preserve">1% </w:t>
            </w:r>
            <w:r w:rsidR="00F53C24" w:rsidRPr="00E032B2">
              <w:rPr>
                <w:rFonts w:cs="Arial"/>
                <w:szCs w:val="18"/>
              </w:rPr>
              <w:t xml:space="preserve">at 50 mL/min </w:t>
            </w:r>
          </w:p>
          <w:p w14:paraId="2AB22504" w14:textId="77777777" w:rsidR="00F53C24" w:rsidRPr="00E032B2" w:rsidRDefault="00F53C24">
            <w:pPr>
              <w:jc w:val="left"/>
              <w:rPr>
                <w:szCs w:val="18"/>
              </w:rPr>
            </w:pPr>
          </w:p>
        </w:tc>
      </w:tr>
      <w:tr w:rsidR="00F53C24" w:rsidRPr="00E032B2" w14:paraId="5D22B6E6" w14:textId="77777777" w:rsidTr="008957AD">
        <w:trPr>
          <w:cantSplit/>
        </w:trPr>
        <w:tc>
          <w:tcPr>
            <w:tcW w:w="1826" w:type="pct"/>
          </w:tcPr>
          <w:p w14:paraId="13D287B5" w14:textId="77777777" w:rsidR="00F53C24" w:rsidRPr="00E032B2" w:rsidRDefault="00F53C24">
            <w:pPr>
              <w:jc w:val="left"/>
              <w:rPr>
                <w:szCs w:val="18"/>
              </w:rPr>
            </w:pPr>
            <w:r w:rsidRPr="00E032B2">
              <w:rPr>
                <w:szCs w:val="18"/>
              </w:rPr>
              <w:t>pump flow stability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fs</m:t>
                  </m:r>
                </m:sub>
              </m:sSub>
            </m:oMath>
            <w:r w:rsidRPr="00E032B2">
              <w:rPr>
                <w:rFonts w:eastAsiaTheme="minorEastAsia"/>
                <w:szCs w:val="18"/>
              </w:rPr>
              <w:t>)</w:t>
            </w:r>
          </w:p>
        </w:tc>
        <w:tc>
          <w:tcPr>
            <w:tcW w:w="674" w:type="pct"/>
          </w:tcPr>
          <w:p w14:paraId="0EACDCCF" w14:textId="77777777" w:rsidR="00F53C24" w:rsidRPr="00E032B2" w:rsidRDefault="00F53C24">
            <w:pPr>
              <w:jc w:val="center"/>
              <w:rPr>
                <w:szCs w:val="18"/>
              </w:rPr>
            </w:pPr>
            <w:r w:rsidRPr="00E032B2">
              <w:rPr>
                <w:szCs w:val="18"/>
              </w:rPr>
              <w:t>3.5</w:t>
            </w:r>
          </w:p>
        </w:tc>
        <w:tc>
          <w:tcPr>
            <w:tcW w:w="2500" w:type="pct"/>
          </w:tcPr>
          <w:p w14:paraId="189FB191" w14:textId="77777777" w:rsidR="00F53C24" w:rsidRPr="00E032B2" w:rsidRDefault="00E90852">
            <w:pPr>
              <w:jc w:val="left"/>
              <w:rPr>
                <w:rFonts w:cs="Arial"/>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fs</m:t>
                  </m:r>
                </m:sub>
              </m:sSub>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6%</m:t>
                  </m:r>
                </m:num>
                <m:den>
                  <m:rad>
                    <m:radPr>
                      <m:degHide m:val="1"/>
                      <m:ctrlPr>
                        <w:rPr>
                          <w:rFonts w:ascii="Cambria Math" w:hAnsi="Cambria Math"/>
                          <w:i/>
                          <w:szCs w:val="18"/>
                        </w:rPr>
                      </m:ctrlPr>
                    </m:radPr>
                    <m:deg/>
                    <m:e>
                      <m:r>
                        <w:rPr>
                          <w:rFonts w:ascii="Cambria Math" w:hAnsi="Cambria Math"/>
                          <w:szCs w:val="18"/>
                        </w:rPr>
                        <m:t>3</m:t>
                      </m:r>
                    </m:e>
                  </m:rad>
                </m:den>
              </m:f>
            </m:oMath>
            <w:r w:rsidR="00F53C24" w:rsidRPr="00E032B2">
              <w:rPr>
                <w:rFonts w:eastAsiaTheme="minorEastAsia" w:cs="Arial"/>
                <w:szCs w:val="18"/>
              </w:rPr>
              <w:t>, assumes f</w:t>
            </w:r>
            <w:r w:rsidR="00F53C24" w:rsidRPr="00E032B2">
              <w:rPr>
                <w:rFonts w:cs="Arial"/>
                <w:szCs w:val="18"/>
              </w:rPr>
              <w:t xml:space="preserve">low rate is maintained to within ±6% at 50 mL/min </w:t>
            </w:r>
          </w:p>
          <w:p w14:paraId="416BBC47" w14:textId="77777777" w:rsidR="00F53C24" w:rsidRPr="00E032B2" w:rsidRDefault="00F53C24">
            <w:pPr>
              <w:jc w:val="left"/>
              <w:rPr>
                <w:szCs w:val="18"/>
              </w:rPr>
            </w:pPr>
          </w:p>
        </w:tc>
      </w:tr>
      <w:tr w:rsidR="00F53C24" w:rsidRPr="00E032B2" w14:paraId="1CE24160" w14:textId="77777777" w:rsidTr="008957AD">
        <w:trPr>
          <w:cantSplit/>
        </w:trPr>
        <w:tc>
          <w:tcPr>
            <w:tcW w:w="1826" w:type="pct"/>
          </w:tcPr>
          <w:p w14:paraId="17CF7DDC" w14:textId="77777777" w:rsidR="00F53C24" w:rsidRPr="00E032B2" w:rsidRDefault="00F53C24">
            <w:pPr>
              <w:jc w:val="left"/>
              <w:rPr>
                <w:szCs w:val="18"/>
              </w:rPr>
            </w:pPr>
            <w:r w:rsidRPr="00E032B2">
              <w:rPr>
                <w:szCs w:val="18"/>
              </w:rPr>
              <w:t>sampling time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st</m:t>
                  </m:r>
                </m:sub>
              </m:sSub>
            </m:oMath>
            <w:r w:rsidRPr="00E032B2">
              <w:rPr>
                <w:rFonts w:eastAsiaTheme="minorEastAsia"/>
                <w:szCs w:val="18"/>
              </w:rPr>
              <w:t>)</w:t>
            </w:r>
          </w:p>
        </w:tc>
        <w:tc>
          <w:tcPr>
            <w:tcW w:w="674" w:type="pct"/>
          </w:tcPr>
          <w:p w14:paraId="0E1C0E68" w14:textId="77777777" w:rsidR="00F53C24" w:rsidRPr="00E032B2" w:rsidRDefault="00F53C24">
            <w:pPr>
              <w:jc w:val="center"/>
              <w:rPr>
                <w:szCs w:val="18"/>
              </w:rPr>
            </w:pPr>
            <w:r w:rsidRPr="00E032B2">
              <w:rPr>
                <w:szCs w:val="18"/>
              </w:rPr>
              <w:t>0.</w:t>
            </w:r>
            <w:r>
              <w:rPr>
                <w:szCs w:val="18"/>
              </w:rPr>
              <w:t>23</w:t>
            </w:r>
          </w:p>
        </w:tc>
        <w:tc>
          <w:tcPr>
            <w:tcW w:w="2500" w:type="pct"/>
          </w:tcPr>
          <w:p w14:paraId="65616912" w14:textId="77777777" w:rsidR="00F53C24" w:rsidRPr="00E032B2" w:rsidRDefault="00E90852">
            <w:pPr>
              <w:jc w:val="left"/>
              <w:rPr>
                <w:rFonts w:eastAsiaTheme="minorEastAsia"/>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st</m:t>
                  </m:r>
                </m:sub>
              </m:sSub>
              <m:r>
                <w:rPr>
                  <w:rFonts w:ascii="Cambria Math" w:hAnsi="Cambria Math"/>
                  <w:szCs w:val="18"/>
                </w:rPr>
                <m:t>=</m:t>
              </m:r>
              <m:d>
                <m:dPr>
                  <m:begChr m:val="["/>
                  <m:endChr m:val="]"/>
                  <m:ctrlPr>
                    <w:rPr>
                      <w:rFonts w:ascii="Cambria Math" w:hAnsi="Cambria Math"/>
                      <w:i/>
                      <w:szCs w:val="18"/>
                    </w:rPr>
                  </m:ctrlPr>
                </m:dPr>
                <m:e>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m:t>
                      </m:r>
                      <m:sSub>
                        <m:sSubPr>
                          <m:ctrlPr>
                            <w:rPr>
                              <w:rFonts w:ascii="Cambria Math" w:hAnsi="Cambria Math"/>
                              <w:i/>
                              <w:szCs w:val="18"/>
                            </w:rPr>
                          </m:ctrlPr>
                        </m:sSubPr>
                        <m:e>
                          <m:r>
                            <w:rPr>
                              <w:rFonts w:ascii="Cambria Math" w:hAnsi="Cambria Math"/>
                              <w:szCs w:val="18"/>
                            </w:rPr>
                            <m:t>B</m:t>
                          </m:r>
                        </m:e>
                        <m:sub>
                          <m:r>
                            <w:rPr>
                              <w:rFonts w:ascii="Cambria Math" w:hAnsi="Cambria Math"/>
                              <w:szCs w:val="18"/>
                            </w:rPr>
                            <m:t>st</m:t>
                          </m:r>
                        </m:sub>
                      </m:sSub>
                      <m:r>
                        <w:rPr>
                          <w:rFonts w:ascii="Cambria Math" w:hAnsi="Cambria Math"/>
                          <w:szCs w:val="18"/>
                        </w:rPr>
                        <m:t>×</m:t>
                      </m:r>
                      <m:sSubSup>
                        <m:sSubSupPr>
                          <m:ctrlPr>
                            <w:rPr>
                              <w:rFonts w:ascii="Cambria Math" w:hAnsi="Cambria Math"/>
                              <w:i/>
                              <w:szCs w:val="18"/>
                            </w:rPr>
                          </m:ctrlPr>
                        </m:sSubSupPr>
                        <m:e>
                          <m:r>
                            <w:rPr>
                              <w:rFonts w:ascii="Cambria Math" w:hAnsi="Cambria Math"/>
                              <w:szCs w:val="18"/>
                            </w:rPr>
                            <m:t>t</m:t>
                          </m:r>
                        </m:e>
                        <m:sub>
                          <m:r>
                            <w:rPr>
                              <w:rFonts w:ascii="Cambria Math" w:hAnsi="Cambria Math"/>
                              <w:szCs w:val="18"/>
                            </w:rPr>
                            <m:t>st</m:t>
                          </m:r>
                        </m:sub>
                        <m:sup>
                          <m:r>
                            <w:rPr>
                              <w:rFonts w:ascii="Cambria Math" w:hAnsi="Cambria Math"/>
                              <w:szCs w:val="18"/>
                            </w:rPr>
                            <m:t>-1</m:t>
                          </m:r>
                        </m:sup>
                      </m:sSubSup>
                      <m:r>
                        <w:rPr>
                          <w:rFonts w:ascii="Cambria Math" w:hAnsi="Cambria Math"/>
                          <w:szCs w:val="18"/>
                        </w:rPr>
                        <m:t>)</m:t>
                      </m:r>
                    </m:num>
                    <m:den>
                      <m:rad>
                        <m:radPr>
                          <m:degHide m:val="1"/>
                          <m:ctrlPr>
                            <w:rPr>
                              <w:rFonts w:ascii="Cambria Math" w:hAnsi="Cambria Math"/>
                              <w:i/>
                              <w:szCs w:val="18"/>
                            </w:rPr>
                          </m:ctrlPr>
                        </m:radPr>
                        <m:deg/>
                        <m:e>
                          <m:r>
                            <w:rPr>
                              <w:rFonts w:ascii="Cambria Math" w:hAnsi="Cambria Math"/>
                              <w:szCs w:val="18"/>
                            </w:rPr>
                            <m:t>6</m:t>
                          </m:r>
                        </m:e>
                      </m:rad>
                    </m:den>
                  </m:f>
                </m:e>
              </m:d>
              <m:r>
                <w:rPr>
                  <w:rFonts w:ascii="Cambria Math" w:hAnsi="Cambria Math"/>
                  <w:szCs w:val="18"/>
                </w:rPr>
                <m:t>×100%</m:t>
              </m:r>
            </m:oMath>
            <w:r w:rsidR="00F53C24" w:rsidRPr="00E032B2">
              <w:rPr>
                <w:rFonts w:eastAsiaTheme="minorEastAsia"/>
                <w:szCs w:val="18"/>
              </w:rPr>
              <w:t>, t</w:t>
            </w:r>
            <w:r w:rsidR="00F53C24" w:rsidRPr="00E032B2">
              <w:rPr>
                <w:szCs w:val="18"/>
              </w:rPr>
              <w:t xml:space="preserve">ime sampled to nearest minute, </w:t>
            </w:r>
            <w:r w:rsidR="00F53C24" w:rsidRPr="00E032B2">
              <w:rPr>
                <w:rFonts w:eastAsiaTheme="minorEastAsia"/>
                <w:szCs w:val="18"/>
              </w:rPr>
              <w:t xml:space="preserve">where </w:t>
            </w:r>
            <m:oMath>
              <m:sSub>
                <m:sSubPr>
                  <m:ctrlPr>
                    <w:rPr>
                      <w:rFonts w:ascii="Cambria Math" w:hAnsi="Cambria Math"/>
                      <w:i/>
                      <w:szCs w:val="18"/>
                    </w:rPr>
                  </m:ctrlPr>
                </m:sSubPr>
                <m:e>
                  <m:r>
                    <w:rPr>
                      <w:rFonts w:ascii="Cambria Math" w:hAnsi="Cambria Math"/>
                      <w:szCs w:val="18"/>
                    </w:rPr>
                    <m:t>B</m:t>
                  </m:r>
                </m:e>
                <m:sub>
                  <m:r>
                    <w:rPr>
                      <w:rFonts w:ascii="Cambria Math" w:hAnsi="Cambria Math"/>
                      <w:szCs w:val="18"/>
                    </w:rPr>
                    <m:t>st</m:t>
                  </m:r>
                </m:sub>
              </m:sSub>
            </m:oMath>
            <w:r w:rsidR="00F53C24" w:rsidRPr="00E032B2">
              <w:rPr>
                <w:rFonts w:eastAsiaTheme="minorEastAsia"/>
                <w:szCs w:val="18"/>
              </w:rPr>
              <w:t xml:space="preserve"> = 1 min</w:t>
            </w:r>
            <w:r w:rsidR="00F53C24">
              <w:rPr>
                <w:rFonts w:eastAsiaTheme="minorEastAsia"/>
                <w:szCs w:val="18"/>
              </w:rPr>
              <w:t xml:space="preserve"> </w:t>
            </w:r>
            <w:r w:rsidR="00F53C24" w:rsidRPr="00E032B2">
              <w:rPr>
                <w:rFonts w:eastAsiaTheme="minorEastAsia"/>
                <w:szCs w:val="18"/>
              </w:rPr>
              <w:t xml:space="preserve">and </w:t>
            </w:r>
            <m:oMath>
              <m:sSub>
                <m:sSubPr>
                  <m:ctrlPr>
                    <w:rPr>
                      <w:rFonts w:ascii="Cambria Math" w:eastAsiaTheme="minorEastAsia" w:hAnsi="Cambria Math"/>
                      <w:i/>
                      <w:szCs w:val="18"/>
                    </w:rPr>
                  </m:ctrlPr>
                </m:sSubPr>
                <m:e>
                  <m:r>
                    <w:rPr>
                      <w:rFonts w:ascii="Cambria Math" w:eastAsiaTheme="minorEastAsia" w:hAnsi="Cambria Math"/>
                      <w:szCs w:val="18"/>
                    </w:rPr>
                    <m:t>t</m:t>
                  </m:r>
                </m:e>
                <m:sub>
                  <m:r>
                    <w:rPr>
                      <w:rFonts w:ascii="Cambria Math" w:eastAsiaTheme="minorEastAsia" w:hAnsi="Cambria Math"/>
                      <w:szCs w:val="18"/>
                    </w:rPr>
                    <m:t>st</m:t>
                  </m:r>
                </m:sub>
              </m:sSub>
            </m:oMath>
            <w:r w:rsidR="00F53C24" w:rsidRPr="00E032B2">
              <w:rPr>
                <w:rFonts w:eastAsiaTheme="minorEastAsia"/>
                <w:szCs w:val="18"/>
              </w:rPr>
              <w:t xml:space="preserve"> = </w:t>
            </w:r>
            <w:r w:rsidR="00F53C24">
              <w:rPr>
                <w:rFonts w:eastAsiaTheme="minorEastAsia"/>
                <w:szCs w:val="18"/>
              </w:rPr>
              <w:t xml:space="preserve">180 </w:t>
            </w:r>
            <w:r w:rsidR="00F53C24" w:rsidRPr="00E032B2">
              <w:rPr>
                <w:rFonts w:eastAsiaTheme="minorEastAsia"/>
                <w:szCs w:val="18"/>
              </w:rPr>
              <w:t>minutes sampled</w:t>
            </w:r>
          </w:p>
          <w:p w14:paraId="6508C7B4" w14:textId="77777777" w:rsidR="00F53C24" w:rsidRPr="00E032B2" w:rsidRDefault="00F53C24">
            <w:pPr>
              <w:jc w:val="left"/>
              <w:rPr>
                <w:szCs w:val="18"/>
              </w:rPr>
            </w:pPr>
          </w:p>
        </w:tc>
      </w:tr>
      <w:tr w:rsidR="00F53C24" w:rsidRPr="00E032B2" w14:paraId="5357D8BF" w14:textId="77777777" w:rsidTr="008957AD">
        <w:trPr>
          <w:cantSplit/>
        </w:trPr>
        <w:tc>
          <w:tcPr>
            <w:tcW w:w="1826" w:type="pct"/>
          </w:tcPr>
          <w:p w14:paraId="2EF2B274" w14:textId="77777777" w:rsidR="00F53C24" w:rsidRPr="00E032B2" w:rsidRDefault="00F53C24">
            <w:pPr>
              <w:jc w:val="left"/>
              <w:rPr>
                <w:szCs w:val="18"/>
              </w:rPr>
            </w:pPr>
            <w:r w:rsidRPr="00E032B2">
              <w:rPr>
                <w:szCs w:val="18"/>
              </w:rPr>
              <w:t>sampling efficiency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se</m:t>
                  </m:r>
                </m:sub>
              </m:sSub>
            </m:oMath>
            <w:r w:rsidRPr="00E032B2">
              <w:rPr>
                <w:rFonts w:eastAsiaTheme="minorEastAsia"/>
                <w:szCs w:val="18"/>
              </w:rPr>
              <w:t>)</w:t>
            </w:r>
          </w:p>
        </w:tc>
        <w:tc>
          <w:tcPr>
            <w:tcW w:w="674" w:type="pct"/>
          </w:tcPr>
          <w:p w14:paraId="2FB4D6EC" w14:textId="77777777" w:rsidR="00F53C24" w:rsidRPr="00E032B2" w:rsidRDefault="00F53C24">
            <w:pPr>
              <w:jc w:val="center"/>
              <w:rPr>
                <w:szCs w:val="18"/>
              </w:rPr>
            </w:pPr>
            <w:r w:rsidRPr="00E032B2">
              <w:rPr>
                <w:szCs w:val="18"/>
              </w:rPr>
              <w:t>0.00</w:t>
            </w:r>
          </w:p>
        </w:tc>
        <w:tc>
          <w:tcPr>
            <w:tcW w:w="2500" w:type="pct"/>
          </w:tcPr>
          <w:p w14:paraId="47A5D9DA" w14:textId="77777777" w:rsidR="00F53C24" w:rsidRPr="00E032B2" w:rsidRDefault="00F53C24">
            <w:pPr>
              <w:jc w:val="left"/>
              <w:rPr>
                <w:szCs w:val="18"/>
              </w:rPr>
            </w:pPr>
            <w:r w:rsidRPr="00E032B2">
              <w:rPr>
                <w:szCs w:val="18"/>
              </w:rPr>
              <w:t xml:space="preserve">Sampler capacity not exceeded at recommended sampling time and rate, see Section </w:t>
            </w:r>
            <w:r>
              <w:rPr>
                <w:szCs w:val="18"/>
              </w:rPr>
              <w:t>7</w:t>
            </w:r>
            <w:r w:rsidRPr="00E032B2">
              <w:rPr>
                <w:szCs w:val="18"/>
              </w:rPr>
              <w:t xml:space="preserve"> </w:t>
            </w:r>
          </w:p>
          <w:p w14:paraId="40A349ED" w14:textId="77777777" w:rsidR="00F53C24" w:rsidRPr="00E032B2" w:rsidRDefault="00F53C24">
            <w:pPr>
              <w:jc w:val="left"/>
              <w:rPr>
                <w:szCs w:val="18"/>
              </w:rPr>
            </w:pPr>
          </w:p>
        </w:tc>
      </w:tr>
      <w:tr w:rsidR="00F53C24" w:rsidRPr="00E032B2" w14:paraId="57F39A52" w14:textId="77777777" w:rsidTr="008957AD">
        <w:trPr>
          <w:cantSplit/>
        </w:trPr>
        <w:tc>
          <w:tcPr>
            <w:tcW w:w="1826" w:type="pct"/>
            <w:tcBorders>
              <w:bottom w:val="single" w:sz="4" w:space="0" w:color="auto"/>
            </w:tcBorders>
          </w:tcPr>
          <w:p w14:paraId="6C22F472" w14:textId="77777777" w:rsidR="00F53C24" w:rsidRPr="00E032B2" w:rsidRDefault="00F53C24">
            <w:pPr>
              <w:jc w:val="left"/>
              <w:rPr>
                <w:szCs w:val="18"/>
              </w:rPr>
            </w:pPr>
            <w:r w:rsidRPr="00E032B2">
              <w:rPr>
                <w:szCs w:val="18"/>
              </w:rPr>
              <w:t>post sampling storage (</w:t>
            </w:r>
            <m:oMath>
              <m:sSub>
                <m:sSubPr>
                  <m:ctrlPr>
                    <w:rPr>
                      <w:rFonts w:ascii="Cambria Math" w:hAnsi="Cambria Math"/>
                      <w:i/>
                      <w:spacing w:val="-7"/>
                      <w:szCs w:val="18"/>
                    </w:rPr>
                  </m:ctrlPr>
                </m:sSubPr>
                <m:e>
                  <m:r>
                    <w:rPr>
                      <w:rFonts w:ascii="Cambria Math" w:hAnsi="Cambria Math"/>
                      <w:spacing w:val="-7"/>
                      <w:szCs w:val="18"/>
                    </w:rPr>
                    <m:t>u</m:t>
                  </m:r>
                </m:e>
                <m:sub>
                  <m:r>
                    <w:rPr>
                      <w:rFonts w:ascii="Cambria Math" w:hAnsi="Cambria Math"/>
                      <w:spacing w:val="-7"/>
                      <w:szCs w:val="18"/>
                    </w:rPr>
                    <m:t>ss</m:t>
                  </m:r>
                </m:sub>
              </m:sSub>
            </m:oMath>
            <w:r w:rsidRPr="00E032B2">
              <w:rPr>
                <w:rFonts w:eastAsiaTheme="minorEastAsia"/>
                <w:spacing w:val="-7"/>
                <w:szCs w:val="18"/>
              </w:rPr>
              <w:t>)</w:t>
            </w:r>
          </w:p>
        </w:tc>
        <w:tc>
          <w:tcPr>
            <w:tcW w:w="674" w:type="pct"/>
            <w:tcBorders>
              <w:bottom w:val="single" w:sz="4" w:space="0" w:color="auto"/>
            </w:tcBorders>
          </w:tcPr>
          <w:p w14:paraId="1408AA2F" w14:textId="624DDD9C" w:rsidR="00F53C24" w:rsidRPr="00E032B2" w:rsidRDefault="00F53C24">
            <w:pPr>
              <w:jc w:val="center"/>
              <w:rPr>
                <w:szCs w:val="18"/>
              </w:rPr>
            </w:pPr>
            <w:r w:rsidRPr="00E032B2">
              <w:rPr>
                <w:szCs w:val="18"/>
              </w:rPr>
              <w:t>0.</w:t>
            </w:r>
            <w:r>
              <w:rPr>
                <w:szCs w:val="18"/>
              </w:rPr>
              <w:t>2</w:t>
            </w:r>
            <w:r w:rsidR="009D44C3">
              <w:rPr>
                <w:szCs w:val="18"/>
              </w:rPr>
              <w:t>2</w:t>
            </w:r>
          </w:p>
        </w:tc>
        <w:tc>
          <w:tcPr>
            <w:tcW w:w="2500" w:type="pct"/>
            <w:tcBorders>
              <w:bottom w:val="single" w:sz="4" w:space="0" w:color="auto"/>
            </w:tcBorders>
          </w:tcPr>
          <w:p w14:paraId="2B758ECA" w14:textId="00584E9B" w:rsidR="00F53C24" w:rsidRPr="00E032B2" w:rsidRDefault="00E90852">
            <w:pPr>
              <w:jc w:val="left"/>
              <w:rPr>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ss</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e>
                    <m:sub>
                      <m:r>
                        <w:rPr>
                          <w:rFonts w:ascii="Cambria Math" w:hAnsi="Cambria Math"/>
                          <w:szCs w:val="18"/>
                        </w:rPr>
                        <m:t>ss</m:t>
                      </m:r>
                    </m:sub>
                  </m:sSub>
                </m:num>
                <m:den>
                  <m:rad>
                    <m:radPr>
                      <m:degHide m:val="1"/>
                      <m:ctrlPr>
                        <w:rPr>
                          <w:rFonts w:ascii="Cambria Math" w:hAnsi="Cambria Math"/>
                          <w:i/>
                          <w:szCs w:val="18"/>
                        </w:rPr>
                      </m:ctrlPr>
                    </m:radPr>
                    <m:deg/>
                    <m:e>
                      <m:r>
                        <w:rPr>
                          <w:rFonts w:ascii="Cambria Math" w:hAnsi="Cambria Math"/>
                          <w:szCs w:val="18"/>
                        </w:rPr>
                        <m:t>3</m:t>
                      </m:r>
                    </m:e>
                  </m:rad>
                </m:den>
              </m:f>
            </m:oMath>
            <w:r w:rsidR="00F53C24"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m:t>
                  </m:r>
                </m:e>
                <m:sub>
                  <m:r>
                    <w:rPr>
                      <w:rFonts w:ascii="Cambria Math" w:hAnsi="Cambria Math"/>
                      <w:szCs w:val="18"/>
                    </w:rPr>
                    <m:t>ss</m:t>
                  </m:r>
                </m:sub>
              </m:sSub>
            </m:oMath>
            <w:r w:rsidR="00F53C24" w:rsidRPr="00E032B2">
              <w:rPr>
                <w:rFonts w:eastAsiaTheme="minorEastAsia"/>
                <w:szCs w:val="18"/>
              </w:rPr>
              <w:t xml:space="preserve"> = </w:t>
            </w:r>
            <w:r w:rsidR="00F53C24">
              <w:rPr>
                <w:rFonts w:eastAsiaTheme="minorEastAsia"/>
                <w:szCs w:val="18"/>
              </w:rPr>
              <w:t>0.3</w:t>
            </w:r>
            <w:r w:rsidR="00536D5A">
              <w:rPr>
                <w:rFonts w:eastAsiaTheme="minorEastAsia"/>
                <w:szCs w:val="18"/>
              </w:rPr>
              <w:t>8</w:t>
            </w:r>
            <w:r w:rsidR="00F53C24" w:rsidRPr="00E032B2">
              <w:rPr>
                <w:rFonts w:eastAsiaTheme="minorEastAsia"/>
                <w:szCs w:val="18"/>
              </w:rPr>
              <w:t>%, see Section 4</w:t>
            </w:r>
          </w:p>
        </w:tc>
      </w:tr>
      <w:tr w:rsidR="00F53C24" w:rsidRPr="00E032B2" w14:paraId="4C472BD7" w14:textId="77777777" w:rsidTr="008957AD">
        <w:trPr>
          <w:cantSplit/>
        </w:trPr>
        <w:tc>
          <w:tcPr>
            <w:tcW w:w="1826" w:type="pct"/>
            <w:tcBorders>
              <w:top w:val="single" w:sz="4" w:space="0" w:color="auto"/>
            </w:tcBorders>
          </w:tcPr>
          <w:p w14:paraId="37742BCF" w14:textId="77777777" w:rsidR="00F53C24" w:rsidRPr="00E032B2" w:rsidRDefault="00F53C24">
            <w:pPr>
              <w:jc w:val="left"/>
              <w:rPr>
                <w:szCs w:val="18"/>
              </w:rPr>
            </w:pPr>
            <w:r w:rsidRPr="00E032B2">
              <w:rPr>
                <w:szCs w:val="18"/>
              </w:rPr>
              <w:t>sampling and storage</w:t>
            </w:r>
            <w:r>
              <w:rPr>
                <w:szCs w:val="18"/>
              </w:rPr>
              <w:t xml:space="preserve"> </w:t>
            </w:r>
            <w:r w:rsidRPr="00E032B2">
              <w:rPr>
                <w:szCs w:val="18"/>
              </w:rPr>
              <w:t>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s</m:t>
                  </m:r>
                </m:sub>
              </m:sSub>
            </m:oMath>
            <w:r w:rsidRPr="00E032B2">
              <w:rPr>
                <w:rFonts w:eastAsiaTheme="minorEastAsia"/>
                <w:color w:val="000000"/>
                <w:szCs w:val="18"/>
              </w:rPr>
              <w:t>)</w:t>
            </w:r>
          </w:p>
        </w:tc>
        <w:tc>
          <w:tcPr>
            <w:tcW w:w="674" w:type="pct"/>
            <w:tcBorders>
              <w:top w:val="single" w:sz="4" w:space="0" w:color="auto"/>
            </w:tcBorders>
          </w:tcPr>
          <w:p w14:paraId="7EC16CE0" w14:textId="77777777" w:rsidR="00F53C24" w:rsidRPr="00E032B2" w:rsidRDefault="00F53C24">
            <w:pPr>
              <w:jc w:val="center"/>
              <w:rPr>
                <w:szCs w:val="18"/>
              </w:rPr>
            </w:pPr>
            <w:r>
              <w:rPr>
                <w:szCs w:val="18"/>
              </w:rPr>
              <w:t>3.6</w:t>
            </w:r>
          </w:p>
        </w:tc>
        <w:tc>
          <w:tcPr>
            <w:tcW w:w="2500" w:type="pct"/>
            <w:tcBorders>
              <w:top w:val="single" w:sz="4" w:space="0" w:color="auto"/>
            </w:tcBorders>
          </w:tcPr>
          <w:p w14:paraId="5D7AD4EB" w14:textId="77777777" w:rsidR="00F53C24" w:rsidRPr="00E032B2" w:rsidRDefault="00F53C24">
            <w:pPr>
              <w:rPr>
                <w:szCs w:val="18"/>
              </w:rPr>
            </w:pPr>
          </w:p>
        </w:tc>
      </w:tr>
    </w:tbl>
    <w:p w14:paraId="6169A33B" w14:textId="77777777" w:rsidR="00F53C24" w:rsidRDefault="00F53C24" w:rsidP="00F53C24">
      <w:pPr>
        <w:rPr>
          <w:szCs w:val="18"/>
        </w:rPr>
      </w:pPr>
    </w:p>
    <w:p w14:paraId="2CA7FD41" w14:textId="60743E38" w:rsidR="00F53C24" w:rsidRDefault="00F53C24" w:rsidP="00F53C24">
      <w:pPr>
        <w:rPr>
          <w:szCs w:val="18"/>
        </w:rPr>
      </w:pPr>
      <w:r>
        <w:rPr>
          <w:szCs w:val="18"/>
        </w:rPr>
        <w:t>A</w:t>
      </w:r>
      <w:r w:rsidRPr="00E032B2">
        <w:rPr>
          <w:szCs w:val="18"/>
        </w:rPr>
        <w:t>nalytical percent relative standard uncertainty components</w:t>
      </w:r>
      <w:r>
        <w:rPr>
          <w:szCs w:val="18"/>
        </w:rPr>
        <w:t xml:space="preserve"> for </w:t>
      </w:r>
      <w:r>
        <w:t xml:space="preserve">hexone (methyl isobutyl ketone) </w:t>
      </w:r>
      <w:r w:rsidRPr="00E032B2">
        <w:rPr>
          <w:szCs w:val="18"/>
        </w:rPr>
        <w:t xml:space="preserve">are provided in Table </w:t>
      </w:r>
      <w:r w:rsidR="00B34ED5">
        <w:rPr>
          <w:szCs w:val="18"/>
        </w:rPr>
        <w:t>C</w:t>
      </w:r>
      <w:r>
        <w:rPr>
          <w:szCs w:val="18"/>
        </w:rPr>
        <w:t>-9</w:t>
      </w:r>
      <w:r w:rsidRPr="00E032B2">
        <w:rPr>
          <w:szCs w:val="18"/>
        </w:rPr>
        <w:t>. The analytical percent relative 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s</m:t>
            </m:r>
          </m:sub>
        </m:sSub>
      </m:oMath>
      <w:r w:rsidRPr="00E032B2">
        <w:rPr>
          <w:szCs w:val="18"/>
        </w:rPr>
        <w:t xml:space="preserve">) was determined to be </w:t>
      </w:r>
      <w:r>
        <w:rPr>
          <w:szCs w:val="18"/>
        </w:rPr>
        <w:t>7.2</w:t>
      </w:r>
      <w:r w:rsidRPr="00E032B2">
        <w:rPr>
          <w:szCs w:val="18"/>
        </w:rPr>
        <w:t>% for 8-hour TWA sampling</w:t>
      </w:r>
      <w:r>
        <w:rPr>
          <w:szCs w:val="18"/>
        </w:rPr>
        <w:t>.</w:t>
      </w:r>
    </w:p>
    <w:p w14:paraId="43AB72E4" w14:textId="77777777" w:rsidR="00F53C24" w:rsidRDefault="00F53C24" w:rsidP="00F53C24">
      <w:pPr>
        <w:rPr>
          <w:rFonts w:eastAsiaTheme="minorEastAsia"/>
          <w:b/>
          <w:bCs/>
          <w:szCs w:val="18"/>
        </w:rPr>
      </w:pPr>
    </w:p>
    <w:p w14:paraId="23636B39" w14:textId="3B2489D5" w:rsidR="00F53C24" w:rsidRPr="00E032B2" w:rsidRDefault="00F53C24" w:rsidP="00F53C24">
      <w:pPr>
        <w:rPr>
          <w:rFonts w:eastAsiaTheme="minorEastAsia"/>
          <w:szCs w:val="18"/>
        </w:rPr>
      </w:pPr>
      <w:r w:rsidRPr="00E032B2">
        <w:rPr>
          <w:rFonts w:eastAsiaTheme="minorEastAsia"/>
          <w:b/>
          <w:bCs/>
          <w:szCs w:val="18"/>
        </w:rPr>
        <w:t xml:space="preserve">Table </w:t>
      </w:r>
      <w:r w:rsidR="00B34ED5">
        <w:rPr>
          <w:rFonts w:eastAsiaTheme="minorEastAsia"/>
          <w:b/>
          <w:bCs/>
          <w:szCs w:val="18"/>
        </w:rPr>
        <w:t>C</w:t>
      </w:r>
      <w:r>
        <w:rPr>
          <w:rFonts w:eastAsiaTheme="minorEastAsia"/>
          <w:b/>
          <w:bCs/>
          <w:szCs w:val="18"/>
        </w:rPr>
        <w:t>-9</w:t>
      </w:r>
      <w:r w:rsidRPr="00E032B2">
        <w:rPr>
          <w:rFonts w:eastAsiaTheme="minorEastAsia"/>
          <w:b/>
          <w:bCs/>
          <w:szCs w:val="18"/>
        </w:rPr>
        <w:t>.</w:t>
      </w:r>
      <w:r w:rsidRPr="00E032B2">
        <w:rPr>
          <w:rFonts w:eastAsiaTheme="minorEastAsia"/>
          <w:szCs w:val="18"/>
        </w:rPr>
        <w:t xml:space="preserve"> </w:t>
      </w:r>
      <w:r w:rsidRPr="00E032B2">
        <w:rPr>
          <w:szCs w:val="18"/>
        </w:rPr>
        <w:t>Analytical uncertainty.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1262"/>
        <w:gridCol w:w="4680"/>
      </w:tblGrid>
      <w:tr w:rsidR="00F53C24" w:rsidRPr="00E032B2" w14:paraId="4688F79E" w14:textId="77777777" w:rsidTr="000E503B">
        <w:trPr>
          <w:tblHeader/>
        </w:trPr>
        <w:tc>
          <w:tcPr>
            <w:tcW w:w="1826" w:type="pct"/>
            <w:tcBorders>
              <w:top w:val="single" w:sz="4" w:space="0" w:color="auto"/>
              <w:bottom w:val="single" w:sz="4" w:space="0" w:color="auto"/>
            </w:tcBorders>
          </w:tcPr>
          <w:p w14:paraId="38152DBE" w14:textId="77777777" w:rsidR="00F53C24" w:rsidRPr="00E032B2" w:rsidRDefault="00F53C24">
            <w:pPr>
              <w:rPr>
                <w:szCs w:val="18"/>
              </w:rPr>
            </w:pPr>
            <w:r w:rsidRPr="00E032B2">
              <w:rPr>
                <w:szCs w:val="18"/>
              </w:rPr>
              <w:t>uncertainty component</w:t>
            </w:r>
          </w:p>
        </w:tc>
        <w:tc>
          <w:tcPr>
            <w:tcW w:w="674" w:type="pct"/>
            <w:tcBorders>
              <w:top w:val="single" w:sz="4" w:space="0" w:color="auto"/>
              <w:bottom w:val="single" w:sz="4" w:space="0" w:color="auto"/>
            </w:tcBorders>
          </w:tcPr>
          <w:p w14:paraId="1F88A92B" w14:textId="77777777" w:rsidR="00F53C24" w:rsidRPr="00E032B2" w:rsidRDefault="00F53C24">
            <w:pPr>
              <w:jc w:val="center"/>
              <w:rPr>
                <w:szCs w:val="18"/>
              </w:rPr>
            </w:pPr>
            <w:r w:rsidRPr="00E032B2">
              <w:rPr>
                <w:szCs w:val="18"/>
              </w:rPr>
              <w:t>8-hour TWA</w:t>
            </w:r>
          </w:p>
          <w:p w14:paraId="58CE939D" w14:textId="77777777" w:rsidR="00F53C24" w:rsidRPr="00E032B2" w:rsidRDefault="00F53C24">
            <w:pPr>
              <w:jc w:val="center"/>
              <w:rPr>
                <w:szCs w:val="18"/>
              </w:rPr>
            </w:pPr>
            <w:r w:rsidRPr="00E032B2">
              <w:rPr>
                <w:szCs w:val="18"/>
              </w:rPr>
              <w:t>(%)</w:t>
            </w:r>
          </w:p>
        </w:tc>
        <w:tc>
          <w:tcPr>
            <w:tcW w:w="2500" w:type="pct"/>
            <w:tcBorders>
              <w:top w:val="single" w:sz="4" w:space="0" w:color="auto"/>
              <w:bottom w:val="single" w:sz="4" w:space="0" w:color="auto"/>
            </w:tcBorders>
          </w:tcPr>
          <w:p w14:paraId="0801C255" w14:textId="77777777" w:rsidR="00F53C24" w:rsidRPr="00E032B2" w:rsidRDefault="00F53C24">
            <w:pPr>
              <w:rPr>
                <w:szCs w:val="18"/>
              </w:rPr>
            </w:pPr>
            <w:r w:rsidRPr="00E032B2">
              <w:rPr>
                <w:szCs w:val="18"/>
              </w:rPr>
              <w:t>notes</w:t>
            </w:r>
          </w:p>
        </w:tc>
      </w:tr>
      <w:tr w:rsidR="00F53C24" w:rsidRPr="00E032B2" w14:paraId="29C601B1" w14:textId="77777777" w:rsidTr="000E503B">
        <w:trPr>
          <w:trHeight w:val="197"/>
        </w:trPr>
        <w:tc>
          <w:tcPr>
            <w:tcW w:w="1826" w:type="pct"/>
            <w:tcBorders>
              <w:top w:val="single" w:sz="4" w:space="0" w:color="auto"/>
            </w:tcBorders>
          </w:tcPr>
          <w:p w14:paraId="0F903FD8" w14:textId="77777777" w:rsidR="00F53C24" w:rsidRPr="00E032B2" w:rsidRDefault="00F53C24">
            <w:pPr>
              <w:jc w:val="left"/>
              <w:rPr>
                <w:szCs w:val="18"/>
              </w:rPr>
            </w:pPr>
            <w:r w:rsidRPr="00E032B2">
              <w:rPr>
                <w:szCs w:val="18"/>
              </w:rPr>
              <w:t>calibration standards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cs</m:t>
                  </m:r>
                </m:sub>
              </m:sSub>
            </m:oMath>
            <w:r w:rsidRPr="00E032B2">
              <w:rPr>
                <w:rFonts w:eastAsiaTheme="minorEastAsia"/>
                <w:szCs w:val="18"/>
              </w:rPr>
              <w:t>)</w:t>
            </w:r>
          </w:p>
        </w:tc>
        <w:tc>
          <w:tcPr>
            <w:tcW w:w="674" w:type="pct"/>
            <w:tcBorders>
              <w:top w:val="single" w:sz="4" w:space="0" w:color="auto"/>
            </w:tcBorders>
          </w:tcPr>
          <w:p w14:paraId="2BEDF3F9" w14:textId="77777777" w:rsidR="00F53C24" w:rsidRPr="00E032B2" w:rsidRDefault="00F53C24">
            <w:pPr>
              <w:jc w:val="center"/>
              <w:rPr>
                <w:szCs w:val="18"/>
              </w:rPr>
            </w:pPr>
            <w:r>
              <w:rPr>
                <w:szCs w:val="18"/>
              </w:rPr>
              <w:t>0.56</w:t>
            </w:r>
          </w:p>
        </w:tc>
        <w:tc>
          <w:tcPr>
            <w:tcW w:w="2500" w:type="pct"/>
            <w:tcBorders>
              <w:top w:val="single" w:sz="4" w:space="0" w:color="auto"/>
            </w:tcBorders>
          </w:tcPr>
          <w:p w14:paraId="62B55B44" w14:textId="77777777" w:rsidR="00F53C24" w:rsidRPr="00E032B2" w:rsidRDefault="00F53C24">
            <w:pPr>
              <w:jc w:val="left"/>
              <w:rPr>
                <w:szCs w:val="18"/>
              </w:rPr>
            </w:pPr>
            <w:r w:rsidRPr="00E032B2">
              <w:rPr>
                <w:szCs w:val="18"/>
              </w:rPr>
              <w:t xml:space="preserve">Calculated </w:t>
            </w:r>
            <w:r>
              <w:rPr>
                <w:szCs w:val="18"/>
              </w:rPr>
              <w:t xml:space="preserve">from </w:t>
            </w:r>
            <w:r w:rsidRPr="00E032B2">
              <w:rPr>
                <w:szCs w:val="18"/>
              </w:rPr>
              <w:t xml:space="preserve">the </w:t>
            </w:r>
            <w:r>
              <w:rPr>
                <w:szCs w:val="18"/>
              </w:rPr>
              <w:t xml:space="preserve">manufacturer listed tolerance levels of the </w:t>
            </w:r>
            <w:r w:rsidRPr="00E032B2">
              <w:rPr>
                <w:szCs w:val="18"/>
              </w:rPr>
              <w:t>volumetric flasks</w:t>
            </w:r>
            <w:r>
              <w:rPr>
                <w:szCs w:val="18"/>
              </w:rPr>
              <w:t xml:space="preserve"> and pipettes </w:t>
            </w:r>
            <w:r w:rsidRPr="00E032B2">
              <w:rPr>
                <w:szCs w:val="18"/>
              </w:rPr>
              <w:t>specified for use in Section 3.4</w:t>
            </w:r>
            <w:r>
              <w:rPr>
                <w:szCs w:val="18"/>
              </w:rPr>
              <w:t xml:space="preserve">, </w:t>
            </w:r>
            <w:r w:rsidRPr="00E032B2">
              <w:rPr>
                <w:szCs w:val="18"/>
              </w:rPr>
              <w:t xml:space="preserve">from repeatability tests </w:t>
            </w:r>
            <w:r>
              <w:rPr>
                <w:szCs w:val="18"/>
              </w:rPr>
              <w:t xml:space="preserve">of the syringe, </w:t>
            </w:r>
            <w:r w:rsidRPr="00E032B2">
              <w:rPr>
                <w:szCs w:val="18"/>
              </w:rPr>
              <w:t>and the manufacturer reported purity of</w:t>
            </w:r>
            <w:r>
              <w:rPr>
                <w:szCs w:val="18"/>
              </w:rPr>
              <w:t xml:space="preserve"> </w:t>
            </w:r>
            <w:r>
              <w:rPr>
                <w:rFonts w:cs="Arial"/>
                <w:szCs w:val="18"/>
              </w:rPr>
              <w:t>99.72</w:t>
            </w:r>
            <w:r w:rsidRPr="00E032B2">
              <w:rPr>
                <w:rFonts w:cs="Arial"/>
                <w:szCs w:val="18"/>
              </w:rPr>
              <w:t>%</w:t>
            </w:r>
            <w:r>
              <w:rPr>
                <w:rFonts w:cs="Arial"/>
                <w:szCs w:val="18"/>
              </w:rPr>
              <w:t xml:space="preserve"> for hexone</w:t>
            </w:r>
          </w:p>
          <w:p w14:paraId="627B284D" w14:textId="77777777" w:rsidR="00F53C24" w:rsidRPr="00E032B2" w:rsidRDefault="00F53C24">
            <w:pPr>
              <w:jc w:val="left"/>
              <w:rPr>
                <w:szCs w:val="18"/>
              </w:rPr>
            </w:pPr>
          </w:p>
        </w:tc>
      </w:tr>
      <w:tr w:rsidR="00F53C24" w:rsidRPr="00E032B2" w14:paraId="0EC85540" w14:textId="77777777" w:rsidTr="000E503B">
        <w:tc>
          <w:tcPr>
            <w:tcW w:w="1826" w:type="pct"/>
          </w:tcPr>
          <w:p w14:paraId="2C3BB679" w14:textId="77777777" w:rsidR="00F53C24" w:rsidRPr="00E032B2" w:rsidRDefault="00F53C24">
            <w:pPr>
              <w:jc w:val="left"/>
              <w:rPr>
                <w:szCs w:val="18"/>
              </w:rPr>
            </w:pPr>
            <w:r w:rsidRPr="00E032B2">
              <w:rPr>
                <w:szCs w:val="18"/>
              </w:rPr>
              <w:t>analytical recovery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ar</m:t>
                  </m:r>
                </m:sub>
              </m:sSub>
            </m:oMath>
            <w:r w:rsidRPr="00E032B2">
              <w:rPr>
                <w:rFonts w:eastAsiaTheme="minorEastAsia"/>
                <w:szCs w:val="18"/>
              </w:rPr>
              <w:t>)</w:t>
            </w:r>
          </w:p>
        </w:tc>
        <w:tc>
          <w:tcPr>
            <w:tcW w:w="674" w:type="pct"/>
          </w:tcPr>
          <w:p w14:paraId="09D40B43" w14:textId="77777777" w:rsidR="00F53C24" w:rsidRPr="00E032B2" w:rsidRDefault="00F53C24">
            <w:pPr>
              <w:jc w:val="center"/>
              <w:rPr>
                <w:szCs w:val="18"/>
              </w:rPr>
            </w:pPr>
            <w:r w:rsidRPr="00E032B2">
              <w:rPr>
                <w:szCs w:val="18"/>
              </w:rPr>
              <w:t>0.1</w:t>
            </w:r>
            <w:r>
              <w:rPr>
                <w:szCs w:val="18"/>
              </w:rPr>
              <w:t>0</w:t>
            </w:r>
          </w:p>
        </w:tc>
        <w:tc>
          <w:tcPr>
            <w:tcW w:w="2500" w:type="pct"/>
          </w:tcPr>
          <w:p w14:paraId="26C0D1DF" w14:textId="77777777" w:rsidR="00F53C24" w:rsidRPr="00E032B2" w:rsidRDefault="00E90852">
            <w:pPr>
              <w:jc w:val="left"/>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ar</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CV</m:t>
                      </m:r>
                    </m:e>
                    <m:sub>
                      <m:sSub>
                        <m:sSubPr>
                          <m:ctrlPr>
                            <w:rPr>
                              <w:rFonts w:ascii="Cambria Math" w:hAnsi="Cambria Math"/>
                              <w:i/>
                              <w:szCs w:val="18"/>
                            </w:rPr>
                          </m:ctrlPr>
                        </m:sSubPr>
                        <m:e>
                          <m:r>
                            <w:rPr>
                              <w:rFonts w:ascii="Cambria Math" w:hAnsi="Cambria Math"/>
                              <w:szCs w:val="18"/>
                            </w:rPr>
                            <m:t>R</m:t>
                          </m:r>
                        </m:e>
                        <m:sub>
                          <m:r>
                            <w:rPr>
                              <w:rFonts w:ascii="Cambria Math" w:hAnsi="Cambria Math"/>
                              <w:szCs w:val="18"/>
                            </w:rPr>
                            <m:t>A</m:t>
                          </m:r>
                        </m:sub>
                      </m:sSub>
                    </m:sub>
                  </m:sSub>
                </m:num>
                <m:den>
                  <m:rad>
                    <m:radPr>
                      <m:degHide m:val="1"/>
                      <m:ctrlPr>
                        <w:rPr>
                          <w:rFonts w:ascii="Cambria Math" w:hAnsi="Cambria Math"/>
                          <w:i/>
                          <w:szCs w:val="18"/>
                        </w:rPr>
                      </m:ctrlPr>
                    </m:radPr>
                    <m:deg/>
                    <m:e>
                      <m:r>
                        <w:rPr>
                          <w:rFonts w:ascii="Cambria Math" w:hAnsi="Cambria Math"/>
                          <w:szCs w:val="18"/>
                        </w:rPr>
                        <m:t>n</m:t>
                      </m:r>
                    </m:e>
                  </m:rad>
                </m:den>
              </m:f>
            </m:oMath>
            <w:r w:rsidR="00F53C24" w:rsidRPr="3791B776">
              <w:rPr>
                <w:rFonts w:eastAsiaTheme="minorEastAsia"/>
              </w:rPr>
              <w:t xml:space="preserve">, where </w:t>
            </w:r>
            <m:oMath>
              <m:sSub>
                <m:sSubPr>
                  <m:ctrlPr>
                    <w:rPr>
                      <w:rFonts w:ascii="Cambria Math" w:hAnsi="Cambria Math"/>
                      <w:i/>
                      <w:szCs w:val="18"/>
                    </w:rPr>
                  </m:ctrlPr>
                </m:sSubPr>
                <m:e>
                  <m:r>
                    <w:rPr>
                      <w:rFonts w:ascii="Cambria Math" w:hAnsi="Cambria Math"/>
                      <w:szCs w:val="18"/>
                    </w:rPr>
                    <m:t>CV</m:t>
                  </m:r>
                </m:e>
                <m:sub>
                  <m:sSub>
                    <m:sSubPr>
                      <m:ctrlPr>
                        <w:rPr>
                          <w:rFonts w:ascii="Cambria Math" w:hAnsi="Cambria Math"/>
                          <w:i/>
                          <w:szCs w:val="18"/>
                        </w:rPr>
                      </m:ctrlPr>
                    </m:sSubPr>
                    <m:e>
                      <m:r>
                        <w:rPr>
                          <w:rFonts w:ascii="Cambria Math" w:hAnsi="Cambria Math"/>
                          <w:szCs w:val="18"/>
                        </w:rPr>
                        <m:t>R</m:t>
                      </m:r>
                    </m:e>
                    <m:sub>
                      <m:r>
                        <w:rPr>
                          <w:rFonts w:ascii="Cambria Math" w:hAnsi="Cambria Math"/>
                          <w:szCs w:val="18"/>
                        </w:rPr>
                        <m:t>A</m:t>
                      </m:r>
                    </m:sub>
                  </m:sSub>
                </m:sub>
              </m:sSub>
            </m:oMath>
            <w:r w:rsidR="00F53C24" w:rsidRPr="3791B776">
              <w:rPr>
                <w:rFonts w:eastAsiaTheme="minorEastAsia"/>
              </w:rPr>
              <w:t xml:space="preserve"> = 0.</w:t>
            </w:r>
            <w:r w:rsidR="00F53C24">
              <w:rPr>
                <w:rFonts w:eastAsiaTheme="minorEastAsia"/>
              </w:rPr>
              <w:t>55</w:t>
            </w:r>
            <w:r w:rsidR="00F53C24" w:rsidRPr="3791B776">
              <w:rPr>
                <w:rFonts w:eastAsiaTheme="minorEastAsia"/>
              </w:rPr>
              <w:t>%</w:t>
            </w:r>
            <w:r w:rsidR="00F53C24">
              <w:rPr>
                <w:rFonts w:eastAsiaTheme="minorEastAsia"/>
              </w:rPr>
              <w:t xml:space="preserve"> and</w:t>
            </w:r>
            <w:r w:rsidR="00F53C24" w:rsidRPr="3791B776">
              <w:rPr>
                <w:rFonts w:eastAsiaTheme="minorEastAsia"/>
              </w:rPr>
              <w:t xml:space="preserve">, </w:t>
            </w:r>
            <m:oMath>
              <m:r>
                <w:rPr>
                  <w:rFonts w:ascii="Cambria Math" w:eastAsiaTheme="minorEastAsia" w:hAnsi="Cambria Math"/>
                  <w:szCs w:val="18"/>
                </w:rPr>
                <m:t xml:space="preserve">n </m:t>
              </m:r>
            </m:oMath>
            <w:r w:rsidR="00F53C24" w:rsidRPr="3791B776">
              <w:rPr>
                <w:rFonts w:eastAsiaTheme="minorEastAsia"/>
              </w:rPr>
              <w:t xml:space="preserve">= 30, see Section </w:t>
            </w:r>
            <w:r w:rsidR="00F53C24">
              <w:rPr>
                <w:rFonts w:eastAsiaTheme="minorEastAsia"/>
              </w:rPr>
              <w:t>6</w:t>
            </w:r>
            <w:r w:rsidR="00F53C24" w:rsidRPr="3791B776">
              <w:rPr>
                <w:rFonts w:eastAsiaTheme="minorEastAsia"/>
              </w:rPr>
              <w:t>, assumes r</w:t>
            </w:r>
            <w:r w:rsidR="00F53C24" w:rsidRPr="3791B776">
              <w:t>esults are corrected for analytical recovery</w:t>
            </w:r>
          </w:p>
          <w:p w14:paraId="4E402B42" w14:textId="77777777" w:rsidR="00F53C24" w:rsidRPr="00E032B2" w:rsidRDefault="00F53C24">
            <w:pPr>
              <w:jc w:val="left"/>
              <w:rPr>
                <w:szCs w:val="18"/>
              </w:rPr>
            </w:pPr>
          </w:p>
        </w:tc>
      </w:tr>
      <w:tr w:rsidR="00F53C24" w:rsidRPr="00E032B2" w14:paraId="1E33190F" w14:textId="77777777" w:rsidTr="000E503B">
        <w:tc>
          <w:tcPr>
            <w:tcW w:w="1826" w:type="pct"/>
          </w:tcPr>
          <w:p w14:paraId="367B3CA9" w14:textId="77777777" w:rsidR="00F53C24" w:rsidRDefault="00F53C24">
            <w:pPr>
              <w:jc w:val="left"/>
              <w:rPr>
                <w:rFonts w:eastAsiaTheme="minorEastAsia"/>
                <w:szCs w:val="18"/>
              </w:rPr>
            </w:pPr>
            <w:r w:rsidRPr="00E032B2">
              <w:rPr>
                <w:szCs w:val="18"/>
              </w:rPr>
              <w:t>stability of prepared s</w:t>
            </w:r>
            <w:r>
              <w:rPr>
                <w:szCs w:val="18"/>
              </w:rPr>
              <w:t xml:space="preserve">amples </w:t>
            </w:r>
            <w:r w:rsidRPr="00E032B2">
              <w:rPr>
                <w:szCs w:val="18"/>
              </w:rPr>
              <w:t>(</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ps</m:t>
                  </m:r>
                </m:sub>
              </m:sSub>
            </m:oMath>
            <w:r w:rsidRPr="00E032B2">
              <w:rPr>
                <w:rFonts w:eastAsiaTheme="minorEastAsia"/>
                <w:szCs w:val="18"/>
              </w:rPr>
              <w:t>)</w:t>
            </w:r>
          </w:p>
          <w:p w14:paraId="30D2F304" w14:textId="77777777" w:rsidR="00F53C24" w:rsidRPr="00E032B2" w:rsidRDefault="00F53C24">
            <w:pPr>
              <w:jc w:val="left"/>
              <w:rPr>
                <w:szCs w:val="18"/>
              </w:rPr>
            </w:pPr>
          </w:p>
        </w:tc>
        <w:tc>
          <w:tcPr>
            <w:tcW w:w="674" w:type="pct"/>
          </w:tcPr>
          <w:p w14:paraId="27C1AF34" w14:textId="0B4BBB19" w:rsidR="00F53C24" w:rsidRPr="00E032B2" w:rsidRDefault="00F53C24">
            <w:pPr>
              <w:jc w:val="center"/>
              <w:rPr>
                <w:szCs w:val="18"/>
              </w:rPr>
            </w:pPr>
            <w:r>
              <w:rPr>
                <w:szCs w:val="18"/>
              </w:rPr>
              <w:t>1.</w:t>
            </w:r>
            <w:r w:rsidR="00E04EA4">
              <w:rPr>
                <w:szCs w:val="18"/>
              </w:rPr>
              <w:t>9</w:t>
            </w:r>
          </w:p>
        </w:tc>
        <w:tc>
          <w:tcPr>
            <w:tcW w:w="2500" w:type="pct"/>
          </w:tcPr>
          <w:p w14:paraId="4C6B340F" w14:textId="5A077D1C" w:rsidR="00F53C24" w:rsidRPr="00E032B2" w:rsidRDefault="00E90852">
            <w:pPr>
              <w:jc w:val="left"/>
              <w:rPr>
                <w:rFonts w:eastAsiaTheme="minorEastAsia"/>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ps</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e>
                    <m:sub>
                      <m:r>
                        <w:rPr>
                          <w:rFonts w:ascii="Cambria Math" w:hAnsi="Cambria Math"/>
                          <w:szCs w:val="18"/>
                        </w:rPr>
                        <m:t>ps</m:t>
                      </m:r>
                    </m:sub>
                  </m:sSub>
                </m:num>
                <m:den>
                  <m:rad>
                    <m:radPr>
                      <m:degHide m:val="1"/>
                      <m:ctrlPr>
                        <w:rPr>
                          <w:rFonts w:ascii="Cambria Math" w:hAnsi="Cambria Math"/>
                          <w:i/>
                          <w:szCs w:val="18"/>
                        </w:rPr>
                      </m:ctrlPr>
                    </m:radPr>
                    <m:deg/>
                    <m:e>
                      <m:r>
                        <w:rPr>
                          <w:rFonts w:ascii="Cambria Math" w:hAnsi="Cambria Math"/>
                          <w:szCs w:val="18"/>
                        </w:rPr>
                        <m:t>3</m:t>
                      </m:r>
                    </m:e>
                  </m:rad>
                </m:den>
              </m:f>
            </m:oMath>
            <w:r w:rsidR="00F53C24"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m:t>
                  </m:r>
                </m:e>
                <m:sub>
                  <m:r>
                    <w:rPr>
                      <w:rFonts w:ascii="Cambria Math" w:hAnsi="Cambria Math"/>
                      <w:szCs w:val="18"/>
                    </w:rPr>
                    <m:t>ps</m:t>
                  </m:r>
                </m:sub>
              </m:sSub>
            </m:oMath>
            <w:r w:rsidR="00F53C24" w:rsidRPr="00E032B2">
              <w:rPr>
                <w:rFonts w:eastAsiaTheme="minorEastAsia"/>
                <w:szCs w:val="18"/>
              </w:rPr>
              <w:t xml:space="preserve"> = </w:t>
            </w:r>
            <w:r w:rsidR="00F53C24">
              <w:rPr>
                <w:rFonts w:eastAsiaTheme="minorEastAsia"/>
                <w:szCs w:val="18"/>
              </w:rPr>
              <w:t>3.</w:t>
            </w:r>
            <w:r w:rsidR="005B2141">
              <w:rPr>
                <w:rFonts w:eastAsiaTheme="minorEastAsia"/>
                <w:szCs w:val="18"/>
              </w:rPr>
              <w:t>3</w:t>
            </w:r>
            <w:r w:rsidR="00F53C24" w:rsidRPr="00E032B2">
              <w:rPr>
                <w:rFonts w:eastAsiaTheme="minorEastAsia"/>
                <w:szCs w:val="18"/>
              </w:rPr>
              <w:t xml:space="preserve">%, see Section </w:t>
            </w:r>
            <w:r w:rsidR="00F53C24">
              <w:rPr>
                <w:rFonts w:eastAsiaTheme="minorEastAsia"/>
                <w:szCs w:val="18"/>
              </w:rPr>
              <w:t>6</w:t>
            </w:r>
          </w:p>
          <w:p w14:paraId="47B8F8F1" w14:textId="77777777" w:rsidR="00F53C24" w:rsidRPr="00E032B2" w:rsidRDefault="00F53C24">
            <w:pPr>
              <w:jc w:val="left"/>
              <w:rPr>
                <w:szCs w:val="18"/>
              </w:rPr>
            </w:pPr>
          </w:p>
        </w:tc>
      </w:tr>
      <w:tr w:rsidR="00F53C24" w:rsidRPr="00E032B2" w14:paraId="276E5B84" w14:textId="77777777" w:rsidTr="000E503B">
        <w:tc>
          <w:tcPr>
            <w:tcW w:w="1826" w:type="pct"/>
          </w:tcPr>
          <w:p w14:paraId="29551052" w14:textId="77777777" w:rsidR="00F53C24" w:rsidRPr="00E032B2" w:rsidRDefault="00F53C24">
            <w:pPr>
              <w:jc w:val="left"/>
              <w:rPr>
                <w:szCs w:val="18"/>
              </w:rPr>
            </w:pPr>
            <w:r w:rsidRPr="00E032B2">
              <w:rPr>
                <w:szCs w:val="18"/>
              </w:rPr>
              <w:t>method precision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mp</m:t>
                  </m:r>
                </m:sub>
              </m:sSub>
            </m:oMath>
            <w:r w:rsidRPr="00E032B2">
              <w:rPr>
                <w:rFonts w:eastAsiaTheme="minorEastAsia"/>
                <w:szCs w:val="18"/>
              </w:rPr>
              <w:t>)</w:t>
            </w:r>
            <w:r w:rsidRPr="00E032B2">
              <w:rPr>
                <w:szCs w:val="18"/>
              </w:rPr>
              <w:t xml:space="preserve">  </w:t>
            </w:r>
          </w:p>
        </w:tc>
        <w:tc>
          <w:tcPr>
            <w:tcW w:w="674" w:type="pct"/>
          </w:tcPr>
          <w:p w14:paraId="3F5FD249" w14:textId="77777777" w:rsidR="00F53C24" w:rsidRPr="00E032B2" w:rsidRDefault="00F53C24">
            <w:pPr>
              <w:jc w:val="center"/>
              <w:rPr>
                <w:szCs w:val="18"/>
              </w:rPr>
            </w:pPr>
            <w:r>
              <w:rPr>
                <w:szCs w:val="18"/>
              </w:rPr>
              <w:t>1.7</w:t>
            </w:r>
          </w:p>
        </w:tc>
        <w:tc>
          <w:tcPr>
            <w:tcW w:w="2500" w:type="pct"/>
          </w:tcPr>
          <w:p w14:paraId="5A1312B5" w14:textId="761191FA" w:rsidR="00F53C24" w:rsidRPr="00E032B2" w:rsidRDefault="00E90852">
            <w:pPr>
              <w:jc w:val="left"/>
              <w:rPr>
                <w:rFonts w:eastAsiaTheme="minorEastAsia"/>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mp</m:t>
                  </m:r>
                </m:sub>
              </m:sSub>
              <m:r>
                <w:rPr>
                  <w:rFonts w:ascii="Cambria Math" w:hAnsi="Cambria Math"/>
                  <w:szCs w:val="18"/>
                </w:rPr>
                <m:t xml:space="preserve">= </m:t>
              </m:r>
              <m:rad>
                <m:radPr>
                  <m:degHide m:val="1"/>
                  <m:ctrlPr>
                    <w:rPr>
                      <w:rFonts w:ascii="Cambria Math" w:hAnsi="Cambria Math"/>
                      <w:i/>
                      <w:szCs w:val="18"/>
                    </w:rPr>
                  </m:ctrlPr>
                </m:radPr>
                <m:deg/>
                <m:e>
                  <m:sSup>
                    <m:sSupPr>
                      <m:ctrlPr>
                        <w:rPr>
                          <w:rFonts w:ascii="Cambria Math" w:hAnsi="Cambria Math"/>
                          <w:i/>
                          <w:szCs w:val="18"/>
                        </w:rPr>
                      </m:ctrlPr>
                    </m:sSupPr>
                    <m:e>
                      <m:r>
                        <w:rPr>
                          <w:rFonts w:ascii="Cambria Math" w:hAnsi="Cambria Math"/>
                          <w:szCs w:val="18"/>
                        </w:rPr>
                        <m:t>(</m:t>
                      </m:r>
                      <m:sSub>
                        <m:sSubPr>
                          <m:ctrlPr>
                            <w:rPr>
                              <w:rFonts w:ascii="Cambria Math" w:hAnsi="Cambria Math"/>
                              <w:i/>
                              <w:szCs w:val="18"/>
                            </w:rPr>
                          </m:ctrlPr>
                        </m:sSubPr>
                        <m:e>
                          <m:r>
                            <w:rPr>
                              <w:rFonts w:ascii="Cambria Math" w:hAnsi="Cambria Math"/>
                              <w:szCs w:val="18"/>
                            </w:rPr>
                            <m:t>CV</m:t>
                          </m:r>
                        </m:e>
                        <m:sub>
                          <m:r>
                            <w:rPr>
                              <w:rFonts w:ascii="Cambria Math" w:hAnsi="Cambria Math"/>
                              <w:szCs w:val="18"/>
                            </w:rPr>
                            <m:t>m</m:t>
                          </m:r>
                        </m:sub>
                      </m:sSub>
                      <m:r>
                        <w:rPr>
                          <w:rFonts w:ascii="Cambria Math" w:hAnsi="Cambria Math"/>
                          <w:szCs w:val="18"/>
                        </w:rPr>
                        <m:t>)</m:t>
                      </m:r>
                    </m:e>
                    <m:sup>
                      <m:r>
                        <w:rPr>
                          <w:rFonts w:ascii="Cambria Math" w:hAnsi="Cambria Math"/>
                          <w:szCs w:val="18"/>
                        </w:rPr>
                        <m:t>2</m:t>
                      </m:r>
                    </m:sup>
                  </m:sSup>
                  <m:r>
                    <w:rPr>
                      <w:rFonts w:ascii="Cambria Math" w:hAnsi="Cambria Math"/>
                      <w:szCs w:val="18"/>
                    </w:rPr>
                    <m:t>+(1-</m:t>
                  </m:r>
                  <m:f>
                    <m:fPr>
                      <m:type m:val="lin"/>
                      <m:ctrlPr>
                        <w:rPr>
                          <w:rFonts w:ascii="Cambria Math" w:hAnsi="Cambria Math"/>
                          <w:i/>
                          <w:szCs w:val="18"/>
                        </w:rPr>
                      </m:ctrlPr>
                    </m:fPr>
                    <m:num>
                      <m:r>
                        <w:rPr>
                          <w:rFonts w:ascii="Cambria Math" w:hAnsi="Cambria Math"/>
                          <w:szCs w:val="18"/>
                        </w:rPr>
                        <m:t>1</m:t>
                      </m:r>
                    </m:num>
                    <m:den>
                      <m:r>
                        <w:rPr>
                          <w:rFonts w:ascii="Cambria Math" w:hAnsi="Cambria Math"/>
                          <w:szCs w:val="18"/>
                        </w:rPr>
                        <m:t>n</m:t>
                      </m:r>
                    </m:den>
                  </m:f>
                  <m:r>
                    <w:rPr>
                      <w:rFonts w:ascii="Cambria Math" w:hAnsi="Cambria Math"/>
                      <w:szCs w:val="18"/>
                    </w:rPr>
                    <m:t xml:space="preserve">)× </m:t>
                  </m:r>
                  <m:sSup>
                    <m:sSupPr>
                      <m:ctrlPr>
                        <w:rPr>
                          <w:rFonts w:ascii="Cambria Math" w:hAnsi="Cambria Math"/>
                          <w:i/>
                          <w:szCs w:val="18"/>
                        </w:rPr>
                      </m:ctrlPr>
                    </m:sSupPr>
                    <m:e>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CV</m:t>
                              </m:r>
                            </m:e>
                            <m:sub>
                              <m:r>
                                <w:rPr>
                                  <w:rFonts w:ascii="Cambria Math" w:hAnsi="Cambria Math"/>
                                  <w:szCs w:val="18"/>
                                </w:rPr>
                                <m:t>pl</m:t>
                              </m:r>
                            </m:sub>
                          </m:sSub>
                        </m:e>
                      </m:d>
                    </m:e>
                    <m:sup>
                      <m:r>
                        <w:rPr>
                          <w:rFonts w:ascii="Cambria Math" w:hAnsi="Cambria Math"/>
                          <w:szCs w:val="18"/>
                        </w:rPr>
                        <m:t>2</m:t>
                      </m:r>
                    </m:sup>
                  </m:sSup>
                </m:e>
              </m:rad>
            </m:oMath>
            <w:r w:rsidR="00F53C24"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CV</m:t>
                  </m:r>
                </m:e>
                <m:sub>
                  <m:r>
                    <w:rPr>
                      <w:rFonts w:ascii="Cambria Math" w:hAnsi="Cambria Math"/>
                      <w:szCs w:val="18"/>
                    </w:rPr>
                    <m:t>m</m:t>
                  </m:r>
                </m:sub>
              </m:sSub>
            </m:oMath>
            <w:r w:rsidR="00F53C24" w:rsidRPr="00E032B2">
              <w:rPr>
                <w:rFonts w:eastAsiaTheme="minorEastAsia"/>
                <w:szCs w:val="18"/>
              </w:rPr>
              <w:t xml:space="preserve"> = </w:t>
            </w:r>
            <w:r w:rsidR="00F53C24">
              <w:rPr>
                <w:rFonts w:eastAsiaTheme="minorEastAsia"/>
                <w:szCs w:val="18"/>
              </w:rPr>
              <w:t xml:space="preserve">1.5%, </w:t>
            </w:r>
            <m:oMath>
              <m:sSub>
                <m:sSubPr>
                  <m:ctrlPr>
                    <w:rPr>
                      <w:rFonts w:ascii="Cambria Math" w:hAnsi="Cambria Math"/>
                      <w:i/>
                      <w:szCs w:val="18"/>
                    </w:rPr>
                  </m:ctrlPr>
                </m:sSubPr>
                <m:e>
                  <m:r>
                    <w:rPr>
                      <w:rFonts w:ascii="Cambria Math" w:hAnsi="Cambria Math"/>
                      <w:szCs w:val="18"/>
                    </w:rPr>
                    <m:t>CV</m:t>
                  </m:r>
                </m:e>
                <m:sub>
                  <m:r>
                    <w:rPr>
                      <w:rFonts w:ascii="Cambria Math" w:hAnsi="Cambria Math"/>
                      <w:szCs w:val="18"/>
                    </w:rPr>
                    <m:t>pl</m:t>
                  </m:r>
                </m:sub>
              </m:sSub>
            </m:oMath>
            <w:r w:rsidR="00F53C24" w:rsidRPr="00E032B2">
              <w:rPr>
                <w:rFonts w:eastAsiaTheme="minorEastAsia"/>
                <w:szCs w:val="18"/>
              </w:rPr>
              <w:t xml:space="preserve"> = </w:t>
            </w:r>
            <w:r w:rsidR="00F53C24">
              <w:rPr>
                <w:rFonts w:eastAsiaTheme="minorEastAsia"/>
                <w:szCs w:val="18"/>
              </w:rPr>
              <w:t>0.93</w:t>
            </w:r>
            <w:r w:rsidR="00922086">
              <w:rPr>
                <w:rFonts w:eastAsiaTheme="minorEastAsia"/>
                <w:szCs w:val="18"/>
              </w:rPr>
              <w:t>%</w:t>
            </w:r>
            <w:r w:rsidR="00F53C24">
              <w:rPr>
                <w:rFonts w:eastAsiaTheme="minorEastAsia"/>
                <w:szCs w:val="18"/>
              </w:rPr>
              <w:t>,</w:t>
            </w:r>
            <w:r w:rsidR="00F53C24" w:rsidRPr="00E032B2">
              <w:rPr>
                <w:rFonts w:eastAsiaTheme="minorEastAsia"/>
                <w:szCs w:val="18"/>
              </w:rPr>
              <w:t xml:space="preserve"> and </w:t>
            </w:r>
            <m:oMath>
              <m:r>
                <w:rPr>
                  <w:rFonts w:ascii="Cambria Math" w:eastAsiaTheme="minorEastAsia" w:hAnsi="Cambria Math"/>
                  <w:szCs w:val="18"/>
                </w:rPr>
                <m:t>n</m:t>
              </m:r>
            </m:oMath>
            <w:r w:rsidR="00F53C24" w:rsidRPr="00E032B2">
              <w:rPr>
                <w:rFonts w:eastAsiaTheme="minorEastAsia"/>
                <w:szCs w:val="18"/>
              </w:rPr>
              <w:t xml:space="preserve"> = 6</w:t>
            </w:r>
            <w:r w:rsidR="00F53C24">
              <w:rPr>
                <w:rFonts w:eastAsiaTheme="minorEastAsia"/>
                <w:szCs w:val="18"/>
              </w:rPr>
              <w:t>,</w:t>
            </w:r>
            <w:r w:rsidR="00F53C24" w:rsidRPr="00E032B2">
              <w:rPr>
                <w:rFonts w:eastAsiaTheme="minorEastAsia"/>
                <w:szCs w:val="18"/>
              </w:rPr>
              <w:t xml:space="preserve"> see Section </w:t>
            </w:r>
            <w:r w:rsidR="00F53C24">
              <w:rPr>
                <w:rFonts w:eastAsiaTheme="minorEastAsia"/>
                <w:szCs w:val="18"/>
              </w:rPr>
              <w:t>5</w:t>
            </w:r>
          </w:p>
          <w:p w14:paraId="28C1A1F1" w14:textId="77777777" w:rsidR="00F53C24" w:rsidRPr="00E032B2" w:rsidRDefault="00F53C24">
            <w:pPr>
              <w:jc w:val="left"/>
              <w:rPr>
                <w:rFonts w:eastAsia="Calibri" w:cs="Times New Roman"/>
                <w:szCs w:val="18"/>
              </w:rPr>
            </w:pPr>
          </w:p>
        </w:tc>
      </w:tr>
      <w:tr w:rsidR="00F53C24" w:rsidRPr="00E032B2" w14:paraId="177060A6" w14:textId="77777777" w:rsidTr="000E503B">
        <w:tc>
          <w:tcPr>
            <w:tcW w:w="1826" w:type="pct"/>
          </w:tcPr>
          <w:p w14:paraId="4FB99CEF" w14:textId="77777777" w:rsidR="00F53C24" w:rsidRPr="00E032B2" w:rsidRDefault="00F53C24">
            <w:pPr>
              <w:jc w:val="left"/>
              <w:rPr>
                <w:szCs w:val="18"/>
              </w:rPr>
            </w:pPr>
            <w:r w:rsidRPr="00E032B2">
              <w:rPr>
                <w:szCs w:val="18"/>
              </w:rPr>
              <w:lastRenderedPageBreak/>
              <w:t>method bias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mb</m:t>
                  </m:r>
                </m:sub>
              </m:sSub>
            </m:oMath>
            <w:r w:rsidRPr="00E032B2">
              <w:rPr>
                <w:rFonts w:eastAsiaTheme="minorEastAsia"/>
                <w:szCs w:val="18"/>
              </w:rPr>
              <w:t>)</w:t>
            </w:r>
          </w:p>
        </w:tc>
        <w:tc>
          <w:tcPr>
            <w:tcW w:w="674" w:type="pct"/>
          </w:tcPr>
          <w:p w14:paraId="1EC66FB1" w14:textId="77777777" w:rsidR="00F53C24" w:rsidRPr="00E032B2" w:rsidRDefault="00F53C24">
            <w:pPr>
              <w:jc w:val="center"/>
              <w:rPr>
                <w:szCs w:val="18"/>
              </w:rPr>
            </w:pPr>
            <w:r>
              <w:rPr>
                <w:szCs w:val="18"/>
              </w:rPr>
              <w:t>3.2</w:t>
            </w:r>
          </w:p>
        </w:tc>
        <w:tc>
          <w:tcPr>
            <w:tcW w:w="2500" w:type="pct"/>
          </w:tcPr>
          <w:p w14:paraId="3DB79E3C" w14:textId="77777777" w:rsidR="00F53C24" w:rsidRPr="00E032B2" w:rsidRDefault="00E90852">
            <w:pPr>
              <w:jc w:val="left"/>
              <w:rPr>
                <w:rFonts w:eastAsiaTheme="minorEastAsia"/>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mb</m:t>
                  </m:r>
                </m:sub>
              </m:sSub>
              <m:r>
                <w:rPr>
                  <w:rFonts w:ascii="Cambria Math" w:hAnsi="Cambria Math"/>
                  <w:szCs w:val="18"/>
                </w:rPr>
                <m:t xml:space="preserve">= </m:t>
              </m:r>
              <m:rad>
                <m:radPr>
                  <m:degHide m:val="1"/>
                  <m:ctrlPr>
                    <w:rPr>
                      <w:rFonts w:ascii="Cambria Math" w:hAnsi="Cambria Math"/>
                      <w:i/>
                      <w:szCs w:val="18"/>
                    </w:rPr>
                  </m:ctrlPr>
                </m:radPr>
                <m:deg/>
                <m:e>
                  <m:sSup>
                    <m:sSupPr>
                      <m:ctrlPr>
                        <w:rPr>
                          <w:rFonts w:ascii="Cambria Math" w:hAnsi="Cambria Math"/>
                          <w:i/>
                          <w:szCs w:val="18"/>
                        </w:rPr>
                      </m:ctrlPr>
                    </m:sSupPr>
                    <m:e>
                      <m:r>
                        <w:rPr>
                          <w:rFonts w:ascii="Cambria Math" w:hAnsi="Cambria Math"/>
                          <w:szCs w:val="18"/>
                        </w:rPr>
                        <m:t>(</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m:t>
                              </m:r>
                            </m:e>
                            <m:sub>
                              <m:r>
                                <w:rPr>
                                  <w:rFonts w:ascii="Cambria Math" w:hAnsi="Cambria Math"/>
                                  <w:szCs w:val="18"/>
                                </w:rPr>
                                <m:t>mb</m:t>
                              </m:r>
                            </m:sub>
                          </m:sSub>
                        </m:num>
                        <m:den>
                          <m:rad>
                            <m:radPr>
                              <m:degHide m:val="1"/>
                              <m:ctrlPr>
                                <w:rPr>
                                  <w:rFonts w:ascii="Cambria Math" w:hAnsi="Cambria Math"/>
                                  <w:i/>
                                  <w:szCs w:val="18"/>
                                </w:rPr>
                              </m:ctrlPr>
                            </m:radPr>
                            <m:deg/>
                            <m:e>
                              <m:r>
                                <w:rPr>
                                  <w:rFonts w:ascii="Cambria Math" w:hAnsi="Cambria Math"/>
                                  <w:szCs w:val="18"/>
                                </w:rPr>
                                <m:t>3</m:t>
                              </m:r>
                            </m:e>
                          </m:rad>
                        </m:den>
                      </m:f>
                      <m:r>
                        <w:rPr>
                          <w:rFonts w:ascii="Cambria Math" w:hAnsi="Cambria Math"/>
                          <w:szCs w:val="18"/>
                        </w:rPr>
                        <m:t>)</m:t>
                      </m:r>
                    </m:e>
                    <m:sup>
                      <m:r>
                        <w:rPr>
                          <w:rFonts w:ascii="Cambria Math" w:hAnsi="Cambria Math"/>
                          <w:szCs w:val="18"/>
                        </w:rPr>
                        <m:t>2</m:t>
                      </m:r>
                    </m:sup>
                  </m:sSup>
                  <m:r>
                    <w:rPr>
                      <w:rFonts w:ascii="Cambria Math" w:hAnsi="Cambria Math"/>
                      <w:szCs w:val="18"/>
                    </w:rPr>
                    <m:t>+</m:t>
                  </m:r>
                  <m:sSup>
                    <m:sSupPr>
                      <m:ctrlPr>
                        <w:rPr>
                          <w:rFonts w:ascii="Cambria Math" w:hAnsi="Cambria Math"/>
                          <w:i/>
                          <w:szCs w:val="18"/>
                        </w:rPr>
                      </m:ctrlPr>
                    </m:sSupPr>
                    <m:e>
                      <m:r>
                        <w:rPr>
                          <w:rFonts w:ascii="Cambria Math" w:hAnsi="Cambria Math"/>
                          <w:szCs w:val="18"/>
                        </w:rPr>
                        <m:t>(</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CV</m:t>
                              </m:r>
                            </m:e>
                            <m:sub>
                              <m:r>
                                <w:rPr>
                                  <w:rFonts w:ascii="Cambria Math" w:hAnsi="Cambria Math"/>
                                  <w:szCs w:val="18"/>
                                </w:rPr>
                                <m:t>mb</m:t>
                              </m:r>
                            </m:sub>
                          </m:sSub>
                        </m:num>
                        <m:den>
                          <m:rad>
                            <m:radPr>
                              <m:degHide m:val="1"/>
                              <m:ctrlPr>
                                <w:rPr>
                                  <w:rFonts w:ascii="Cambria Math" w:hAnsi="Cambria Math"/>
                                  <w:i/>
                                  <w:szCs w:val="18"/>
                                </w:rPr>
                              </m:ctrlPr>
                            </m:radPr>
                            <m:deg/>
                            <m:e>
                              <m:r>
                                <w:rPr>
                                  <w:rFonts w:ascii="Cambria Math" w:hAnsi="Cambria Math"/>
                                  <w:szCs w:val="18"/>
                                </w:rPr>
                                <m:t>n</m:t>
                              </m:r>
                            </m:e>
                          </m:rad>
                        </m:den>
                      </m:f>
                      <m:r>
                        <w:rPr>
                          <w:rFonts w:ascii="Cambria Math" w:hAnsi="Cambria Math"/>
                          <w:szCs w:val="18"/>
                        </w:rPr>
                        <m:t>)</m:t>
                      </m:r>
                    </m:e>
                    <m:sup>
                      <m:r>
                        <w:rPr>
                          <w:rFonts w:ascii="Cambria Math" w:hAnsi="Cambria Math"/>
                          <w:szCs w:val="18"/>
                        </w:rPr>
                        <m:t>2</m:t>
                      </m:r>
                    </m:sup>
                  </m:sSup>
                  <m:r>
                    <w:rPr>
                      <w:rFonts w:ascii="Cambria Math" w:hAnsi="Cambria Math"/>
                      <w:szCs w:val="18"/>
                    </w:rPr>
                    <m:t xml:space="preserve">+ </m:t>
                  </m:r>
                  <m:sSup>
                    <m:sSupPr>
                      <m:ctrlPr>
                        <w:rPr>
                          <w:rFonts w:ascii="Cambria Math" w:hAnsi="Cambria Math"/>
                          <w:i/>
                          <w:szCs w:val="18"/>
                        </w:rPr>
                      </m:ctrlPr>
                    </m:sSupPr>
                    <m:e>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u</m:t>
                              </m:r>
                            </m:e>
                            <m:sub>
                              <m:r>
                                <w:rPr>
                                  <w:rFonts w:ascii="Cambria Math" w:hAnsi="Cambria Math"/>
                                  <w:szCs w:val="18"/>
                                </w:rPr>
                                <m:t>rc</m:t>
                              </m:r>
                            </m:sub>
                          </m:sSub>
                        </m:e>
                      </m:d>
                    </m:e>
                    <m:sup>
                      <m:r>
                        <w:rPr>
                          <w:rFonts w:ascii="Cambria Math" w:hAnsi="Cambria Math"/>
                          <w:szCs w:val="18"/>
                        </w:rPr>
                        <m:t>2</m:t>
                      </m:r>
                    </m:sup>
                  </m:sSup>
                </m:e>
              </m:rad>
            </m:oMath>
            <w:r w:rsidR="00F53C24" w:rsidRPr="3791B776">
              <w:rPr>
                <w:rFonts w:eastAsiaTheme="minorEastAsia"/>
              </w:rPr>
              <w:t xml:space="preserve">, where </w:t>
            </w:r>
            <m:oMath>
              <m:sSub>
                <m:sSubPr>
                  <m:ctrlPr>
                    <w:rPr>
                      <w:rFonts w:ascii="Cambria Math" w:hAnsi="Cambria Math"/>
                      <w:i/>
                      <w:szCs w:val="18"/>
                    </w:rPr>
                  </m:ctrlPr>
                </m:sSubPr>
                <m:e>
                  <m:r>
                    <w:rPr>
                      <w:rFonts w:ascii="Cambria Math" w:hAnsi="Cambria Math"/>
                      <w:szCs w:val="18"/>
                    </w:rPr>
                    <m:t>B</m:t>
                  </m:r>
                </m:e>
                <m:sub>
                  <m:r>
                    <w:rPr>
                      <w:rFonts w:ascii="Cambria Math" w:hAnsi="Cambria Math"/>
                      <w:szCs w:val="18"/>
                    </w:rPr>
                    <m:t>mb</m:t>
                  </m:r>
                </m:sub>
              </m:sSub>
            </m:oMath>
            <w:r w:rsidR="00F53C24" w:rsidRPr="3791B776">
              <w:rPr>
                <w:rFonts w:eastAsiaTheme="minorEastAsia"/>
              </w:rPr>
              <w:t xml:space="preserve"> = </w:t>
            </w:r>
            <w:r w:rsidR="00F53C24">
              <w:rPr>
                <w:rFonts w:eastAsiaTheme="minorEastAsia"/>
              </w:rPr>
              <w:t>2.0</w:t>
            </w:r>
            <w:r w:rsidR="00F53C24" w:rsidRPr="3791B776">
              <w:rPr>
                <w:rFonts w:eastAsiaTheme="minorEastAsia"/>
              </w:rPr>
              <w:t>%</w:t>
            </w:r>
            <w:r w:rsidR="00F53C24">
              <w:rPr>
                <w:rFonts w:eastAsiaTheme="minorEastAsia"/>
              </w:rPr>
              <w:t xml:space="preserve">, </w:t>
            </w:r>
            <m:oMath>
              <m:sSub>
                <m:sSubPr>
                  <m:ctrlPr>
                    <w:rPr>
                      <w:rFonts w:ascii="Cambria Math" w:hAnsi="Cambria Math"/>
                      <w:i/>
                      <w:szCs w:val="18"/>
                    </w:rPr>
                  </m:ctrlPr>
                </m:sSubPr>
                <m:e>
                  <m:r>
                    <w:rPr>
                      <w:rFonts w:ascii="Cambria Math" w:hAnsi="Cambria Math"/>
                      <w:szCs w:val="18"/>
                    </w:rPr>
                    <m:t>CV</m:t>
                  </m:r>
                </m:e>
                <m:sub>
                  <m:r>
                    <w:rPr>
                      <w:rFonts w:ascii="Cambria Math" w:hAnsi="Cambria Math"/>
                      <w:szCs w:val="18"/>
                    </w:rPr>
                    <m:t>mb</m:t>
                  </m:r>
                </m:sub>
              </m:sSub>
            </m:oMath>
            <w:r w:rsidR="00F53C24" w:rsidRPr="3791B776">
              <w:rPr>
                <w:rFonts w:eastAsiaTheme="minorEastAsia"/>
              </w:rPr>
              <w:t xml:space="preserve"> = </w:t>
            </w:r>
            <w:r w:rsidR="00F53C24">
              <w:rPr>
                <w:rFonts w:eastAsiaTheme="minorEastAsia"/>
              </w:rPr>
              <w:t>1.6</w:t>
            </w:r>
            <w:r w:rsidR="00F53C24" w:rsidRPr="3791B776">
              <w:rPr>
                <w:rFonts w:eastAsiaTheme="minorEastAsia"/>
              </w:rPr>
              <w:t>%</w:t>
            </w:r>
            <w:r w:rsidR="00F53C24">
              <w:rPr>
                <w:rFonts w:eastAsiaTheme="minorEastAsia"/>
              </w:rPr>
              <w:t xml:space="preserve">, and </w:t>
            </w:r>
            <m:oMath>
              <m:r>
                <w:rPr>
                  <w:rFonts w:ascii="Cambria Math" w:eastAsiaTheme="minorEastAsia" w:hAnsi="Cambria Math"/>
                  <w:szCs w:val="18"/>
                </w:rPr>
                <m:t>n</m:t>
              </m:r>
            </m:oMath>
            <w:r w:rsidR="00F53C24" w:rsidRPr="3791B776">
              <w:rPr>
                <w:rFonts w:eastAsiaTheme="minorEastAsia"/>
              </w:rPr>
              <w:t xml:space="preserve"> = 30</w:t>
            </w:r>
            <w:r w:rsidR="00F53C24">
              <w:rPr>
                <w:rFonts w:eastAsiaTheme="minorEastAsia"/>
              </w:rPr>
              <w:t xml:space="preserve">, </w:t>
            </w:r>
            <w:r w:rsidR="00F53C24" w:rsidRPr="3791B776">
              <w:rPr>
                <w:rFonts w:eastAsiaTheme="minorEastAsia"/>
              </w:rPr>
              <w:t xml:space="preserve">see Section </w:t>
            </w:r>
            <w:r w:rsidR="00F53C24">
              <w:rPr>
                <w:rFonts w:eastAsiaTheme="minorEastAsia"/>
              </w:rPr>
              <w:t>5</w:t>
            </w:r>
            <w:r w:rsidR="00F53C24" w:rsidRPr="3791B776">
              <w:rPr>
                <w:rFonts w:eastAsiaTheme="minorEastAsia"/>
              </w:rPr>
              <w:t xml:space="preserve">;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rc</m:t>
                  </m:r>
                </m:sub>
              </m:sSub>
            </m:oMath>
            <w:r w:rsidR="00F53C24" w:rsidRPr="3791B776">
              <w:rPr>
                <w:rFonts w:eastAsiaTheme="minorEastAsia"/>
              </w:rPr>
              <w:t xml:space="preserve"> = 3%, see Reference </w:t>
            </w:r>
            <w:r w:rsidR="00F53C24" w:rsidRPr="00A7784D">
              <w:rPr>
                <w:rStyle w:val="EndnoteReference"/>
                <w:rFonts w:eastAsiaTheme="minorEastAsia"/>
                <w:vertAlign w:val="baseline"/>
              </w:rPr>
              <w:endnoteReference w:id="10"/>
            </w:r>
          </w:p>
          <w:p w14:paraId="483E41D5" w14:textId="77777777" w:rsidR="00F53C24" w:rsidRPr="00E032B2" w:rsidRDefault="00F53C24">
            <w:pPr>
              <w:jc w:val="left"/>
              <w:rPr>
                <w:szCs w:val="18"/>
              </w:rPr>
            </w:pPr>
          </w:p>
        </w:tc>
      </w:tr>
      <w:tr w:rsidR="00F53C24" w:rsidRPr="00E032B2" w14:paraId="223485D1" w14:textId="77777777" w:rsidTr="000E503B">
        <w:tc>
          <w:tcPr>
            <w:tcW w:w="1826" w:type="pct"/>
          </w:tcPr>
          <w:p w14:paraId="4D3872BB" w14:textId="77777777" w:rsidR="00F53C24" w:rsidRPr="00E032B2" w:rsidRDefault="00F53C24">
            <w:pPr>
              <w:jc w:val="left"/>
              <w:rPr>
                <w:szCs w:val="18"/>
              </w:rPr>
            </w:pPr>
            <w:r w:rsidRPr="00E032B2">
              <w:rPr>
                <w:szCs w:val="18"/>
              </w:rPr>
              <w:t>effect of humidity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h</m:t>
                  </m:r>
                </m:sub>
              </m:sSub>
            </m:oMath>
            <w:r w:rsidRPr="00E032B2">
              <w:rPr>
                <w:rFonts w:eastAsiaTheme="minorEastAsia"/>
                <w:szCs w:val="18"/>
              </w:rPr>
              <w:t>)</w:t>
            </w:r>
          </w:p>
        </w:tc>
        <w:tc>
          <w:tcPr>
            <w:tcW w:w="674" w:type="pct"/>
          </w:tcPr>
          <w:p w14:paraId="09965324" w14:textId="77777777" w:rsidR="00F53C24" w:rsidRPr="00E032B2" w:rsidRDefault="00F53C24">
            <w:pPr>
              <w:jc w:val="center"/>
              <w:rPr>
                <w:szCs w:val="18"/>
              </w:rPr>
            </w:pPr>
            <w:r>
              <w:rPr>
                <w:szCs w:val="18"/>
              </w:rPr>
              <w:t>1.3</w:t>
            </w:r>
          </w:p>
        </w:tc>
        <w:tc>
          <w:tcPr>
            <w:tcW w:w="2500" w:type="pct"/>
          </w:tcPr>
          <w:p w14:paraId="6700526F" w14:textId="7F2108FA" w:rsidR="00F53C24" w:rsidRPr="00E032B2" w:rsidRDefault="00F53C24">
            <w:pPr>
              <w:jc w:val="left"/>
              <w:rPr>
                <w:rFonts w:eastAsiaTheme="minorEastAsia"/>
                <w:szCs w:val="18"/>
              </w:rPr>
            </w:pPr>
            <w:r w:rsidRPr="00E032B2">
              <w:rPr>
                <w:szCs w:val="18"/>
              </w:rPr>
              <w:t xml:space="preserve">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h</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e>
                    <m:sub>
                      <m:r>
                        <w:rPr>
                          <w:rFonts w:ascii="Cambria Math" w:hAnsi="Cambria Math"/>
                          <w:szCs w:val="18"/>
                        </w:rPr>
                        <m:t>h</m:t>
                      </m:r>
                    </m:sub>
                  </m:sSub>
                </m:num>
                <m:den>
                  <m:rad>
                    <m:radPr>
                      <m:degHide m:val="1"/>
                      <m:ctrlPr>
                        <w:rPr>
                          <w:rFonts w:ascii="Cambria Math" w:hAnsi="Cambria Math"/>
                          <w:i/>
                          <w:szCs w:val="18"/>
                        </w:rPr>
                      </m:ctrlPr>
                    </m:radPr>
                    <m:deg/>
                    <m:e>
                      <m:r>
                        <w:rPr>
                          <w:rFonts w:ascii="Cambria Math" w:hAnsi="Cambria Math"/>
                          <w:szCs w:val="18"/>
                        </w:rPr>
                        <m:t>3</m:t>
                      </m:r>
                    </m:e>
                  </m:rad>
                </m:den>
              </m:f>
            </m:oMath>
            <w:r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m:t>
                  </m:r>
                </m:e>
                <m:sub>
                  <m:r>
                    <w:rPr>
                      <w:rFonts w:ascii="Cambria Math" w:hAnsi="Cambria Math"/>
                      <w:szCs w:val="18"/>
                    </w:rPr>
                    <m:t>h</m:t>
                  </m:r>
                </m:sub>
              </m:sSub>
            </m:oMath>
            <w:r w:rsidRPr="00E032B2">
              <w:rPr>
                <w:rFonts w:eastAsiaTheme="minorEastAsia"/>
                <w:szCs w:val="18"/>
              </w:rPr>
              <w:t xml:space="preserve"> = </w:t>
            </w:r>
            <w:r>
              <w:rPr>
                <w:rFonts w:eastAsiaTheme="minorEastAsia"/>
                <w:szCs w:val="18"/>
              </w:rPr>
              <w:t>2.2</w:t>
            </w:r>
            <w:r w:rsidRPr="00E032B2">
              <w:rPr>
                <w:rFonts w:eastAsiaTheme="minorEastAsia"/>
                <w:szCs w:val="18"/>
              </w:rPr>
              <w:t xml:space="preserve">%, see Section </w:t>
            </w:r>
            <w:r w:rsidR="004B163A">
              <w:rPr>
                <w:rFonts w:eastAsiaTheme="minorEastAsia"/>
                <w:szCs w:val="18"/>
              </w:rPr>
              <w:t>8</w:t>
            </w:r>
          </w:p>
          <w:p w14:paraId="12675BAC" w14:textId="77777777" w:rsidR="00F53C24" w:rsidRPr="00E032B2" w:rsidRDefault="00F53C24">
            <w:pPr>
              <w:jc w:val="left"/>
              <w:rPr>
                <w:szCs w:val="18"/>
              </w:rPr>
            </w:pPr>
          </w:p>
        </w:tc>
      </w:tr>
      <w:tr w:rsidR="00F53C24" w:rsidRPr="00E032B2" w14:paraId="43AFC409" w14:textId="77777777" w:rsidTr="000E503B">
        <w:tc>
          <w:tcPr>
            <w:tcW w:w="1826" w:type="pct"/>
            <w:tcBorders>
              <w:bottom w:val="single" w:sz="4" w:space="0" w:color="auto"/>
            </w:tcBorders>
          </w:tcPr>
          <w:p w14:paraId="53FE5C78" w14:textId="77777777" w:rsidR="00F53C24" w:rsidRPr="00E032B2" w:rsidRDefault="00F53C24">
            <w:pPr>
              <w:jc w:val="left"/>
              <w:rPr>
                <w:szCs w:val="18"/>
              </w:rPr>
            </w:pPr>
            <w:r w:rsidRPr="00E032B2">
              <w:rPr>
                <w:szCs w:val="18"/>
              </w:rPr>
              <w:t>instrument response drift (</w:t>
            </w:r>
            <m:oMath>
              <m:sSub>
                <m:sSubPr>
                  <m:ctrlPr>
                    <w:rPr>
                      <w:rFonts w:ascii="Cambria Math" w:hAnsi="Cambria Math"/>
                      <w:i/>
                      <w:spacing w:val="-7"/>
                      <w:szCs w:val="18"/>
                    </w:rPr>
                  </m:ctrlPr>
                </m:sSubPr>
                <m:e>
                  <m:r>
                    <w:rPr>
                      <w:rFonts w:ascii="Cambria Math" w:hAnsi="Cambria Math"/>
                      <w:spacing w:val="-7"/>
                      <w:szCs w:val="18"/>
                    </w:rPr>
                    <m:t>u</m:t>
                  </m:r>
                </m:e>
                <m:sub>
                  <m:r>
                    <w:rPr>
                      <w:rFonts w:ascii="Cambria Math" w:hAnsi="Cambria Math"/>
                      <w:spacing w:val="-7"/>
                      <w:szCs w:val="18"/>
                    </w:rPr>
                    <m:t>dr</m:t>
                  </m:r>
                </m:sub>
              </m:sSub>
            </m:oMath>
            <w:r w:rsidRPr="00E032B2">
              <w:rPr>
                <w:rFonts w:eastAsiaTheme="minorEastAsia"/>
                <w:spacing w:val="-7"/>
                <w:szCs w:val="18"/>
              </w:rPr>
              <w:t>)</w:t>
            </w:r>
          </w:p>
        </w:tc>
        <w:tc>
          <w:tcPr>
            <w:tcW w:w="674" w:type="pct"/>
            <w:tcBorders>
              <w:bottom w:val="single" w:sz="4" w:space="0" w:color="auto"/>
            </w:tcBorders>
          </w:tcPr>
          <w:p w14:paraId="602E549D" w14:textId="77777777" w:rsidR="00F53C24" w:rsidRPr="00E032B2" w:rsidRDefault="00F53C24">
            <w:pPr>
              <w:jc w:val="center"/>
              <w:rPr>
                <w:szCs w:val="18"/>
              </w:rPr>
            </w:pPr>
            <w:r w:rsidRPr="00E032B2">
              <w:rPr>
                <w:szCs w:val="18"/>
              </w:rPr>
              <w:t>5.8</w:t>
            </w:r>
          </w:p>
        </w:tc>
        <w:tc>
          <w:tcPr>
            <w:tcW w:w="2500" w:type="pct"/>
            <w:tcBorders>
              <w:bottom w:val="single" w:sz="4" w:space="0" w:color="auto"/>
            </w:tcBorders>
          </w:tcPr>
          <w:p w14:paraId="6C70EFE3" w14:textId="77777777" w:rsidR="00F53C24" w:rsidRPr="00E032B2" w:rsidRDefault="00E90852">
            <w:pPr>
              <w:jc w:val="left"/>
              <w:rPr>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dr</m:t>
                  </m:r>
                </m:sub>
              </m:sSub>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10%</m:t>
                  </m:r>
                </m:num>
                <m:den>
                  <m:rad>
                    <m:radPr>
                      <m:degHide m:val="1"/>
                      <m:ctrlPr>
                        <w:rPr>
                          <w:rFonts w:ascii="Cambria Math" w:hAnsi="Cambria Math"/>
                          <w:i/>
                          <w:szCs w:val="18"/>
                        </w:rPr>
                      </m:ctrlPr>
                    </m:radPr>
                    <m:deg/>
                    <m:e>
                      <m:r>
                        <w:rPr>
                          <w:rFonts w:ascii="Cambria Math" w:hAnsi="Cambria Math"/>
                          <w:szCs w:val="18"/>
                        </w:rPr>
                        <m:t>3</m:t>
                      </m:r>
                    </m:e>
                  </m:rad>
                </m:den>
              </m:f>
            </m:oMath>
            <w:r w:rsidR="00F53C24" w:rsidRPr="00E032B2">
              <w:rPr>
                <w:rFonts w:eastAsiaTheme="minorEastAsia"/>
                <w:szCs w:val="18"/>
              </w:rPr>
              <w:t>, a</w:t>
            </w:r>
            <w:r w:rsidR="00F53C24" w:rsidRPr="00E032B2">
              <w:rPr>
                <w:szCs w:val="18"/>
              </w:rPr>
              <w:t xml:space="preserve">ssumes a maximum instrument response drift of </w:t>
            </w:r>
            <w:r w:rsidR="00F53C24" w:rsidRPr="00E032B2">
              <w:rPr>
                <w:rFonts w:cs="Arial"/>
                <w:szCs w:val="18"/>
              </w:rPr>
              <w:t>±</w:t>
            </w:r>
            <w:r w:rsidR="00F53C24" w:rsidRPr="00E032B2">
              <w:rPr>
                <w:szCs w:val="18"/>
              </w:rPr>
              <w:t>10%</w:t>
            </w:r>
          </w:p>
        </w:tc>
      </w:tr>
      <w:tr w:rsidR="00F53C24" w:rsidRPr="00E032B2" w14:paraId="303913D5" w14:textId="77777777" w:rsidTr="000E503B">
        <w:tc>
          <w:tcPr>
            <w:tcW w:w="1826" w:type="pct"/>
            <w:tcBorders>
              <w:top w:val="single" w:sz="4" w:space="0" w:color="auto"/>
            </w:tcBorders>
          </w:tcPr>
          <w:p w14:paraId="49006EC0" w14:textId="77777777" w:rsidR="00F53C24" w:rsidRPr="00E032B2" w:rsidRDefault="00F53C24">
            <w:pPr>
              <w:jc w:val="left"/>
              <w:rPr>
                <w:szCs w:val="18"/>
              </w:rPr>
            </w:pPr>
            <w:r w:rsidRPr="00E032B2">
              <w:rPr>
                <w:szCs w:val="18"/>
              </w:rPr>
              <w:t>analytical 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a</m:t>
                  </m:r>
                </m:sub>
              </m:sSub>
            </m:oMath>
            <w:r w:rsidRPr="00E032B2">
              <w:rPr>
                <w:rFonts w:eastAsiaTheme="minorEastAsia"/>
                <w:color w:val="000000"/>
                <w:szCs w:val="18"/>
              </w:rPr>
              <w:t>)</w:t>
            </w:r>
          </w:p>
        </w:tc>
        <w:tc>
          <w:tcPr>
            <w:tcW w:w="674" w:type="pct"/>
            <w:tcBorders>
              <w:top w:val="single" w:sz="4" w:space="0" w:color="auto"/>
            </w:tcBorders>
          </w:tcPr>
          <w:p w14:paraId="30A5A1A7" w14:textId="77777777" w:rsidR="00F53C24" w:rsidRPr="00E032B2" w:rsidRDefault="00F53C24">
            <w:pPr>
              <w:jc w:val="center"/>
              <w:rPr>
                <w:szCs w:val="18"/>
              </w:rPr>
            </w:pPr>
            <w:r>
              <w:rPr>
                <w:szCs w:val="18"/>
              </w:rPr>
              <w:t>7.2</w:t>
            </w:r>
          </w:p>
        </w:tc>
        <w:tc>
          <w:tcPr>
            <w:tcW w:w="2500" w:type="pct"/>
            <w:tcBorders>
              <w:top w:val="single" w:sz="4" w:space="0" w:color="auto"/>
            </w:tcBorders>
          </w:tcPr>
          <w:p w14:paraId="5D375EB4" w14:textId="77777777" w:rsidR="00F53C24" w:rsidRPr="00E032B2" w:rsidRDefault="00F53C24">
            <w:pPr>
              <w:jc w:val="left"/>
              <w:rPr>
                <w:szCs w:val="18"/>
              </w:rPr>
            </w:pPr>
          </w:p>
        </w:tc>
      </w:tr>
    </w:tbl>
    <w:p w14:paraId="18BA9033" w14:textId="77777777" w:rsidR="00F53C24" w:rsidRPr="00E032B2" w:rsidRDefault="00F53C24" w:rsidP="00F53C24">
      <w:pPr>
        <w:rPr>
          <w:szCs w:val="18"/>
        </w:rPr>
      </w:pPr>
    </w:p>
    <w:p w14:paraId="483AA262" w14:textId="77777777" w:rsidR="00F53C24" w:rsidRPr="001620FB" w:rsidRDefault="00F53C24" w:rsidP="00F53C24">
      <w:pPr>
        <w:rPr>
          <w:szCs w:val="18"/>
        </w:rPr>
      </w:pPr>
      <w:r w:rsidRPr="00E032B2">
        <w:rPr>
          <w:szCs w:val="18"/>
        </w:rPr>
        <w:t xml:space="preserve">The combined percent relative standard uncertainty of the sampling and analysis procedure </w:t>
      </w:r>
      <m:oMath>
        <m:d>
          <m:dPr>
            <m:ctrlPr>
              <w:rPr>
                <w:rFonts w:ascii="Cambria Math" w:hAnsi="Cambria Math"/>
                <w:i/>
                <w:szCs w:val="18"/>
              </w:rPr>
            </m:ctrlPr>
          </m:dPr>
          <m:e>
            <m:r>
              <w:rPr>
                <w:rFonts w:ascii="Cambria Math" w:hAnsi="Cambria Math"/>
                <w:szCs w:val="18"/>
              </w:rPr>
              <m:t xml:space="preserve">u= </m:t>
            </m:r>
            <m:rad>
              <m:radPr>
                <m:degHide m:val="1"/>
                <m:ctrlPr>
                  <w:rPr>
                    <w:rFonts w:ascii="Cambria Math" w:hAnsi="Cambria Math"/>
                    <w:i/>
                    <w:szCs w:val="18"/>
                  </w:rPr>
                </m:ctrlPr>
              </m:radPr>
              <m:deg/>
              <m:e>
                <m:sSup>
                  <m:sSupPr>
                    <m:ctrlPr>
                      <w:rPr>
                        <w:rFonts w:ascii="Cambria Math" w:hAnsi="Cambria Math"/>
                        <w:i/>
                        <w:szCs w:val="18"/>
                      </w:rPr>
                    </m:ctrlPr>
                  </m:sSupPr>
                  <m:e>
                    <m:r>
                      <w:rPr>
                        <w:rFonts w:ascii="Cambria Math" w:hAnsi="Cambria Math"/>
                        <w:szCs w:val="18"/>
                      </w:rPr>
                      <m:t>(</m:t>
                    </m:r>
                    <m:sSub>
                      <m:sSubPr>
                        <m:ctrlPr>
                          <w:rPr>
                            <w:rFonts w:ascii="Cambria Math" w:hAnsi="Cambria Math"/>
                            <w:i/>
                            <w:szCs w:val="18"/>
                          </w:rPr>
                        </m:ctrlPr>
                      </m:sSubPr>
                      <m:e>
                        <m:r>
                          <w:rPr>
                            <w:rFonts w:ascii="Cambria Math" w:hAnsi="Cambria Math"/>
                            <w:szCs w:val="18"/>
                          </w:rPr>
                          <m:t>u</m:t>
                        </m:r>
                      </m:e>
                      <m:sub>
                        <m:r>
                          <w:rPr>
                            <w:rFonts w:ascii="Cambria Math" w:hAnsi="Cambria Math"/>
                            <w:szCs w:val="18"/>
                          </w:rPr>
                          <m:t>s</m:t>
                        </m:r>
                      </m:sub>
                    </m:sSub>
                    <m:r>
                      <w:rPr>
                        <w:rFonts w:ascii="Cambria Math" w:hAnsi="Cambria Math"/>
                        <w:szCs w:val="18"/>
                      </w:rPr>
                      <m:t>)</m:t>
                    </m:r>
                  </m:e>
                  <m:sup>
                    <m:r>
                      <w:rPr>
                        <w:rFonts w:ascii="Cambria Math" w:hAnsi="Cambria Math"/>
                        <w:szCs w:val="18"/>
                      </w:rPr>
                      <m:t>2</m:t>
                    </m:r>
                  </m:sup>
                </m:sSup>
                <m:sSup>
                  <m:sSupPr>
                    <m:ctrlPr>
                      <w:rPr>
                        <w:rFonts w:ascii="Cambria Math" w:hAnsi="Cambria Math"/>
                        <w:i/>
                        <w:szCs w:val="18"/>
                      </w:rPr>
                    </m:ctrlPr>
                  </m:sSupPr>
                  <m:e>
                    <m:r>
                      <w:rPr>
                        <w:rFonts w:ascii="Cambria Math" w:hAnsi="Cambria Math"/>
                        <w:szCs w:val="18"/>
                      </w:rPr>
                      <m:t>+ (</m:t>
                    </m:r>
                    <m:sSub>
                      <m:sSubPr>
                        <m:ctrlPr>
                          <w:rPr>
                            <w:rFonts w:ascii="Cambria Math" w:hAnsi="Cambria Math"/>
                            <w:i/>
                            <w:szCs w:val="18"/>
                          </w:rPr>
                        </m:ctrlPr>
                      </m:sSubPr>
                      <m:e>
                        <m:r>
                          <w:rPr>
                            <w:rFonts w:ascii="Cambria Math" w:hAnsi="Cambria Math"/>
                            <w:szCs w:val="18"/>
                          </w:rPr>
                          <m:t>u</m:t>
                        </m:r>
                      </m:e>
                      <m:sub>
                        <m:r>
                          <w:rPr>
                            <w:rFonts w:ascii="Cambria Math" w:hAnsi="Cambria Math"/>
                            <w:szCs w:val="18"/>
                          </w:rPr>
                          <m:t>a</m:t>
                        </m:r>
                      </m:sub>
                    </m:sSub>
                    <m:r>
                      <w:rPr>
                        <w:rFonts w:ascii="Cambria Math" w:hAnsi="Cambria Math"/>
                        <w:szCs w:val="18"/>
                      </w:rPr>
                      <m:t>)</m:t>
                    </m:r>
                  </m:e>
                  <m:sup>
                    <m:r>
                      <w:rPr>
                        <w:rFonts w:ascii="Cambria Math" w:hAnsi="Cambria Math"/>
                        <w:szCs w:val="18"/>
                      </w:rPr>
                      <m:t>2</m:t>
                    </m:r>
                  </m:sup>
                </m:sSup>
              </m:e>
            </m:rad>
          </m:e>
        </m:d>
      </m:oMath>
      <w:r w:rsidRPr="00E032B2">
        <w:rPr>
          <w:rFonts w:eastAsiaTheme="minorEastAsia"/>
          <w:szCs w:val="18"/>
        </w:rPr>
        <w:t xml:space="preserve"> </w:t>
      </w:r>
      <w:r w:rsidRPr="00E032B2">
        <w:rPr>
          <w:szCs w:val="18"/>
        </w:rPr>
        <w:t>was determined to be 8.</w:t>
      </w:r>
      <w:r>
        <w:rPr>
          <w:szCs w:val="18"/>
        </w:rPr>
        <w:t>0</w:t>
      </w:r>
      <w:r w:rsidRPr="00E032B2">
        <w:rPr>
          <w:szCs w:val="18"/>
        </w:rPr>
        <w:t xml:space="preserve">% for 8-hour TWA samples. The expanded uncertainty </w:t>
      </w:r>
      <m:oMath>
        <m:d>
          <m:dPr>
            <m:ctrlPr>
              <w:rPr>
                <w:rFonts w:ascii="Cambria Math" w:hAnsi="Cambria Math"/>
                <w:i/>
                <w:szCs w:val="18"/>
              </w:rPr>
            </m:ctrlPr>
          </m:dPr>
          <m:e>
            <m:r>
              <w:rPr>
                <w:rFonts w:ascii="Cambria Math" w:hAnsi="Cambria Math"/>
                <w:szCs w:val="18"/>
              </w:rPr>
              <m:t>U=2 ×u</m:t>
            </m:r>
          </m:e>
        </m:d>
      </m:oMath>
      <w:r w:rsidRPr="00E032B2">
        <w:rPr>
          <w:szCs w:val="18"/>
        </w:rPr>
        <w:t xml:space="preserve"> was determined to be 1</w:t>
      </w:r>
      <w:r>
        <w:rPr>
          <w:szCs w:val="18"/>
        </w:rPr>
        <w:t>6</w:t>
      </w:r>
      <w:r w:rsidRPr="00E032B2">
        <w:rPr>
          <w:szCs w:val="18"/>
        </w:rPr>
        <w:t>% for 8-hour TWA samples.</w:t>
      </w:r>
    </w:p>
    <w:p w14:paraId="200ACC6A" w14:textId="6A59C197" w:rsidR="00F53C24" w:rsidRDefault="00F53C24" w:rsidP="00555B35">
      <w:pPr>
        <w:pStyle w:val="Heading1"/>
        <w:sectPr w:rsidR="00F53C24" w:rsidSect="00025157">
          <w:footerReference w:type="default" r:id="rId29"/>
          <w:footnotePr>
            <w:numRestart w:val="eachSect"/>
          </w:footnotePr>
          <w:endnotePr>
            <w:numFmt w:val="decimal"/>
            <w:numRestart w:val="eachSect"/>
          </w:endnotePr>
          <w:pgSz w:w="12240" w:h="15840"/>
          <w:pgMar w:top="1440" w:right="1440" w:bottom="1440" w:left="1440" w:header="720" w:footer="720" w:gutter="0"/>
          <w:pgNumType w:start="1"/>
          <w:cols w:space="720"/>
          <w:docGrid w:linePitch="360"/>
        </w:sectPr>
      </w:pPr>
      <w:r w:rsidRPr="00E032B2">
        <w:t>Referen</w:t>
      </w:r>
      <w:r w:rsidR="00150CE0">
        <w:t>c</w:t>
      </w:r>
      <w:r w:rsidR="003029F4">
        <w:t>e</w:t>
      </w:r>
    </w:p>
    <w:p w14:paraId="58946D87" w14:textId="21421EC2" w:rsidR="003017DB" w:rsidRPr="00FD21B6" w:rsidRDefault="003017DB" w:rsidP="003017DB">
      <w:pPr>
        <w:pStyle w:val="Title"/>
      </w:pPr>
      <w:bookmarkStart w:id="13" w:name="MAK"/>
      <w:bookmarkEnd w:id="13"/>
      <w:r>
        <w:lastRenderedPageBreak/>
        <w:t xml:space="preserve">Appendix D, </w:t>
      </w:r>
      <w:r w:rsidRPr="00FD21B6">
        <w:t>Methyl</w:t>
      </w:r>
      <w:r>
        <w:t xml:space="preserve"> </w:t>
      </w:r>
      <w:r w:rsidRPr="00DA4F78">
        <w:rPr>
          <w:i/>
          <w:iCs/>
        </w:rPr>
        <w:t>n</w:t>
      </w:r>
      <w:r>
        <w:t>-</w:t>
      </w:r>
      <w:r w:rsidR="00B43B3D">
        <w:t>A</w:t>
      </w:r>
      <w:r>
        <w:t>myl</w:t>
      </w:r>
      <w:r w:rsidRPr="00FD21B6">
        <w:t xml:space="preserve"> </w:t>
      </w:r>
      <w:r w:rsidR="00975C8B">
        <w:t>K</w:t>
      </w:r>
      <w:r w:rsidRPr="00FD21B6">
        <w:t>etone</w:t>
      </w:r>
    </w:p>
    <w:p w14:paraId="513ABFDD" w14:textId="77777777" w:rsidR="003017DB" w:rsidRPr="00630B42" w:rsidRDefault="003017DB" w:rsidP="003017DB">
      <w:pPr>
        <w:tabs>
          <w:tab w:val="left" w:pos="2875"/>
        </w:tabs>
        <w:jc w:val="left"/>
      </w:pPr>
    </w:p>
    <w:p w14:paraId="55DF69BC" w14:textId="08CF572D" w:rsidR="003017DB" w:rsidRDefault="003017DB" w:rsidP="003017DB">
      <w:r>
        <w:t>OSHA PEL:</w:t>
      </w:r>
      <w:r>
        <w:tab/>
      </w:r>
      <w:r>
        <w:tab/>
      </w:r>
      <w:r>
        <w:tab/>
      </w:r>
      <w:r w:rsidR="00044725">
        <w:t>1</w:t>
      </w:r>
      <w:r>
        <w:t>00 ppm (</w:t>
      </w:r>
      <w:r w:rsidR="00044725">
        <w:t>465</w:t>
      </w:r>
      <w:r>
        <w:t xml:space="preserve"> mg/m</w:t>
      </w:r>
      <w:r w:rsidRPr="001A0A90">
        <w:rPr>
          <w:vertAlign w:val="superscript"/>
        </w:rPr>
        <w:t>3</w:t>
      </w:r>
      <w:r>
        <w:t>) 8-Hour TWA, General Industry, Construction, Shipyard</w:t>
      </w:r>
    </w:p>
    <w:p w14:paraId="76E83313" w14:textId="77777777" w:rsidR="003017DB" w:rsidRPr="00630B42" w:rsidRDefault="003017DB" w:rsidP="003017DB">
      <w:pPr>
        <w:tabs>
          <w:tab w:val="left" w:pos="2875"/>
        </w:tabs>
        <w:jc w:val="left"/>
      </w:pPr>
    </w:p>
    <w:p w14:paraId="44FC61AE" w14:textId="77777777" w:rsidR="003017DB" w:rsidRDefault="003017DB" w:rsidP="003017DB">
      <w:r w:rsidRPr="00630B42">
        <w:t xml:space="preserve">Recommended sampling </w:t>
      </w:r>
      <w:r>
        <w:tab/>
      </w:r>
      <w:r>
        <w:tab/>
        <w:t>180</w:t>
      </w:r>
      <w:r w:rsidRPr="00630B42">
        <w:t xml:space="preserve"> min at 50 mL/min (</w:t>
      </w:r>
      <w:r>
        <w:t>9</w:t>
      </w:r>
      <w:r w:rsidRPr="00630B42">
        <w:t xml:space="preserve"> L)</w:t>
      </w:r>
    </w:p>
    <w:p w14:paraId="213C1AC4" w14:textId="77777777" w:rsidR="003017DB" w:rsidRDefault="003017DB" w:rsidP="003017DB">
      <w:r w:rsidRPr="00630B42">
        <w:t>time and sampling rate:</w:t>
      </w:r>
      <w:r w:rsidRPr="00630B42">
        <w:tab/>
        <w:t xml:space="preserve"> </w:t>
      </w:r>
    </w:p>
    <w:p w14:paraId="19DBA0C8" w14:textId="77777777" w:rsidR="003017DB" w:rsidRPr="00630B42" w:rsidRDefault="003017DB" w:rsidP="003017DB">
      <w:pPr>
        <w:tabs>
          <w:tab w:val="left" w:pos="2875"/>
        </w:tabs>
        <w:jc w:val="left"/>
      </w:pPr>
    </w:p>
    <w:p w14:paraId="19B3C863" w14:textId="53B45AA0" w:rsidR="003017DB" w:rsidRDefault="003017DB" w:rsidP="003017DB">
      <w:pPr>
        <w:tabs>
          <w:tab w:val="left" w:pos="2875"/>
        </w:tabs>
        <w:jc w:val="left"/>
      </w:pPr>
      <w:r>
        <w:t>Limit of quantitation</w:t>
      </w:r>
      <w:r w:rsidRPr="00630B42">
        <w:t>:</w:t>
      </w:r>
      <w:r w:rsidRPr="00630B42">
        <w:tab/>
      </w:r>
      <w:r w:rsidR="00CA0049">
        <w:t>0.11</w:t>
      </w:r>
      <w:r>
        <w:t xml:space="preserve"> ppm (</w:t>
      </w:r>
      <w:r w:rsidR="00057264">
        <w:t>0.5</w:t>
      </w:r>
      <w:r w:rsidR="009453FF">
        <w:t>3</w:t>
      </w:r>
      <w:r>
        <w:t xml:space="preserve"> mg/m</w:t>
      </w:r>
      <w:r w:rsidRPr="001A0A90">
        <w:rPr>
          <w:vertAlign w:val="superscript"/>
        </w:rPr>
        <w:t>3</w:t>
      </w:r>
      <w:r>
        <w:t>, 8-Hour TWA)</w:t>
      </w:r>
    </w:p>
    <w:p w14:paraId="211B4C7E" w14:textId="48A68D93" w:rsidR="003017DB" w:rsidRPr="00630B42" w:rsidRDefault="003017DB" w:rsidP="003017DB">
      <w:pPr>
        <w:tabs>
          <w:tab w:val="left" w:pos="2875"/>
        </w:tabs>
        <w:jc w:val="left"/>
      </w:pPr>
      <w:r>
        <w:t>Reporting limit:</w:t>
      </w:r>
      <w:r>
        <w:tab/>
      </w:r>
      <w:r w:rsidR="001C113B">
        <w:t>0.9</w:t>
      </w:r>
      <w:r w:rsidR="00A52CA6">
        <w:t>7</w:t>
      </w:r>
      <w:r w:rsidR="001C113B">
        <w:t xml:space="preserve"> </w:t>
      </w:r>
      <w:r>
        <w:t>ppm (</w:t>
      </w:r>
      <w:r w:rsidR="001C113B">
        <w:t>4.</w:t>
      </w:r>
      <w:r w:rsidR="002F6F13">
        <w:t>5</w:t>
      </w:r>
      <w:r>
        <w:t xml:space="preserve"> mg/m</w:t>
      </w:r>
      <w:r w:rsidRPr="001A0A90">
        <w:rPr>
          <w:vertAlign w:val="superscript"/>
        </w:rPr>
        <w:t>3</w:t>
      </w:r>
      <w:r>
        <w:t>, 8-Hour TWA)</w:t>
      </w:r>
    </w:p>
    <w:p w14:paraId="2F523F0A" w14:textId="77777777" w:rsidR="003017DB" w:rsidRPr="00630B42" w:rsidRDefault="003017DB" w:rsidP="003017DB">
      <w:pPr>
        <w:tabs>
          <w:tab w:val="left" w:pos="2875"/>
        </w:tabs>
        <w:jc w:val="left"/>
      </w:pPr>
    </w:p>
    <w:p w14:paraId="01491E21" w14:textId="3959E594" w:rsidR="003017DB" w:rsidRPr="00630B42" w:rsidRDefault="003017DB" w:rsidP="003017DB">
      <w:pPr>
        <w:tabs>
          <w:tab w:val="left" w:pos="2875"/>
        </w:tabs>
        <w:jc w:val="left"/>
      </w:pPr>
      <w:r>
        <w:t>Uncertainty (</w:t>
      </w:r>
      <m:oMath>
        <m:r>
          <w:rPr>
            <w:rFonts w:ascii="Cambria Math" w:hAnsi="Cambria Math"/>
            <w:szCs w:val="18"/>
          </w:rPr>
          <m:t>u</m:t>
        </m:r>
      </m:oMath>
      <w:r>
        <w:t>):</w:t>
      </w:r>
      <w:r w:rsidRPr="00630B42">
        <w:tab/>
      </w:r>
      <w:r w:rsidR="005E3FA4">
        <w:t>8.0</w:t>
      </w:r>
      <w:r>
        <w:t>%</w:t>
      </w:r>
    </w:p>
    <w:p w14:paraId="6D159401" w14:textId="77777777" w:rsidR="003017DB" w:rsidRPr="00630B42" w:rsidRDefault="003017DB" w:rsidP="003017DB">
      <w:pPr>
        <w:tabs>
          <w:tab w:val="left" w:pos="2875"/>
        </w:tabs>
        <w:jc w:val="left"/>
      </w:pPr>
    </w:p>
    <w:p w14:paraId="6FDBD728" w14:textId="1847E2C4" w:rsidR="003017DB" w:rsidRDefault="00E43EF0" w:rsidP="003017DB">
      <w:r>
        <w:t>Chemist</w:t>
      </w:r>
      <w:r w:rsidR="003017DB">
        <w:t>:</w:t>
      </w:r>
      <w:r w:rsidR="003017DB">
        <w:tab/>
      </w:r>
      <w:r w:rsidR="003017DB">
        <w:tab/>
      </w:r>
      <w:r w:rsidR="003017DB">
        <w:tab/>
      </w:r>
      <w:r w:rsidR="003017DB">
        <w:tab/>
        <w:t>Michael Simmons</w:t>
      </w:r>
    </w:p>
    <w:p w14:paraId="5BFC3490" w14:textId="77777777" w:rsidR="00BC340F" w:rsidRDefault="00BC340F" w:rsidP="00D63FAF"/>
    <w:p w14:paraId="256BDE09" w14:textId="77777777" w:rsidR="0036426F" w:rsidRPr="00F35CE5" w:rsidRDefault="0036426F" w:rsidP="0036426F">
      <w:pPr>
        <w:pStyle w:val="Heading1"/>
        <w:numPr>
          <w:ilvl w:val="0"/>
          <w:numId w:val="28"/>
        </w:numPr>
      </w:pPr>
      <w:r>
        <w:t>Introduction</w:t>
      </w:r>
    </w:p>
    <w:p w14:paraId="3631D0F1" w14:textId="7E53661A" w:rsidR="0036426F" w:rsidRDefault="0036426F" w:rsidP="0036426F">
      <w:pPr>
        <w:pStyle w:val="Heading2"/>
      </w:pPr>
      <w:r>
        <w:t>Previous Methods used by OSHA for Sampling and Analysis of</w:t>
      </w:r>
      <w:r w:rsidR="00E73B8B">
        <w:t xml:space="preserve"> </w:t>
      </w:r>
      <w:r>
        <w:t xml:space="preserve">Methyl </w:t>
      </w:r>
      <w:r w:rsidR="00E73B8B" w:rsidRPr="00DA4F78">
        <w:rPr>
          <w:i/>
          <w:iCs/>
        </w:rPr>
        <w:t>n</w:t>
      </w:r>
      <w:r w:rsidR="00B43B3D">
        <w:t>-</w:t>
      </w:r>
      <w:r w:rsidR="009E0D69">
        <w:t>A</w:t>
      </w:r>
      <w:r w:rsidR="00E73B8B">
        <w:t>my</w:t>
      </w:r>
      <w:r>
        <w:t xml:space="preserve">l </w:t>
      </w:r>
      <w:r w:rsidR="00DA4F78">
        <w:t>K</w:t>
      </w:r>
      <w:r w:rsidR="00E73B8B">
        <w:t>etone</w:t>
      </w:r>
    </w:p>
    <w:p w14:paraId="302986F1" w14:textId="595E73AD" w:rsidR="0036426F" w:rsidRDefault="0036426F" w:rsidP="0036426F">
      <w:r w:rsidRPr="005F4B50">
        <w:t>The specific analyte described in this appendix is</w:t>
      </w:r>
      <w:r w:rsidR="0048578F">
        <w:t xml:space="preserve"> </w:t>
      </w:r>
      <w:r w:rsidR="00462AA6">
        <w:t xml:space="preserve">methyl </w:t>
      </w:r>
      <w:r w:rsidR="00462AA6" w:rsidRPr="003D0B2C">
        <w:rPr>
          <w:i/>
          <w:iCs/>
        </w:rPr>
        <w:t>n</w:t>
      </w:r>
      <w:r w:rsidR="00462AA6">
        <w:t>-amyl ketone</w:t>
      </w:r>
      <w:r w:rsidRPr="005F4B50">
        <w:t>, CAS</w:t>
      </w:r>
      <w:r>
        <w:t xml:space="preserve"> No.</w:t>
      </w:r>
      <w:r w:rsidR="00CA5DE7">
        <w:t xml:space="preserve"> </w:t>
      </w:r>
      <w:r>
        <w:t>1</w:t>
      </w:r>
      <w:r w:rsidR="00CC2155">
        <w:t>10-43-0</w:t>
      </w:r>
      <w:r w:rsidRPr="005F4B50">
        <w:t xml:space="preserve">. </w:t>
      </w:r>
      <w:r w:rsidRPr="00A13283">
        <w:rPr>
          <w:szCs w:val="18"/>
        </w:rPr>
        <w:t xml:space="preserve">The </w:t>
      </w:r>
      <w:r>
        <w:rPr>
          <w:szCs w:val="18"/>
        </w:rPr>
        <w:t xml:space="preserve">active sampling </w:t>
      </w:r>
      <w:r w:rsidRPr="00A13283">
        <w:rPr>
          <w:szCs w:val="18"/>
        </w:rPr>
        <w:t>methodologies</w:t>
      </w:r>
      <w:r>
        <w:rPr>
          <w:szCs w:val="18"/>
        </w:rPr>
        <w:t xml:space="preserve"> described in this appendix for </w:t>
      </w:r>
      <w:r w:rsidR="00CC2155">
        <w:t xml:space="preserve">methyl </w:t>
      </w:r>
      <w:r w:rsidR="00CC2155" w:rsidRPr="003D0B2C">
        <w:rPr>
          <w:i/>
          <w:iCs/>
        </w:rPr>
        <w:t>n</w:t>
      </w:r>
      <w:r w:rsidR="00CC2155">
        <w:t>-amyl ketone</w:t>
      </w:r>
      <w:r w:rsidRPr="005F4B50">
        <w:t xml:space="preserve"> </w:t>
      </w:r>
      <w:r w:rsidRPr="00A13283">
        <w:t>replace OSHA’s</w:t>
      </w:r>
      <w:r>
        <w:t xml:space="preserve"> use of </w:t>
      </w:r>
      <w:r w:rsidR="009377CB">
        <w:t>NIOSH</w:t>
      </w:r>
      <w:r>
        <w:t xml:space="preserve"> Method 1</w:t>
      </w:r>
      <w:r w:rsidR="00853460">
        <w:t>301</w:t>
      </w:r>
      <w:r>
        <w:t>.</w:t>
      </w:r>
      <w:r w:rsidRPr="00A13283">
        <w:rPr>
          <w:vertAlign w:val="superscript"/>
        </w:rPr>
        <w:endnoteReference w:id="11"/>
      </w:r>
      <w:r>
        <w:t xml:space="preserve"> </w:t>
      </w:r>
      <w:r w:rsidRPr="00E032B2">
        <w:rPr>
          <w:szCs w:val="18"/>
        </w:rPr>
        <w:t xml:space="preserve">That method requires the collection of samples using </w:t>
      </w:r>
      <w:r>
        <w:rPr>
          <w:szCs w:val="18"/>
        </w:rPr>
        <w:t>Anasorb</w:t>
      </w:r>
      <w:r w:rsidRPr="00E032B2">
        <w:rPr>
          <w:szCs w:val="18"/>
        </w:rPr>
        <w:t xml:space="preserve"> </w:t>
      </w:r>
      <w:r w:rsidR="00191782">
        <w:rPr>
          <w:szCs w:val="18"/>
        </w:rPr>
        <w:t xml:space="preserve">CSC </w:t>
      </w:r>
      <w:r w:rsidRPr="00E032B2">
        <w:rPr>
          <w:szCs w:val="18"/>
        </w:rPr>
        <w:t>sorbent tubes</w:t>
      </w:r>
      <w:r w:rsidR="00D132F9">
        <w:rPr>
          <w:szCs w:val="18"/>
        </w:rPr>
        <w:t xml:space="preserve">, </w:t>
      </w:r>
      <w:r w:rsidRPr="00E032B2">
        <w:rPr>
          <w:szCs w:val="18"/>
        </w:rPr>
        <w:t xml:space="preserve">extraction using </w:t>
      </w:r>
      <w:r w:rsidRPr="00E032B2">
        <w:rPr>
          <w:rFonts w:cs="Arial"/>
          <w:color w:val="000000"/>
          <w:szCs w:val="18"/>
          <w:shd w:val="clear" w:color="auto" w:fill="FFFFFF"/>
        </w:rPr>
        <w:t xml:space="preserve">99/1 (v/v) </w:t>
      </w:r>
      <w:r>
        <w:rPr>
          <w:rFonts w:cs="Arial"/>
          <w:color w:val="000000"/>
          <w:szCs w:val="18"/>
          <w:shd w:val="clear" w:color="auto" w:fill="FFFFFF"/>
        </w:rPr>
        <w:t>carbon disulfide</w:t>
      </w:r>
      <w:r w:rsidRPr="00D406C9">
        <w:rPr>
          <w:rFonts w:cs="Arial"/>
          <w:color w:val="000000"/>
          <w:szCs w:val="18"/>
          <w:shd w:val="clear" w:color="auto" w:fill="FFFFFF"/>
        </w:rPr>
        <w:t>/</w:t>
      </w:r>
      <w:r w:rsidR="003E0AD7" w:rsidRPr="003E0AD7">
        <w:rPr>
          <w:iCs/>
          <w:szCs w:val="18"/>
        </w:rPr>
        <w:t>methanol</w:t>
      </w:r>
      <w:r w:rsidRPr="003E0AD7">
        <w:rPr>
          <w:iCs/>
          <w:szCs w:val="18"/>
        </w:rPr>
        <w:t>,</w:t>
      </w:r>
      <w:r>
        <w:rPr>
          <w:szCs w:val="18"/>
        </w:rPr>
        <w:t xml:space="preserve"> and</w:t>
      </w:r>
      <w:r w:rsidRPr="00E032B2">
        <w:rPr>
          <w:szCs w:val="18"/>
        </w:rPr>
        <w:t xml:space="preserve"> analysis by </w:t>
      </w:r>
      <w:r w:rsidRPr="00A13283">
        <w:rPr>
          <w:szCs w:val="18"/>
        </w:rPr>
        <w:t>gas chromatography</w:t>
      </w:r>
      <w:r>
        <w:rPr>
          <w:szCs w:val="18"/>
        </w:rPr>
        <w:t xml:space="preserve"> (GC)</w:t>
      </w:r>
      <w:r w:rsidRPr="00A13283">
        <w:rPr>
          <w:szCs w:val="18"/>
        </w:rPr>
        <w:t xml:space="preserve"> using a flame ionization detector</w:t>
      </w:r>
      <w:r>
        <w:rPr>
          <w:szCs w:val="18"/>
        </w:rPr>
        <w:t xml:space="preserve"> (FID)</w:t>
      </w:r>
      <w:r w:rsidRPr="00A13283">
        <w:rPr>
          <w:szCs w:val="18"/>
        </w:rPr>
        <w:t>.</w:t>
      </w:r>
    </w:p>
    <w:p w14:paraId="442A99C7" w14:textId="77777777" w:rsidR="0036426F" w:rsidRDefault="0036426F" w:rsidP="0036426F">
      <w:pPr>
        <w:pStyle w:val="Heading2"/>
      </w:pPr>
      <w:r>
        <w:t xml:space="preserve">Method Validation </w:t>
      </w:r>
    </w:p>
    <w:p w14:paraId="315A330C" w14:textId="17E5832B" w:rsidR="0036426F" w:rsidRPr="00922F41" w:rsidRDefault="0036426F" w:rsidP="0036426F">
      <w:r w:rsidRPr="00E032B2">
        <w:t xml:space="preserve">The procedures used to develop the method validation data are described in </w:t>
      </w:r>
      <w:r w:rsidR="00383E43">
        <w:t>OSHA Technical Center’s Guideline 1,</w:t>
      </w:r>
      <w:r w:rsidR="00383E43" w:rsidRPr="00E032B2">
        <w:t xml:space="preserve"> </w:t>
      </w:r>
      <w:r w:rsidRPr="00F33343">
        <w:rPr>
          <w:i/>
          <w:iCs/>
        </w:rPr>
        <w:t>Sampling and Analytical Methods</w:t>
      </w:r>
      <w:r w:rsidRPr="00E032B2">
        <w:t>.</w:t>
      </w:r>
      <w:r w:rsidRPr="00E032B2">
        <w:rPr>
          <w:rStyle w:val="EndnoteReference"/>
          <w:szCs w:val="18"/>
        </w:rPr>
        <w:endnoteReference w:id="12"/>
      </w:r>
      <w:r>
        <w:t xml:space="preserve"> </w:t>
      </w:r>
      <w:r w:rsidRPr="00E032B2">
        <w:t>Air concentrations listed in ppm are referenced to 25 °C and 760 Torr. The target concentration (T</w:t>
      </w:r>
      <w:r w:rsidRPr="00E032B2">
        <w:rPr>
          <w:vertAlign w:val="subscript"/>
        </w:rPr>
        <w:t>C</w:t>
      </w:r>
      <w:r w:rsidRPr="00E032B2">
        <w:t>) for method evaluation was the OSHA 8-hour TWA PEL.</w:t>
      </w:r>
      <w:r w:rsidR="006A3BF0">
        <w:t xml:space="preserve"> </w:t>
      </w:r>
      <w:r w:rsidRPr="00E032B2">
        <w:t>The target mass (T</w:t>
      </w:r>
      <w:r w:rsidRPr="00E032B2">
        <w:rPr>
          <w:vertAlign w:val="subscript"/>
        </w:rPr>
        <w:t>M</w:t>
      </w:r>
      <w:r w:rsidRPr="00E032B2">
        <w:t>) is the equivalent analyte mass per sample collected on a sampler at the T</w:t>
      </w:r>
      <w:r w:rsidRPr="00E032B2">
        <w:rPr>
          <w:vertAlign w:val="subscript"/>
        </w:rPr>
        <w:t>C</w:t>
      </w:r>
      <w:r w:rsidRPr="00E032B2">
        <w:t xml:space="preserve"> using the recommended sampling time and sampling rate. </w:t>
      </w:r>
    </w:p>
    <w:p w14:paraId="6C651F56" w14:textId="77777777" w:rsidR="0036426F" w:rsidRDefault="0036426F" w:rsidP="0036426F"/>
    <w:p w14:paraId="7E70071F" w14:textId="11C5044D" w:rsidR="0036426F" w:rsidRPr="005E14D3" w:rsidRDefault="0036426F" w:rsidP="0036426F">
      <w:pPr>
        <w:rPr>
          <w:szCs w:val="18"/>
        </w:rPr>
      </w:pPr>
      <w:r w:rsidRPr="00E032B2">
        <w:rPr>
          <w:szCs w:val="18"/>
        </w:rPr>
        <w:t>Dynamically generated controlled test atmospheres were created in a walk-in hood. House air was regulated using a flow-temperature-humidity control system. A measured flow of liquid</w:t>
      </w:r>
      <w:r>
        <w:rPr>
          <w:szCs w:val="18"/>
        </w:rPr>
        <w:t xml:space="preserve"> </w:t>
      </w:r>
      <w:r w:rsidR="005A65BC">
        <w:t xml:space="preserve">methyl </w:t>
      </w:r>
      <w:r w:rsidR="005A65BC" w:rsidRPr="003D0B2C">
        <w:rPr>
          <w:i/>
          <w:iCs/>
        </w:rPr>
        <w:t>n</w:t>
      </w:r>
      <w:r w:rsidR="005A65BC">
        <w:t>-amyl ketone</w:t>
      </w:r>
      <w:r w:rsidR="006C164F">
        <w:t xml:space="preserve"> was </w:t>
      </w:r>
      <w:r w:rsidRPr="00E032B2">
        <w:rPr>
          <w:szCs w:val="18"/>
        </w:rPr>
        <w:t>introduced with a syringe pump through a short length of uncoated fused silica capillary into a heated zone near the air flow entrance of the test atmosphere generator, where it was evaporated into a measured flow of dilution air from the flow-temperature-humidity control system. The resulting vapor and dilution air flowed into a mixing chamber, and then into a sampling chamber. Sampling was completed using sampling ports on the sampling chamber. Temperature and humidity measurements were obtained near the exit of the sampling chamber.</w:t>
      </w:r>
    </w:p>
    <w:p w14:paraId="2ACE2B38" w14:textId="77777777" w:rsidR="0036426F" w:rsidRPr="00362913" w:rsidRDefault="0036426F" w:rsidP="0036426F">
      <w:pPr>
        <w:pStyle w:val="Heading1"/>
      </w:pPr>
      <w:r w:rsidRPr="00362913">
        <w:t xml:space="preserve">Limit of Detection, Limit of Quantitation, and Reporting Limit </w:t>
      </w:r>
    </w:p>
    <w:p w14:paraId="425CE008" w14:textId="39A53899" w:rsidR="0036426F" w:rsidRPr="00E032B2" w:rsidRDefault="0036426F" w:rsidP="0036426F">
      <w:r w:rsidRPr="00E032B2">
        <w:t xml:space="preserve">The </w:t>
      </w:r>
      <w:r>
        <w:t>limit of detection (</w:t>
      </w:r>
      <w:r w:rsidRPr="00E032B2">
        <w:t>LOD</w:t>
      </w:r>
      <w:r>
        <w:t>)</w:t>
      </w:r>
      <w:r w:rsidRPr="00E032B2">
        <w:t xml:space="preserve"> is the analyte mass introduced onto the chromatographic column that produces a response greater than 3.3× the standard error of estimate (</w:t>
      </w:r>
      <w:r w:rsidRPr="00E032B2">
        <w:rPr>
          <w:rFonts w:ascii="Cambria Math" w:hAnsi="Cambria Math"/>
          <w:i/>
          <w:iCs/>
        </w:rPr>
        <w:t>S</w:t>
      </w:r>
      <w:r w:rsidRPr="00E032B2">
        <w:rPr>
          <w:rFonts w:ascii="Cambria Math" w:hAnsi="Cambria Math"/>
          <w:i/>
          <w:iCs/>
          <w:vertAlign w:val="subscript"/>
        </w:rPr>
        <w:t>y/x</w:t>
      </w:r>
      <w:r w:rsidRPr="00E032B2">
        <w:t xml:space="preserve">) divided by the slope of the </w:t>
      </w:r>
      <w:r>
        <w:t>linear regression equation. The linear regression equation is</w:t>
      </w:r>
      <w:r w:rsidRPr="00E032B2">
        <w:t xml:space="preserve"> </w:t>
      </w:r>
      <w:r>
        <w:t>derived</w:t>
      </w:r>
      <w:r w:rsidRPr="00E032B2">
        <w:t xml:space="preserve"> from analyses of three spiked samples at five evenly spaced levels, </w:t>
      </w:r>
      <w:r>
        <w:t>totaling</w:t>
      </w:r>
      <w:r w:rsidRPr="00E032B2">
        <w:t xml:space="preserve"> fifteen spiked media samples. Sorbent tubes were spiked such that the highest mass loading produced a peak approximately 10 times greater than that of a sample blank at or near the chromatographic retention time of the analyte. The </w:t>
      </w:r>
      <w:r>
        <w:t>limit of quantitation (</w:t>
      </w:r>
      <w:r w:rsidRPr="00E032B2">
        <w:t>LOQ</w:t>
      </w:r>
      <w:r>
        <w:t>)</w:t>
      </w:r>
      <w:r w:rsidRPr="00E032B2">
        <w:t xml:space="preserve"> is expressed as an air concentration that provide</w:t>
      </w:r>
      <w:r>
        <w:t>s</w:t>
      </w:r>
      <w:r w:rsidRPr="00E032B2">
        <w:t xml:space="preserve"> sufficient analyte mass per sample </w:t>
      </w:r>
      <w:r>
        <w:t>to</w:t>
      </w:r>
      <w:r w:rsidRPr="00E032B2">
        <w:t xml:space="preserve"> produce a response greater than 10 × </w:t>
      </w:r>
      <w:r w:rsidRPr="00E032B2">
        <w:rPr>
          <w:rFonts w:ascii="Cambria Math" w:hAnsi="Cambria Math"/>
          <w:i/>
          <w:iCs/>
        </w:rPr>
        <w:t>S</w:t>
      </w:r>
      <w:r w:rsidRPr="00E032B2">
        <w:rPr>
          <w:rFonts w:ascii="Cambria Math" w:hAnsi="Cambria Math"/>
          <w:i/>
          <w:iCs/>
          <w:vertAlign w:val="subscript"/>
        </w:rPr>
        <w:t>y/x</w:t>
      </w:r>
      <w:r w:rsidRPr="00E032B2">
        <w:t xml:space="preserve"> divided by the slope of the </w:t>
      </w:r>
      <w:r>
        <w:t xml:space="preserve">linear regression equation </w:t>
      </w:r>
      <w:r w:rsidRPr="00E032B2">
        <w:t xml:space="preserve">line described above. The spiked samplers and three sample blanks were analyzed with the recommended analytical parameters. The resulting data </w:t>
      </w:r>
      <w:r w:rsidRPr="00E032B2">
        <w:lastRenderedPageBreak/>
        <w:t xml:space="preserve">provided the </w:t>
      </w:r>
      <w:r w:rsidRPr="00E032B2">
        <w:rPr>
          <w:rFonts w:ascii="Cambria Math" w:hAnsi="Cambria Math"/>
          <w:i/>
          <w:iCs/>
        </w:rPr>
        <w:t>S</w:t>
      </w:r>
      <w:r w:rsidRPr="00E032B2">
        <w:rPr>
          <w:rFonts w:ascii="Cambria Math" w:hAnsi="Cambria Math"/>
          <w:i/>
          <w:iCs/>
          <w:vertAlign w:val="subscript"/>
        </w:rPr>
        <w:t>y/x</w:t>
      </w:r>
      <w:r w:rsidRPr="00E032B2">
        <w:t xml:space="preserve"> and the slope values for LOD and LOQ determinations. Results obtained from these analyses are listed in Table </w:t>
      </w:r>
      <w:r w:rsidR="00111AF3">
        <w:t>D</w:t>
      </w:r>
      <w:r>
        <w:t>-1</w:t>
      </w:r>
      <w:r w:rsidRPr="00E032B2">
        <w:t xml:space="preserve"> and plotted in Figure </w:t>
      </w:r>
      <w:r w:rsidR="00111AF3">
        <w:t>D</w:t>
      </w:r>
      <w:r>
        <w:t>-1</w:t>
      </w:r>
      <w:r w:rsidRPr="00E032B2">
        <w:t>.</w:t>
      </w:r>
    </w:p>
    <w:p w14:paraId="000B60D6" w14:textId="77777777" w:rsidR="0036426F" w:rsidRPr="00E032B2" w:rsidRDefault="0036426F" w:rsidP="0036426F"/>
    <w:p w14:paraId="4F8EA19F" w14:textId="3992C114" w:rsidR="0036426F" w:rsidRDefault="0036426F" w:rsidP="0036426F">
      <w:r w:rsidRPr="00E032B2">
        <w:rPr>
          <w:b/>
        </w:rPr>
        <w:t xml:space="preserve">Table </w:t>
      </w:r>
      <w:r w:rsidR="00111AF3">
        <w:rPr>
          <w:b/>
        </w:rPr>
        <w:t>D</w:t>
      </w:r>
      <w:r>
        <w:rPr>
          <w:b/>
        </w:rPr>
        <w:t>-1</w:t>
      </w:r>
      <w:r w:rsidRPr="00E032B2">
        <w:rPr>
          <w:b/>
        </w:rPr>
        <w:t>.</w:t>
      </w:r>
      <w:r w:rsidRPr="00E032B2">
        <w:t xml:space="preserve"> LOD and LOQ data f</w:t>
      </w:r>
      <w:r w:rsidR="003D0B2C">
        <w:t xml:space="preserve">or methyl </w:t>
      </w:r>
      <w:r w:rsidR="003D0B2C" w:rsidRPr="003D0B2C">
        <w:rPr>
          <w:i/>
          <w:iCs/>
        </w:rPr>
        <w:t>n</w:t>
      </w:r>
      <w:r w:rsidR="003D0B2C">
        <w:t>-amyl ketone</w:t>
      </w:r>
      <w:r w:rsidRPr="00E032B2">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2397"/>
        <w:gridCol w:w="1335"/>
        <w:gridCol w:w="1108"/>
        <w:gridCol w:w="1108"/>
        <w:gridCol w:w="1138"/>
        <w:gridCol w:w="1138"/>
        <w:gridCol w:w="1136"/>
      </w:tblGrid>
      <w:tr w:rsidR="0036426F" w:rsidRPr="00E032B2" w14:paraId="79F5729B" w14:textId="77777777" w:rsidTr="00A8058C">
        <w:trPr>
          <w:tblHeader/>
        </w:trPr>
        <w:tc>
          <w:tcPr>
            <w:tcW w:w="1280" w:type="pct"/>
            <w:tcBorders>
              <w:top w:val="single" w:sz="4" w:space="0" w:color="auto"/>
              <w:bottom w:val="single" w:sz="4" w:space="0" w:color="auto"/>
            </w:tcBorders>
            <w:tcMar>
              <w:left w:w="72" w:type="dxa"/>
              <w:right w:w="72" w:type="dxa"/>
            </w:tcMar>
            <w:vAlign w:val="center"/>
          </w:tcPr>
          <w:p w14:paraId="2DDB2D3A" w14:textId="77777777" w:rsidR="0036426F" w:rsidRPr="00E032B2" w:rsidRDefault="0036426F" w:rsidP="00A8058C">
            <w:pPr>
              <w:widowControl w:val="0"/>
              <w:tabs>
                <w:tab w:val="left" w:pos="0"/>
                <w:tab w:val="left" w:pos="360"/>
                <w:tab w:val="left" w:pos="907"/>
                <w:tab w:val="left" w:pos="1627"/>
                <w:tab w:val="left" w:pos="1987"/>
              </w:tabs>
              <w:spacing w:before="28"/>
              <w:jc w:val="center"/>
              <w:rPr>
                <w:szCs w:val="18"/>
              </w:rPr>
            </w:pPr>
            <w:r w:rsidRPr="00E032B2">
              <w:rPr>
                <w:szCs w:val="18"/>
              </w:rPr>
              <w:t>µg/sample</w:t>
            </w:r>
          </w:p>
        </w:tc>
        <w:tc>
          <w:tcPr>
            <w:tcW w:w="713" w:type="pct"/>
            <w:tcBorders>
              <w:top w:val="single" w:sz="4" w:space="0" w:color="auto"/>
              <w:bottom w:val="single" w:sz="4" w:space="0" w:color="auto"/>
            </w:tcBorders>
            <w:tcMar>
              <w:left w:w="72" w:type="dxa"/>
              <w:right w:w="72" w:type="dxa"/>
            </w:tcMar>
            <w:vAlign w:val="center"/>
          </w:tcPr>
          <w:p w14:paraId="4C62D0BA" w14:textId="77777777" w:rsidR="0036426F" w:rsidRPr="00E032B2" w:rsidRDefault="0036426F" w:rsidP="00A8058C">
            <w:pPr>
              <w:spacing w:before="280" w:after="240"/>
              <w:contextualSpacing/>
              <w:jc w:val="center"/>
              <w:outlineLvl w:val="0"/>
              <w:rPr>
                <w:bCs/>
                <w:szCs w:val="18"/>
              </w:rPr>
            </w:pPr>
            <w:r>
              <w:rPr>
                <w:bCs/>
                <w:szCs w:val="18"/>
              </w:rPr>
              <w:t xml:space="preserve"> 0.00</w:t>
            </w:r>
          </w:p>
        </w:tc>
        <w:tc>
          <w:tcPr>
            <w:tcW w:w="592" w:type="pct"/>
            <w:tcBorders>
              <w:top w:val="single" w:sz="4" w:space="0" w:color="auto"/>
              <w:bottom w:val="single" w:sz="4" w:space="0" w:color="auto"/>
            </w:tcBorders>
            <w:tcMar>
              <w:left w:w="72" w:type="dxa"/>
              <w:right w:w="72" w:type="dxa"/>
            </w:tcMar>
            <w:vAlign w:val="center"/>
          </w:tcPr>
          <w:p w14:paraId="05EE546D" w14:textId="60AAAEF9" w:rsidR="0036426F" w:rsidRPr="00E032B2" w:rsidRDefault="00452803" w:rsidP="00A8058C">
            <w:pPr>
              <w:spacing w:before="280" w:after="240"/>
              <w:contextualSpacing/>
              <w:jc w:val="center"/>
              <w:outlineLvl w:val="0"/>
              <w:rPr>
                <w:bCs/>
                <w:szCs w:val="18"/>
              </w:rPr>
            </w:pPr>
            <w:r>
              <w:rPr>
                <w:bCs/>
                <w:szCs w:val="18"/>
              </w:rPr>
              <w:t>1.2</w:t>
            </w:r>
            <w:r w:rsidR="005E4F87">
              <w:rPr>
                <w:bCs/>
                <w:szCs w:val="18"/>
              </w:rPr>
              <w:t>3</w:t>
            </w:r>
          </w:p>
        </w:tc>
        <w:tc>
          <w:tcPr>
            <w:tcW w:w="592" w:type="pct"/>
            <w:tcBorders>
              <w:top w:val="single" w:sz="4" w:space="0" w:color="auto"/>
              <w:bottom w:val="single" w:sz="4" w:space="0" w:color="auto"/>
            </w:tcBorders>
            <w:tcMar>
              <w:left w:w="72" w:type="dxa"/>
              <w:right w:w="72" w:type="dxa"/>
            </w:tcMar>
            <w:vAlign w:val="center"/>
          </w:tcPr>
          <w:p w14:paraId="23299FCF" w14:textId="7DFEC5E9" w:rsidR="0036426F" w:rsidRPr="00E032B2" w:rsidRDefault="00452803" w:rsidP="00A8058C">
            <w:pPr>
              <w:spacing w:before="280" w:after="240"/>
              <w:contextualSpacing/>
              <w:jc w:val="center"/>
              <w:outlineLvl w:val="0"/>
              <w:rPr>
                <w:bCs/>
                <w:szCs w:val="18"/>
              </w:rPr>
            </w:pPr>
            <w:r>
              <w:rPr>
                <w:bCs/>
                <w:szCs w:val="18"/>
              </w:rPr>
              <w:t>3.</w:t>
            </w:r>
            <w:r w:rsidR="005E4F87">
              <w:rPr>
                <w:bCs/>
                <w:szCs w:val="18"/>
              </w:rPr>
              <w:t>68</w:t>
            </w:r>
          </w:p>
        </w:tc>
        <w:tc>
          <w:tcPr>
            <w:tcW w:w="608" w:type="pct"/>
            <w:tcBorders>
              <w:top w:val="single" w:sz="4" w:space="0" w:color="auto"/>
              <w:bottom w:val="single" w:sz="4" w:space="0" w:color="auto"/>
            </w:tcBorders>
            <w:tcMar>
              <w:left w:w="72" w:type="dxa"/>
              <w:right w:w="72" w:type="dxa"/>
            </w:tcMar>
            <w:vAlign w:val="center"/>
          </w:tcPr>
          <w:p w14:paraId="0EE4833F" w14:textId="35C47184" w:rsidR="0036426F" w:rsidRPr="00E032B2" w:rsidRDefault="0036426F" w:rsidP="00A8058C">
            <w:pPr>
              <w:spacing w:before="280" w:after="240"/>
              <w:contextualSpacing/>
              <w:jc w:val="center"/>
              <w:outlineLvl w:val="0"/>
              <w:rPr>
                <w:bCs/>
                <w:szCs w:val="18"/>
              </w:rPr>
            </w:pPr>
            <w:r>
              <w:rPr>
                <w:bCs/>
                <w:szCs w:val="18"/>
              </w:rPr>
              <w:t>6.</w:t>
            </w:r>
            <w:r w:rsidR="00E12E44">
              <w:rPr>
                <w:bCs/>
                <w:szCs w:val="18"/>
              </w:rPr>
              <w:t>74</w:t>
            </w:r>
          </w:p>
        </w:tc>
        <w:tc>
          <w:tcPr>
            <w:tcW w:w="608" w:type="pct"/>
            <w:tcBorders>
              <w:top w:val="single" w:sz="4" w:space="0" w:color="auto"/>
              <w:bottom w:val="single" w:sz="4" w:space="0" w:color="auto"/>
            </w:tcBorders>
            <w:vAlign w:val="center"/>
          </w:tcPr>
          <w:p w14:paraId="6F8BC074" w14:textId="05BDD179" w:rsidR="0036426F" w:rsidRDefault="00E12E44" w:rsidP="00A8058C">
            <w:pPr>
              <w:spacing w:before="280" w:after="240"/>
              <w:contextualSpacing/>
              <w:jc w:val="center"/>
              <w:outlineLvl w:val="0"/>
              <w:rPr>
                <w:rFonts w:cs="Arial"/>
                <w:bCs/>
                <w:szCs w:val="18"/>
              </w:rPr>
            </w:pPr>
            <w:r>
              <w:rPr>
                <w:rFonts w:cs="Arial"/>
                <w:bCs/>
                <w:szCs w:val="18"/>
              </w:rPr>
              <w:t>9.81</w:t>
            </w:r>
          </w:p>
        </w:tc>
        <w:tc>
          <w:tcPr>
            <w:tcW w:w="607" w:type="pct"/>
            <w:tcBorders>
              <w:top w:val="single" w:sz="4" w:space="0" w:color="auto"/>
              <w:bottom w:val="single" w:sz="4" w:space="0" w:color="auto"/>
            </w:tcBorders>
            <w:tcMar>
              <w:left w:w="72" w:type="dxa"/>
              <w:right w:w="72" w:type="dxa"/>
            </w:tcMar>
            <w:vAlign w:val="center"/>
          </w:tcPr>
          <w:p w14:paraId="5F6327A9" w14:textId="2A062C8C" w:rsidR="0036426F" w:rsidRPr="00E032B2" w:rsidRDefault="00A0568B" w:rsidP="00A8058C">
            <w:pPr>
              <w:spacing w:before="280" w:after="240"/>
              <w:contextualSpacing/>
              <w:jc w:val="center"/>
              <w:outlineLvl w:val="0"/>
              <w:rPr>
                <w:bCs/>
                <w:szCs w:val="18"/>
              </w:rPr>
            </w:pPr>
            <w:r>
              <w:rPr>
                <w:bCs/>
                <w:szCs w:val="18"/>
              </w:rPr>
              <w:t>12.</w:t>
            </w:r>
            <w:r w:rsidR="00E12E44">
              <w:rPr>
                <w:bCs/>
                <w:szCs w:val="18"/>
              </w:rPr>
              <w:t>9</w:t>
            </w:r>
          </w:p>
        </w:tc>
      </w:tr>
      <w:tr w:rsidR="0036426F" w:rsidRPr="00E032B2" w14:paraId="0DD7AB82" w14:textId="77777777" w:rsidTr="00A8058C">
        <w:tc>
          <w:tcPr>
            <w:tcW w:w="1280" w:type="pct"/>
            <w:tcBorders>
              <w:top w:val="single" w:sz="4" w:space="0" w:color="auto"/>
            </w:tcBorders>
            <w:tcMar>
              <w:left w:w="72" w:type="dxa"/>
              <w:right w:w="72" w:type="dxa"/>
            </w:tcMar>
            <w:vAlign w:val="center"/>
          </w:tcPr>
          <w:p w14:paraId="583A99F2" w14:textId="77777777" w:rsidR="0036426F" w:rsidRPr="00E032B2" w:rsidRDefault="0036426F" w:rsidP="00A8058C">
            <w:pPr>
              <w:spacing w:before="280" w:after="240"/>
              <w:contextualSpacing/>
              <w:jc w:val="center"/>
              <w:outlineLvl w:val="0"/>
              <w:rPr>
                <w:szCs w:val="18"/>
              </w:rPr>
            </w:pPr>
          </w:p>
        </w:tc>
        <w:tc>
          <w:tcPr>
            <w:tcW w:w="713" w:type="pct"/>
            <w:tcBorders>
              <w:top w:val="single" w:sz="4" w:space="0" w:color="auto"/>
            </w:tcBorders>
            <w:tcMar>
              <w:left w:w="72" w:type="dxa"/>
              <w:right w:w="72" w:type="dxa"/>
            </w:tcMar>
            <w:vAlign w:val="center"/>
          </w:tcPr>
          <w:p w14:paraId="5B30B9A5" w14:textId="77777777" w:rsidR="0036426F" w:rsidRPr="00E032B2" w:rsidRDefault="0036426F" w:rsidP="00A8058C">
            <w:pPr>
              <w:spacing w:before="280" w:after="240"/>
              <w:contextualSpacing/>
              <w:jc w:val="center"/>
              <w:outlineLvl w:val="0"/>
              <w:rPr>
                <w:bCs/>
                <w:szCs w:val="18"/>
              </w:rPr>
            </w:pPr>
            <w:r w:rsidRPr="00E032B2">
              <w:rPr>
                <w:bCs/>
                <w:szCs w:val="18"/>
              </w:rPr>
              <w:t xml:space="preserve"> </w:t>
            </w:r>
            <w:r>
              <w:rPr>
                <w:bCs/>
                <w:szCs w:val="18"/>
              </w:rPr>
              <w:t>0.00</w:t>
            </w:r>
          </w:p>
        </w:tc>
        <w:tc>
          <w:tcPr>
            <w:tcW w:w="592" w:type="pct"/>
            <w:tcBorders>
              <w:top w:val="single" w:sz="4" w:space="0" w:color="auto"/>
            </w:tcBorders>
            <w:tcMar>
              <w:left w:w="72" w:type="dxa"/>
              <w:right w:w="72" w:type="dxa"/>
            </w:tcMar>
            <w:vAlign w:val="center"/>
          </w:tcPr>
          <w:p w14:paraId="774EDBE2" w14:textId="72C791F1" w:rsidR="0036426F" w:rsidRPr="00E032B2" w:rsidRDefault="005D022D" w:rsidP="00A8058C">
            <w:pPr>
              <w:spacing w:before="280" w:after="240"/>
              <w:contextualSpacing/>
              <w:jc w:val="center"/>
              <w:outlineLvl w:val="0"/>
              <w:rPr>
                <w:bCs/>
                <w:szCs w:val="18"/>
              </w:rPr>
            </w:pPr>
            <w:r>
              <w:rPr>
                <w:szCs w:val="18"/>
              </w:rPr>
              <w:t>3.49</w:t>
            </w:r>
            <w:r w:rsidR="0036426F" w:rsidRPr="00E032B2">
              <w:rPr>
                <w:szCs w:val="18"/>
              </w:rPr>
              <w:t xml:space="preserve"> </w:t>
            </w:r>
            <w:r w:rsidR="0036426F" w:rsidRPr="00E032B2">
              <w:rPr>
                <w:rFonts w:cs="Arial"/>
                <w:szCs w:val="18"/>
              </w:rPr>
              <w:t>×</w:t>
            </w:r>
            <w:r w:rsidR="0036426F" w:rsidRPr="00E032B2">
              <w:rPr>
                <w:szCs w:val="18"/>
              </w:rPr>
              <w:t xml:space="preserve"> 10</w:t>
            </w:r>
            <w:r w:rsidR="0036426F" w:rsidRPr="00E032B2">
              <w:rPr>
                <w:szCs w:val="18"/>
                <w:vertAlign w:val="superscript"/>
              </w:rPr>
              <w:t>-</w:t>
            </w:r>
            <w:r w:rsidR="0036426F">
              <w:rPr>
                <w:szCs w:val="18"/>
                <w:vertAlign w:val="superscript"/>
              </w:rPr>
              <w:t>4</w:t>
            </w:r>
          </w:p>
        </w:tc>
        <w:tc>
          <w:tcPr>
            <w:tcW w:w="592" w:type="pct"/>
            <w:tcBorders>
              <w:top w:val="single" w:sz="4" w:space="0" w:color="auto"/>
            </w:tcBorders>
            <w:tcMar>
              <w:left w:w="72" w:type="dxa"/>
              <w:right w:w="72" w:type="dxa"/>
            </w:tcMar>
            <w:vAlign w:val="center"/>
          </w:tcPr>
          <w:p w14:paraId="2756715A" w14:textId="28113D14" w:rsidR="0036426F" w:rsidRPr="00E032B2" w:rsidRDefault="00926150" w:rsidP="00A8058C">
            <w:pPr>
              <w:spacing w:before="280" w:after="240"/>
              <w:contextualSpacing/>
              <w:jc w:val="center"/>
              <w:outlineLvl w:val="0"/>
              <w:rPr>
                <w:bCs/>
                <w:szCs w:val="18"/>
              </w:rPr>
            </w:pPr>
            <w:r>
              <w:rPr>
                <w:szCs w:val="18"/>
              </w:rPr>
              <w:t>9.52</w:t>
            </w:r>
            <w:r w:rsidR="0036426F" w:rsidRPr="00E032B2">
              <w:rPr>
                <w:szCs w:val="18"/>
              </w:rPr>
              <w:t xml:space="preserve"> </w:t>
            </w:r>
            <w:r w:rsidR="0036426F" w:rsidRPr="00E032B2">
              <w:rPr>
                <w:rFonts w:cs="Arial"/>
                <w:szCs w:val="18"/>
              </w:rPr>
              <w:t>×</w:t>
            </w:r>
            <w:r w:rsidR="0036426F" w:rsidRPr="00E032B2">
              <w:rPr>
                <w:szCs w:val="18"/>
              </w:rPr>
              <w:t xml:space="preserve"> 10</w:t>
            </w:r>
            <w:r w:rsidR="0036426F" w:rsidRPr="00E032B2">
              <w:rPr>
                <w:szCs w:val="18"/>
                <w:vertAlign w:val="superscript"/>
              </w:rPr>
              <w:t>-</w:t>
            </w:r>
            <w:r>
              <w:rPr>
                <w:szCs w:val="18"/>
                <w:vertAlign w:val="superscript"/>
              </w:rPr>
              <w:t>4</w:t>
            </w:r>
          </w:p>
        </w:tc>
        <w:tc>
          <w:tcPr>
            <w:tcW w:w="608" w:type="pct"/>
            <w:tcBorders>
              <w:top w:val="single" w:sz="4" w:space="0" w:color="auto"/>
            </w:tcBorders>
            <w:tcMar>
              <w:left w:w="72" w:type="dxa"/>
              <w:right w:w="72" w:type="dxa"/>
            </w:tcMar>
            <w:vAlign w:val="center"/>
          </w:tcPr>
          <w:p w14:paraId="3A47541A" w14:textId="124D9137" w:rsidR="0036426F" w:rsidRPr="00E032B2" w:rsidRDefault="00D36E49" w:rsidP="00A8058C">
            <w:pPr>
              <w:spacing w:before="280" w:after="240"/>
              <w:contextualSpacing/>
              <w:jc w:val="center"/>
              <w:outlineLvl w:val="0"/>
              <w:rPr>
                <w:bCs/>
                <w:szCs w:val="18"/>
              </w:rPr>
            </w:pPr>
            <w:r>
              <w:rPr>
                <w:szCs w:val="18"/>
              </w:rPr>
              <w:t>1.</w:t>
            </w:r>
            <w:r w:rsidR="00027C2A">
              <w:rPr>
                <w:szCs w:val="18"/>
              </w:rPr>
              <w:t>70</w:t>
            </w:r>
            <w:r w:rsidR="0036426F" w:rsidRPr="00E032B2">
              <w:rPr>
                <w:szCs w:val="18"/>
              </w:rPr>
              <w:t xml:space="preserve"> </w:t>
            </w:r>
            <w:r w:rsidR="0036426F" w:rsidRPr="00E032B2">
              <w:rPr>
                <w:rFonts w:cs="Arial"/>
                <w:szCs w:val="18"/>
              </w:rPr>
              <w:t>×</w:t>
            </w:r>
            <w:r w:rsidR="0036426F" w:rsidRPr="00E032B2">
              <w:rPr>
                <w:szCs w:val="18"/>
              </w:rPr>
              <w:t xml:space="preserve"> 10</w:t>
            </w:r>
            <w:r w:rsidR="0036426F" w:rsidRPr="00E032B2">
              <w:rPr>
                <w:szCs w:val="18"/>
                <w:vertAlign w:val="superscript"/>
              </w:rPr>
              <w:t>-</w:t>
            </w:r>
            <w:r w:rsidR="0036426F">
              <w:rPr>
                <w:szCs w:val="18"/>
                <w:vertAlign w:val="superscript"/>
              </w:rPr>
              <w:t>3</w:t>
            </w:r>
          </w:p>
        </w:tc>
        <w:tc>
          <w:tcPr>
            <w:tcW w:w="608" w:type="pct"/>
            <w:tcBorders>
              <w:top w:val="single" w:sz="4" w:space="0" w:color="auto"/>
            </w:tcBorders>
            <w:vAlign w:val="center"/>
          </w:tcPr>
          <w:p w14:paraId="5D722B15" w14:textId="2EC77267" w:rsidR="0036426F" w:rsidRDefault="00027C2A" w:rsidP="00A8058C">
            <w:pPr>
              <w:spacing w:before="280" w:after="240"/>
              <w:contextualSpacing/>
              <w:jc w:val="center"/>
              <w:outlineLvl w:val="0"/>
              <w:rPr>
                <w:bCs/>
                <w:szCs w:val="18"/>
              </w:rPr>
            </w:pPr>
            <w:r>
              <w:rPr>
                <w:szCs w:val="18"/>
              </w:rPr>
              <w:t>2.93</w:t>
            </w:r>
            <w:r w:rsidR="0036426F" w:rsidRPr="00E032B2">
              <w:rPr>
                <w:szCs w:val="18"/>
              </w:rPr>
              <w:t xml:space="preserve"> </w:t>
            </w:r>
            <w:r w:rsidR="0036426F" w:rsidRPr="00E032B2">
              <w:rPr>
                <w:rFonts w:cs="Arial"/>
                <w:szCs w:val="18"/>
              </w:rPr>
              <w:t>×</w:t>
            </w:r>
            <w:r w:rsidR="0036426F" w:rsidRPr="00E032B2">
              <w:rPr>
                <w:szCs w:val="18"/>
              </w:rPr>
              <w:t xml:space="preserve"> 10</w:t>
            </w:r>
            <w:r w:rsidR="0036426F" w:rsidRPr="00E032B2">
              <w:rPr>
                <w:szCs w:val="18"/>
                <w:vertAlign w:val="superscript"/>
              </w:rPr>
              <w:t>-</w:t>
            </w:r>
            <w:r w:rsidR="0036426F">
              <w:rPr>
                <w:szCs w:val="18"/>
                <w:vertAlign w:val="superscript"/>
              </w:rPr>
              <w:t>3</w:t>
            </w:r>
          </w:p>
        </w:tc>
        <w:tc>
          <w:tcPr>
            <w:tcW w:w="607" w:type="pct"/>
            <w:tcBorders>
              <w:top w:val="single" w:sz="4" w:space="0" w:color="auto"/>
            </w:tcBorders>
            <w:tcMar>
              <w:left w:w="72" w:type="dxa"/>
              <w:right w:w="72" w:type="dxa"/>
            </w:tcMar>
            <w:vAlign w:val="center"/>
          </w:tcPr>
          <w:p w14:paraId="7FEBA2F6" w14:textId="3039B178" w:rsidR="0036426F" w:rsidRPr="00E032B2" w:rsidRDefault="0036426F" w:rsidP="00A8058C">
            <w:pPr>
              <w:spacing w:before="280" w:after="240"/>
              <w:contextualSpacing/>
              <w:jc w:val="center"/>
              <w:outlineLvl w:val="0"/>
              <w:rPr>
                <w:bCs/>
                <w:szCs w:val="18"/>
              </w:rPr>
            </w:pPr>
            <w:r>
              <w:rPr>
                <w:szCs w:val="18"/>
              </w:rPr>
              <w:t>3.</w:t>
            </w:r>
            <w:r w:rsidR="00C84C3E">
              <w:rPr>
                <w:szCs w:val="18"/>
              </w:rPr>
              <w:t>35</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-3</w:t>
            </w:r>
          </w:p>
        </w:tc>
      </w:tr>
      <w:tr w:rsidR="0036426F" w:rsidRPr="00E032B2" w14:paraId="6FB0F2E1" w14:textId="77777777" w:rsidTr="00A8058C">
        <w:tc>
          <w:tcPr>
            <w:tcW w:w="1280" w:type="pct"/>
            <w:tcMar>
              <w:left w:w="72" w:type="dxa"/>
              <w:right w:w="72" w:type="dxa"/>
            </w:tcMar>
            <w:vAlign w:val="center"/>
          </w:tcPr>
          <w:p w14:paraId="25DB62AF" w14:textId="77777777" w:rsidR="0036426F" w:rsidRPr="00E032B2" w:rsidRDefault="0036426F" w:rsidP="00A8058C">
            <w:pPr>
              <w:spacing w:before="280" w:after="240"/>
              <w:contextualSpacing/>
              <w:jc w:val="center"/>
              <w:outlineLvl w:val="0"/>
              <w:rPr>
                <w:bCs/>
                <w:szCs w:val="18"/>
              </w:rPr>
            </w:pPr>
            <w:r w:rsidRPr="00E032B2">
              <w:rPr>
                <w:szCs w:val="18"/>
              </w:rPr>
              <w:t>area ratio</w:t>
            </w:r>
          </w:p>
        </w:tc>
        <w:tc>
          <w:tcPr>
            <w:tcW w:w="713" w:type="pct"/>
            <w:tcMar>
              <w:left w:w="72" w:type="dxa"/>
              <w:right w:w="72" w:type="dxa"/>
            </w:tcMar>
            <w:vAlign w:val="center"/>
          </w:tcPr>
          <w:p w14:paraId="6C659FD9" w14:textId="77777777" w:rsidR="0036426F" w:rsidRPr="00E032B2" w:rsidRDefault="0036426F" w:rsidP="00A8058C">
            <w:pPr>
              <w:spacing w:before="280" w:after="240"/>
              <w:contextualSpacing/>
              <w:jc w:val="center"/>
              <w:outlineLvl w:val="0"/>
              <w:rPr>
                <w:bCs/>
                <w:szCs w:val="18"/>
              </w:rPr>
            </w:pPr>
            <w:r w:rsidRPr="00E032B2">
              <w:rPr>
                <w:bCs/>
                <w:szCs w:val="18"/>
              </w:rPr>
              <w:t xml:space="preserve"> </w:t>
            </w:r>
            <w:r>
              <w:rPr>
                <w:bCs/>
                <w:szCs w:val="18"/>
              </w:rPr>
              <w:t>0.00</w:t>
            </w:r>
          </w:p>
        </w:tc>
        <w:tc>
          <w:tcPr>
            <w:tcW w:w="592" w:type="pct"/>
            <w:tcMar>
              <w:left w:w="72" w:type="dxa"/>
              <w:right w:w="72" w:type="dxa"/>
            </w:tcMar>
            <w:vAlign w:val="center"/>
          </w:tcPr>
          <w:p w14:paraId="11B24497" w14:textId="446CFA3B" w:rsidR="0036426F" w:rsidRPr="00E032B2" w:rsidRDefault="00926150" w:rsidP="00A8058C">
            <w:pPr>
              <w:spacing w:before="280" w:after="240"/>
              <w:contextualSpacing/>
              <w:jc w:val="center"/>
              <w:outlineLvl w:val="0"/>
              <w:rPr>
                <w:bCs/>
                <w:szCs w:val="18"/>
              </w:rPr>
            </w:pPr>
            <w:r>
              <w:rPr>
                <w:szCs w:val="18"/>
              </w:rPr>
              <w:t>3.22</w:t>
            </w:r>
            <w:r w:rsidR="0036426F" w:rsidRPr="00E032B2">
              <w:rPr>
                <w:szCs w:val="18"/>
              </w:rPr>
              <w:t xml:space="preserve"> </w:t>
            </w:r>
            <w:r w:rsidR="0036426F" w:rsidRPr="00E032B2">
              <w:rPr>
                <w:rFonts w:cs="Arial"/>
                <w:szCs w:val="18"/>
              </w:rPr>
              <w:t>×</w:t>
            </w:r>
            <w:r w:rsidR="0036426F" w:rsidRPr="00E032B2">
              <w:rPr>
                <w:szCs w:val="18"/>
              </w:rPr>
              <w:t xml:space="preserve"> 10</w:t>
            </w:r>
            <w:r w:rsidR="0036426F" w:rsidRPr="00E032B2">
              <w:rPr>
                <w:szCs w:val="18"/>
                <w:vertAlign w:val="superscript"/>
              </w:rPr>
              <w:t>-</w:t>
            </w:r>
            <w:r w:rsidR="0036426F">
              <w:rPr>
                <w:szCs w:val="18"/>
                <w:vertAlign w:val="superscript"/>
              </w:rPr>
              <w:t>4</w:t>
            </w:r>
          </w:p>
        </w:tc>
        <w:tc>
          <w:tcPr>
            <w:tcW w:w="592" w:type="pct"/>
            <w:tcMar>
              <w:left w:w="72" w:type="dxa"/>
              <w:right w:w="72" w:type="dxa"/>
            </w:tcMar>
            <w:vAlign w:val="center"/>
          </w:tcPr>
          <w:p w14:paraId="7EFE18F6" w14:textId="3A6FEF43" w:rsidR="0036426F" w:rsidRPr="00E032B2" w:rsidRDefault="00C65734" w:rsidP="00A8058C">
            <w:pPr>
              <w:spacing w:before="280" w:after="240"/>
              <w:contextualSpacing/>
              <w:jc w:val="center"/>
              <w:outlineLvl w:val="0"/>
              <w:rPr>
                <w:bCs/>
                <w:szCs w:val="18"/>
              </w:rPr>
            </w:pPr>
            <w:r>
              <w:rPr>
                <w:szCs w:val="18"/>
              </w:rPr>
              <w:t>1.09</w:t>
            </w:r>
            <w:r w:rsidR="0036426F" w:rsidRPr="00E032B2">
              <w:rPr>
                <w:szCs w:val="18"/>
              </w:rPr>
              <w:t xml:space="preserve"> </w:t>
            </w:r>
            <w:r w:rsidR="0036426F" w:rsidRPr="00E032B2">
              <w:rPr>
                <w:rFonts w:cs="Arial"/>
                <w:szCs w:val="18"/>
              </w:rPr>
              <w:t>×</w:t>
            </w:r>
            <w:r w:rsidR="0036426F" w:rsidRPr="00E032B2">
              <w:rPr>
                <w:szCs w:val="18"/>
              </w:rPr>
              <w:t xml:space="preserve"> 10</w:t>
            </w:r>
            <w:r w:rsidR="0036426F" w:rsidRPr="00E032B2">
              <w:rPr>
                <w:szCs w:val="18"/>
                <w:vertAlign w:val="superscript"/>
              </w:rPr>
              <w:t>-</w:t>
            </w:r>
            <w:r w:rsidR="0036426F">
              <w:rPr>
                <w:szCs w:val="18"/>
                <w:vertAlign w:val="superscript"/>
              </w:rPr>
              <w:t>3</w:t>
            </w:r>
          </w:p>
        </w:tc>
        <w:tc>
          <w:tcPr>
            <w:tcW w:w="608" w:type="pct"/>
            <w:tcMar>
              <w:left w:w="72" w:type="dxa"/>
              <w:right w:w="72" w:type="dxa"/>
            </w:tcMar>
            <w:vAlign w:val="center"/>
          </w:tcPr>
          <w:p w14:paraId="751099D6" w14:textId="4A683266" w:rsidR="0036426F" w:rsidRPr="00E032B2" w:rsidRDefault="00027C2A" w:rsidP="00A8058C">
            <w:pPr>
              <w:spacing w:before="280" w:after="240"/>
              <w:contextualSpacing/>
              <w:jc w:val="center"/>
              <w:outlineLvl w:val="0"/>
              <w:rPr>
                <w:bCs/>
                <w:szCs w:val="18"/>
              </w:rPr>
            </w:pPr>
            <w:r>
              <w:rPr>
                <w:szCs w:val="18"/>
              </w:rPr>
              <w:t>1.88</w:t>
            </w:r>
            <w:r w:rsidR="0036426F" w:rsidRPr="00E032B2">
              <w:rPr>
                <w:szCs w:val="18"/>
              </w:rPr>
              <w:t xml:space="preserve"> </w:t>
            </w:r>
            <w:r w:rsidR="0036426F" w:rsidRPr="00E032B2">
              <w:rPr>
                <w:rFonts w:cs="Arial"/>
                <w:szCs w:val="18"/>
              </w:rPr>
              <w:t>×</w:t>
            </w:r>
            <w:r w:rsidR="0036426F" w:rsidRPr="00E032B2">
              <w:rPr>
                <w:szCs w:val="18"/>
              </w:rPr>
              <w:t xml:space="preserve"> 10</w:t>
            </w:r>
            <w:r w:rsidR="0036426F" w:rsidRPr="00E032B2">
              <w:rPr>
                <w:szCs w:val="18"/>
                <w:vertAlign w:val="superscript"/>
              </w:rPr>
              <w:t>-</w:t>
            </w:r>
            <w:r w:rsidR="0036426F">
              <w:rPr>
                <w:szCs w:val="18"/>
                <w:vertAlign w:val="superscript"/>
              </w:rPr>
              <w:t>3</w:t>
            </w:r>
          </w:p>
        </w:tc>
        <w:tc>
          <w:tcPr>
            <w:tcW w:w="608" w:type="pct"/>
            <w:vAlign w:val="center"/>
          </w:tcPr>
          <w:p w14:paraId="18EAAC58" w14:textId="17A910FD" w:rsidR="0036426F" w:rsidRDefault="0036426F" w:rsidP="00A8058C">
            <w:pPr>
              <w:spacing w:before="280" w:after="240"/>
              <w:contextualSpacing/>
              <w:jc w:val="center"/>
              <w:outlineLvl w:val="0"/>
              <w:rPr>
                <w:bCs/>
                <w:szCs w:val="18"/>
              </w:rPr>
            </w:pPr>
            <w:r>
              <w:rPr>
                <w:szCs w:val="18"/>
              </w:rPr>
              <w:t>2.</w:t>
            </w:r>
            <w:r w:rsidR="00C84C3E">
              <w:rPr>
                <w:szCs w:val="18"/>
              </w:rPr>
              <w:t>57</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7" w:type="pct"/>
            <w:tcMar>
              <w:left w:w="72" w:type="dxa"/>
              <w:right w:w="72" w:type="dxa"/>
            </w:tcMar>
            <w:vAlign w:val="center"/>
          </w:tcPr>
          <w:p w14:paraId="7DE25A59" w14:textId="3F63E097" w:rsidR="0036426F" w:rsidRPr="00E032B2" w:rsidRDefault="00C84C3E" w:rsidP="00A8058C">
            <w:pPr>
              <w:spacing w:before="280" w:after="240"/>
              <w:contextualSpacing/>
              <w:jc w:val="center"/>
              <w:outlineLvl w:val="0"/>
              <w:rPr>
                <w:bCs/>
                <w:szCs w:val="18"/>
              </w:rPr>
            </w:pPr>
            <w:r>
              <w:rPr>
                <w:szCs w:val="18"/>
              </w:rPr>
              <w:t>3.19</w:t>
            </w:r>
            <w:r w:rsidR="0036426F" w:rsidRPr="00E032B2">
              <w:rPr>
                <w:szCs w:val="18"/>
              </w:rPr>
              <w:t xml:space="preserve"> </w:t>
            </w:r>
            <w:r w:rsidR="0036426F" w:rsidRPr="00E032B2">
              <w:rPr>
                <w:rFonts w:cs="Arial"/>
                <w:szCs w:val="18"/>
              </w:rPr>
              <w:t>×</w:t>
            </w:r>
            <w:r w:rsidR="0036426F" w:rsidRPr="00E032B2">
              <w:rPr>
                <w:szCs w:val="18"/>
              </w:rPr>
              <w:t xml:space="preserve"> 10</w:t>
            </w:r>
            <w:r w:rsidR="0036426F" w:rsidRPr="00E032B2">
              <w:rPr>
                <w:szCs w:val="18"/>
                <w:vertAlign w:val="superscript"/>
              </w:rPr>
              <w:t>-3</w:t>
            </w:r>
          </w:p>
        </w:tc>
      </w:tr>
      <w:tr w:rsidR="0036426F" w:rsidRPr="00E032B2" w14:paraId="79894C52" w14:textId="77777777" w:rsidTr="00A8058C">
        <w:tc>
          <w:tcPr>
            <w:tcW w:w="1280" w:type="pct"/>
            <w:tcBorders>
              <w:bottom w:val="single" w:sz="4" w:space="0" w:color="auto"/>
            </w:tcBorders>
            <w:tcMar>
              <w:left w:w="72" w:type="dxa"/>
              <w:right w:w="72" w:type="dxa"/>
            </w:tcMar>
            <w:vAlign w:val="center"/>
          </w:tcPr>
          <w:p w14:paraId="726286F7" w14:textId="77777777" w:rsidR="0036426F" w:rsidRPr="00E032B2" w:rsidRDefault="0036426F" w:rsidP="00A8058C">
            <w:pPr>
              <w:spacing w:before="280" w:after="240"/>
              <w:contextualSpacing/>
              <w:jc w:val="center"/>
              <w:outlineLvl w:val="0"/>
              <w:rPr>
                <w:bCs/>
                <w:szCs w:val="18"/>
              </w:rPr>
            </w:pPr>
          </w:p>
        </w:tc>
        <w:tc>
          <w:tcPr>
            <w:tcW w:w="713" w:type="pct"/>
            <w:tcBorders>
              <w:bottom w:val="single" w:sz="4" w:space="0" w:color="auto"/>
            </w:tcBorders>
            <w:tcMar>
              <w:left w:w="72" w:type="dxa"/>
              <w:right w:w="72" w:type="dxa"/>
            </w:tcMar>
            <w:vAlign w:val="center"/>
          </w:tcPr>
          <w:p w14:paraId="48E09ADB" w14:textId="77777777" w:rsidR="0036426F" w:rsidRPr="00E032B2" w:rsidRDefault="0036426F" w:rsidP="00A8058C">
            <w:pPr>
              <w:spacing w:before="280" w:after="240"/>
              <w:contextualSpacing/>
              <w:jc w:val="center"/>
              <w:outlineLvl w:val="0"/>
              <w:rPr>
                <w:bCs/>
                <w:szCs w:val="18"/>
              </w:rPr>
            </w:pPr>
            <w:r w:rsidRPr="00E032B2">
              <w:rPr>
                <w:bCs/>
                <w:szCs w:val="18"/>
              </w:rPr>
              <w:t xml:space="preserve"> </w:t>
            </w:r>
            <w:r>
              <w:rPr>
                <w:bCs/>
                <w:szCs w:val="18"/>
              </w:rPr>
              <w:t>0.00</w:t>
            </w:r>
          </w:p>
        </w:tc>
        <w:tc>
          <w:tcPr>
            <w:tcW w:w="592" w:type="pct"/>
            <w:tcBorders>
              <w:bottom w:val="single" w:sz="4" w:space="0" w:color="auto"/>
            </w:tcBorders>
            <w:tcMar>
              <w:left w:w="72" w:type="dxa"/>
              <w:right w:w="72" w:type="dxa"/>
            </w:tcMar>
            <w:vAlign w:val="center"/>
          </w:tcPr>
          <w:p w14:paraId="6BA19767" w14:textId="1605C491" w:rsidR="0036426F" w:rsidRPr="00E032B2" w:rsidRDefault="00926150" w:rsidP="00A8058C">
            <w:pPr>
              <w:spacing w:before="280" w:after="240"/>
              <w:contextualSpacing/>
              <w:jc w:val="center"/>
              <w:outlineLvl w:val="0"/>
              <w:rPr>
                <w:bCs/>
                <w:szCs w:val="18"/>
              </w:rPr>
            </w:pPr>
            <w:r>
              <w:rPr>
                <w:szCs w:val="18"/>
              </w:rPr>
              <w:t>4.38</w:t>
            </w:r>
            <w:r w:rsidR="0036426F" w:rsidRPr="00E032B2">
              <w:rPr>
                <w:szCs w:val="18"/>
              </w:rPr>
              <w:t xml:space="preserve"> </w:t>
            </w:r>
            <w:r w:rsidR="0036426F" w:rsidRPr="00E032B2">
              <w:rPr>
                <w:rFonts w:cs="Arial"/>
                <w:szCs w:val="18"/>
              </w:rPr>
              <w:t>×</w:t>
            </w:r>
            <w:r w:rsidR="0036426F" w:rsidRPr="00E032B2">
              <w:rPr>
                <w:szCs w:val="18"/>
              </w:rPr>
              <w:t xml:space="preserve"> 10</w:t>
            </w:r>
            <w:r w:rsidR="0036426F" w:rsidRPr="00E032B2">
              <w:rPr>
                <w:szCs w:val="18"/>
                <w:vertAlign w:val="superscript"/>
              </w:rPr>
              <w:t>-</w:t>
            </w:r>
            <w:r w:rsidR="0036426F">
              <w:rPr>
                <w:szCs w:val="18"/>
                <w:vertAlign w:val="superscript"/>
              </w:rPr>
              <w:t>4</w:t>
            </w:r>
          </w:p>
        </w:tc>
        <w:tc>
          <w:tcPr>
            <w:tcW w:w="592" w:type="pct"/>
            <w:tcBorders>
              <w:bottom w:val="single" w:sz="4" w:space="0" w:color="auto"/>
            </w:tcBorders>
            <w:tcMar>
              <w:left w:w="72" w:type="dxa"/>
              <w:right w:w="72" w:type="dxa"/>
            </w:tcMar>
            <w:vAlign w:val="center"/>
          </w:tcPr>
          <w:p w14:paraId="313A2E13" w14:textId="79D1FCC6" w:rsidR="0036426F" w:rsidRPr="00E032B2" w:rsidRDefault="0036426F" w:rsidP="00A8058C">
            <w:pPr>
              <w:spacing w:before="280" w:after="240"/>
              <w:contextualSpacing/>
              <w:jc w:val="center"/>
              <w:outlineLvl w:val="0"/>
              <w:rPr>
                <w:bCs/>
                <w:szCs w:val="18"/>
              </w:rPr>
            </w:pPr>
            <w:r>
              <w:rPr>
                <w:szCs w:val="18"/>
              </w:rPr>
              <w:t>1.</w:t>
            </w:r>
            <w:r w:rsidR="00C65734">
              <w:rPr>
                <w:szCs w:val="18"/>
              </w:rPr>
              <w:t>03</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w:t>
            </w:r>
            <w:r>
              <w:rPr>
                <w:szCs w:val="18"/>
                <w:vertAlign w:val="superscript"/>
              </w:rPr>
              <w:t>3</w:t>
            </w:r>
          </w:p>
        </w:tc>
        <w:tc>
          <w:tcPr>
            <w:tcW w:w="608" w:type="pct"/>
            <w:tcBorders>
              <w:bottom w:val="single" w:sz="4" w:space="0" w:color="auto"/>
            </w:tcBorders>
            <w:tcMar>
              <w:left w:w="72" w:type="dxa"/>
              <w:right w:w="72" w:type="dxa"/>
            </w:tcMar>
            <w:vAlign w:val="center"/>
          </w:tcPr>
          <w:p w14:paraId="200658DC" w14:textId="62C9CBE0" w:rsidR="0036426F" w:rsidRPr="00E032B2" w:rsidRDefault="00027C2A" w:rsidP="00A8058C">
            <w:pPr>
              <w:spacing w:before="280" w:after="240"/>
              <w:contextualSpacing/>
              <w:jc w:val="center"/>
              <w:outlineLvl w:val="0"/>
              <w:rPr>
                <w:bCs/>
                <w:szCs w:val="18"/>
              </w:rPr>
            </w:pPr>
            <w:r>
              <w:rPr>
                <w:szCs w:val="18"/>
              </w:rPr>
              <w:t>2.01</w:t>
            </w:r>
            <w:r w:rsidR="0036426F" w:rsidRPr="00E032B2">
              <w:rPr>
                <w:szCs w:val="18"/>
              </w:rPr>
              <w:t xml:space="preserve"> </w:t>
            </w:r>
            <w:r w:rsidR="0036426F" w:rsidRPr="00E032B2">
              <w:rPr>
                <w:rFonts w:cs="Arial"/>
                <w:szCs w:val="18"/>
              </w:rPr>
              <w:t>×</w:t>
            </w:r>
            <w:r w:rsidR="0036426F" w:rsidRPr="00E032B2">
              <w:rPr>
                <w:szCs w:val="18"/>
              </w:rPr>
              <w:t xml:space="preserve"> 10</w:t>
            </w:r>
            <w:r w:rsidR="0036426F" w:rsidRPr="00E032B2">
              <w:rPr>
                <w:szCs w:val="18"/>
                <w:vertAlign w:val="superscript"/>
              </w:rPr>
              <w:t>-3</w:t>
            </w:r>
          </w:p>
        </w:tc>
        <w:tc>
          <w:tcPr>
            <w:tcW w:w="608" w:type="pct"/>
            <w:tcBorders>
              <w:bottom w:val="single" w:sz="4" w:space="0" w:color="auto"/>
            </w:tcBorders>
            <w:vAlign w:val="center"/>
          </w:tcPr>
          <w:p w14:paraId="2E8BAE1D" w14:textId="01A43073" w:rsidR="0036426F" w:rsidRDefault="0036426F" w:rsidP="00A8058C">
            <w:pPr>
              <w:spacing w:before="280" w:after="240"/>
              <w:contextualSpacing/>
              <w:jc w:val="center"/>
              <w:outlineLvl w:val="0"/>
              <w:rPr>
                <w:bCs/>
                <w:szCs w:val="18"/>
              </w:rPr>
            </w:pPr>
            <w:r>
              <w:rPr>
                <w:szCs w:val="18"/>
              </w:rPr>
              <w:t>2.</w:t>
            </w:r>
            <w:r w:rsidR="00C84C3E">
              <w:rPr>
                <w:szCs w:val="18"/>
              </w:rPr>
              <w:t>53</w:t>
            </w:r>
            <w:r w:rsidRPr="00E032B2">
              <w:rPr>
                <w:szCs w:val="18"/>
              </w:rPr>
              <w:t xml:space="preserve"> </w:t>
            </w:r>
            <w:r w:rsidRPr="00E032B2">
              <w:rPr>
                <w:rFonts w:cs="Arial"/>
                <w:szCs w:val="18"/>
              </w:rPr>
              <w:t>×</w:t>
            </w:r>
            <w:r w:rsidRPr="00E032B2">
              <w:rPr>
                <w:szCs w:val="18"/>
              </w:rPr>
              <w:t xml:space="preserve"> 10</w:t>
            </w:r>
            <w:r w:rsidRPr="00E032B2">
              <w:rPr>
                <w:szCs w:val="18"/>
                <w:vertAlign w:val="superscript"/>
              </w:rPr>
              <w:t>-3</w:t>
            </w:r>
          </w:p>
        </w:tc>
        <w:tc>
          <w:tcPr>
            <w:tcW w:w="607" w:type="pct"/>
            <w:tcBorders>
              <w:bottom w:val="single" w:sz="4" w:space="0" w:color="auto"/>
            </w:tcBorders>
            <w:tcMar>
              <w:left w:w="72" w:type="dxa"/>
              <w:right w:w="72" w:type="dxa"/>
            </w:tcMar>
            <w:vAlign w:val="center"/>
          </w:tcPr>
          <w:p w14:paraId="3FA35F3C" w14:textId="599FF932" w:rsidR="0036426F" w:rsidRPr="00E032B2" w:rsidRDefault="00A05EF5" w:rsidP="00A8058C">
            <w:pPr>
              <w:spacing w:before="280" w:after="240"/>
              <w:contextualSpacing/>
              <w:jc w:val="center"/>
              <w:outlineLvl w:val="0"/>
              <w:rPr>
                <w:bCs/>
                <w:szCs w:val="18"/>
              </w:rPr>
            </w:pPr>
            <w:r>
              <w:rPr>
                <w:szCs w:val="18"/>
              </w:rPr>
              <w:t>3.36</w:t>
            </w:r>
            <w:r w:rsidR="0036426F" w:rsidRPr="00E032B2">
              <w:rPr>
                <w:szCs w:val="18"/>
              </w:rPr>
              <w:t xml:space="preserve"> </w:t>
            </w:r>
            <w:r w:rsidR="0036426F" w:rsidRPr="00E032B2">
              <w:rPr>
                <w:rFonts w:cs="Arial"/>
                <w:szCs w:val="18"/>
              </w:rPr>
              <w:t>×</w:t>
            </w:r>
            <w:r w:rsidR="0036426F" w:rsidRPr="00E032B2">
              <w:rPr>
                <w:szCs w:val="18"/>
              </w:rPr>
              <w:t xml:space="preserve"> 10</w:t>
            </w:r>
            <w:r w:rsidR="0036426F" w:rsidRPr="00E032B2">
              <w:rPr>
                <w:szCs w:val="18"/>
                <w:vertAlign w:val="superscript"/>
              </w:rPr>
              <w:t>-3</w:t>
            </w:r>
          </w:p>
        </w:tc>
      </w:tr>
    </w:tbl>
    <w:p w14:paraId="2341E997" w14:textId="77777777" w:rsidR="0036426F" w:rsidRDefault="0036426F" w:rsidP="0036426F"/>
    <w:p w14:paraId="32AB0CD0" w14:textId="77777777" w:rsidR="0036426F" w:rsidRDefault="0036426F" w:rsidP="0036426F">
      <w:pPr>
        <w:rPr>
          <w:b/>
          <w:iCs/>
          <w:szCs w:val="18"/>
        </w:rPr>
      </w:pPr>
      <w:r w:rsidRPr="00BD0B77">
        <w:rPr>
          <w:rFonts w:cs="Arial"/>
          <w:iCs/>
          <w:noProof/>
          <w:color w:val="000000" w:themeColor="text1"/>
          <w:szCs w:val="18"/>
        </w:rPr>
        <w:drawing>
          <wp:inline distT="0" distB="0" distL="0" distR="0" wp14:anchorId="4E85AEA4" wp14:editId="1CA80049">
            <wp:extent cx="4572000" cy="3337560"/>
            <wp:effectExtent l="0" t="0" r="0" b="0"/>
            <wp:docPr id="1221623126" name="Chart 1221623126" descr="Plot of data used to determine limit of detection and quanti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970B44">
        <w:rPr>
          <w:b/>
          <w:iCs/>
          <w:szCs w:val="18"/>
        </w:rPr>
        <w:t xml:space="preserve"> </w:t>
      </w:r>
    </w:p>
    <w:p w14:paraId="671761ED" w14:textId="1BF61346" w:rsidR="0036426F" w:rsidRDefault="0036426F" w:rsidP="0036426F">
      <w:pPr>
        <w:rPr>
          <w:rFonts w:cs="Arial"/>
          <w:iCs/>
          <w:szCs w:val="18"/>
        </w:rPr>
      </w:pPr>
      <w:r w:rsidRPr="00E032B2">
        <w:rPr>
          <w:b/>
          <w:iCs/>
          <w:szCs w:val="18"/>
        </w:rPr>
        <w:t xml:space="preserve">Figure </w:t>
      </w:r>
      <w:r w:rsidR="00111AF3">
        <w:rPr>
          <w:b/>
          <w:iCs/>
          <w:szCs w:val="18"/>
        </w:rPr>
        <w:t>D</w:t>
      </w:r>
      <w:r>
        <w:rPr>
          <w:b/>
          <w:iCs/>
          <w:szCs w:val="18"/>
        </w:rPr>
        <w:t>-1</w:t>
      </w:r>
      <w:r w:rsidRPr="00E032B2">
        <w:rPr>
          <w:b/>
          <w:iCs/>
          <w:szCs w:val="18"/>
        </w:rPr>
        <w:t>.</w:t>
      </w:r>
      <w:r w:rsidRPr="00E032B2">
        <w:rPr>
          <w:iCs/>
          <w:szCs w:val="18"/>
        </w:rPr>
        <w:t xml:space="preserve"> Plot of data used to determine the LOD and LOQ for </w:t>
      </w:r>
      <w:r w:rsidR="006C164F">
        <w:t xml:space="preserve">methyl </w:t>
      </w:r>
      <w:r w:rsidR="006C164F" w:rsidRPr="003D0B2C">
        <w:rPr>
          <w:i/>
          <w:iCs/>
        </w:rPr>
        <w:t>n</w:t>
      </w:r>
      <w:r w:rsidR="006C164F">
        <w:t>-amyl ketone</w:t>
      </w:r>
      <w:r w:rsidR="006C164F">
        <w:rPr>
          <w:iCs/>
          <w:szCs w:val="18"/>
        </w:rPr>
        <w:t xml:space="preserve"> </w:t>
      </w:r>
      <w:r w:rsidRPr="00E032B2">
        <w:rPr>
          <w:iCs/>
          <w:szCs w:val="18"/>
        </w:rPr>
        <w:t>(</w:t>
      </w:r>
      <m:oMath>
        <m:r>
          <w:rPr>
            <w:rFonts w:ascii="Cambria Math" w:hAnsi="Cambria Math"/>
            <w:szCs w:val="18"/>
          </w:rPr>
          <m:t xml:space="preserve">y=2.59 ×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r>
          <w:rPr>
            <w:rFonts w:ascii="Cambria Math" w:hAnsi="Cambria Math"/>
            <w:szCs w:val="18"/>
          </w:rPr>
          <m:t>x+5.55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-5</m:t>
            </m:r>
          </m:sup>
        </m:sSup>
        <m:r>
          <w:rPr>
            <w:rFonts w:ascii="Cambria Math" w:hAnsi="Cambria Math"/>
            <w:szCs w:val="18"/>
          </w:rPr>
          <m:t xml:space="preserve">,  </m:t>
        </m:r>
        <m:sSub>
          <m:sSubPr>
            <m:ctrlPr>
              <w:rPr>
                <w:rFonts w:ascii="Cambria Math" w:hAnsi="Cambria Math"/>
                <w:i/>
                <w:iCs/>
                <w:szCs w:val="18"/>
              </w:rPr>
            </m:ctrlPr>
          </m:sSubPr>
          <m:e>
            <m:r>
              <w:rPr>
                <w:rFonts w:ascii="Cambria Math" w:hAnsi="Cambria Math"/>
                <w:szCs w:val="18"/>
              </w:rPr>
              <m:t>S</m:t>
            </m:r>
          </m:e>
          <m:sub>
            <m:f>
              <m:fPr>
                <m:type m:val="lin"/>
                <m:ctrlPr>
                  <w:rPr>
                    <w:rFonts w:ascii="Cambria Math" w:hAnsi="Cambria Math"/>
                    <w:i/>
                    <w:iCs/>
                    <w:szCs w:val="18"/>
                  </w:rPr>
                </m:ctrlPr>
              </m:fPr>
              <m:num>
                <m:r>
                  <w:rPr>
                    <w:rFonts w:ascii="Cambria Math" w:hAnsi="Cambria Math"/>
                    <w:szCs w:val="18"/>
                  </w:rPr>
                  <m:t>y</m:t>
                </m:r>
              </m:num>
              <m:den>
                <m:r>
                  <w:rPr>
                    <w:rFonts w:ascii="Cambria Math" w:hAnsi="Cambria Math"/>
                    <w:szCs w:val="18"/>
                  </w:rPr>
                  <m:t>x</m:t>
                </m:r>
              </m:den>
            </m:f>
          </m:sub>
        </m:sSub>
        <m:r>
          <w:rPr>
            <w:rFonts w:ascii="Cambria Math" w:hAnsi="Cambria Math"/>
            <w:szCs w:val="18"/>
          </w:rPr>
          <m:t>= 1.25×</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oMath>
      <w:r w:rsidRPr="00E032B2">
        <w:rPr>
          <w:rFonts w:cs="Arial"/>
          <w:iCs/>
          <w:szCs w:val="18"/>
        </w:rPr>
        <w:t xml:space="preserve">, LOD </w:t>
      </w:r>
      <w:r w:rsidRPr="00E032B2">
        <w:rPr>
          <w:rFonts w:ascii="Cambria Math" w:hAnsi="Cambria Math" w:cs="Arial"/>
          <w:iCs/>
          <w:szCs w:val="18"/>
        </w:rPr>
        <w:t>=</w:t>
      </w:r>
      <w:r w:rsidRPr="00E032B2">
        <w:rPr>
          <w:rFonts w:cs="Arial"/>
          <w:iCs/>
          <w:szCs w:val="18"/>
        </w:rPr>
        <w:t xml:space="preserve"> </w:t>
      </w:r>
      <w:r w:rsidR="00C87E6A">
        <w:rPr>
          <w:rFonts w:cs="Arial"/>
          <w:iCs/>
          <w:szCs w:val="18"/>
        </w:rPr>
        <w:t>1.5</w:t>
      </w:r>
      <w:r w:rsidR="00DC3266">
        <w:rPr>
          <w:rFonts w:cs="Arial"/>
          <w:iCs/>
          <w:szCs w:val="18"/>
        </w:rPr>
        <w:t>9</w:t>
      </w:r>
      <w:r w:rsidRPr="00E032B2">
        <w:rPr>
          <w:rFonts w:cs="Arial"/>
          <w:iCs/>
          <w:szCs w:val="18"/>
        </w:rPr>
        <w:t xml:space="preserve"> µg/sample, LOQ </w:t>
      </w:r>
      <w:r w:rsidRPr="00E032B2">
        <w:rPr>
          <w:rFonts w:ascii="Cambria Math" w:hAnsi="Cambria Math" w:cs="Arial"/>
          <w:iCs/>
          <w:szCs w:val="18"/>
        </w:rPr>
        <w:t>=</w:t>
      </w:r>
      <w:r w:rsidRPr="00E032B2">
        <w:rPr>
          <w:rFonts w:cs="Arial"/>
          <w:iCs/>
          <w:szCs w:val="18"/>
        </w:rPr>
        <w:t xml:space="preserve"> </w:t>
      </w:r>
      <w:r w:rsidR="00C87E6A">
        <w:rPr>
          <w:rFonts w:cs="Arial"/>
          <w:iCs/>
          <w:szCs w:val="18"/>
        </w:rPr>
        <w:t>4.</w:t>
      </w:r>
      <w:r w:rsidR="00F33886">
        <w:rPr>
          <w:rFonts w:cs="Arial"/>
          <w:iCs/>
          <w:szCs w:val="18"/>
        </w:rPr>
        <w:t>82</w:t>
      </w:r>
      <w:r w:rsidRPr="00E032B2">
        <w:rPr>
          <w:rFonts w:cs="Arial"/>
          <w:iCs/>
          <w:szCs w:val="18"/>
        </w:rPr>
        <w:t xml:space="preserve"> µg/sample or 0.</w:t>
      </w:r>
      <w:r>
        <w:rPr>
          <w:rFonts w:cs="Arial"/>
          <w:iCs/>
          <w:szCs w:val="18"/>
        </w:rPr>
        <w:t>1</w:t>
      </w:r>
      <w:r w:rsidR="002A1826">
        <w:rPr>
          <w:rFonts w:cs="Arial"/>
          <w:iCs/>
          <w:szCs w:val="18"/>
        </w:rPr>
        <w:t>1</w:t>
      </w:r>
      <w:r w:rsidR="008507B8">
        <w:rPr>
          <w:rFonts w:cs="Arial"/>
          <w:iCs/>
          <w:szCs w:val="18"/>
        </w:rPr>
        <w:t>5</w:t>
      </w:r>
      <w:r w:rsidRPr="00E032B2">
        <w:rPr>
          <w:rFonts w:cs="Arial"/>
          <w:iCs/>
          <w:szCs w:val="18"/>
        </w:rPr>
        <w:t xml:space="preserve"> ppm at the 8-hour TWA</w:t>
      </w:r>
      <w:r>
        <w:rPr>
          <w:rFonts w:cs="Arial"/>
          <w:iCs/>
          <w:szCs w:val="18"/>
        </w:rPr>
        <w:t>).</w:t>
      </w:r>
    </w:p>
    <w:p w14:paraId="07149D30" w14:textId="77777777" w:rsidR="0036426F" w:rsidRDefault="0036426F" w:rsidP="0036426F">
      <w:pPr>
        <w:rPr>
          <w:rFonts w:cs="Arial"/>
          <w:iCs/>
          <w:szCs w:val="18"/>
        </w:rPr>
      </w:pPr>
    </w:p>
    <w:p w14:paraId="3CDEF6FB" w14:textId="571FB259" w:rsidR="0036426F" w:rsidRPr="00033DBB" w:rsidRDefault="0036426F" w:rsidP="0036426F">
      <w:pPr>
        <w:rPr>
          <w:rFonts w:cs="Arial"/>
          <w:iCs/>
          <w:szCs w:val="18"/>
        </w:rPr>
      </w:pPr>
      <w:r w:rsidRPr="00E032B2">
        <w:rPr>
          <w:szCs w:val="18"/>
        </w:rPr>
        <w:t xml:space="preserve">The </w:t>
      </w:r>
      <w:r>
        <w:rPr>
          <w:szCs w:val="18"/>
        </w:rPr>
        <w:t>reporting limit (</w:t>
      </w:r>
      <w:r w:rsidRPr="00E032B2">
        <w:rPr>
          <w:szCs w:val="18"/>
        </w:rPr>
        <w:t>RL</w:t>
      </w:r>
      <w:r>
        <w:rPr>
          <w:szCs w:val="18"/>
        </w:rPr>
        <w:t>)</w:t>
      </w:r>
      <w:r w:rsidRPr="00E032B2">
        <w:rPr>
          <w:szCs w:val="18"/>
        </w:rPr>
        <w:t xml:space="preserve"> is expressed as an air concentration at the equivalent mass per sample at the lowest analytical calibration standard providing the recovery is within </w:t>
      </w:r>
      <w:r w:rsidRPr="00E032B2">
        <w:rPr>
          <w:rFonts w:cs="Arial"/>
          <w:szCs w:val="18"/>
        </w:rPr>
        <w:t>±</w:t>
      </w:r>
      <w:r w:rsidRPr="00E032B2">
        <w:rPr>
          <w:szCs w:val="18"/>
        </w:rPr>
        <w:t xml:space="preserve">25%. Six replicate sorbent tubes were liquid-spiked with </w:t>
      </w:r>
      <w:r w:rsidR="00D15983">
        <w:rPr>
          <w:szCs w:val="18"/>
        </w:rPr>
        <w:t>40.88</w:t>
      </w:r>
      <w:r w:rsidRPr="00E032B2">
        <w:rPr>
          <w:szCs w:val="18"/>
        </w:rPr>
        <w:t xml:space="preserve"> </w:t>
      </w:r>
      <w:r w:rsidRPr="00E032B2">
        <w:rPr>
          <w:rFonts w:cs="Arial"/>
          <w:szCs w:val="18"/>
        </w:rPr>
        <w:t>µ</w:t>
      </w:r>
      <w:r w:rsidRPr="00E032B2">
        <w:rPr>
          <w:szCs w:val="18"/>
        </w:rPr>
        <w:t xml:space="preserve">g of </w:t>
      </w:r>
      <w:r w:rsidR="00646B3A">
        <w:t xml:space="preserve">methyl </w:t>
      </w:r>
      <w:r w:rsidR="00646B3A" w:rsidRPr="003D0B2C">
        <w:rPr>
          <w:i/>
          <w:iCs/>
        </w:rPr>
        <w:t>n</w:t>
      </w:r>
      <w:r w:rsidR="00646B3A">
        <w:t>-amyl ketone</w:t>
      </w:r>
      <w:r w:rsidRPr="00E032B2">
        <w:rPr>
          <w:szCs w:val="18"/>
        </w:rPr>
        <w:t>. After</w:t>
      </w:r>
      <w:r w:rsidRPr="00E032B2">
        <w:rPr>
          <w:rFonts w:eastAsia="Calibri" w:cs="Times New Roman"/>
          <w:szCs w:val="18"/>
        </w:rPr>
        <w:t xml:space="preserve"> one hour of storge at ambient temperature the samples were analyzed using the </w:t>
      </w:r>
      <w:r w:rsidRPr="00E032B2">
        <w:rPr>
          <w:szCs w:val="18"/>
        </w:rPr>
        <w:t xml:space="preserve">analytical calibration procedure described in </w:t>
      </w:r>
      <w:r>
        <w:rPr>
          <w:szCs w:val="18"/>
        </w:rPr>
        <w:t>OSHA Method 5004</w:t>
      </w:r>
      <w:r w:rsidRPr="00E032B2">
        <w:rPr>
          <w:rFonts w:eastAsia="Calibri" w:cs="Times New Roman"/>
          <w:szCs w:val="18"/>
        </w:rPr>
        <w:t xml:space="preserve">. After analysis, results for </w:t>
      </w:r>
      <w:r w:rsidR="00646B3A">
        <w:t xml:space="preserve">methyl </w:t>
      </w:r>
      <w:r w:rsidR="00646B3A" w:rsidRPr="003D0B2C">
        <w:rPr>
          <w:i/>
          <w:iCs/>
        </w:rPr>
        <w:t>n</w:t>
      </w:r>
      <w:r w:rsidR="00646B3A">
        <w:t>-amyl ketone</w:t>
      </w:r>
      <w:r>
        <w:t xml:space="preserve"> </w:t>
      </w:r>
      <w:r w:rsidRPr="00E032B2">
        <w:rPr>
          <w:rFonts w:eastAsia="Calibri" w:cs="Times New Roman"/>
          <w:szCs w:val="18"/>
        </w:rPr>
        <w:t xml:space="preserve">as a percentage of expected recovery were </w:t>
      </w:r>
      <w:r>
        <w:rPr>
          <w:rFonts w:eastAsia="Calibri" w:cs="Times New Roman"/>
          <w:szCs w:val="18"/>
        </w:rPr>
        <w:t>9</w:t>
      </w:r>
      <w:r w:rsidR="00F804DD">
        <w:rPr>
          <w:rFonts w:eastAsia="Calibri" w:cs="Times New Roman"/>
          <w:szCs w:val="18"/>
        </w:rPr>
        <w:t>7.</w:t>
      </w:r>
      <w:r w:rsidR="00613A37">
        <w:rPr>
          <w:rFonts w:eastAsia="Calibri" w:cs="Times New Roman"/>
          <w:szCs w:val="18"/>
        </w:rPr>
        <w:t>9</w:t>
      </w:r>
      <w:r w:rsidRPr="00E032B2">
        <w:rPr>
          <w:rFonts w:eastAsia="Calibri" w:cs="Times New Roman"/>
          <w:szCs w:val="18"/>
        </w:rPr>
        <w:t xml:space="preserve">%, </w:t>
      </w:r>
      <w:r w:rsidR="00E7544A">
        <w:rPr>
          <w:rFonts w:eastAsia="Calibri" w:cs="Times New Roman"/>
          <w:szCs w:val="18"/>
        </w:rPr>
        <w:t>97.</w:t>
      </w:r>
      <w:r w:rsidR="0031216A">
        <w:rPr>
          <w:rFonts w:eastAsia="Calibri" w:cs="Times New Roman"/>
          <w:szCs w:val="18"/>
        </w:rPr>
        <w:t>7</w:t>
      </w:r>
      <w:r w:rsidRPr="00E032B2">
        <w:rPr>
          <w:rFonts w:eastAsia="Calibri" w:cs="Times New Roman"/>
          <w:szCs w:val="18"/>
        </w:rPr>
        <w:t xml:space="preserve">%, </w:t>
      </w:r>
      <w:r w:rsidR="00E7544A">
        <w:rPr>
          <w:rFonts w:eastAsia="Calibri" w:cs="Times New Roman"/>
          <w:szCs w:val="18"/>
        </w:rPr>
        <w:t>101.</w:t>
      </w:r>
      <w:r w:rsidR="0031216A">
        <w:rPr>
          <w:rFonts w:eastAsia="Calibri" w:cs="Times New Roman"/>
          <w:szCs w:val="18"/>
        </w:rPr>
        <w:t>9</w:t>
      </w:r>
      <w:r w:rsidRPr="00E032B2">
        <w:rPr>
          <w:rFonts w:eastAsia="Calibri" w:cs="Times New Roman"/>
          <w:szCs w:val="18"/>
        </w:rPr>
        <w:t xml:space="preserve">%, </w:t>
      </w:r>
      <w:r w:rsidR="00E7544A">
        <w:rPr>
          <w:rFonts w:eastAsia="Calibri" w:cs="Times New Roman"/>
          <w:szCs w:val="18"/>
        </w:rPr>
        <w:t>9</w:t>
      </w:r>
      <w:r w:rsidR="0031216A">
        <w:rPr>
          <w:rFonts w:eastAsia="Calibri" w:cs="Times New Roman"/>
          <w:szCs w:val="18"/>
        </w:rPr>
        <w:t>9.1</w:t>
      </w:r>
      <w:r w:rsidRPr="00E032B2">
        <w:rPr>
          <w:rFonts w:eastAsia="Calibri" w:cs="Times New Roman"/>
          <w:szCs w:val="18"/>
        </w:rPr>
        <w:t xml:space="preserve">%, </w:t>
      </w:r>
      <w:r>
        <w:rPr>
          <w:rFonts w:eastAsia="Calibri" w:cs="Times New Roman"/>
          <w:szCs w:val="18"/>
        </w:rPr>
        <w:t>9</w:t>
      </w:r>
      <w:r w:rsidR="0031216A">
        <w:rPr>
          <w:rFonts w:eastAsia="Calibri" w:cs="Times New Roman"/>
          <w:szCs w:val="18"/>
        </w:rPr>
        <w:t>9.2</w:t>
      </w:r>
      <w:r w:rsidRPr="00E032B2">
        <w:rPr>
          <w:rFonts w:eastAsia="Calibri" w:cs="Times New Roman"/>
          <w:szCs w:val="18"/>
        </w:rPr>
        <w:t>%,</w:t>
      </w:r>
      <w:r>
        <w:rPr>
          <w:rFonts w:eastAsia="Calibri" w:cs="Times New Roman"/>
          <w:szCs w:val="18"/>
        </w:rPr>
        <w:t xml:space="preserve"> and 9</w:t>
      </w:r>
      <w:r w:rsidR="00E7544A">
        <w:rPr>
          <w:rFonts w:eastAsia="Calibri" w:cs="Times New Roman"/>
          <w:szCs w:val="18"/>
        </w:rPr>
        <w:t>5.</w:t>
      </w:r>
      <w:r w:rsidR="0031216A">
        <w:rPr>
          <w:rFonts w:eastAsia="Calibri" w:cs="Times New Roman"/>
          <w:szCs w:val="18"/>
        </w:rPr>
        <w:t>8</w:t>
      </w:r>
      <w:r w:rsidRPr="00E032B2">
        <w:rPr>
          <w:rFonts w:eastAsia="Calibri" w:cs="Times New Roman"/>
          <w:szCs w:val="18"/>
        </w:rPr>
        <w:t xml:space="preserve">%. The mean percentage of expected recovery was </w:t>
      </w:r>
      <w:r>
        <w:rPr>
          <w:rFonts w:eastAsia="Calibri" w:cs="Times New Roman"/>
          <w:szCs w:val="18"/>
        </w:rPr>
        <w:t>9</w:t>
      </w:r>
      <w:r w:rsidR="00FF0BC9">
        <w:rPr>
          <w:rFonts w:eastAsia="Calibri" w:cs="Times New Roman"/>
          <w:szCs w:val="18"/>
        </w:rPr>
        <w:t>8.</w:t>
      </w:r>
      <w:r w:rsidR="00D8188E">
        <w:rPr>
          <w:rFonts w:eastAsia="Calibri" w:cs="Times New Roman"/>
          <w:szCs w:val="18"/>
        </w:rPr>
        <w:t>6</w:t>
      </w:r>
      <w:r w:rsidRPr="00E032B2">
        <w:rPr>
          <w:rFonts w:eastAsia="Calibri" w:cs="Times New Roman"/>
          <w:szCs w:val="18"/>
        </w:rPr>
        <w:t xml:space="preserve">%. The reporting limit </w:t>
      </w:r>
      <w:r>
        <w:rPr>
          <w:rFonts w:eastAsia="Calibri" w:cs="Times New Roman"/>
          <w:szCs w:val="18"/>
        </w:rPr>
        <w:t>is</w:t>
      </w:r>
      <w:r w:rsidRPr="00E032B2">
        <w:rPr>
          <w:rFonts w:cs="Arial"/>
          <w:iCs/>
          <w:szCs w:val="18"/>
        </w:rPr>
        <w:t xml:space="preserve"> </w:t>
      </w:r>
      <w:r>
        <w:rPr>
          <w:rFonts w:cs="Arial"/>
          <w:iCs/>
          <w:szCs w:val="18"/>
        </w:rPr>
        <w:t>0.</w:t>
      </w:r>
      <w:r w:rsidR="00203C1F">
        <w:rPr>
          <w:rFonts w:cs="Arial"/>
          <w:iCs/>
          <w:szCs w:val="18"/>
        </w:rPr>
        <w:t>9</w:t>
      </w:r>
      <w:r w:rsidR="00A52CA6">
        <w:rPr>
          <w:rFonts w:cs="Arial"/>
          <w:iCs/>
          <w:szCs w:val="18"/>
        </w:rPr>
        <w:t>72</w:t>
      </w:r>
      <w:r w:rsidRPr="00E032B2">
        <w:rPr>
          <w:rFonts w:cs="Arial"/>
          <w:iCs/>
          <w:szCs w:val="18"/>
        </w:rPr>
        <w:t xml:space="preserve"> ppm at the 8-hour TWA</w:t>
      </w:r>
      <w:r>
        <w:rPr>
          <w:rFonts w:cs="Arial"/>
          <w:iCs/>
          <w:szCs w:val="18"/>
        </w:rPr>
        <w:t>.</w:t>
      </w:r>
    </w:p>
    <w:p w14:paraId="50B5CC08" w14:textId="77777777" w:rsidR="0036426F" w:rsidRDefault="0036426F" w:rsidP="0036426F">
      <w:pPr>
        <w:pStyle w:val="Heading1"/>
      </w:pPr>
      <w:r w:rsidRPr="005F4B50">
        <w:t>Analytical Calibration</w:t>
      </w:r>
    </w:p>
    <w:p w14:paraId="68BBE800" w14:textId="26ECFDE6" w:rsidR="00F47C96" w:rsidRDefault="0036426F" w:rsidP="0036426F">
      <w:pPr>
        <w:rPr>
          <w:szCs w:val="18"/>
        </w:rPr>
      </w:pPr>
      <w:r w:rsidRPr="00E032B2">
        <w:rPr>
          <w:szCs w:val="18"/>
        </w:rPr>
        <w:t>Thirty analytical standards over a range of 0.0</w:t>
      </w:r>
      <w:r w:rsidR="00B04F4B">
        <w:rPr>
          <w:szCs w:val="18"/>
        </w:rPr>
        <w:t>09</w:t>
      </w:r>
      <w:r w:rsidR="009A704E">
        <w:rPr>
          <w:szCs w:val="18"/>
        </w:rPr>
        <w:t>7</w:t>
      </w:r>
      <w:r w:rsidRPr="00E032B2">
        <w:rPr>
          <w:szCs w:val="18"/>
        </w:rPr>
        <w:t xml:space="preserve"> to 2.</w:t>
      </w:r>
      <w:r w:rsidR="00E7492E">
        <w:rPr>
          <w:szCs w:val="18"/>
        </w:rPr>
        <w:t>4</w:t>
      </w:r>
      <w:r w:rsidRPr="00E032B2">
        <w:rPr>
          <w:szCs w:val="18"/>
        </w:rPr>
        <w:t xml:space="preserve"> times the 8-hour TWA T</w:t>
      </w:r>
      <w:r w:rsidRPr="00E032B2">
        <w:rPr>
          <w:szCs w:val="18"/>
          <w:vertAlign w:val="subscript"/>
        </w:rPr>
        <w:t>M</w:t>
      </w:r>
      <w:r w:rsidRPr="00E032B2">
        <w:rPr>
          <w:szCs w:val="18"/>
        </w:rPr>
        <w:t xml:space="preserve"> were analyzed with the recommended analytical parameters</w:t>
      </w:r>
      <w:r>
        <w:rPr>
          <w:szCs w:val="18"/>
        </w:rPr>
        <w:t xml:space="preserve"> described in OSHA Method 5004</w:t>
      </w:r>
      <w:r w:rsidRPr="00E032B2">
        <w:rPr>
          <w:szCs w:val="18"/>
        </w:rPr>
        <w:t>. Graphical and statistical examination of these data indicate the appropriate regression model and fitting technique w</w:t>
      </w:r>
      <w:r>
        <w:rPr>
          <w:szCs w:val="18"/>
        </w:rPr>
        <w:t>ere</w:t>
      </w:r>
      <w:r w:rsidRPr="00E032B2">
        <w:rPr>
          <w:szCs w:val="18"/>
        </w:rPr>
        <w:t xml:space="preserve"> weighted-least-squares</w:t>
      </w:r>
      <w:r w:rsidRPr="00E032B2" w:rsidDel="00E87750">
        <w:rPr>
          <w:szCs w:val="18"/>
        </w:rPr>
        <w:t xml:space="preserve"> </w:t>
      </w:r>
      <w:r w:rsidRPr="00E032B2">
        <w:rPr>
          <w:szCs w:val="18"/>
        </w:rPr>
        <w:t xml:space="preserve">linear regression with a </w:t>
      </w:r>
      <m:oMath>
        <m:r>
          <w:rPr>
            <w:rFonts w:ascii="Cambria Math" w:hAnsi="Cambria Math"/>
            <w:szCs w:val="18"/>
          </w:rPr>
          <m:t xml:space="preserve"> </m:t>
        </m:r>
        <m:sSup>
          <m:sSupPr>
            <m:ctrlPr>
              <w:rPr>
                <w:rFonts w:ascii="Cambria Math" w:hAnsi="Cambria Math"/>
                <w:i/>
                <w:szCs w:val="18"/>
              </w:rPr>
            </m:ctrlPr>
          </m:sSupPr>
          <m:e>
            <m:r>
              <w:rPr>
                <w:rFonts w:ascii="Cambria Math" w:hAnsi="Cambria Math"/>
                <w:szCs w:val="18"/>
              </w:rPr>
              <m:t>x</m:t>
            </m:r>
          </m:e>
          <m:sup>
            <m:r>
              <w:rPr>
                <w:rFonts w:ascii="Cambria Math" w:hAnsi="Cambria Math"/>
                <w:szCs w:val="18"/>
              </w:rPr>
              <m:t>-1</m:t>
            </m:r>
          </m:sup>
        </m:sSup>
      </m:oMath>
      <w:r w:rsidRPr="00E032B2">
        <w:rPr>
          <w:rFonts w:eastAsiaTheme="minorEastAsia"/>
          <w:szCs w:val="18"/>
        </w:rPr>
        <w:t xml:space="preserve"> </w:t>
      </w:r>
      <w:r w:rsidRPr="00E032B2">
        <w:rPr>
          <w:szCs w:val="18"/>
        </w:rPr>
        <w:t xml:space="preserve">weighting factor. Results from these analyses are listed in Table </w:t>
      </w:r>
      <w:r w:rsidR="00436716">
        <w:rPr>
          <w:szCs w:val="18"/>
        </w:rPr>
        <w:t>D</w:t>
      </w:r>
      <w:r>
        <w:rPr>
          <w:szCs w:val="18"/>
        </w:rPr>
        <w:t>-2</w:t>
      </w:r>
      <w:r w:rsidRPr="00E032B2">
        <w:rPr>
          <w:szCs w:val="18"/>
        </w:rPr>
        <w:t xml:space="preserve"> and plotted with the selected regression model and fitting technique in Figure </w:t>
      </w:r>
      <w:r w:rsidR="00436716">
        <w:rPr>
          <w:szCs w:val="18"/>
        </w:rPr>
        <w:t>D</w:t>
      </w:r>
      <w:r>
        <w:rPr>
          <w:szCs w:val="18"/>
        </w:rPr>
        <w:t>-2</w:t>
      </w:r>
      <w:r w:rsidRPr="00E032B2">
        <w:rPr>
          <w:szCs w:val="18"/>
        </w:rPr>
        <w:t xml:space="preserve">. Five standards prepared over this range are used for analytical calibration as described in </w:t>
      </w:r>
      <w:r>
        <w:rPr>
          <w:szCs w:val="18"/>
        </w:rPr>
        <w:t>OSHA Method 5004</w:t>
      </w:r>
      <w:r w:rsidRPr="00E032B2">
        <w:rPr>
          <w:szCs w:val="18"/>
        </w:rPr>
        <w:t xml:space="preserve">. </w:t>
      </w:r>
    </w:p>
    <w:p w14:paraId="31185DAE" w14:textId="77777777" w:rsidR="00150509" w:rsidRPr="00E032B2" w:rsidRDefault="00150509" w:rsidP="0036426F">
      <w:pPr>
        <w:rPr>
          <w:szCs w:val="18"/>
        </w:rPr>
      </w:pPr>
    </w:p>
    <w:p w14:paraId="4F5699B4" w14:textId="03826C02" w:rsidR="0036426F" w:rsidRPr="00E032B2" w:rsidRDefault="0036426F" w:rsidP="0036426F">
      <w:pPr>
        <w:rPr>
          <w:szCs w:val="18"/>
        </w:rPr>
      </w:pPr>
      <w:r w:rsidRPr="00E032B2">
        <w:rPr>
          <w:b/>
          <w:iCs/>
          <w:szCs w:val="18"/>
        </w:rPr>
        <w:t xml:space="preserve">Table </w:t>
      </w:r>
      <w:r w:rsidR="0091209D">
        <w:rPr>
          <w:b/>
          <w:iCs/>
          <w:szCs w:val="18"/>
        </w:rPr>
        <w:t>D</w:t>
      </w:r>
      <w:r>
        <w:rPr>
          <w:b/>
          <w:iCs/>
          <w:szCs w:val="18"/>
        </w:rPr>
        <w:t>-2</w:t>
      </w:r>
      <w:r w:rsidRPr="00E032B2">
        <w:rPr>
          <w:b/>
          <w:iCs/>
          <w:szCs w:val="18"/>
        </w:rPr>
        <w:t>.</w:t>
      </w:r>
      <w:r w:rsidRPr="00E032B2">
        <w:rPr>
          <w:iCs/>
          <w:szCs w:val="18"/>
        </w:rPr>
        <w:t xml:space="preserve"> Analytical calibration data for </w:t>
      </w:r>
      <w:r w:rsidR="00F47C96">
        <w:t xml:space="preserve">methyl </w:t>
      </w:r>
      <w:r w:rsidR="00F47C96" w:rsidRPr="003D0B2C">
        <w:rPr>
          <w:i/>
          <w:iCs/>
        </w:rPr>
        <w:t>n</w:t>
      </w:r>
      <w:r w:rsidR="00F47C96">
        <w:t>-amyl ketone</w:t>
      </w:r>
      <w:r w:rsidRPr="00E032B2">
        <w:rPr>
          <w:iCs/>
          <w:szCs w:val="1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530"/>
        <w:gridCol w:w="1055"/>
        <w:gridCol w:w="783"/>
        <w:gridCol w:w="782"/>
        <w:gridCol w:w="782"/>
        <w:gridCol w:w="724"/>
        <w:gridCol w:w="724"/>
        <w:gridCol w:w="724"/>
        <w:gridCol w:w="724"/>
        <w:gridCol w:w="766"/>
        <w:gridCol w:w="766"/>
      </w:tblGrid>
      <w:tr w:rsidR="0036426F" w:rsidRPr="00E032B2" w14:paraId="053AD86E" w14:textId="77777777" w:rsidTr="00A8058C">
        <w:trPr>
          <w:tblHeader/>
        </w:trPr>
        <w:tc>
          <w:tcPr>
            <w:tcW w:w="817" w:type="pct"/>
            <w:tcBorders>
              <w:top w:val="single" w:sz="4" w:space="0" w:color="auto"/>
              <w:bottom w:val="single" w:sz="4" w:space="0" w:color="auto"/>
            </w:tcBorders>
            <w:tcMar>
              <w:left w:w="72" w:type="dxa"/>
              <w:right w:w="72" w:type="dxa"/>
            </w:tcMar>
            <w:vAlign w:val="center"/>
          </w:tcPr>
          <w:p w14:paraId="48537C63" w14:textId="77777777" w:rsidR="0036426F" w:rsidRPr="00E032B2" w:rsidRDefault="0036426F" w:rsidP="00A8058C">
            <w:pPr>
              <w:widowControl w:val="0"/>
              <w:tabs>
                <w:tab w:val="left" w:pos="0"/>
                <w:tab w:val="left" w:pos="360"/>
                <w:tab w:val="left" w:pos="907"/>
                <w:tab w:val="left" w:pos="1627"/>
                <w:tab w:val="left" w:pos="1987"/>
              </w:tabs>
              <w:spacing w:before="28"/>
              <w:jc w:val="center"/>
              <w:rPr>
                <w:szCs w:val="18"/>
              </w:rPr>
            </w:pPr>
            <w:r w:rsidRPr="00E032B2">
              <w:rPr>
                <w:szCs w:val="18"/>
              </w:rPr>
              <w:t>× 8-hour TWA T</w:t>
            </w:r>
            <w:r w:rsidRPr="00E032B2">
              <w:rPr>
                <w:szCs w:val="18"/>
                <w:vertAlign w:val="subscript"/>
              </w:rPr>
              <w:t>M</w:t>
            </w:r>
          </w:p>
          <w:p w14:paraId="45D7AE51" w14:textId="77777777" w:rsidR="0036426F" w:rsidRPr="00E032B2" w:rsidRDefault="0036426F" w:rsidP="00A8058C">
            <w:pPr>
              <w:widowControl w:val="0"/>
              <w:tabs>
                <w:tab w:val="left" w:pos="0"/>
                <w:tab w:val="left" w:pos="360"/>
                <w:tab w:val="left" w:pos="907"/>
                <w:tab w:val="left" w:pos="1627"/>
                <w:tab w:val="left" w:pos="1987"/>
              </w:tabs>
              <w:spacing w:before="28"/>
              <w:jc w:val="center"/>
              <w:rPr>
                <w:szCs w:val="18"/>
              </w:rPr>
            </w:pPr>
            <w:r w:rsidRPr="00E032B2">
              <w:rPr>
                <w:szCs w:val="18"/>
              </w:rPr>
              <w:t>(µg/sample)</w:t>
            </w:r>
          </w:p>
        </w:tc>
        <w:tc>
          <w:tcPr>
            <w:tcW w:w="563" w:type="pct"/>
            <w:tcBorders>
              <w:top w:val="single" w:sz="4" w:space="0" w:color="auto"/>
              <w:bottom w:val="single" w:sz="4" w:space="0" w:color="auto"/>
            </w:tcBorders>
            <w:tcMar>
              <w:left w:w="72" w:type="dxa"/>
              <w:right w:w="72" w:type="dxa"/>
            </w:tcMar>
            <w:vAlign w:val="center"/>
          </w:tcPr>
          <w:p w14:paraId="7E4736C8" w14:textId="35CBC807" w:rsidR="0036426F" w:rsidRPr="00E032B2" w:rsidRDefault="0036426F" w:rsidP="00A8058C">
            <w:pPr>
              <w:spacing w:before="280" w:after="240"/>
              <w:contextualSpacing/>
              <w:jc w:val="center"/>
              <w:outlineLvl w:val="0"/>
              <w:rPr>
                <w:rFonts w:cs="Arial"/>
                <w:bCs/>
                <w:szCs w:val="18"/>
              </w:rPr>
            </w:pPr>
            <w:r w:rsidRPr="00E032B2">
              <w:rPr>
                <w:bCs/>
                <w:szCs w:val="18"/>
              </w:rPr>
              <w:t>0.0</w:t>
            </w:r>
            <w:r>
              <w:rPr>
                <w:bCs/>
                <w:szCs w:val="18"/>
              </w:rPr>
              <w:t>0</w:t>
            </w:r>
            <w:r w:rsidR="00CE1FFF">
              <w:rPr>
                <w:bCs/>
                <w:szCs w:val="18"/>
              </w:rPr>
              <w:t>9</w:t>
            </w:r>
            <w:r w:rsidR="00775464">
              <w:rPr>
                <w:bCs/>
                <w:szCs w:val="18"/>
              </w:rPr>
              <w:t>7</w:t>
            </w:r>
            <w:r w:rsidRPr="00E032B2">
              <w:rPr>
                <w:rFonts w:cs="Arial"/>
                <w:bCs/>
                <w:szCs w:val="18"/>
              </w:rPr>
              <w:t>×</w:t>
            </w:r>
          </w:p>
          <w:p w14:paraId="0D0DA34D" w14:textId="48467CCE" w:rsidR="0036426F" w:rsidRPr="00E032B2" w:rsidRDefault="0036426F" w:rsidP="00A8058C">
            <w:pPr>
              <w:spacing w:before="280" w:after="240"/>
              <w:contextualSpacing/>
              <w:jc w:val="center"/>
              <w:outlineLvl w:val="0"/>
              <w:rPr>
                <w:bCs/>
                <w:szCs w:val="18"/>
              </w:rPr>
            </w:pPr>
            <w:r w:rsidRPr="00E032B2">
              <w:rPr>
                <w:rFonts w:cs="Arial"/>
                <w:bCs/>
                <w:szCs w:val="18"/>
              </w:rPr>
              <w:t>(</w:t>
            </w:r>
            <w:r w:rsidR="00B9669E">
              <w:rPr>
                <w:rFonts w:cs="Arial"/>
                <w:bCs/>
                <w:szCs w:val="18"/>
              </w:rPr>
              <w:t>40.88</w:t>
            </w:r>
            <w:r w:rsidRPr="00E032B2">
              <w:rPr>
                <w:rFonts w:cs="Arial"/>
                <w:bCs/>
                <w:szCs w:val="18"/>
              </w:rPr>
              <w:t>)</w:t>
            </w:r>
          </w:p>
        </w:tc>
        <w:tc>
          <w:tcPr>
            <w:tcW w:w="418" w:type="pct"/>
            <w:tcBorders>
              <w:top w:val="single" w:sz="4" w:space="0" w:color="auto"/>
              <w:bottom w:val="single" w:sz="4" w:space="0" w:color="auto"/>
            </w:tcBorders>
            <w:tcMar>
              <w:left w:w="72" w:type="dxa"/>
              <w:right w:w="72" w:type="dxa"/>
            </w:tcMar>
            <w:vAlign w:val="center"/>
          </w:tcPr>
          <w:p w14:paraId="5F3E7233" w14:textId="107F2F56" w:rsidR="0036426F" w:rsidRPr="00E032B2" w:rsidRDefault="0036426F" w:rsidP="00A8058C">
            <w:pPr>
              <w:spacing w:before="280" w:after="240"/>
              <w:contextualSpacing/>
              <w:jc w:val="center"/>
              <w:outlineLvl w:val="0"/>
              <w:rPr>
                <w:rFonts w:cs="Arial"/>
                <w:bCs/>
                <w:szCs w:val="18"/>
              </w:rPr>
            </w:pPr>
            <w:r w:rsidRPr="00E032B2">
              <w:rPr>
                <w:bCs/>
                <w:szCs w:val="18"/>
              </w:rPr>
              <w:t>0.</w:t>
            </w:r>
            <w:r>
              <w:rPr>
                <w:bCs/>
                <w:szCs w:val="18"/>
              </w:rPr>
              <w:t>1</w:t>
            </w:r>
            <w:r w:rsidR="00CE1FFF">
              <w:rPr>
                <w:bCs/>
                <w:szCs w:val="18"/>
              </w:rPr>
              <w:t>9</w:t>
            </w:r>
            <w:r w:rsidRPr="00E032B2">
              <w:rPr>
                <w:rFonts w:cs="Arial"/>
                <w:bCs/>
                <w:szCs w:val="18"/>
              </w:rPr>
              <w:t>×</w:t>
            </w:r>
          </w:p>
          <w:p w14:paraId="79AFF553" w14:textId="00DD4CE3" w:rsidR="0036426F" w:rsidRPr="00E032B2" w:rsidRDefault="0036426F" w:rsidP="00A8058C">
            <w:pPr>
              <w:spacing w:before="280" w:after="240"/>
              <w:contextualSpacing/>
              <w:jc w:val="center"/>
              <w:outlineLvl w:val="0"/>
              <w:rPr>
                <w:bCs/>
                <w:szCs w:val="18"/>
              </w:rPr>
            </w:pPr>
            <w:r w:rsidRPr="00E032B2">
              <w:rPr>
                <w:rFonts w:cs="Arial"/>
                <w:bCs/>
                <w:szCs w:val="18"/>
              </w:rPr>
              <w:t>(</w:t>
            </w:r>
            <w:r w:rsidR="00B9669E">
              <w:rPr>
                <w:rFonts w:cs="Arial"/>
                <w:bCs/>
                <w:szCs w:val="18"/>
              </w:rPr>
              <w:t>817.5</w:t>
            </w:r>
            <w:r w:rsidRPr="00E032B2">
              <w:rPr>
                <w:rFonts w:cs="Arial"/>
                <w:bCs/>
                <w:szCs w:val="18"/>
              </w:rPr>
              <w:t>)</w:t>
            </w:r>
          </w:p>
        </w:tc>
        <w:tc>
          <w:tcPr>
            <w:tcW w:w="418" w:type="pct"/>
            <w:tcBorders>
              <w:top w:val="single" w:sz="4" w:space="0" w:color="auto"/>
              <w:bottom w:val="single" w:sz="4" w:space="0" w:color="auto"/>
            </w:tcBorders>
            <w:tcMar>
              <w:left w:w="72" w:type="dxa"/>
              <w:right w:w="72" w:type="dxa"/>
            </w:tcMar>
            <w:vAlign w:val="center"/>
          </w:tcPr>
          <w:p w14:paraId="6E637972" w14:textId="6432C073" w:rsidR="0036426F" w:rsidRPr="00E032B2" w:rsidRDefault="0036426F" w:rsidP="00A8058C">
            <w:pPr>
              <w:spacing w:before="280" w:after="240"/>
              <w:contextualSpacing/>
              <w:jc w:val="center"/>
              <w:outlineLvl w:val="0"/>
              <w:rPr>
                <w:rFonts w:cs="Arial"/>
                <w:bCs/>
                <w:szCs w:val="18"/>
              </w:rPr>
            </w:pPr>
            <w:r w:rsidRPr="00E032B2">
              <w:rPr>
                <w:bCs/>
                <w:szCs w:val="18"/>
              </w:rPr>
              <w:t>0.</w:t>
            </w:r>
            <w:r>
              <w:rPr>
                <w:bCs/>
                <w:szCs w:val="18"/>
              </w:rPr>
              <w:t>4</w:t>
            </w:r>
            <w:r w:rsidR="002759BF">
              <w:rPr>
                <w:bCs/>
                <w:szCs w:val="18"/>
              </w:rPr>
              <w:t>9</w:t>
            </w:r>
            <w:r w:rsidRPr="00E032B2">
              <w:rPr>
                <w:rFonts w:cs="Arial"/>
                <w:bCs/>
                <w:szCs w:val="18"/>
              </w:rPr>
              <w:t>×</w:t>
            </w:r>
          </w:p>
          <w:p w14:paraId="7936F3D6" w14:textId="042EF8B3" w:rsidR="0036426F" w:rsidRPr="00E032B2" w:rsidRDefault="0036426F" w:rsidP="00A8058C">
            <w:pPr>
              <w:spacing w:before="280" w:after="240"/>
              <w:contextualSpacing/>
              <w:jc w:val="center"/>
              <w:outlineLvl w:val="0"/>
              <w:rPr>
                <w:bCs/>
                <w:szCs w:val="18"/>
              </w:rPr>
            </w:pPr>
            <w:r w:rsidRPr="00E032B2">
              <w:rPr>
                <w:rFonts w:cs="Arial"/>
                <w:bCs/>
                <w:szCs w:val="18"/>
              </w:rPr>
              <w:t>(</w:t>
            </w:r>
            <w:r w:rsidR="00B9669E">
              <w:rPr>
                <w:rFonts w:cs="Arial"/>
                <w:bCs/>
                <w:szCs w:val="18"/>
              </w:rPr>
              <w:t>2044</w:t>
            </w:r>
            <w:r w:rsidRPr="00E032B2">
              <w:rPr>
                <w:rFonts w:cs="Arial"/>
                <w:bCs/>
                <w:szCs w:val="18"/>
              </w:rPr>
              <w:t>)</w:t>
            </w:r>
          </w:p>
        </w:tc>
        <w:tc>
          <w:tcPr>
            <w:tcW w:w="418" w:type="pct"/>
            <w:tcBorders>
              <w:top w:val="single" w:sz="4" w:space="0" w:color="auto"/>
              <w:bottom w:val="single" w:sz="4" w:space="0" w:color="auto"/>
            </w:tcBorders>
            <w:tcMar>
              <w:left w:w="72" w:type="dxa"/>
              <w:right w:w="72" w:type="dxa"/>
            </w:tcMar>
            <w:vAlign w:val="center"/>
          </w:tcPr>
          <w:p w14:paraId="4C354876" w14:textId="5B362B18" w:rsidR="0036426F" w:rsidRPr="00E032B2" w:rsidRDefault="0036426F" w:rsidP="00A8058C">
            <w:pPr>
              <w:spacing w:before="280" w:after="240"/>
              <w:contextualSpacing/>
              <w:jc w:val="center"/>
              <w:outlineLvl w:val="0"/>
              <w:rPr>
                <w:rFonts w:cs="Arial"/>
                <w:bCs/>
                <w:szCs w:val="18"/>
              </w:rPr>
            </w:pPr>
            <w:r w:rsidRPr="00E032B2">
              <w:rPr>
                <w:bCs/>
                <w:szCs w:val="18"/>
              </w:rPr>
              <w:t>0.</w:t>
            </w:r>
            <w:r w:rsidR="0070719A">
              <w:rPr>
                <w:bCs/>
                <w:szCs w:val="18"/>
              </w:rPr>
              <w:t>7</w:t>
            </w:r>
            <w:r w:rsidR="002759BF">
              <w:rPr>
                <w:bCs/>
                <w:szCs w:val="18"/>
              </w:rPr>
              <w:t>8</w:t>
            </w:r>
            <w:r w:rsidRPr="00E032B2">
              <w:rPr>
                <w:rFonts w:cs="Arial"/>
                <w:bCs/>
                <w:szCs w:val="18"/>
              </w:rPr>
              <w:t>×</w:t>
            </w:r>
          </w:p>
          <w:p w14:paraId="3329AA1D" w14:textId="45065F92" w:rsidR="0036426F" w:rsidRPr="00E032B2" w:rsidRDefault="0036426F" w:rsidP="00A8058C">
            <w:pPr>
              <w:spacing w:before="280" w:after="240"/>
              <w:contextualSpacing/>
              <w:jc w:val="center"/>
              <w:outlineLvl w:val="0"/>
              <w:rPr>
                <w:bCs/>
                <w:szCs w:val="18"/>
              </w:rPr>
            </w:pPr>
            <w:r w:rsidRPr="00E032B2">
              <w:rPr>
                <w:rFonts w:cs="Arial"/>
                <w:bCs/>
                <w:szCs w:val="18"/>
              </w:rPr>
              <w:t>(</w:t>
            </w:r>
            <w:r w:rsidR="00B9669E">
              <w:rPr>
                <w:rFonts w:cs="Arial"/>
                <w:bCs/>
                <w:szCs w:val="18"/>
              </w:rPr>
              <w:t>3270</w:t>
            </w:r>
            <w:r w:rsidRPr="00E032B2">
              <w:rPr>
                <w:rFonts w:cs="Arial"/>
                <w:bCs/>
                <w:szCs w:val="18"/>
              </w:rPr>
              <w:t>)</w:t>
            </w:r>
          </w:p>
        </w:tc>
        <w:tc>
          <w:tcPr>
            <w:tcW w:w="387" w:type="pct"/>
            <w:tcBorders>
              <w:top w:val="single" w:sz="4" w:space="0" w:color="auto"/>
              <w:bottom w:val="single" w:sz="4" w:space="0" w:color="auto"/>
            </w:tcBorders>
            <w:tcMar>
              <w:left w:w="72" w:type="dxa"/>
              <w:right w:w="72" w:type="dxa"/>
            </w:tcMar>
            <w:vAlign w:val="center"/>
          </w:tcPr>
          <w:p w14:paraId="606FECCE" w14:textId="33FE87BB" w:rsidR="0036426F" w:rsidRPr="00E032B2" w:rsidRDefault="00F01EFF" w:rsidP="00A8058C">
            <w:pPr>
              <w:spacing w:before="280" w:after="240"/>
              <w:contextualSpacing/>
              <w:jc w:val="center"/>
              <w:outlineLvl w:val="0"/>
              <w:rPr>
                <w:rFonts w:cs="Arial"/>
                <w:bCs/>
                <w:szCs w:val="18"/>
              </w:rPr>
            </w:pPr>
            <w:r>
              <w:rPr>
                <w:rFonts w:cs="Arial"/>
                <w:bCs/>
                <w:szCs w:val="18"/>
              </w:rPr>
              <w:t>1.</w:t>
            </w:r>
            <w:r w:rsidR="002759BF">
              <w:rPr>
                <w:rFonts w:cs="Arial"/>
                <w:bCs/>
                <w:szCs w:val="18"/>
              </w:rPr>
              <w:t>1</w:t>
            </w:r>
            <w:r w:rsidR="0036426F" w:rsidRPr="00E032B2">
              <w:rPr>
                <w:rFonts w:cs="Arial"/>
                <w:bCs/>
                <w:szCs w:val="18"/>
              </w:rPr>
              <w:t>×</w:t>
            </w:r>
          </w:p>
          <w:p w14:paraId="40DC859C" w14:textId="7EED7B1C" w:rsidR="0036426F" w:rsidRPr="00E032B2" w:rsidRDefault="0036426F" w:rsidP="00A8058C">
            <w:pPr>
              <w:spacing w:before="280" w:after="240"/>
              <w:contextualSpacing/>
              <w:jc w:val="center"/>
              <w:outlineLvl w:val="0"/>
              <w:rPr>
                <w:bCs/>
                <w:szCs w:val="18"/>
              </w:rPr>
            </w:pPr>
            <w:r w:rsidRPr="00E032B2">
              <w:rPr>
                <w:rFonts w:cs="Arial"/>
                <w:bCs/>
                <w:szCs w:val="18"/>
              </w:rPr>
              <w:t>(</w:t>
            </w:r>
            <w:r w:rsidR="00F31020">
              <w:rPr>
                <w:rFonts w:cs="Arial"/>
                <w:bCs/>
                <w:szCs w:val="18"/>
              </w:rPr>
              <w:t>4</w:t>
            </w:r>
            <w:r w:rsidR="0055538F">
              <w:rPr>
                <w:rFonts w:cs="Arial"/>
                <w:bCs/>
                <w:szCs w:val="18"/>
              </w:rPr>
              <w:t>496</w:t>
            </w:r>
            <w:r w:rsidRPr="00E032B2">
              <w:rPr>
                <w:rFonts w:cs="Arial"/>
                <w:bCs/>
                <w:szCs w:val="18"/>
              </w:rPr>
              <w:t>)</w:t>
            </w:r>
          </w:p>
        </w:tc>
        <w:tc>
          <w:tcPr>
            <w:tcW w:w="387" w:type="pct"/>
            <w:tcBorders>
              <w:top w:val="single" w:sz="4" w:space="0" w:color="auto"/>
              <w:bottom w:val="single" w:sz="4" w:space="0" w:color="auto"/>
            </w:tcBorders>
            <w:tcMar>
              <w:left w:w="72" w:type="dxa"/>
              <w:right w:w="72" w:type="dxa"/>
            </w:tcMar>
            <w:vAlign w:val="center"/>
          </w:tcPr>
          <w:p w14:paraId="66FE854A" w14:textId="6EAC498C" w:rsidR="0036426F" w:rsidRPr="00E032B2" w:rsidRDefault="0036426F" w:rsidP="00A8058C">
            <w:pPr>
              <w:spacing w:before="280" w:after="240"/>
              <w:contextualSpacing/>
              <w:jc w:val="center"/>
              <w:outlineLvl w:val="0"/>
              <w:rPr>
                <w:rFonts w:cs="Arial"/>
                <w:bCs/>
                <w:szCs w:val="18"/>
              </w:rPr>
            </w:pPr>
            <w:r w:rsidRPr="00E032B2">
              <w:rPr>
                <w:bCs/>
                <w:szCs w:val="18"/>
              </w:rPr>
              <w:t>1.</w:t>
            </w:r>
            <w:r w:rsidR="002759BF">
              <w:rPr>
                <w:bCs/>
                <w:szCs w:val="18"/>
              </w:rPr>
              <w:t>4</w:t>
            </w:r>
            <w:r w:rsidRPr="00E032B2">
              <w:rPr>
                <w:rFonts w:cs="Arial"/>
                <w:bCs/>
                <w:szCs w:val="18"/>
              </w:rPr>
              <w:t>×</w:t>
            </w:r>
          </w:p>
          <w:p w14:paraId="4D4C5CFF" w14:textId="38829959" w:rsidR="0036426F" w:rsidRPr="00E032B2" w:rsidRDefault="0036426F" w:rsidP="00A8058C">
            <w:pPr>
              <w:spacing w:before="280" w:after="240"/>
              <w:contextualSpacing/>
              <w:jc w:val="center"/>
              <w:outlineLvl w:val="0"/>
              <w:rPr>
                <w:bCs/>
                <w:szCs w:val="18"/>
              </w:rPr>
            </w:pPr>
            <w:r w:rsidRPr="00E032B2">
              <w:rPr>
                <w:rFonts w:cs="Arial"/>
                <w:bCs/>
                <w:szCs w:val="18"/>
              </w:rPr>
              <w:t>(</w:t>
            </w:r>
            <w:r w:rsidR="00B07A02">
              <w:rPr>
                <w:rFonts w:cs="Arial"/>
                <w:bCs/>
                <w:szCs w:val="18"/>
              </w:rPr>
              <w:t>5</w:t>
            </w:r>
            <w:r w:rsidR="0055538F">
              <w:rPr>
                <w:rFonts w:cs="Arial"/>
                <w:bCs/>
                <w:szCs w:val="18"/>
              </w:rPr>
              <w:t>723</w:t>
            </w:r>
            <w:r w:rsidRPr="00E032B2">
              <w:rPr>
                <w:rFonts w:cs="Arial"/>
                <w:bCs/>
                <w:szCs w:val="18"/>
              </w:rPr>
              <w:t>)</w:t>
            </w:r>
          </w:p>
        </w:tc>
        <w:tc>
          <w:tcPr>
            <w:tcW w:w="387" w:type="pct"/>
            <w:tcBorders>
              <w:top w:val="single" w:sz="4" w:space="0" w:color="auto"/>
              <w:bottom w:val="single" w:sz="4" w:space="0" w:color="auto"/>
            </w:tcBorders>
            <w:tcMar>
              <w:left w:w="72" w:type="dxa"/>
              <w:right w:w="72" w:type="dxa"/>
            </w:tcMar>
            <w:vAlign w:val="center"/>
          </w:tcPr>
          <w:p w14:paraId="059878CF" w14:textId="538FF87C" w:rsidR="0036426F" w:rsidRPr="00E032B2" w:rsidRDefault="0036426F" w:rsidP="00A8058C">
            <w:pPr>
              <w:spacing w:before="280" w:after="240"/>
              <w:contextualSpacing/>
              <w:jc w:val="center"/>
              <w:outlineLvl w:val="0"/>
              <w:rPr>
                <w:rFonts w:cs="Arial"/>
                <w:bCs/>
                <w:szCs w:val="18"/>
              </w:rPr>
            </w:pPr>
            <w:r w:rsidRPr="00E032B2">
              <w:rPr>
                <w:bCs/>
                <w:szCs w:val="18"/>
              </w:rPr>
              <w:t>1.</w:t>
            </w:r>
            <w:r w:rsidR="008D3C5E">
              <w:rPr>
                <w:bCs/>
                <w:szCs w:val="18"/>
              </w:rPr>
              <w:t>7</w:t>
            </w:r>
            <w:r w:rsidRPr="00E032B2">
              <w:rPr>
                <w:rFonts w:cs="Arial"/>
                <w:bCs/>
                <w:szCs w:val="18"/>
              </w:rPr>
              <w:t>×</w:t>
            </w:r>
          </w:p>
          <w:p w14:paraId="455F4C54" w14:textId="5EC03208" w:rsidR="0036426F" w:rsidRPr="00E032B2" w:rsidRDefault="0036426F" w:rsidP="00A8058C">
            <w:pPr>
              <w:spacing w:before="280" w:after="240"/>
              <w:contextualSpacing/>
              <w:jc w:val="center"/>
              <w:outlineLvl w:val="0"/>
              <w:rPr>
                <w:bCs/>
                <w:szCs w:val="18"/>
              </w:rPr>
            </w:pPr>
            <w:r w:rsidRPr="00E032B2">
              <w:rPr>
                <w:rFonts w:cs="Arial"/>
                <w:bCs/>
                <w:szCs w:val="18"/>
              </w:rPr>
              <w:t>(</w:t>
            </w:r>
            <w:r w:rsidR="00B07A02">
              <w:rPr>
                <w:rFonts w:cs="Arial"/>
                <w:bCs/>
                <w:szCs w:val="18"/>
              </w:rPr>
              <w:t>6</w:t>
            </w:r>
            <w:r w:rsidR="0055538F">
              <w:rPr>
                <w:rFonts w:cs="Arial"/>
                <w:bCs/>
                <w:szCs w:val="18"/>
              </w:rPr>
              <w:t>949</w:t>
            </w:r>
            <w:r w:rsidRPr="00E032B2">
              <w:rPr>
                <w:rFonts w:cs="Arial"/>
                <w:bCs/>
                <w:szCs w:val="18"/>
              </w:rPr>
              <w:t>)</w:t>
            </w:r>
          </w:p>
        </w:tc>
        <w:tc>
          <w:tcPr>
            <w:tcW w:w="387" w:type="pct"/>
            <w:tcBorders>
              <w:top w:val="single" w:sz="4" w:space="0" w:color="auto"/>
              <w:bottom w:val="single" w:sz="4" w:space="0" w:color="auto"/>
            </w:tcBorders>
            <w:tcMar>
              <w:left w:w="72" w:type="dxa"/>
              <w:right w:w="72" w:type="dxa"/>
            </w:tcMar>
            <w:vAlign w:val="center"/>
          </w:tcPr>
          <w:p w14:paraId="74001604" w14:textId="2343ABDE" w:rsidR="0036426F" w:rsidRPr="00E032B2" w:rsidRDefault="008D3C5E" w:rsidP="00A8058C">
            <w:pPr>
              <w:spacing w:before="280" w:after="240"/>
              <w:contextualSpacing/>
              <w:jc w:val="center"/>
              <w:outlineLvl w:val="0"/>
              <w:rPr>
                <w:rFonts w:cs="Arial"/>
                <w:bCs/>
                <w:szCs w:val="18"/>
              </w:rPr>
            </w:pPr>
            <w:r>
              <w:rPr>
                <w:rFonts w:cs="Arial"/>
                <w:bCs/>
                <w:szCs w:val="18"/>
              </w:rPr>
              <w:t>2.0</w:t>
            </w:r>
            <w:r w:rsidR="0036426F" w:rsidRPr="00E032B2">
              <w:rPr>
                <w:rFonts w:cs="Arial"/>
                <w:bCs/>
                <w:szCs w:val="18"/>
              </w:rPr>
              <w:t>×</w:t>
            </w:r>
          </w:p>
          <w:p w14:paraId="4259A00C" w14:textId="77CE57E8" w:rsidR="0036426F" w:rsidRPr="00E032B2" w:rsidRDefault="0036426F" w:rsidP="00A8058C">
            <w:pPr>
              <w:spacing w:before="280" w:after="240"/>
              <w:contextualSpacing/>
              <w:jc w:val="center"/>
              <w:outlineLvl w:val="0"/>
              <w:rPr>
                <w:bCs/>
                <w:szCs w:val="18"/>
              </w:rPr>
            </w:pPr>
            <w:r w:rsidRPr="00E032B2">
              <w:rPr>
                <w:rFonts w:cs="Arial"/>
                <w:bCs/>
                <w:szCs w:val="18"/>
              </w:rPr>
              <w:t>(</w:t>
            </w:r>
            <w:r w:rsidR="0055538F">
              <w:rPr>
                <w:rFonts w:cs="Arial"/>
                <w:bCs/>
                <w:szCs w:val="18"/>
              </w:rPr>
              <w:t>8175</w:t>
            </w:r>
            <w:r w:rsidRPr="00E032B2">
              <w:rPr>
                <w:rFonts w:cs="Arial"/>
                <w:bCs/>
                <w:szCs w:val="18"/>
              </w:rPr>
              <w:t>)</w:t>
            </w:r>
          </w:p>
        </w:tc>
        <w:tc>
          <w:tcPr>
            <w:tcW w:w="409" w:type="pct"/>
            <w:tcBorders>
              <w:top w:val="single" w:sz="4" w:space="0" w:color="auto"/>
              <w:bottom w:val="single" w:sz="4" w:space="0" w:color="auto"/>
            </w:tcBorders>
            <w:tcMar>
              <w:left w:w="72" w:type="dxa"/>
              <w:right w:w="72" w:type="dxa"/>
            </w:tcMar>
            <w:vAlign w:val="center"/>
          </w:tcPr>
          <w:p w14:paraId="035DCB4C" w14:textId="11737F09" w:rsidR="0036426F" w:rsidRPr="00E032B2" w:rsidRDefault="0036426F" w:rsidP="00A8058C">
            <w:pPr>
              <w:spacing w:before="280" w:after="240"/>
              <w:contextualSpacing/>
              <w:jc w:val="center"/>
              <w:outlineLvl w:val="0"/>
              <w:rPr>
                <w:rFonts w:cs="Arial"/>
                <w:bCs/>
                <w:szCs w:val="18"/>
              </w:rPr>
            </w:pPr>
            <w:r w:rsidRPr="00E032B2">
              <w:rPr>
                <w:bCs/>
                <w:szCs w:val="18"/>
              </w:rPr>
              <w:t>2.</w:t>
            </w:r>
            <w:r w:rsidR="00FF1600">
              <w:rPr>
                <w:bCs/>
                <w:szCs w:val="18"/>
              </w:rPr>
              <w:t>2</w:t>
            </w:r>
            <w:r w:rsidRPr="00E032B2">
              <w:rPr>
                <w:rFonts w:cs="Arial"/>
                <w:bCs/>
                <w:szCs w:val="18"/>
              </w:rPr>
              <w:t>×</w:t>
            </w:r>
          </w:p>
          <w:p w14:paraId="404CDB68" w14:textId="600A98B5" w:rsidR="0036426F" w:rsidRPr="00E032B2" w:rsidRDefault="0036426F" w:rsidP="00A8058C">
            <w:pPr>
              <w:spacing w:before="280" w:after="240"/>
              <w:contextualSpacing/>
              <w:jc w:val="center"/>
              <w:outlineLvl w:val="0"/>
              <w:rPr>
                <w:bCs/>
                <w:szCs w:val="18"/>
              </w:rPr>
            </w:pPr>
            <w:r w:rsidRPr="00E032B2">
              <w:rPr>
                <w:rFonts w:cs="Arial"/>
                <w:bCs/>
                <w:szCs w:val="18"/>
              </w:rPr>
              <w:t>(</w:t>
            </w:r>
            <w:r w:rsidR="00C73EAE">
              <w:rPr>
                <w:rFonts w:cs="Arial"/>
                <w:bCs/>
                <w:szCs w:val="18"/>
              </w:rPr>
              <w:t>9402</w:t>
            </w:r>
            <w:r w:rsidRPr="00E032B2">
              <w:rPr>
                <w:rFonts w:cs="Arial"/>
                <w:bCs/>
                <w:szCs w:val="18"/>
              </w:rPr>
              <w:t>)</w:t>
            </w:r>
          </w:p>
        </w:tc>
        <w:tc>
          <w:tcPr>
            <w:tcW w:w="409" w:type="pct"/>
            <w:tcBorders>
              <w:top w:val="single" w:sz="4" w:space="0" w:color="auto"/>
              <w:bottom w:val="single" w:sz="4" w:space="0" w:color="auto"/>
            </w:tcBorders>
            <w:tcMar>
              <w:left w:w="72" w:type="dxa"/>
              <w:right w:w="72" w:type="dxa"/>
            </w:tcMar>
            <w:vAlign w:val="center"/>
          </w:tcPr>
          <w:p w14:paraId="5F89F27B" w14:textId="79D28F55" w:rsidR="0036426F" w:rsidRPr="00E032B2" w:rsidRDefault="0036426F" w:rsidP="00A8058C">
            <w:pPr>
              <w:spacing w:before="280" w:after="240"/>
              <w:contextualSpacing/>
              <w:jc w:val="center"/>
              <w:outlineLvl w:val="0"/>
              <w:rPr>
                <w:rFonts w:cs="Arial"/>
                <w:bCs/>
                <w:szCs w:val="18"/>
              </w:rPr>
            </w:pPr>
            <w:r w:rsidRPr="00E032B2">
              <w:rPr>
                <w:bCs/>
                <w:szCs w:val="18"/>
              </w:rPr>
              <w:t>2.</w:t>
            </w:r>
            <w:r w:rsidR="00FF1600">
              <w:rPr>
                <w:bCs/>
                <w:szCs w:val="18"/>
              </w:rPr>
              <w:t>4</w:t>
            </w:r>
            <w:r w:rsidRPr="00E032B2">
              <w:rPr>
                <w:rFonts w:cs="Arial"/>
                <w:bCs/>
                <w:szCs w:val="18"/>
              </w:rPr>
              <w:t>×</w:t>
            </w:r>
          </w:p>
          <w:p w14:paraId="4A284062" w14:textId="08F94C8D" w:rsidR="0036426F" w:rsidRPr="00E032B2" w:rsidRDefault="0036426F" w:rsidP="00A8058C">
            <w:pPr>
              <w:spacing w:before="280" w:after="240"/>
              <w:contextualSpacing/>
              <w:jc w:val="center"/>
              <w:outlineLvl w:val="0"/>
              <w:rPr>
                <w:bCs/>
                <w:szCs w:val="18"/>
              </w:rPr>
            </w:pPr>
            <w:r w:rsidRPr="00E032B2">
              <w:rPr>
                <w:rFonts w:cs="Arial"/>
                <w:bCs/>
                <w:szCs w:val="18"/>
              </w:rPr>
              <w:t>(</w:t>
            </w:r>
            <w:r w:rsidR="00C73EAE">
              <w:rPr>
                <w:rFonts w:cs="Arial"/>
                <w:bCs/>
                <w:szCs w:val="18"/>
              </w:rPr>
              <w:t>10219</w:t>
            </w:r>
            <w:r w:rsidRPr="00E032B2">
              <w:rPr>
                <w:rFonts w:cs="Arial"/>
                <w:bCs/>
                <w:szCs w:val="18"/>
              </w:rPr>
              <w:t>)</w:t>
            </w:r>
          </w:p>
        </w:tc>
      </w:tr>
      <w:tr w:rsidR="0036426F" w:rsidRPr="00E032B2" w14:paraId="00DAD443" w14:textId="77777777" w:rsidTr="00A8058C">
        <w:tc>
          <w:tcPr>
            <w:tcW w:w="817" w:type="pct"/>
            <w:tcBorders>
              <w:top w:val="single" w:sz="4" w:space="0" w:color="auto"/>
            </w:tcBorders>
            <w:tcMar>
              <w:left w:w="72" w:type="dxa"/>
              <w:right w:w="72" w:type="dxa"/>
            </w:tcMar>
            <w:vAlign w:val="center"/>
          </w:tcPr>
          <w:p w14:paraId="3D8DABDC" w14:textId="77777777" w:rsidR="0036426F" w:rsidRPr="00E032B2" w:rsidRDefault="0036426F" w:rsidP="00A8058C">
            <w:pPr>
              <w:spacing w:before="280" w:after="240"/>
              <w:contextualSpacing/>
              <w:jc w:val="center"/>
              <w:outlineLvl w:val="0"/>
              <w:rPr>
                <w:szCs w:val="18"/>
              </w:rPr>
            </w:pPr>
          </w:p>
        </w:tc>
        <w:tc>
          <w:tcPr>
            <w:tcW w:w="563" w:type="pct"/>
            <w:tcBorders>
              <w:top w:val="single" w:sz="4" w:space="0" w:color="auto"/>
            </w:tcBorders>
            <w:tcMar>
              <w:left w:w="72" w:type="dxa"/>
              <w:right w:w="72" w:type="dxa"/>
            </w:tcMar>
            <w:vAlign w:val="center"/>
          </w:tcPr>
          <w:p w14:paraId="7F06DDBA" w14:textId="2561349F" w:rsidR="0036426F" w:rsidRPr="00E032B2" w:rsidRDefault="00D14494" w:rsidP="00A8058C">
            <w:pPr>
              <w:spacing w:before="280" w:after="240"/>
              <w:contextualSpacing/>
              <w:jc w:val="center"/>
              <w:outlineLvl w:val="0"/>
              <w:rPr>
                <w:bCs/>
                <w:szCs w:val="18"/>
              </w:rPr>
            </w:pPr>
            <w:r>
              <w:rPr>
                <w:bCs/>
                <w:szCs w:val="18"/>
              </w:rPr>
              <w:t>0.01005</w:t>
            </w:r>
          </w:p>
        </w:tc>
        <w:tc>
          <w:tcPr>
            <w:tcW w:w="418" w:type="pct"/>
            <w:tcBorders>
              <w:top w:val="single" w:sz="4" w:space="0" w:color="auto"/>
            </w:tcBorders>
            <w:tcMar>
              <w:left w:w="72" w:type="dxa"/>
              <w:right w:w="72" w:type="dxa"/>
            </w:tcMar>
            <w:vAlign w:val="center"/>
          </w:tcPr>
          <w:p w14:paraId="45751B5C" w14:textId="357E2133" w:rsidR="0036426F" w:rsidRPr="00E032B2" w:rsidRDefault="00202B70" w:rsidP="00A8058C">
            <w:pPr>
              <w:spacing w:before="280" w:after="240"/>
              <w:contextualSpacing/>
              <w:jc w:val="center"/>
              <w:outlineLvl w:val="0"/>
              <w:rPr>
                <w:bCs/>
                <w:szCs w:val="18"/>
              </w:rPr>
            </w:pPr>
            <w:r>
              <w:rPr>
                <w:bCs/>
                <w:szCs w:val="18"/>
              </w:rPr>
              <w:t>0.1961</w:t>
            </w:r>
          </w:p>
        </w:tc>
        <w:tc>
          <w:tcPr>
            <w:tcW w:w="418" w:type="pct"/>
            <w:tcBorders>
              <w:top w:val="single" w:sz="4" w:space="0" w:color="auto"/>
            </w:tcBorders>
            <w:tcMar>
              <w:left w:w="72" w:type="dxa"/>
              <w:right w:w="72" w:type="dxa"/>
            </w:tcMar>
            <w:vAlign w:val="center"/>
          </w:tcPr>
          <w:p w14:paraId="38A77CC0" w14:textId="5FF3A07C" w:rsidR="0036426F" w:rsidRPr="00E032B2" w:rsidRDefault="009B012D" w:rsidP="00A8058C">
            <w:pPr>
              <w:spacing w:before="280" w:after="240"/>
              <w:contextualSpacing/>
              <w:jc w:val="center"/>
              <w:outlineLvl w:val="0"/>
              <w:rPr>
                <w:bCs/>
                <w:szCs w:val="18"/>
              </w:rPr>
            </w:pPr>
            <w:r>
              <w:rPr>
                <w:bCs/>
                <w:szCs w:val="18"/>
              </w:rPr>
              <w:t>0.4937</w:t>
            </w:r>
          </w:p>
        </w:tc>
        <w:tc>
          <w:tcPr>
            <w:tcW w:w="418" w:type="pct"/>
            <w:tcBorders>
              <w:top w:val="single" w:sz="4" w:space="0" w:color="auto"/>
            </w:tcBorders>
            <w:tcMar>
              <w:left w:w="72" w:type="dxa"/>
              <w:right w:w="72" w:type="dxa"/>
            </w:tcMar>
            <w:vAlign w:val="center"/>
          </w:tcPr>
          <w:p w14:paraId="0C69B3E9" w14:textId="249B01D2" w:rsidR="0036426F" w:rsidRPr="00E032B2" w:rsidRDefault="009B012D" w:rsidP="00A8058C">
            <w:pPr>
              <w:spacing w:before="280" w:after="240"/>
              <w:contextualSpacing/>
              <w:jc w:val="center"/>
              <w:outlineLvl w:val="0"/>
              <w:rPr>
                <w:bCs/>
                <w:szCs w:val="18"/>
              </w:rPr>
            </w:pPr>
            <w:r>
              <w:rPr>
                <w:bCs/>
                <w:szCs w:val="18"/>
              </w:rPr>
              <w:t>0.7922</w:t>
            </w:r>
          </w:p>
        </w:tc>
        <w:tc>
          <w:tcPr>
            <w:tcW w:w="387" w:type="pct"/>
            <w:tcBorders>
              <w:top w:val="single" w:sz="4" w:space="0" w:color="auto"/>
            </w:tcBorders>
            <w:tcMar>
              <w:left w:w="72" w:type="dxa"/>
              <w:right w:w="72" w:type="dxa"/>
            </w:tcMar>
            <w:vAlign w:val="center"/>
          </w:tcPr>
          <w:p w14:paraId="4E27A32C" w14:textId="1C9CE8C9" w:rsidR="0036426F" w:rsidRPr="00E032B2" w:rsidRDefault="00D72E45" w:rsidP="00A8058C">
            <w:pPr>
              <w:spacing w:before="280" w:after="240"/>
              <w:contextualSpacing/>
              <w:jc w:val="center"/>
              <w:outlineLvl w:val="0"/>
              <w:rPr>
                <w:bCs/>
                <w:szCs w:val="18"/>
              </w:rPr>
            </w:pPr>
            <w:r>
              <w:rPr>
                <w:bCs/>
                <w:szCs w:val="18"/>
              </w:rPr>
              <w:t>1.093</w:t>
            </w:r>
          </w:p>
        </w:tc>
        <w:tc>
          <w:tcPr>
            <w:tcW w:w="387" w:type="pct"/>
            <w:tcBorders>
              <w:top w:val="single" w:sz="4" w:space="0" w:color="auto"/>
            </w:tcBorders>
            <w:tcMar>
              <w:left w:w="72" w:type="dxa"/>
              <w:right w:w="72" w:type="dxa"/>
            </w:tcMar>
            <w:vAlign w:val="center"/>
          </w:tcPr>
          <w:p w14:paraId="61ABAB4B" w14:textId="7BB42D1A" w:rsidR="0036426F" w:rsidRPr="00E032B2" w:rsidRDefault="00D72E45" w:rsidP="00A8058C">
            <w:pPr>
              <w:spacing w:before="280" w:after="240"/>
              <w:contextualSpacing/>
              <w:jc w:val="center"/>
              <w:outlineLvl w:val="0"/>
              <w:rPr>
                <w:bCs/>
                <w:szCs w:val="18"/>
              </w:rPr>
            </w:pPr>
            <w:r>
              <w:rPr>
                <w:bCs/>
                <w:szCs w:val="18"/>
              </w:rPr>
              <w:t>1.388</w:t>
            </w:r>
          </w:p>
        </w:tc>
        <w:tc>
          <w:tcPr>
            <w:tcW w:w="387" w:type="pct"/>
            <w:tcBorders>
              <w:top w:val="single" w:sz="4" w:space="0" w:color="auto"/>
            </w:tcBorders>
            <w:tcMar>
              <w:left w:w="72" w:type="dxa"/>
              <w:right w:w="72" w:type="dxa"/>
            </w:tcMar>
            <w:vAlign w:val="center"/>
          </w:tcPr>
          <w:p w14:paraId="11D7540F" w14:textId="056B6FC8" w:rsidR="0036426F" w:rsidRPr="00E032B2" w:rsidRDefault="00541106" w:rsidP="00A8058C">
            <w:pPr>
              <w:spacing w:before="280" w:after="240"/>
              <w:contextualSpacing/>
              <w:jc w:val="center"/>
              <w:outlineLvl w:val="0"/>
              <w:rPr>
                <w:bCs/>
                <w:szCs w:val="18"/>
              </w:rPr>
            </w:pPr>
            <w:r>
              <w:rPr>
                <w:bCs/>
                <w:szCs w:val="18"/>
              </w:rPr>
              <w:t>1.710</w:t>
            </w:r>
          </w:p>
        </w:tc>
        <w:tc>
          <w:tcPr>
            <w:tcW w:w="387" w:type="pct"/>
            <w:tcBorders>
              <w:top w:val="single" w:sz="4" w:space="0" w:color="auto"/>
            </w:tcBorders>
            <w:tcMar>
              <w:left w:w="72" w:type="dxa"/>
              <w:right w:w="72" w:type="dxa"/>
            </w:tcMar>
            <w:vAlign w:val="center"/>
          </w:tcPr>
          <w:p w14:paraId="0CC087F0" w14:textId="0FA9D7A4" w:rsidR="0036426F" w:rsidRPr="00E032B2" w:rsidRDefault="00541106" w:rsidP="00A8058C">
            <w:pPr>
              <w:spacing w:before="280" w:after="240"/>
              <w:contextualSpacing/>
              <w:jc w:val="center"/>
              <w:outlineLvl w:val="0"/>
              <w:rPr>
                <w:bCs/>
                <w:szCs w:val="18"/>
              </w:rPr>
            </w:pPr>
            <w:r>
              <w:rPr>
                <w:bCs/>
                <w:szCs w:val="18"/>
              </w:rPr>
              <w:t>1.979</w:t>
            </w:r>
          </w:p>
        </w:tc>
        <w:tc>
          <w:tcPr>
            <w:tcW w:w="409" w:type="pct"/>
            <w:tcBorders>
              <w:top w:val="single" w:sz="4" w:space="0" w:color="auto"/>
            </w:tcBorders>
            <w:tcMar>
              <w:left w:w="72" w:type="dxa"/>
              <w:right w:w="72" w:type="dxa"/>
            </w:tcMar>
            <w:vAlign w:val="center"/>
          </w:tcPr>
          <w:p w14:paraId="512BB669" w14:textId="67C72EE1" w:rsidR="0036426F" w:rsidRPr="00E032B2" w:rsidRDefault="00541106" w:rsidP="00A8058C">
            <w:pPr>
              <w:spacing w:before="280" w:after="240"/>
              <w:contextualSpacing/>
              <w:jc w:val="center"/>
              <w:outlineLvl w:val="0"/>
              <w:rPr>
                <w:bCs/>
                <w:szCs w:val="18"/>
              </w:rPr>
            </w:pPr>
            <w:r>
              <w:rPr>
                <w:bCs/>
                <w:szCs w:val="18"/>
              </w:rPr>
              <w:t>2.262</w:t>
            </w:r>
          </w:p>
        </w:tc>
        <w:tc>
          <w:tcPr>
            <w:tcW w:w="409" w:type="pct"/>
            <w:tcBorders>
              <w:top w:val="single" w:sz="4" w:space="0" w:color="auto"/>
            </w:tcBorders>
            <w:tcMar>
              <w:left w:w="72" w:type="dxa"/>
              <w:right w:w="72" w:type="dxa"/>
            </w:tcMar>
            <w:vAlign w:val="center"/>
          </w:tcPr>
          <w:p w14:paraId="1501CB24" w14:textId="3097AB10" w:rsidR="0036426F" w:rsidRPr="00E032B2" w:rsidRDefault="00065D7C" w:rsidP="00A8058C">
            <w:pPr>
              <w:spacing w:before="280" w:after="240"/>
              <w:contextualSpacing/>
              <w:jc w:val="center"/>
              <w:outlineLvl w:val="0"/>
              <w:rPr>
                <w:bCs/>
                <w:szCs w:val="18"/>
              </w:rPr>
            </w:pPr>
            <w:r>
              <w:rPr>
                <w:bCs/>
                <w:szCs w:val="18"/>
              </w:rPr>
              <w:t>2.514</w:t>
            </w:r>
          </w:p>
        </w:tc>
      </w:tr>
      <w:tr w:rsidR="0036426F" w:rsidRPr="00E032B2" w14:paraId="4991A3B9" w14:textId="77777777" w:rsidTr="00A8058C">
        <w:tc>
          <w:tcPr>
            <w:tcW w:w="817" w:type="pct"/>
            <w:tcMar>
              <w:left w:w="72" w:type="dxa"/>
              <w:right w:w="72" w:type="dxa"/>
            </w:tcMar>
            <w:vAlign w:val="center"/>
          </w:tcPr>
          <w:p w14:paraId="660DB9F2" w14:textId="77777777" w:rsidR="0036426F" w:rsidRPr="00E032B2" w:rsidRDefault="0036426F" w:rsidP="00A8058C">
            <w:pPr>
              <w:spacing w:before="280" w:after="240"/>
              <w:contextualSpacing/>
              <w:jc w:val="center"/>
              <w:outlineLvl w:val="0"/>
              <w:rPr>
                <w:bCs/>
                <w:szCs w:val="18"/>
              </w:rPr>
            </w:pPr>
            <w:r w:rsidRPr="00E032B2">
              <w:rPr>
                <w:szCs w:val="18"/>
              </w:rPr>
              <w:t>area ratio</w:t>
            </w:r>
          </w:p>
        </w:tc>
        <w:tc>
          <w:tcPr>
            <w:tcW w:w="563" w:type="pct"/>
            <w:tcMar>
              <w:left w:w="72" w:type="dxa"/>
              <w:right w:w="72" w:type="dxa"/>
            </w:tcMar>
            <w:vAlign w:val="center"/>
          </w:tcPr>
          <w:p w14:paraId="37A36E2E" w14:textId="25CC4B0B" w:rsidR="0036426F" w:rsidRPr="00E032B2" w:rsidRDefault="00D14494" w:rsidP="00A8058C">
            <w:pPr>
              <w:spacing w:before="280" w:after="240"/>
              <w:contextualSpacing/>
              <w:jc w:val="center"/>
              <w:outlineLvl w:val="0"/>
              <w:rPr>
                <w:bCs/>
                <w:szCs w:val="18"/>
              </w:rPr>
            </w:pPr>
            <w:r>
              <w:rPr>
                <w:bCs/>
                <w:szCs w:val="18"/>
              </w:rPr>
              <w:t>0.0098</w:t>
            </w:r>
            <w:r w:rsidR="00202B70">
              <w:rPr>
                <w:bCs/>
                <w:szCs w:val="18"/>
              </w:rPr>
              <w:t>92</w:t>
            </w:r>
          </w:p>
        </w:tc>
        <w:tc>
          <w:tcPr>
            <w:tcW w:w="418" w:type="pct"/>
            <w:tcMar>
              <w:left w:w="72" w:type="dxa"/>
              <w:right w:w="72" w:type="dxa"/>
            </w:tcMar>
            <w:vAlign w:val="center"/>
          </w:tcPr>
          <w:p w14:paraId="13C6A3EB" w14:textId="230EACCE" w:rsidR="0036426F" w:rsidRPr="00E032B2" w:rsidRDefault="00202B70" w:rsidP="00A8058C">
            <w:pPr>
              <w:spacing w:before="280" w:after="240"/>
              <w:contextualSpacing/>
              <w:jc w:val="center"/>
              <w:outlineLvl w:val="0"/>
              <w:rPr>
                <w:bCs/>
                <w:szCs w:val="18"/>
              </w:rPr>
            </w:pPr>
            <w:r>
              <w:rPr>
                <w:bCs/>
                <w:szCs w:val="18"/>
              </w:rPr>
              <w:t>0.1984</w:t>
            </w:r>
          </w:p>
        </w:tc>
        <w:tc>
          <w:tcPr>
            <w:tcW w:w="418" w:type="pct"/>
            <w:tcMar>
              <w:left w:w="72" w:type="dxa"/>
              <w:right w:w="72" w:type="dxa"/>
            </w:tcMar>
            <w:vAlign w:val="center"/>
          </w:tcPr>
          <w:p w14:paraId="468B339B" w14:textId="2A7F5241" w:rsidR="0036426F" w:rsidRPr="00E032B2" w:rsidRDefault="009B012D" w:rsidP="00A8058C">
            <w:pPr>
              <w:spacing w:before="280" w:after="240"/>
              <w:contextualSpacing/>
              <w:jc w:val="center"/>
              <w:outlineLvl w:val="0"/>
              <w:rPr>
                <w:bCs/>
                <w:szCs w:val="18"/>
              </w:rPr>
            </w:pPr>
            <w:r>
              <w:rPr>
                <w:bCs/>
                <w:szCs w:val="18"/>
              </w:rPr>
              <w:t>0.4969</w:t>
            </w:r>
          </w:p>
        </w:tc>
        <w:tc>
          <w:tcPr>
            <w:tcW w:w="418" w:type="pct"/>
            <w:tcMar>
              <w:left w:w="72" w:type="dxa"/>
              <w:right w:w="72" w:type="dxa"/>
            </w:tcMar>
            <w:vAlign w:val="center"/>
          </w:tcPr>
          <w:p w14:paraId="654794DA" w14:textId="7EDAB123" w:rsidR="0036426F" w:rsidRPr="00E032B2" w:rsidRDefault="009B012D" w:rsidP="00A8058C">
            <w:pPr>
              <w:spacing w:before="280" w:after="240"/>
              <w:contextualSpacing/>
              <w:jc w:val="center"/>
              <w:outlineLvl w:val="0"/>
              <w:rPr>
                <w:bCs/>
                <w:szCs w:val="18"/>
              </w:rPr>
            </w:pPr>
            <w:r>
              <w:rPr>
                <w:bCs/>
                <w:szCs w:val="18"/>
              </w:rPr>
              <w:t>0.7813</w:t>
            </w:r>
          </w:p>
        </w:tc>
        <w:tc>
          <w:tcPr>
            <w:tcW w:w="387" w:type="pct"/>
            <w:tcMar>
              <w:left w:w="72" w:type="dxa"/>
              <w:right w:w="72" w:type="dxa"/>
            </w:tcMar>
            <w:vAlign w:val="center"/>
          </w:tcPr>
          <w:p w14:paraId="06265D58" w14:textId="459B9A1A" w:rsidR="0036426F" w:rsidRPr="00E032B2" w:rsidRDefault="00D72E45" w:rsidP="00A8058C">
            <w:pPr>
              <w:spacing w:before="280" w:after="240"/>
              <w:contextualSpacing/>
              <w:jc w:val="center"/>
              <w:outlineLvl w:val="0"/>
              <w:rPr>
                <w:bCs/>
                <w:szCs w:val="18"/>
              </w:rPr>
            </w:pPr>
            <w:r>
              <w:rPr>
                <w:bCs/>
                <w:szCs w:val="18"/>
              </w:rPr>
              <w:t>1.092</w:t>
            </w:r>
          </w:p>
        </w:tc>
        <w:tc>
          <w:tcPr>
            <w:tcW w:w="387" w:type="pct"/>
            <w:tcMar>
              <w:left w:w="72" w:type="dxa"/>
              <w:right w:w="72" w:type="dxa"/>
            </w:tcMar>
            <w:vAlign w:val="center"/>
          </w:tcPr>
          <w:p w14:paraId="08D7ACE6" w14:textId="1D942912" w:rsidR="0036426F" w:rsidRPr="00E032B2" w:rsidRDefault="00D72E45" w:rsidP="00A8058C">
            <w:pPr>
              <w:spacing w:before="280" w:after="240"/>
              <w:contextualSpacing/>
              <w:jc w:val="center"/>
              <w:outlineLvl w:val="0"/>
              <w:rPr>
                <w:bCs/>
                <w:szCs w:val="18"/>
              </w:rPr>
            </w:pPr>
            <w:r>
              <w:rPr>
                <w:bCs/>
                <w:szCs w:val="18"/>
              </w:rPr>
              <w:t>1.407</w:t>
            </w:r>
          </w:p>
        </w:tc>
        <w:tc>
          <w:tcPr>
            <w:tcW w:w="387" w:type="pct"/>
            <w:tcMar>
              <w:left w:w="72" w:type="dxa"/>
              <w:right w:w="72" w:type="dxa"/>
            </w:tcMar>
            <w:vAlign w:val="center"/>
          </w:tcPr>
          <w:p w14:paraId="5510A24F" w14:textId="27791BEF" w:rsidR="0036426F" w:rsidRPr="00E032B2" w:rsidRDefault="00541106" w:rsidP="00A8058C">
            <w:pPr>
              <w:spacing w:before="280" w:after="240"/>
              <w:contextualSpacing/>
              <w:jc w:val="center"/>
              <w:outlineLvl w:val="0"/>
              <w:rPr>
                <w:bCs/>
                <w:szCs w:val="18"/>
              </w:rPr>
            </w:pPr>
            <w:r>
              <w:rPr>
                <w:bCs/>
                <w:szCs w:val="18"/>
              </w:rPr>
              <w:t>1.714</w:t>
            </w:r>
          </w:p>
        </w:tc>
        <w:tc>
          <w:tcPr>
            <w:tcW w:w="387" w:type="pct"/>
            <w:tcMar>
              <w:left w:w="72" w:type="dxa"/>
              <w:right w:w="72" w:type="dxa"/>
            </w:tcMar>
            <w:vAlign w:val="center"/>
          </w:tcPr>
          <w:p w14:paraId="7A2F97B9" w14:textId="61AD9E59" w:rsidR="0036426F" w:rsidRPr="00E032B2" w:rsidRDefault="00541106" w:rsidP="00A8058C">
            <w:pPr>
              <w:spacing w:before="280" w:after="240"/>
              <w:contextualSpacing/>
              <w:jc w:val="center"/>
              <w:outlineLvl w:val="0"/>
              <w:rPr>
                <w:bCs/>
                <w:szCs w:val="18"/>
              </w:rPr>
            </w:pPr>
            <w:r>
              <w:rPr>
                <w:bCs/>
                <w:szCs w:val="18"/>
              </w:rPr>
              <w:t>1.995</w:t>
            </w:r>
          </w:p>
        </w:tc>
        <w:tc>
          <w:tcPr>
            <w:tcW w:w="409" w:type="pct"/>
            <w:tcMar>
              <w:left w:w="72" w:type="dxa"/>
              <w:right w:w="72" w:type="dxa"/>
            </w:tcMar>
            <w:vAlign w:val="center"/>
          </w:tcPr>
          <w:p w14:paraId="0EDC8B0C" w14:textId="752F7480" w:rsidR="0036426F" w:rsidRPr="00E032B2" w:rsidRDefault="00065D7C" w:rsidP="00A8058C">
            <w:pPr>
              <w:spacing w:before="280" w:after="240"/>
              <w:contextualSpacing/>
              <w:jc w:val="center"/>
              <w:outlineLvl w:val="0"/>
              <w:rPr>
                <w:bCs/>
                <w:szCs w:val="18"/>
              </w:rPr>
            </w:pPr>
            <w:r>
              <w:rPr>
                <w:bCs/>
                <w:szCs w:val="18"/>
              </w:rPr>
              <w:t>2.302</w:t>
            </w:r>
          </w:p>
        </w:tc>
        <w:tc>
          <w:tcPr>
            <w:tcW w:w="409" w:type="pct"/>
            <w:tcMar>
              <w:left w:w="72" w:type="dxa"/>
              <w:right w:w="72" w:type="dxa"/>
            </w:tcMar>
            <w:vAlign w:val="center"/>
          </w:tcPr>
          <w:p w14:paraId="3DCF0222" w14:textId="1F0C9216" w:rsidR="0036426F" w:rsidRPr="00E032B2" w:rsidRDefault="00065D7C" w:rsidP="00A8058C">
            <w:pPr>
              <w:spacing w:before="280" w:after="240"/>
              <w:contextualSpacing/>
              <w:jc w:val="center"/>
              <w:outlineLvl w:val="0"/>
              <w:rPr>
                <w:bCs/>
                <w:szCs w:val="18"/>
              </w:rPr>
            </w:pPr>
            <w:r>
              <w:rPr>
                <w:bCs/>
                <w:szCs w:val="18"/>
              </w:rPr>
              <w:t>2.478</w:t>
            </w:r>
          </w:p>
        </w:tc>
      </w:tr>
      <w:tr w:rsidR="0036426F" w:rsidRPr="00E032B2" w14:paraId="50D23B99" w14:textId="77777777" w:rsidTr="00A8058C">
        <w:tc>
          <w:tcPr>
            <w:tcW w:w="817" w:type="pct"/>
            <w:tcBorders>
              <w:bottom w:val="single" w:sz="4" w:space="0" w:color="auto"/>
            </w:tcBorders>
            <w:tcMar>
              <w:left w:w="72" w:type="dxa"/>
              <w:right w:w="72" w:type="dxa"/>
            </w:tcMar>
            <w:vAlign w:val="center"/>
          </w:tcPr>
          <w:p w14:paraId="7342D415" w14:textId="77777777" w:rsidR="0036426F" w:rsidRPr="00E032B2" w:rsidRDefault="0036426F" w:rsidP="00A8058C">
            <w:pPr>
              <w:spacing w:before="280" w:after="240"/>
              <w:contextualSpacing/>
              <w:jc w:val="center"/>
              <w:outlineLvl w:val="0"/>
              <w:rPr>
                <w:bCs/>
                <w:szCs w:val="18"/>
              </w:rPr>
            </w:pPr>
          </w:p>
        </w:tc>
        <w:tc>
          <w:tcPr>
            <w:tcW w:w="563" w:type="pct"/>
            <w:tcBorders>
              <w:bottom w:val="single" w:sz="4" w:space="0" w:color="auto"/>
            </w:tcBorders>
            <w:tcMar>
              <w:left w:w="72" w:type="dxa"/>
              <w:right w:w="72" w:type="dxa"/>
            </w:tcMar>
            <w:vAlign w:val="center"/>
          </w:tcPr>
          <w:p w14:paraId="65CF2EB3" w14:textId="1D2FC883" w:rsidR="0036426F" w:rsidRPr="00E032B2" w:rsidRDefault="00202B70" w:rsidP="00A8058C">
            <w:pPr>
              <w:spacing w:before="280" w:after="240"/>
              <w:contextualSpacing/>
              <w:jc w:val="center"/>
              <w:outlineLvl w:val="0"/>
              <w:rPr>
                <w:bCs/>
                <w:szCs w:val="18"/>
              </w:rPr>
            </w:pPr>
            <w:r>
              <w:rPr>
                <w:bCs/>
                <w:szCs w:val="18"/>
              </w:rPr>
              <w:t>0.01017</w:t>
            </w:r>
          </w:p>
        </w:tc>
        <w:tc>
          <w:tcPr>
            <w:tcW w:w="418" w:type="pct"/>
            <w:tcBorders>
              <w:bottom w:val="single" w:sz="4" w:space="0" w:color="auto"/>
            </w:tcBorders>
            <w:tcMar>
              <w:left w:w="72" w:type="dxa"/>
              <w:right w:w="72" w:type="dxa"/>
            </w:tcMar>
            <w:vAlign w:val="center"/>
          </w:tcPr>
          <w:p w14:paraId="583F79A5" w14:textId="3350E460" w:rsidR="0036426F" w:rsidRPr="00E032B2" w:rsidRDefault="00202B70" w:rsidP="00A8058C">
            <w:pPr>
              <w:spacing w:before="280" w:after="240"/>
              <w:contextualSpacing/>
              <w:jc w:val="center"/>
              <w:outlineLvl w:val="0"/>
              <w:rPr>
                <w:bCs/>
                <w:szCs w:val="18"/>
              </w:rPr>
            </w:pPr>
            <w:r>
              <w:rPr>
                <w:bCs/>
                <w:szCs w:val="18"/>
              </w:rPr>
              <w:t>0.1993</w:t>
            </w:r>
          </w:p>
        </w:tc>
        <w:tc>
          <w:tcPr>
            <w:tcW w:w="418" w:type="pct"/>
            <w:tcBorders>
              <w:bottom w:val="single" w:sz="4" w:space="0" w:color="auto"/>
            </w:tcBorders>
            <w:tcMar>
              <w:left w:w="72" w:type="dxa"/>
              <w:right w:w="72" w:type="dxa"/>
            </w:tcMar>
            <w:vAlign w:val="center"/>
          </w:tcPr>
          <w:p w14:paraId="162A8902" w14:textId="5510DC04" w:rsidR="0036426F" w:rsidRPr="00E032B2" w:rsidRDefault="009B012D" w:rsidP="00A8058C">
            <w:pPr>
              <w:spacing w:before="280" w:after="240"/>
              <w:contextualSpacing/>
              <w:jc w:val="center"/>
              <w:outlineLvl w:val="0"/>
              <w:rPr>
                <w:bCs/>
                <w:szCs w:val="18"/>
              </w:rPr>
            </w:pPr>
            <w:r>
              <w:rPr>
                <w:bCs/>
                <w:szCs w:val="18"/>
              </w:rPr>
              <w:t>0.4912</w:t>
            </w:r>
          </w:p>
        </w:tc>
        <w:tc>
          <w:tcPr>
            <w:tcW w:w="418" w:type="pct"/>
            <w:tcBorders>
              <w:bottom w:val="single" w:sz="4" w:space="0" w:color="auto"/>
            </w:tcBorders>
            <w:tcMar>
              <w:left w:w="72" w:type="dxa"/>
              <w:right w:w="72" w:type="dxa"/>
            </w:tcMar>
            <w:vAlign w:val="center"/>
          </w:tcPr>
          <w:p w14:paraId="78D6D1F0" w14:textId="49DA9F22" w:rsidR="0036426F" w:rsidRPr="00E032B2" w:rsidRDefault="009B012D" w:rsidP="00A8058C">
            <w:pPr>
              <w:spacing w:before="280" w:after="240"/>
              <w:contextualSpacing/>
              <w:jc w:val="center"/>
              <w:outlineLvl w:val="0"/>
              <w:rPr>
                <w:bCs/>
                <w:szCs w:val="18"/>
              </w:rPr>
            </w:pPr>
            <w:r>
              <w:rPr>
                <w:bCs/>
                <w:szCs w:val="18"/>
              </w:rPr>
              <w:t>0.7948</w:t>
            </w:r>
          </w:p>
        </w:tc>
        <w:tc>
          <w:tcPr>
            <w:tcW w:w="387" w:type="pct"/>
            <w:tcBorders>
              <w:bottom w:val="single" w:sz="4" w:space="0" w:color="auto"/>
            </w:tcBorders>
            <w:tcMar>
              <w:left w:w="72" w:type="dxa"/>
              <w:right w:w="72" w:type="dxa"/>
            </w:tcMar>
            <w:vAlign w:val="center"/>
          </w:tcPr>
          <w:p w14:paraId="6440D793" w14:textId="18B17FD7" w:rsidR="0036426F" w:rsidRPr="00E032B2" w:rsidRDefault="00D72E45" w:rsidP="00A8058C">
            <w:pPr>
              <w:spacing w:before="280" w:after="240"/>
              <w:contextualSpacing/>
              <w:jc w:val="center"/>
              <w:outlineLvl w:val="0"/>
              <w:rPr>
                <w:bCs/>
                <w:szCs w:val="18"/>
              </w:rPr>
            </w:pPr>
            <w:r>
              <w:rPr>
                <w:bCs/>
                <w:szCs w:val="18"/>
              </w:rPr>
              <w:t>1.081</w:t>
            </w:r>
          </w:p>
        </w:tc>
        <w:tc>
          <w:tcPr>
            <w:tcW w:w="387" w:type="pct"/>
            <w:tcBorders>
              <w:bottom w:val="single" w:sz="4" w:space="0" w:color="auto"/>
            </w:tcBorders>
            <w:tcMar>
              <w:left w:w="72" w:type="dxa"/>
              <w:right w:w="72" w:type="dxa"/>
            </w:tcMar>
            <w:vAlign w:val="center"/>
          </w:tcPr>
          <w:p w14:paraId="269B181E" w14:textId="4FCF93A8" w:rsidR="0036426F" w:rsidRPr="00E032B2" w:rsidRDefault="00D72E45" w:rsidP="00A8058C">
            <w:pPr>
              <w:spacing w:before="280" w:after="240"/>
              <w:contextualSpacing/>
              <w:jc w:val="center"/>
              <w:outlineLvl w:val="0"/>
              <w:rPr>
                <w:bCs/>
                <w:szCs w:val="18"/>
              </w:rPr>
            </w:pPr>
            <w:r>
              <w:rPr>
                <w:bCs/>
                <w:szCs w:val="18"/>
              </w:rPr>
              <w:t>1.389</w:t>
            </w:r>
          </w:p>
        </w:tc>
        <w:tc>
          <w:tcPr>
            <w:tcW w:w="387" w:type="pct"/>
            <w:tcBorders>
              <w:bottom w:val="single" w:sz="4" w:space="0" w:color="auto"/>
            </w:tcBorders>
            <w:tcMar>
              <w:left w:w="72" w:type="dxa"/>
              <w:right w:w="72" w:type="dxa"/>
            </w:tcMar>
            <w:vAlign w:val="center"/>
          </w:tcPr>
          <w:p w14:paraId="26F8F817" w14:textId="5411ED5F" w:rsidR="0036426F" w:rsidRPr="00E032B2" w:rsidRDefault="00541106" w:rsidP="00A8058C">
            <w:pPr>
              <w:spacing w:before="280" w:after="240"/>
              <w:contextualSpacing/>
              <w:jc w:val="center"/>
              <w:outlineLvl w:val="0"/>
              <w:rPr>
                <w:bCs/>
                <w:szCs w:val="18"/>
              </w:rPr>
            </w:pPr>
            <w:r>
              <w:rPr>
                <w:bCs/>
                <w:szCs w:val="18"/>
              </w:rPr>
              <w:t>1.706</w:t>
            </w:r>
          </w:p>
        </w:tc>
        <w:tc>
          <w:tcPr>
            <w:tcW w:w="387" w:type="pct"/>
            <w:tcBorders>
              <w:bottom w:val="single" w:sz="4" w:space="0" w:color="auto"/>
            </w:tcBorders>
            <w:tcMar>
              <w:left w:w="72" w:type="dxa"/>
              <w:right w:w="72" w:type="dxa"/>
            </w:tcMar>
            <w:vAlign w:val="center"/>
          </w:tcPr>
          <w:p w14:paraId="38523EE2" w14:textId="1D1CB39E" w:rsidR="0036426F" w:rsidRPr="00E032B2" w:rsidRDefault="00541106" w:rsidP="00A8058C">
            <w:pPr>
              <w:spacing w:before="280" w:after="240"/>
              <w:contextualSpacing/>
              <w:jc w:val="center"/>
              <w:outlineLvl w:val="0"/>
              <w:rPr>
                <w:bCs/>
                <w:szCs w:val="18"/>
              </w:rPr>
            </w:pPr>
            <w:r>
              <w:rPr>
                <w:bCs/>
                <w:szCs w:val="18"/>
              </w:rPr>
              <w:t>1.988</w:t>
            </w:r>
          </w:p>
        </w:tc>
        <w:tc>
          <w:tcPr>
            <w:tcW w:w="409" w:type="pct"/>
            <w:tcBorders>
              <w:bottom w:val="single" w:sz="4" w:space="0" w:color="auto"/>
            </w:tcBorders>
            <w:tcMar>
              <w:left w:w="72" w:type="dxa"/>
              <w:right w:w="72" w:type="dxa"/>
            </w:tcMar>
            <w:vAlign w:val="center"/>
          </w:tcPr>
          <w:p w14:paraId="4643243D" w14:textId="1229AA3F" w:rsidR="0036426F" w:rsidRPr="00E032B2" w:rsidRDefault="00065D7C" w:rsidP="00A8058C">
            <w:pPr>
              <w:spacing w:before="280" w:after="240"/>
              <w:contextualSpacing/>
              <w:jc w:val="center"/>
              <w:outlineLvl w:val="0"/>
              <w:rPr>
                <w:bCs/>
                <w:szCs w:val="18"/>
              </w:rPr>
            </w:pPr>
            <w:r>
              <w:rPr>
                <w:bCs/>
                <w:szCs w:val="18"/>
              </w:rPr>
              <w:t>2.289</w:t>
            </w:r>
          </w:p>
        </w:tc>
        <w:tc>
          <w:tcPr>
            <w:tcW w:w="409" w:type="pct"/>
            <w:tcBorders>
              <w:bottom w:val="single" w:sz="4" w:space="0" w:color="auto"/>
            </w:tcBorders>
            <w:tcMar>
              <w:left w:w="72" w:type="dxa"/>
              <w:right w:w="72" w:type="dxa"/>
            </w:tcMar>
            <w:vAlign w:val="center"/>
          </w:tcPr>
          <w:p w14:paraId="18D22496" w14:textId="6819C2F2" w:rsidR="0036426F" w:rsidRPr="00E032B2" w:rsidRDefault="00065D7C" w:rsidP="00A8058C">
            <w:pPr>
              <w:spacing w:before="280" w:after="240"/>
              <w:contextualSpacing/>
              <w:jc w:val="center"/>
              <w:outlineLvl w:val="0"/>
              <w:rPr>
                <w:bCs/>
                <w:szCs w:val="18"/>
              </w:rPr>
            </w:pPr>
            <w:r>
              <w:rPr>
                <w:bCs/>
                <w:szCs w:val="18"/>
              </w:rPr>
              <w:t>2.491</w:t>
            </w:r>
          </w:p>
        </w:tc>
      </w:tr>
    </w:tbl>
    <w:p w14:paraId="2C4543C3" w14:textId="77777777" w:rsidR="0036426F" w:rsidRPr="00140ADE" w:rsidRDefault="0036426F" w:rsidP="0036426F"/>
    <w:p w14:paraId="784547E2" w14:textId="77777777" w:rsidR="0036426F" w:rsidRDefault="0036426F" w:rsidP="0036426F">
      <w:r w:rsidRPr="00BD0B77">
        <w:rPr>
          <w:rFonts w:cs="Arial"/>
          <w:iCs/>
          <w:noProof/>
          <w:color w:val="000000" w:themeColor="text1"/>
          <w:szCs w:val="18"/>
        </w:rPr>
        <w:drawing>
          <wp:inline distT="0" distB="0" distL="0" distR="0" wp14:anchorId="336E2D97" wp14:editId="70BB4933">
            <wp:extent cx="4572000" cy="3337560"/>
            <wp:effectExtent l="0" t="0" r="0" b="0"/>
            <wp:docPr id="978410486" name="Chart 978410486" descr="Plot of data used to determine the analytical calibration proced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E3A436" w14:textId="036206A4" w:rsidR="0036426F" w:rsidRPr="00BD2163" w:rsidRDefault="0036426F" w:rsidP="0036426F">
      <w:pPr>
        <w:rPr>
          <w:iCs/>
          <w:szCs w:val="18"/>
        </w:rPr>
      </w:pPr>
      <w:r w:rsidRPr="00E032B2">
        <w:rPr>
          <w:b/>
          <w:iCs/>
          <w:szCs w:val="18"/>
        </w:rPr>
        <w:t xml:space="preserve">Figure </w:t>
      </w:r>
      <w:r w:rsidR="0091209D">
        <w:rPr>
          <w:b/>
          <w:iCs/>
          <w:szCs w:val="18"/>
        </w:rPr>
        <w:t>D</w:t>
      </w:r>
      <w:r>
        <w:rPr>
          <w:b/>
          <w:iCs/>
          <w:szCs w:val="18"/>
        </w:rPr>
        <w:t>-2</w:t>
      </w:r>
      <w:r w:rsidRPr="00E032B2">
        <w:rPr>
          <w:b/>
          <w:iCs/>
          <w:szCs w:val="18"/>
        </w:rPr>
        <w:t>.</w:t>
      </w:r>
      <w:r w:rsidRPr="00E032B2">
        <w:rPr>
          <w:iCs/>
          <w:szCs w:val="18"/>
        </w:rPr>
        <w:t xml:space="preserve"> Plot of data used to determine the analytical calibration procedure for </w:t>
      </w:r>
      <w:r w:rsidR="00F47C96">
        <w:t xml:space="preserve">methyl </w:t>
      </w:r>
      <w:r w:rsidR="00F47C96" w:rsidRPr="003D0B2C">
        <w:rPr>
          <w:i/>
          <w:iCs/>
        </w:rPr>
        <w:t>n</w:t>
      </w:r>
      <w:r w:rsidR="00F47C96">
        <w:t>-amyl ketone</w:t>
      </w:r>
      <w:r w:rsidRPr="00E032B2">
        <w:rPr>
          <w:iCs/>
          <w:szCs w:val="18"/>
        </w:rPr>
        <w:t xml:space="preserve"> (</w:t>
      </w:r>
      <m:oMath>
        <m:r>
          <w:rPr>
            <w:rFonts w:ascii="Cambria Math" w:hAnsi="Cambria Math"/>
            <w:szCs w:val="18"/>
          </w:rPr>
          <m:t xml:space="preserve">y=2.44 ×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-4</m:t>
            </m:r>
          </m:sup>
        </m:sSup>
        <m:r>
          <w:rPr>
            <w:rFonts w:ascii="Cambria Math" w:hAnsi="Cambria Math"/>
            <w:szCs w:val="18"/>
          </w:rPr>
          <m:t>x-7.93 ×</m:t>
        </m:r>
        <m:sSup>
          <m:sSupPr>
            <m:ctrlPr>
              <w:rPr>
                <w:rFonts w:ascii="Cambria Math" w:hAnsi="Cambria Math"/>
                <w:i/>
                <w:iCs/>
                <w:szCs w:val="18"/>
              </w:rPr>
            </m:ctrlPr>
          </m:sSupPr>
          <m:e>
            <m:r>
              <w:rPr>
                <w:rFonts w:ascii="Cambria Math" w:hAnsi="Cambria Math"/>
                <w:szCs w:val="18"/>
              </w:rPr>
              <m:t>10</m:t>
            </m:r>
          </m:e>
          <m:sup>
            <m:r>
              <w:rPr>
                <w:rFonts w:ascii="Cambria Math" w:hAnsi="Cambria Math"/>
                <w:szCs w:val="18"/>
              </w:rPr>
              <m:t>-5</m:t>
            </m:r>
          </m:sup>
        </m:sSup>
        <m:r>
          <w:rPr>
            <w:rFonts w:ascii="Cambria Math" w:hAnsi="Cambria Math"/>
            <w:szCs w:val="18"/>
          </w:rPr>
          <m:t xml:space="preserve">, </m:t>
        </m:r>
        <m:sSub>
          <m:sSubPr>
            <m:ctrlPr>
              <w:rPr>
                <w:rFonts w:ascii="Cambria Math" w:hAnsi="Cambria Math"/>
                <w:i/>
                <w:iCs/>
                <w:szCs w:val="18"/>
              </w:rPr>
            </m:ctrlPr>
          </m:sSubPr>
          <m:e>
            <m:r>
              <w:rPr>
                <w:rFonts w:ascii="Cambria Math" w:hAnsi="Cambria Math"/>
                <w:szCs w:val="18"/>
              </w:rPr>
              <m:t>w</m:t>
            </m:r>
          </m:e>
          <m:sub>
            <m:r>
              <w:rPr>
                <w:rFonts w:ascii="Cambria Math" w:hAnsi="Cambria Math"/>
                <w:szCs w:val="18"/>
              </w:rPr>
              <m:t>i</m:t>
            </m:r>
          </m:sub>
        </m:sSub>
        <m:r>
          <w:rPr>
            <w:rFonts w:ascii="Cambria Math" w:hAnsi="Cambria Math"/>
            <w:szCs w:val="18"/>
          </w:rPr>
          <m:t>=</m:t>
        </m:r>
        <m:sSup>
          <m:sSupPr>
            <m:ctrlPr>
              <w:rPr>
                <w:rFonts w:ascii="Cambria Math" w:hAnsi="Cambria Math"/>
                <w:i/>
                <w:iCs/>
                <w:szCs w:val="18"/>
              </w:rPr>
            </m:ctrlPr>
          </m:sSupPr>
          <m:e>
            <m:r>
              <w:rPr>
                <w:rFonts w:ascii="Cambria Math" w:hAnsi="Cambria Math"/>
                <w:szCs w:val="18"/>
              </w:rPr>
              <m:t>x</m:t>
            </m:r>
          </m:e>
          <m:sup>
            <m:r>
              <w:rPr>
                <w:rFonts w:ascii="Cambria Math" w:hAnsi="Cambria Math"/>
                <w:szCs w:val="18"/>
              </w:rPr>
              <m:t>-1</m:t>
            </m:r>
          </m:sup>
        </m:sSup>
        <m:r>
          <w:rPr>
            <w:rFonts w:ascii="Cambria Math" w:hAnsi="Cambria Math"/>
            <w:szCs w:val="18"/>
          </w:rPr>
          <m:t>).</m:t>
        </m:r>
      </m:oMath>
    </w:p>
    <w:p w14:paraId="7C1F6FE0" w14:textId="77777777" w:rsidR="0036426F" w:rsidRDefault="0036426F" w:rsidP="0036426F">
      <w:pPr>
        <w:pStyle w:val="Heading1"/>
      </w:pPr>
      <w:r>
        <w:t>Post Sampling Storage</w:t>
      </w:r>
    </w:p>
    <w:p w14:paraId="5D13D06C" w14:textId="71D3D9E5" w:rsidR="0036426F" w:rsidRPr="00E032B2" w:rsidRDefault="0036426F" w:rsidP="0036426F">
      <w:pPr>
        <w:rPr>
          <w:rFonts w:eastAsia="Times New Roman" w:cs="Times New Roman"/>
          <w:szCs w:val="18"/>
        </w:rPr>
      </w:pPr>
      <w:r w:rsidRPr="00E032B2">
        <w:rPr>
          <w:rFonts w:eastAsia="Calibri" w:cs="Times New Roman"/>
          <w:szCs w:val="18"/>
        </w:rPr>
        <w:t>The</w:t>
      </w:r>
      <w:r>
        <w:rPr>
          <w:rFonts w:eastAsia="Calibri" w:cs="Times New Roman"/>
          <w:szCs w:val="18"/>
        </w:rPr>
        <w:t xml:space="preserve"> </w:t>
      </w:r>
      <w:r w:rsidRPr="00E032B2">
        <w:rPr>
          <w:rFonts w:eastAsia="Calibri" w:cs="Times New Roman"/>
          <w:szCs w:val="18"/>
        </w:rPr>
        <w:t xml:space="preserve">post sampling storage stability test samples for </w:t>
      </w:r>
      <w:r w:rsidR="008A14C7">
        <w:t xml:space="preserve">methyl </w:t>
      </w:r>
      <w:r w:rsidR="008A14C7" w:rsidRPr="003D0B2C">
        <w:rPr>
          <w:i/>
          <w:iCs/>
        </w:rPr>
        <w:t>n</w:t>
      </w:r>
      <w:r w:rsidR="008A14C7">
        <w:t>-amyl ketone</w:t>
      </w:r>
      <w:r>
        <w:t xml:space="preserve"> </w:t>
      </w:r>
      <w:r w:rsidRPr="00E032B2">
        <w:rPr>
          <w:rFonts w:eastAsia="Calibri" w:cs="Times New Roman"/>
          <w:szCs w:val="18"/>
        </w:rPr>
        <w:t>were prepared by sampling a dynamically generated controlled test atmosphere. Sampling from this system followed the recommended sampling parameters.</w:t>
      </w:r>
      <w:r>
        <w:rPr>
          <w:rFonts w:eastAsia="Calibri" w:cs="Times New Roman"/>
          <w:szCs w:val="18"/>
        </w:rPr>
        <w:t xml:space="preserve"> </w:t>
      </w:r>
      <w:r w:rsidRPr="00E032B2">
        <w:rPr>
          <w:rFonts w:eastAsia="Calibri" w:cs="Times New Roman"/>
          <w:szCs w:val="18"/>
        </w:rPr>
        <w:t xml:space="preserve">The nominal concentration of </w:t>
      </w:r>
      <w:r w:rsidR="008A14C7">
        <w:t>methyl</w:t>
      </w:r>
      <w:r w:rsidR="008C60D3">
        <w:t xml:space="preserve"> </w:t>
      </w:r>
      <w:r w:rsidR="008A14C7" w:rsidRPr="003D0B2C">
        <w:rPr>
          <w:i/>
          <w:iCs/>
        </w:rPr>
        <w:t>n</w:t>
      </w:r>
      <w:r w:rsidR="008A14C7">
        <w:t>-amyl ketone</w:t>
      </w:r>
      <w:r>
        <w:t xml:space="preserve"> </w:t>
      </w:r>
      <w:r w:rsidRPr="00E032B2">
        <w:rPr>
          <w:rFonts w:eastAsia="Calibri" w:cs="Times New Roman"/>
          <w:szCs w:val="18"/>
        </w:rPr>
        <w:t xml:space="preserve">for ambient storage 8-hour TWA testing was the target concentration (calculated to be </w:t>
      </w:r>
      <w:r>
        <w:rPr>
          <w:rFonts w:eastAsia="Calibri" w:cs="Times New Roman"/>
          <w:szCs w:val="18"/>
        </w:rPr>
        <w:t>10</w:t>
      </w:r>
      <w:r w:rsidR="00371451">
        <w:rPr>
          <w:rFonts w:eastAsia="Calibri" w:cs="Times New Roman"/>
          <w:szCs w:val="18"/>
        </w:rPr>
        <w:t>4</w:t>
      </w:r>
      <w:r w:rsidRPr="00E032B2">
        <w:rPr>
          <w:rFonts w:eastAsia="Calibri" w:cs="Times New Roman"/>
          <w:szCs w:val="18"/>
        </w:rPr>
        <w:t xml:space="preserve"> ppm). The relative humidity and temperature </w:t>
      </w:r>
      <w:r w:rsidRPr="00E032B2">
        <w:rPr>
          <w:szCs w:val="18"/>
        </w:rPr>
        <w:t xml:space="preserve">of the air sampled </w:t>
      </w:r>
      <w:r w:rsidRPr="00E032B2">
        <w:rPr>
          <w:rFonts w:eastAsia="Calibri" w:cs="Times New Roman"/>
          <w:szCs w:val="18"/>
        </w:rPr>
        <w:t xml:space="preserve">were </w:t>
      </w:r>
      <w:r w:rsidR="00371451">
        <w:rPr>
          <w:rFonts w:eastAsia="Calibri" w:cs="Times New Roman"/>
          <w:szCs w:val="18"/>
        </w:rPr>
        <w:t>64</w:t>
      </w:r>
      <w:r w:rsidRPr="00E032B2">
        <w:rPr>
          <w:rFonts w:eastAsia="Calibri" w:cs="Times New Roman"/>
          <w:szCs w:val="18"/>
        </w:rPr>
        <w:t>% and 2</w:t>
      </w:r>
      <w:r w:rsidR="00732F71">
        <w:rPr>
          <w:rFonts w:eastAsia="Calibri" w:cs="Times New Roman"/>
          <w:szCs w:val="18"/>
        </w:rPr>
        <w:t>6</w:t>
      </w:r>
      <w:r w:rsidRPr="00E032B2">
        <w:rPr>
          <w:rFonts w:eastAsia="Calibri" w:cs="Times New Roman"/>
          <w:szCs w:val="18"/>
        </w:rPr>
        <w:t xml:space="preserve"> </w:t>
      </w:r>
      <w:r w:rsidRPr="00E032B2">
        <w:rPr>
          <w:rFonts w:eastAsia="Calibri" w:cs="Times New Roman"/>
          <w:szCs w:val="18"/>
        </w:rPr>
        <w:fldChar w:fldCharType="begin" w:fldLock="1"/>
      </w:r>
      <w:r w:rsidRPr="00E032B2">
        <w:rPr>
          <w:rFonts w:eastAsia="Calibri" w:cs="Times New Roman"/>
          <w:szCs w:val="18"/>
        </w:rPr>
        <w:instrText xml:space="preserve"> ADVANCE \r 1</w:instrText>
      </w:r>
      <w:r w:rsidRPr="00E032B2">
        <w:rPr>
          <w:rFonts w:eastAsia="Calibri" w:cs="Times New Roman"/>
          <w:szCs w:val="18"/>
        </w:rPr>
        <w:fldChar w:fldCharType="end"/>
      </w:r>
      <w:r w:rsidRPr="00E032B2">
        <w:rPr>
          <w:rFonts w:eastAsia="Calibri" w:cs="Times New Roman"/>
          <w:szCs w:val="18"/>
        </w:rPr>
        <w:t>°C. Eighteen samples were prepared and three of these were analyzed on the day that samples were created. The remaining fifteen samples were stored on a bench-top at ambient temperature (about 22</w:t>
      </w:r>
      <w:r w:rsidRPr="00E032B2">
        <w:rPr>
          <w:rFonts w:eastAsia="Calibri" w:cs="Times New Roman"/>
          <w:szCs w:val="18"/>
        </w:rPr>
        <w:fldChar w:fldCharType="begin" w:fldLock="1"/>
      </w:r>
      <w:r w:rsidRPr="00E032B2">
        <w:rPr>
          <w:rFonts w:eastAsia="Calibri" w:cs="Times New Roman"/>
          <w:szCs w:val="18"/>
        </w:rPr>
        <w:instrText xml:space="preserve"> ADVANCE \r 1</w:instrText>
      </w:r>
      <w:r w:rsidRPr="00E032B2">
        <w:rPr>
          <w:rFonts w:eastAsia="Calibri" w:cs="Times New Roman"/>
          <w:szCs w:val="18"/>
        </w:rPr>
        <w:fldChar w:fldCharType="end"/>
      </w:r>
      <w:r w:rsidRPr="00E032B2">
        <w:rPr>
          <w:rFonts w:eastAsia="Calibri" w:cs="Times New Roman"/>
          <w:szCs w:val="18"/>
        </w:rPr>
        <w:t xml:space="preserve">°C). Three samples were selected and analyzed from those remaining at 3 to 4-day intervals. The results of these analyses (uncorrected for analytical recovery) </w:t>
      </w:r>
      <w:r w:rsidRPr="00E032B2">
        <w:rPr>
          <w:rFonts w:eastAsia="Times New Roman" w:cs="Times New Roman"/>
          <w:szCs w:val="18"/>
        </w:rPr>
        <w:t xml:space="preserve">are provided in Table </w:t>
      </w:r>
      <w:r w:rsidR="008113F9">
        <w:rPr>
          <w:rFonts w:eastAsia="Times New Roman" w:cs="Times New Roman"/>
          <w:szCs w:val="18"/>
        </w:rPr>
        <w:t>D</w:t>
      </w:r>
      <w:r>
        <w:rPr>
          <w:rFonts w:eastAsia="Times New Roman" w:cs="Times New Roman"/>
          <w:szCs w:val="18"/>
        </w:rPr>
        <w:t>-3</w:t>
      </w:r>
      <w:r w:rsidRPr="00E032B2">
        <w:rPr>
          <w:rFonts w:eastAsia="Times New Roman" w:cs="Times New Roman"/>
          <w:szCs w:val="18"/>
        </w:rPr>
        <w:t xml:space="preserve">. The </w:t>
      </w:r>
      <w:r>
        <w:rPr>
          <w:rFonts w:eastAsia="Times New Roman" w:cs="Times New Roman"/>
          <w:szCs w:val="18"/>
        </w:rPr>
        <w:t xml:space="preserve">linear </w:t>
      </w:r>
      <w:r w:rsidRPr="00E032B2">
        <w:rPr>
          <w:rFonts w:eastAsia="Times New Roman" w:cs="Times New Roman"/>
          <w:szCs w:val="18"/>
        </w:rPr>
        <w:t xml:space="preserve">regression equation determined from these results was </w:t>
      </w:r>
      <m:oMath>
        <m:r>
          <w:rPr>
            <w:rFonts w:ascii="Cambria Math" w:hAnsi="Cambria Math"/>
            <w:szCs w:val="18"/>
          </w:rPr>
          <m:t>y=0.0969x+97.9</m:t>
        </m:r>
      </m:oMath>
      <w:r w:rsidRPr="00E032B2">
        <w:rPr>
          <w:rFonts w:eastAsia="Times New Roman" w:cs="Times New Roman"/>
          <w:szCs w:val="18"/>
        </w:rPr>
        <w:t>.</w:t>
      </w:r>
    </w:p>
    <w:p w14:paraId="5C2F9660" w14:textId="77777777" w:rsidR="0036426F" w:rsidRPr="00E032B2" w:rsidRDefault="0036426F" w:rsidP="0036426F">
      <w:pPr>
        <w:rPr>
          <w:rFonts w:eastAsia="Times New Roman" w:cs="Times New Roman"/>
          <w:szCs w:val="18"/>
        </w:rPr>
      </w:pPr>
    </w:p>
    <w:p w14:paraId="28A8C43B" w14:textId="196E91AF" w:rsidR="0036426F" w:rsidRDefault="0036426F" w:rsidP="0036426F">
      <w:pPr>
        <w:rPr>
          <w:szCs w:val="18"/>
        </w:rPr>
      </w:pPr>
      <w:r w:rsidRPr="00E032B2">
        <w:rPr>
          <w:szCs w:val="18"/>
        </w:rPr>
        <w:t>The change in recovery (</w:t>
      </w:r>
      <w:r w:rsidRPr="00E032B2">
        <w:rPr>
          <w:rFonts w:cs="Arial"/>
          <w:szCs w:val="18"/>
        </w:rPr>
        <w:t>Δ</w:t>
      </w:r>
      <w:r w:rsidRPr="00E032B2">
        <w:rPr>
          <w:szCs w:val="18"/>
          <w:vertAlign w:val="subscript"/>
        </w:rPr>
        <w:t>ss</w:t>
      </w:r>
      <w:r w:rsidRPr="00E032B2">
        <w:rPr>
          <w:szCs w:val="18"/>
        </w:rPr>
        <w:t>) of</w:t>
      </w:r>
      <w:r>
        <w:rPr>
          <w:szCs w:val="18"/>
        </w:rPr>
        <w:t xml:space="preserve"> </w:t>
      </w:r>
      <w:r w:rsidR="008A14C7">
        <w:t xml:space="preserve">methyl </w:t>
      </w:r>
      <w:r w:rsidR="008A14C7" w:rsidRPr="003D0B2C">
        <w:rPr>
          <w:i/>
          <w:iCs/>
        </w:rPr>
        <w:t>n</w:t>
      </w:r>
      <w:r w:rsidR="008A14C7">
        <w:t>-amyl ketone</w:t>
      </w:r>
      <w:r>
        <w:t xml:space="preserve"> </w:t>
      </w:r>
      <w:r w:rsidRPr="00E032B2">
        <w:rPr>
          <w:szCs w:val="18"/>
        </w:rPr>
        <w:t>calculated from the regression line generated for the 1</w:t>
      </w:r>
      <w:r w:rsidR="00A37DE3">
        <w:rPr>
          <w:szCs w:val="18"/>
        </w:rPr>
        <w:t>9</w:t>
      </w:r>
      <w:r w:rsidRPr="00E032B2">
        <w:rPr>
          <w:szCs w:val="18"/>
        </w:rPr>
        <w:t xml:space="preserve">-day post sampling storage test was </w:t>
      </w:r>
      <w:r w:rsidR="003F5E5C">
        <w:rPr>
          <w:szCs w:val="18"/>
        </w:rPr>
        <w:t>1.8</w:t>
      </w:r>
      <w:r w:rsidRPr="00E032B2">
        <w:rPr>
          <w:szCs w:val="18"/>
        </w:rPr>
        <w:t>%.</w:t>
      </w:r>
    </w:p>
    <w:p w14:paraId="6D7CDFBA" w14:textId="77777777" w:rsidR="0036426F" w:rsidRPr="00E032B2" w:rsidRDefault="0036426F" w:rsidP="0036426F">
      <w:pPr>
        <w:spacing w:after="160" w:line="259" w:lineRule="auto"/>
        <w:jc w:val="left"/>
        <w:rPr>
          <w:rFonts w:eastAsia="Times New Roman" w:cs="Times New Roman"/>
          <w:szCs w:val="18"/>
        </w:rPr>
      </w:pPr>
      <w:r>
        <w:rPr>
          <w:rFonts w:eastAsia="Times New Roman" w:cs="Times New Roman"/>
          <w:szCs w:val="18"/>
        </w:rPr>
        <w:br w:type="page"/>
      </w:r>
    </w:p>
    <w:p w14:paraId="6A9FC9AB" w14:textId="70AADA1D" w:rsidR="0036426F" w:rsidRPr="00E032B2" w:rsidRDefault="0036426F" w:rsidP="0036426F">
      <w:pPr>
        <w:rPr>
          <w:b/>
          <w:szCs w:val="18"/>
        </w:rPr>
      </w:pPr>
      <w:r w:rsidRPr="00E032B2">
        <w:rPr>
          <w:b/>
          <w:szCs w:val="18"/>
        </w:rPr>
        <w:lastRenderedPageBreak/>
        <w:t xml:space="preserve">Table </w:t>
      </w:r>
      <w:r w:rsidR="008113F9">
        <w:rPr>
          <w:b/>
          <w:szCs w:val="18"/>
        </w:rPr>
        <w:t>D</w:t>
      </w:r>
      <w:r>
        <w:rPr>
          <w:b/>
          <w:szCs w:val="18"/>
        </w:rPr>
        <w:t>-3</w:t>
      </w:r>
      <w:r w:rsidRPr="00E032B2">
        <w:rPr>
          <w:b/>
          <w:szCs w:val="18"/>
        </w:rPr>
        <w:t>.</w:t>
      </w:r>
      <w:r w:rsidRPr="00E032B2">
        <w:rPr>
          <w:szCs w:val="18"/>
        </w:rPr>
        <w:t xml:space="preserve"> Ambient post sampling storage stability data for </w:t>
      </w:r>
      <w:r w:rsidR="008A14C7">
        <w:t xml:space="preserve">methyl </w:t>
      </w:r>
      <w:r w:rsidR="008A14C7" w:rsidRPr="003D0B2C">
        <w:rPr>
          <w:i/>
          <w:iCs/>
        </w:rPr>
        <w:t>n</w:t>
      </w:r>
      <w:r w:rsidR="008A14C7">
        <w:t>-amyl ketone</w:t>
      </w:r>
      <w:r w:rsidRPr="00E032B2">
        <w:rPr>
          <w:szCs w:val="1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2"/>
        <w:gridCol w:w="2382"/>
        <w:gridCol w:w="2383"/>
        <w:gridCol w:w="2383"/>
      </w:tblGrid>
      <w:tr w:rsidR="0036426F" w:rsidRPr="00E032B2" w14:paraId="29370C18" w14:textId="77777777" w:rsidTr="00A8058C">
        <w:tc>
          <w:tcPr>
            <w:tcW w:w="1181" w:type="pct"/>
            <w:tcBorders>
              <w:top w:val="single" w:sz="4" w:space="0" w:color="auto"/>
              <w:bottom w:val="single" w:sz="4" w:space="0" w:color="auto"/>
            </w:tcBorders>
            <w:vAlign w:val="center"/>
          </w:tcPr>
          <w:p w14:paraId="0F08A2EE" w14:textId="77777777" w:rsidR="0036426F" w:rsidRPr="00E032B2" w:rsidRDefault="0036426F"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 xml:space="preserve">time </w:t>
            </w:r>
          </w:p>
          <w:p w14:paraId="595F36F6" w14:textId="77777777" w:rsidR="0036426F" w:rsidRPr="00E032B2" w:rsidRDefault="0036426F"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(days)</w:t>
            </w:r>
          </w:p>
        </w:tc>
        <w:tc>
          <w:tcPr>
            <w:tcW w:w="1272" w:type="pct"/>
            <w:tcBorders>
              <w:top w:val="single" w:sz="4" w:space="0" w:color="auto"/>
              <w:bottom w:val="single" w:sz="4" w:space="0" w:color="auto"/>
            </w:tcBorders>
            <w:vAlign w:val="center"/>
          </w:tcPr>
          <w:p w14:paraId="34CC658B" w14:textId="77777777" w:rsidR="0036426F" w:rsidRPr="00E032B2" w:rsidRDefault="0036426F"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sample 1</w:t>
            </w:r>
          </w:p>
          <w:p w14:paraId="206047BC" w14:textId="77777777" w:rsidR="0036426F" w:rsidRPr="00E032B2" w:rsidRDefault="0036426F"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w:t>
            </w:r>
          </w:p>
        </w:tc>
        <w:tc>
          <w:tcPr>
            <w:tcW w:w="1273" w:type="pct"/>
            <w:tcBorders>
              <w:top w:val="single" w:sz="4" w:space="0" w:color="auto"/>
              <w:bottom w:val="single" w:sz="4" w:space="0" w:color="auto"/>
            </w:tcBorders>
            <w:vAlign w:val="center"/>
          </w:tcPr>
          <w:p w14:paraId="28ACC0A7" w14:textId="77777777" w:rsidR="0036426F" w:rsidRPr="00E032B2" w:rsidRDefault="0036426F"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 xml:space="preserve"> sample 2 </w:t>
            </w:r>
          </w:p>
          <w:p w14:paraId="066799D8" w14:textId="77777777" w:rsidR="0036426F" w:rsidRPr="00E032B2" w:rsidRDefault="0036426F"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w:t>
            </w:r>
          </w:p>
        </w:tc>
        <w:tc>
          <w:tcPr>
            <w:tcW w:w="1273" w:type="pct"/>
            <w:tcBorders>
              <w:top w:val="single" w:sz="4" w:space="0" w:color="auto"/>
              <w:bottom w:val="single" w:sz="4" w:space="0" w:color="auto"/>
            </w:tcBorders>
            <w:vAlign w:val="center"/>
          </w:tcPr>
          <w:p w14:paraId="4F859868" w14:textId="77777777" w:rsidR="0036426F" w:rsidRPr="00E032B2" w:rsidRDefault="0036426F"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sample 3</w:t>
            </w:r>
          </w:p>
          <w:p w14:paraId="5334BCAD" w14:textId="77777777" w:rsidR="0036426F" w:rsidRPr="00E032B2" w:rsidRDefault="0036426F"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sidRPr="00E032B2">
              <w:rPr>
                <w:rFonts w:eastAsiaTheme="minorEastAsia"/>
                <w:spacing w:val="-2"/>
                <w:szCs w:val="18"/>
              </w:rPr>
              <w:t>(%)</w:t>
            </w:r>
          </w:p>
        </w:tc>
      </w:tr>
      <w:tr w:rsidR="0036426F" w:rsidRPr="00E032B2" w14:paraId="778A822C" w14:textId="77777777" w:rsidTr="00A8058C">
        <w:tc>
          <w:tcPr>
            <w:tcW w:w="1181" w:type="pct"/>
            <w:tcBorders>
              <w:top w:val="single" w:sz="4" w:space="0" w:color="auto"/>
            </w:tcBorders>
            <w:vAlign w:val="center"/>
          </w:tcPr>
          <w:p w14:paraId="3FD7C6FE" w14:textId="77777777" w:rsidR="0036426F" w:rsidRPr="00E032B2" w:rsidRDefault="0036426F"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0</w:t>
            </w:r>
          </w:p>
        </w:tc>
        <w:tc>
          <w:tcPr>
            <w:tcW w:w="1272" w:type="pct"/>
            <w:tcBorders>
              <w:top w:val="single" w:sz="4" w:space="0" w:color="auto"/>
            </w:tcBorders>
            <w:vAlign w:val="center"/>
          </w:tcPr>
          <w:p w14:paraId="53F9C2AF" w14:textId="334490D9" w:rsidR="0036426F" w:rsidRPr="00E032B2" w:rsidRDefault="00B935EE"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97.2</w:t>
            </w:r>
          </w:p>
        </w:tc>
        <w:tc>
          <w:tcPr>
            <w:tcW w:w="1273" w:type="pct"/>
            <w:tcBorders>
              <w:top w:val="single" w:sz="4" w:space="0" w:color="auto"/>
            </w:tcBorders>
            <w:vAlign w:val="center"/>
          </w:tcPr>
          <w:p w14:paraId="2FAE8732" w14:textId="1EFCE669" w:rsidR="0036426F" w:rsidRPr="00E032B2" w:rsidRDefault="00B935EE"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97.4</w:t>
            </w:r>
          </w:p>
        </w:tc>
        <w:tc>
          <w:tcPr>
            <w:tcW w:w="1273" w:type="pct"/>
            <w:tcBorders>
              <w:top w:val="single" w:sz="4" w:space="0" w:color="auto"/>
            </w:tcBorders>
            <w:vAlign w:val="center"/>
          </w:tcPr>
          <w:p w14:paraId="558557EA" w14:textId="63898368" w:rsidR="0036426F" w:rsidRPr="00E032B2" w:rsidRDefault="00B935EE"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100.3</w:t>
            </w:r>
          </w:p>
        </w:tc>
      </w:tr>
      <w:tr w:rsidR="0036426F" w:rsidRPr="00E032B2" w14:paraId="7D1CBCAF" w14:textId="77777777" w:rsidTr="00A8058C">
        <w:tc>
          <w:tcPr>
            <w:tcW w:w="1181" w:type="pct"/>
            <w:vAlign w:val="center"/>
          </w:tcPr>
          <w:p w14:paraId="17B0CDD8" w14:textId="65B4519F" w:rsidR="0036426F" w:rsidRPr="00E032B2" w:rsidRDefault="00596C05"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4</w:t>
            </w:r>
          </w:p>
        </w:tc>
        <w:tc>
          <w:tcPr>
            <w:tcW w:w="1272" w:type="pct"/>
            <w:vAlign w:val="center"/>
          </w:tcPr>
          <w:p w14:paraId="74D594AF" w14:textId="17291967" w:rsidR="0036426F" w:rsidRPr="00E032B2" w:rsidRDefault="00B935EE"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97.3</w:t>
            </w:r>
          </w:p>
        </w:tc>
        <w:tc>
          <w:tcPr>
            <w:tcW w:w="1273" w:type="pct"/>
            <w:vAlign w:val="center"/>
          </w:tcPr>
          <w:p w14:paraId="40B5E6C6" w14:textId="56B4BEF7" w:rsidR="0036426F" w:rsidRPr="00E032B2" w:rsidRDefault="00B935EE"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96.9</w:t>
            </w:r>
          </w:p>
        </w:tc>
        <w:tc>
          <w:tcPr>
            <w:tcW w:w="1273" w:type="pct"/>
            <w:vAlign w:val="center"/>
          </w:tcPr>
          <w:p w14:paraId="1D6314AC" w14:textId="2CD29304" w:rsidR="0036426F" w:rsidRPr="00E032B2" w:rsidRDefault="00B935EE"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99.3</w:t>
            </w:r>
          </w:p>
        </w:tc>
      </w:tr>
      <w:tr w:rsidR="0036426F" w:rsidRPr="00E032B2" w14:paraId="142E588B" w14:textId="77777777" w:rsidTr="00A8058C">
        <w:tc>
          <w:tcPr>
            <w:tcW w:w="1181" w:type="pct"/>
            <w:vAlign w:val="center"/>
          </w:tcPr>
          <w:p w14:paraId="527F7A3D" w14:textId="3B9AF3AA" w:rsidR="0036426F" w:rsidRPr="00E032B2" w:rsidRDefault="00596C05"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8</w:t>
            </w:r>
          </w:p>
        </w:tc>
        <w:tc>
          <w:tcPr>
            <w:tcW w:w="1272" w:type="pct"/>
            <w:vAlign w:val="center"/>
          </w:tcPr>
          <w:p w14:paraId="7F8148F4" w14:textId="48BD4C55" w:rsidR="0036426F" w:rsidRPr="00E032B2" w:rsidRDefault="00B935EE"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99.1</w:t>
            </w:r>
          </w:p>
        </w:tc>
        <w:tc>
          <w:tcPr>
            <w:tcW w:w="1273" w:type="pct"/>
            <w:vAlign w:val="center"/>
          </w:tcPr>
          <w:p w14:paraId="1DD8ADD5" w14:textId="216A276B" w:rsidR="0036426F" w:rsidRPr="00E032B2" w:rsidRDefault="00B935EE"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99.0</w:t>
            </w:r>
          </w:p>
        </w:tc>
        <w:tc>
          <w:tcPr>
            <w:tcW w:w="1273" w:type="pct"/>
            <w:vAlign w:val="center"/>
          </w:tcPr>
          <w:p w14:paraId="1C917B27" w14:textId="0D2F3A2D" w:rsidR="0036426F" w:rsidRPr="00E032B2" w:rsidRDefault="00BB1404"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99.5</w:t>
            </w:r>
          </w:p>
        </w:tc>
      </w:tr>
      <w:tr w:rsidR="0036426F" w:rsidRPr="00E032B2" w14:paraId="17C1B36E" w14:textId="77777777" w:rsidTr="00A8058C">
        <w:tc>
          <w:tcPr>
            <w:tcW w:w="1181" w:type="pct"/>
            <w:vAlign w:val="center"/>
          </w:tcPr>
          <w:p w14:paraId="51078A03" w14:textId="2F9345C2" w:rsidR="0036426F" w:rsidRPr="00E032B2" w:rsidRDefault="00596C05"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12</w:t>
            </w:r>
          </w:p>
        </w:tc>
        <w:tc>
          <w:tcPr>
            <w:tcW w:w="1272" w:type="pct"/>
            <w:vAlign w:val="center"/>
          </w:tcPr>
          <w:p w14:paraId="294673CD" w14:textId="21467347" w:rsidR="0036426F" w:rsidRPr="00E032B2" w:rsidRDefault="00BB1404"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99.1</w:t>
            </w:r>
          </w:p>
        </w:tc>
        <w:tc>
          <w:tcPr>
            <w:tcW w:w="1273" w:type="pct"/>
            <w:vAlign w:val="center"/>
          </w:tcPr>
          <w:p w14:paraId="0ED549BB" w14:textId="14B4704B" w:rsidR="0036426F" w:rsidRPr="00E032B2" w:rsidRDefault="00BB1404"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99.0</w:t>
            </w:r>
          </w:p>
        </w:tc>
        <w:tc>
          <w:tcPr>
            <w:tcW w:w="1273" w:type="pct"/>
            <w:vAlign w:val="center"/>
          </w:tcPr>
          <w:p w14:paraId="277A3EA3" w14:textId="2F2C13E1" w:rsidR="0036426F" w:rsidRPr="00E032B2" w:rsidRDefault="00BB1404"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96.9</w:t>
            </w:r>
          </w:p>
        </w:tc>
      </w:tr>
      <w:tr w:rsidR="0036426F" w:rsidRPr="00E032B2" w14:paraId="518A31EE" w14:textId="77777777" w:rsidTr="00A8058C">
        <w:tc>
          <w:tcPr>
            <w:tcW w:w="1181" w:type="pct"/>
            <w:vAlign w:val="center"/>
          </w:tcPr>
          <w:p w14:paraId="7D0D4FFC" w14:textId="44080D8E" w:rsidR="0036426F" w:rsidRPr="00E032B2" w:rsidRDefault="00596C05"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15</w:t>
            </w:r>
          </w:p>
        </w:tc>
        <w:tc>
          <w:tcPr>
            <w:tcW w:w="1272" w:type="pct"/>
            <w:vAlign w:val="center"/>
          </w:tcPr>
          <w:p w14:paraId="02C26C43" w14:textId="5276BDFD" w:rsidR="0036426F" w:rsidRPr="00E032B2" w:rsidRDefault="00BB1404"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99.8</w:t>
            </w:r>
          </w:p>
        </w:tc>
        <w:tc>
          <w:tcPr>
            <w:tcW w:w="1273" w:type="pct"/>
            <w:vAlign w:val="center"/>
          </w:tcPr>
          <w:p w14:paraId="77C00799" w14:textId="1B54D6D5" w:rsidR="0036426F" w:rsidRPr="00E032B2" w:rsidRDefault="00BB1404"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97.9</w:t>
            </w:r>
          </w:p>
        </w:tc>
        <w:tc>
          <w:tcPr>
            <w:tcW w:w="1273" w:type="pct"/>
            <w:vAlign w:val="center"/>
          </w:tcPr>
          <w:p w14:paraId="1CF080CE" w14:textId="28D17DD6" w:rsidR="0036426F" w:rsidRPr="00E032B2" w:rsidRDefault="00BB1404"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101.0</w:t>
            </w:r>
          </w:p>
        </w:tc>
      </w:tr>
      <w:tr w:rsidR="0036426F" w:rsidRPr="00E032B2" w14:paraId="5A93F395" w14:textId="77777777" w:rsidTr="00A8058C">
        <w:tc>
          <w:tcPr>
            <w:tcW w:w="1181" w:type="pct"/>
            <w:tcBorders>
              <w:bottom w:val="single" w:sz="4" w:space="0" w:color="auto"/>
            </w:tcBorders>
            <w:vAlign w:val="center"/>
          </w:tcPr>
          <w:p w14:paraId="3DAA6229" w14:textId="7926608E" w:rsidR="0036426F" w:rsidRPr="00E032B2" w:rsidRDefault="0036426F"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w:t>
            </w:r>
            <w:r w:rsidR="00596C05">
              <w:rPr>
                <w:rFonts w:eastAsiaTheme="minorEastAsia"/>
                <w:spacing w:val="-2"/>
                <w:szCs w:val="18"/>
              </w:rPr>
              <w:t>9</w:t>
            </w:r>
          </w:p>
        </w:tc>
        <w:tc>
          <w:tcPr>
            <w:tcW w:w="1272" w:type="pct"/>
            <w:tcBorders>
              <w:bottom w:val="single" w:sz="4" w:space="0" w:color="auto"/>
            </w:tcBorders>
            <w:vAlign w:val="center"/>
          </w:tcPr>
          <w:p w14:paraId="4C848B8C" w14:textId="0D3F53A4" w:rsidR="0036426F" w:rsidRPr="00E032B2" w:rsidRDefault="00BB1404"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100.1</w:t>
            </w:r>
          </w:p>
        </w:tc>
        <w:tc>
          <w:tcPr>
            <w:tcW w:w="1273" w:type="pct"/>
            <w:tcBorders>
              <w:bottom w:val="single" w:sz="4" w:space="0" w:color="auto"/>
            </w:tcBorders>
            <w:vAlign w:val="center"/>
          </w:tcPr>
          <w:p w14:paraId="13EA4CBC" w14:textId="303914EA" w:rsidR="0036426F" w:rsidRPr="00E032B2" w:rsidRDefault="00BB1404"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99.9</w:t>
            </w:r>
          </w:p>
        </w:tc>
        <w:tc>
          <w:tcPr>
            <w:tcW w:w="1273" w:type="pct"/>
            <w:tcBorders>
              <w:bottom w:val="single" w:sz="4" w:space="0" w:color="auto"/>
            </w:tcBorders>
            <w:vAlign w:val="center"/>
          </w:tcPr>
          <w:p w14:paraId="1E8E77BB" w14:textId="7DF67C7F" w:rsidR="0036426F" w:rsidRPr="00E032B2" w:rsidRDefault="00BB1404" w:rsidP="00A8058C">
            <w:pPr>
              <w:widowControl w:val="0"/>
              <w:tabs>
                <w:tab w:val="left" w:pos="-1440"/>
                <w:tab w:val="left" w:pos="-720"/>
                <w:tab w:val="left" w:pos="0"/>
                <w:tab w:val="left" w:pos="720"/>
              </w:tabs>
              <w:suppressAutoHyphens/>
              <w:autoSpaceDE w:val="0"/>
              <w:autoSpaceDN w:val="0"/>
              <w:adjustRightInd w:val="0"/>
              <w:spacing w:line="240" w:lineRule="atLeast"/>
              <w:jc w:val="center"/>
              <w:rPr>
                <w:rFonts w:eastAsiaTheme="minorEastAsia"/>
                <w:spacing w:val="-2"/>
                <w:szCs w:val="18"/>
              </w:rPr>
            </w:pPr>
            <w:r>
              <w:rPr>
                <w:rFonts w:eastAsiaTheme="minorEastAsia"/>
                <w:spacing w:val="-2"/>
                <w:szCs w:val="18"/>
              </w:rPr>
              <w:t>100.1</w:t>
            </w:r>
          </w:p>
        </w:tc>
      </w:tr>
    </w:tbl>
    <w:p w14:paraId="78F4933C" w14:textId="77777777" w:rsidR="0036426F" w:rsidRPr="00E032B2" w:rsidRDefault="0036426F" w:rsidP="0036426F">
      <w:pPr>
        <w:pStyle w:val="Heading1"/>
      </w:pPr>
      <w:r w:rsidRPr="00E032B2">
        <w:t>Method Precision and Bias</w:t>
      </w:r>
    </w:p>
    <w:p w14:paraId="59C16B84" w14:textId="2697C3D7" w:rsidR="0036426F" w:rsidRPr="00E032B2" w:rsidRDefault="0036426F" w:rsidP="0036426F">
      <w:pPr>
        <w:rPr>
          <w:rFonts w:eastAsia="Calibri" w:cs="Times New Roman"/>
        </w:rPr>
      </w:pPr>
      <w:r w:rsidRPr="3791B776">
        <w:rPr>
          <w:rFonts w:eastAsia="Calibri" w:cs="Times New Roman"/>
        </w:rPr>
        <w:t xml:space="preserve">The method precision and bias were determined by sampling dynamically generated controlled test atmospheres. Six samples were collected at each of five levels across a concentration range </w:t>
      </w:r>
      <w:r w:rsidRPr="3791B776">
        <w:t>of</w:t>
      </w:r>
      <w:r w:rsidRPr="3791B776">
        <w:rPr>
          <w:rFonts w:eastAsia="Calibri" w:cs="Times New Roman"/>
        </w:rPr>
        <w:t xml:space="preserve"> 0.1 to 2 times the 8-Hour TWA T</w:t>
      </w:r>
      <w:r w:rsidRPr="3791B776">
        <w:rPr>
          <w:rFonts w:eastAsia="Calibri" w:cs="Times New Roman"/>
          <w:vertAlign w:val="subscript"/>
        </w:rPr>
        <w:t>C</w:t>
      </w:r>
      <w:r w:rsidRPr="3791B776">
        <w:rPr>
          <w:rFonts w:eastAsia="Calibri" w:cs="Times New Roman"/>
        </w:rPr>
        <w:t xml:space="preserve"> at 50 mL/min for </w:t>
      </w:r>
      <w:r>
        <w:rPr>
          <w:rFonts w:eastAsia="Calibri" w:cs="Times New Roman"/>
        </w:rPr>
        <w:t>180</w:t>
      </w:r>
      <w:r w:rsidRPr="3791B776">
        <w:rPr>
          <w:rFonts w:eastAsia="Calibri" w:cs="Times New Roman"/>
        </w:rPr>
        <w:t xml:space="preserve"> min. Samples collected at each level were analyzed immediately after collection and independently from the other levels, including use of freshly prepared calibration standards. The results of these analyses are provided in Table </w:t>
      </w:r>
      <w:r w:rsidR="005F0675">
        <w:rPr>
          <w:rFonts w:eastAsia="Calibri" w:cs="Times New Roman"/>
        </w:rPr>
        <w:t>D</w:t>
      </w:r>
      <w:r>
        <w:rPr>
          <w:rFonts w:eastAsia="Calibri" w:cs="Times New Roman"/>
        </w:rPr>
        <w:t>-4</w:t>
      </w:r>
      <w:r w:rsidRPr="3791B776">
        <w:rPr>
          <w:rFonts w:eastAsia="Calibri" w:cs="Times New Roman"/>
        </w:rPr>
        <w:t>, along with the concentration, temperature, and relative humidity of each test atmosphere. The percent coefficient of variation of the means of the five levels tested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r>
              <w:rPr>
                <w:rFonts w:ascii="Cambria Math" w:eastAsia="Calibri" w:hAnsi="Cambria Math" w:cs="Times New Roman"/>
                <w:szCs w:val="18"/>
              </w:rPr>
              <m:t>m</m:t>
            </m:r>
          </m:sub>
        </m:sSub>
      </m:oMath>
      <w:r w:rsidRPr="3791B776">
        <w:rPr>
          <w:rFonts w:eastAsia="Calibri" w:cs="Times New Roman"/>
        </w:rPr>
        <w:t xml:space="preserve">) was </w:t>
      </w:r>
      <w:r w:rsidR="001F0EC6">
        <w:rPr>
          <w:rFonts w:eastAsia="Calibri" w:cs="Times New Roman"/>
        </w:rPr>
        <w:t>0.</w:t>
      </w:r>
      <w:r w:rsidR="00B302BB">
        <w:rPr>
          <w:rFonts w:eastAsia="Calibri" w:cs="Times New Roman"/>
        </w:rPr>
        <w:t>58</w:t>
      </w:r>
      <w:r w:rsidRPr="3791B776">
        <w:rPr>
          <w:rFonts w:eastAsia="Calibri" w:cs="Times New Roman"/>
        </w:rPr>
        <w:t>%, and the pooled coefficient of variation of each of the five levels tested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r>
              <w:rPr>
                <w:rFonts w:ascii="Cambria Math" w:eastAsia="Calibri" w:hAnsi="Cambria Math" w:cs="Times New Roman"/>
                <w:szCs w:val="18"/>
              </w:rPr>
              <m:t>pl</m:t>
            </m:r>
          </m:sub>
        </m:sSub>
      </m:oMath>
      <w:r w:rsidRPr="3791B776">
        <w:rPr>
          <w:rFonts w:eastAsia="Calibri" w:cs="Times New Roman"/>
        </w:rPr>
        <w:t xml:space="preserve">) was </w:t>
      </w:r>
      <w:r w:rsidR="002369AB">
        <w:rPr>
          <w:rFonts w:eastAsia="Calibri" w:cs="Times New Roman"/>
        </w:rPr>
        <w:t>1.5</w:t>
      </w:r>
      <w:r w:rsidRPr="3791B776">
        <w:rPr>
          <w:rFonts w:eastAsia="Calibri" w:cs="Times New Roman"/>
        </w:rPr>
        <w:t>%. The resulting 8-hour TWA method precision (</w:t>
      </w:r>
      <m:oMath>
        <m:sSub>
          <m:sSubPr>
            <m:ctrlPr>
              <w:rPr>
                <w:rFonts w:ascii="Cambria Math" w:eastAsia="Calibri" w:hAnsi="Cambria Math" w:cs="Arial"/>
                <w:szCs w:val="18"/>
              </w:rPr>
            </m:ctrlPr>
          </m:sSubPr>
          <m:e>
            <m:r>
              <w:rPr>
                <w:rFonts w:ascii="Cambria Math" w:eastAsia="Calibri" w:hAnsi="Cambria Math" w:cs="Arial"/>
                <w:szCs w:val="18"/>
              </w:rPr>
              <m:t>u</m:t>
            </m:r>
          </m:e>
          <m:sub>
            <m:r>
              <w:rPr>
                <w:rFonts w:ascii="Cambria Math" w:eastAsia="Calibri" w:hAnsi="Cambria Math" w:cs="Arial"/>
                <w:szCs w:val="18"/>
              </w:rPr>
              <m:t>mp</m:t>
            </m:r>
          </m:sub>
        </m:sSub>
        <m:r>
          <w:rPr>
            <w:rFonts w:ascii="Cambria Math" w:eastAsia="Calibri" w:hAnsi="Cambria Math" w:cs="Arial"/>
            <w:szCs w:val="18"/>
          </w:rPr>
          <m:t xml:space="preserve">) </m:t>
        </m:r>
      </m:oMath>
      <w:r w:rsidRPr="3791B776">
        <w:rPr>
          <w:rFonts w:eastAsia="Calibri" w:cs="Times New Roman"/>
        </w:rPr>
        <w:t xml:space="preserve">for </w:t>
      </w:r>
      <w:r w:rsidR="005F0675">
        <w:t xml:space="preserve">methyl </w:t>
      </w:r>
      <w:r w:rsidR="005F0675" w:rsidRPr="003D0B2C">
        <w:rPr>
          <w:i/>
          <w:iCs/>
        </w:rPr>
        <w:t>n</w:t>
      </w:r>
      <w:r w:rsidR="005F0675">
        <w:t>-amyl ketone</w:t>
      </w:r>
      <w:r w:rsidR="005F0675" w:rsidRPr="3791B776">
        <w:rPr>
          <w:rFonts w:eastAsia="Calibri" w:cs="Times New Roman"/>
        </w:rPr>
        <w:t xml:space="preserve"> </w:t>
      </w:r>
      <w:r w:rsidRPr="3791B776">
        <w:rPr>
          <w:rFonts w:eastAsia="Calibri" w:cs="Times New Roman"/>
        </w:rPr>
        <w:t xml:space="preserve">was determined to be </w:t>
      </w:r>
      <w:r>
        <w:rPr>
          <w:rFonts w:eastAsia="Calibri" w:cs="Times New Roman"/>
        </w:rPr>
        <w:t>1.</w:t>
      </w:r>
      <w:r w:rsidR="002369AB">
        <w:rPr>
          <w:rFonts w:eastAsia="Calibri" w:cs="Times New Roman"/>
        </w:rPr>
        <w:t>5</w:t>
      </w:r>
      <w:r w:rsidRPr="3791B776">
        <w:rPr>
          <w:rFonts w:eastAsia="Calibri" w:cs="Times New Roman"/>
        </w:rPr>
        <w:t>%.</w:t>
      </w:r>
      <w:r>
        <w:rPr>
          <w:rFonts w:eastAsia="Calibri" w:cs="Times New Roman"/>
        </w:rPr>
        <w:t xml:space="preserve"> </w:t>
      </w:r>
      <w:r w:rsidRPr="3791B776">
        <w:rPr>
          <w:rFonts w:eastAsia="Calibri" w:cs="Times New Roman"/>
        </w:rPr>
        <w:t xml:space="preserve">The mean recovery of the thirty samples was </w:t>
      </w:r>
      <w:r w:rsidR="006E0E3D">
        <w:rPr>
          <w:rFonts w:eastAsia="Calibri" w:cs="Times New Roman"/>
        </w:rPr>
        <w:t>97.6</w:t>
      </w:r>
      <w:r w:rsidRPr="3791B776">
        <w:rPr>
          <w:rFonts w:eastAsia="Calibri" w:cs="Times New Roman"/>
        </w:rPr>
        <w:t>%, resulting in a method bias (</w:t>
      </w:r>
      <m:oMath>
        <m:sSub>
          <m:sSubPr>
            <m:ctrlPr>
              <w:rPr>
                <w:rFonts w:ascii="Cambria Math" w:eastAsia="Calibri" w:hAnsi="Cambria Math" w:cs="Times New Roman"/>
                <w:i/>
                <w:szCs w:val="18"/>
              </w:rPr>
            </m:ctrlPr>
          </m:sSubPr>
          <m:e>
            <m:r>
              <w:rPr>
                <w:rFonts w:ascii="Cambria Math" w:eastAsia="Calibri" w:hAnsi="Cambria Math" w:cs="Times New Roman"/>
                <w:szCs w:val="18"/>
              </w:rPr>
              <m:t>B</m:t>
            </m:r>
          </m:e>
          <m:sub>
            <m:r>
              <w:rPr>
                <w:rFonts w:ascii="Cambria Math" w:eastAsia="Calibri" w:hAnsi="Cambria Math" w:cs="Times New Roman"/>
                <w:szCs w:val="18"/>
              </w:rPr>
              <m:t>mp</m:t>
            </m:r>
          </m:sub>
        </m:sSub>
      </m:oMath>
      <w:r w:rsidRPr="3791B776">
        <w:rPr>
          <w:rFonts w:eastAsia="Calibri" w:cs="Times New Roman"/>
        </w:rPr>
        <w:t xml:space="preserve">) of </w:t>
      </w:r>
      <w:r w:rsidR="006E0E3D">
        <w:rPr>
          <w:rFonts w:eastAsia="Calibri" w:cs="Times New Roman"/>
        </w:rPr>
        <w:t>2.4</w:t>
      </w:r>
      <w:r w:rsidRPr="3791B776">
        <w:rPr>
          <w:rFonts w:eastAsia="Calibri" w:cs="Times New Roman"/>
        </w:rPr>
        <w:t>% and a coefficient of variation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r>
              <w:rPr>
                <w:rFonts w:ascii="Cambria Math" w:eastAsia="Calibri" w:hAnsi="Cambria Math" w:cs="Times New Roman"/>
                <w:szCs w:val="18"/>
              </w:rPr>
              <m:t>mb</m:t>
            </m:r>
          </m:sub>
        </m:sSub>
      </m:oMath>
      <w:r w:rsidRPr="3791B776">
        <w:rPr>
          <w:rFonts w:eastAsia="Calibri" w:cs="Times New Roman"/>
        </w:rPr>
        <w:t xml:space="preserve">)  of </w:t>
      </w:r>
      <w:r>
        <w:rPr>
          <w:rFonts w:eastAsia="Calibri" w:cs="Times New Roman"/>
        </w:rPr>
        <w:t>1.</w:t>
      </w:r>
      <w:r w:rsidR="006E0E3D">
        <w:rPr>
          <w:rFonts w:eastAsia="Calibri" w:cs="Times New Roman"/>
        </w:rPr>
        <w:t>5</w:t>
      </w:r>
      <w:r w:rsidRPr="3791B776">
        <w:rPr>
          <w:rFonts w:eastAsia="Calibri" w:cs="Times New Roman"/>
        </w:rPr>
        <w:t xml:space="preserve">%. </w:t>
      </w:r>
    </w:p>
    <w:p w14:paraId="6C469791" w14:textId="77777777" w:rsidR="0036426F" w:rsidRPr="00E032B2" w:rsidRDefault="0036426F" w:rsidP="0036426F">
      <w:pPr>
        <w:rPr>
          <w:rFonts w:eastAsiaTheme="minorEastAsia"/>
          <w:szCs w:val="18"/>
        </w:rPr>
      </w:pPr>
    </w:p>
    <w:p w14:paraId="6B31961A" w14:textId="5085F50D" w:rsidR="0036426F" w:rsidRPr="00E032B2" w:rsidRDefault="0036426F" w:rsidP="0036426F">
      <w:pPr>
        <w:rPr>
          <w:szCs w:val="18"/>
        </w:rPr>
      </w:pPr>
      <w:r w:rsidRPr="00E032B2">
        <w:rPr>
          <w:b/>
          <w:szCs w:val="18"/>
        </w:rPr>
        <w:t xml:space="preserve">Table </w:t>
      </w:r>
      <w:r w:rsidR="005F0675">
        <w:rPr>
          <w:b/>
          <w:szCs w:val="18"/>
        </w:rPr>
        <w:t>D</w:t>
      </w:r>
      <w:r>
        <w:rPr>
          <w:b/>
          <w:szCs w:val="18"/>
        </w:rPr>
        <w:t>-4</w:t>
      </w:r>
      <w:r w:rsidRPr="00E032B2">
        <w:rPr>
          <w:b/>
          <w:szCs w:val="18"/>
        </w:rPr>
        <w:t>.</w:t>
      </w:r>
      <w:r w:rsidRPr="00E032B2">
        <w:rPr>
          <w:szCs w:val="18"/>
        </w:rPr>
        <w:t xml:space="preserve"> Method precision data for </w:t>
      </w:r>
      <w:r w:rsidR="005F0675">
        <w:t xml:space="preserve">methyl </w:t>
      </w:r>
      <w:r w:rsidR="005F0675" w:rsidRPr="003D0B2C">
        <w:rPr>
          <w:i/>
          <w:iCs/>
        </w:rPr>
        <w:t>n</w:t>
      </w:r>
      <w:r w:rsidR="005F0675">
        <w:t>-amyl ketone.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20" w:firstRow="1" w:lastRow="0" w:firstColumn="0" w:lastColumn="0" w:noHBand="0" w:noVBand="1"/>
      </w:tblPr>
      <w:tblGrid>
        <w:gridCol w:w="709"/>
        <w:gridCol w:w="709"/>
        <w:gridCol w:w="709"/>
        <w:gridCol w:w="1086"/>
        <w:gridCol w:w="1086"/>
        <w:gridCol w:w="1086"/>
        <w:gridCol w:w="1086"/>
        <w:gridCol w:w="1086"/>
        <w:gridCol w:w="1086"/>
        <w:gridCol w:w="717"/>
      </w:tblGrid>
      <w:tr w:rsidR="0036426F" w:rsidRPr="00E032B2" w14:paraId="08FF5F4B" w14:textId="77777777" w:rsidTr="00A8058C">
        <w:trPr>
          <w:trHeight w:hRule="exact" w:val="532"/>
        </w:trPr>
        <w:tc>
          <w:tcPr>
            <w:tcW w:w="379" w:type="pct"/>
            <w:tcBorders>
              <w:top w:val="single" w:sz="4" w:space="0" w:color="auto"/>
              <w:bottom w:val="single" w:sz="4" w:space="0" w:color="auto"/>
            </w:tcBorders>
            <w:tcMar>
              <w:left w:w="72" w:type="dxa"/>
              <w:right w:w="72" w:type="dxa"/>
            </w:tcMar>
          </w:tcPr>
          <w:p w14:paraId="68584A2B"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 xml:space="preserve">concn </w:t>
            </w:r>
          </w:p>
          <w:p w14:paraId="1E225506"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(ppm)</w:t>
            </w:r>
          </w:p>
        </w:tc>
        <w:tc>
          <w:tcPr>
            <w:tcW w:w="379" w:type="pct"/>
            <w:tcBorders>
              <w:top w:val="single" w:sz="4" w:space="0" w:color="auto"/>
              <w:bottom w:val="single" w:sz="4" w:space="0" w:color="auto"/>
            </w:tcBorders>
            <w:tcMar>
              <w:left w:w="72" w:type="dxa"/>
              <w:right w:w="72" w:type="dxa"/>
            </w:tcMar>
          </w:tcPr>
          <w:p w14:paraId="26249542"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temp</w:t>
            </w:r>
          </w:p>
          <w:p w14:paraId="647EC2CA"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 xml:space="preserve"> </w:t>
            </w:r>
            <w:r w:rsidRPr="00E032B2">
              <w:rPr>
                <w:rFonts w:eastAsia="Calibri" w:cs="Times New Roman"/>
                <w:szCs w:val="18"/>
              </w:rPr>
              <w:t>(</w:t>
            </w:r>
            <w:r w:rsidRPr="00E032B2">
              <w:rPr>
                <w:rFonts w:eastAsia="Calibri" w:cs="Times New Roman"/>
                <w:szCs w:val="18"/>
              </w:rPr>
              <w:fldChar w:fldCharType="begin" w:fldLock="1"/>
            </w:r>
            <w:r w:rsidRPr="00E032B2">
              <w:rPr>
                <w:rFonts w:eastAsia="Calibri" w:cs="Times New Roman"/>
                <w:szCs w:val="18"/>
              </w:rPr>
              <w:instrText xml:space="preserve"> ADVANCE \r 1</w:instrText>
            </w:r>
            <w:r w:rsidRPr="00E032B2">
              <w:rPr>
                <w:rFonts w:eastAsia="Calibri" w:cs="Times New Roman"/>
                <w:szCs w:val="18"/>
              </w:rPr>
              <w:fldChar w:fldCharType="end"/>
            </w:r>
            <w:r w:rsidRPr="00E032B2">
              <w:rPr>
                <w:rFonts w:eastAsia="Calibri" w:cs="Times New Roman"/>
                <w:szCs w:val="18"/>
              </w:rPr>
              <w:t>°C)</w:t>
            </w:r>
          </w:p>
        </w:tc>
        <w:tc>
          <w:tcPr>
            <w:tcW w:w="379" w:type="pct"/>
            <w:tcBorders>
              <w:top w:val="single" w:sz="4" w:space="0" w:color="auto"/>
              <w:bottom w:val="single" w:sz="4" w:space="0" w:color="auto"/>
            </w:tcBorders>
          </w:tcPr>
          <w:p w14:paraId="6E03B9F7"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RH</w:t>
            </w:r>
          </w:p>
          <w:p w14:paraId="200218DE"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w:t>
            </w:r>
          </w:p>
        </w:tc>
        <w:tc>
          <w:tcPr>
            <w:tcW w:w="580" w:type="pct"/>
            <w:tcBorders>
              <w:top w:val="single" w:sz="4" w:space="0" w:color="auto"/>
              <w:bottom w:val="single" w:sz="4" w:space="0" w:color="auto"/>
            </w:tcBorders>
            <w:tcMar>
              <w:left w:w="72" w:type="dxa"/>
              <w:right w:w="72" w:type="dxa"/>
            </w:tcMar>
          </w:tcPr>
          <w:p w14:paraId="0B80B1ED"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1</w:t>
            </w:r>
          </w:p>
          <w:p w14:paraId="63368A31" w14:textId="77777777" w:rsidR="0036426F" w:rsidRPr="00E032B2" w:rsidRDefault="0036426F" w:rsidP="00A8058C">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3E606360"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2</w:t>
            </w:r>
          </w:p>
          <w:p w14:paraId="12D13118" w14:textId="77777777" w:rsidR="0036426F" w:rsidRPr="00E032B2" w:rsidRDefault="0036426F" w:rsidP="00A8058C">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7E5529AD"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3</w:t>
            </w:r>
          </w:p>
          <w:p w14:paraId="242CC863" w14:textId="77777777" w:rsidR="0036426F" w:rsidRPr="00E032B2" w:rsidRDefault="0036426F" w:rsidP="00A8058C">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65103F3A"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4</w:t>
            </w:r>
          </w:p>
          <w:p w14:paraId="3B5675ED" w14:textId="77777777" w:rsidR="0036426F" w:rsidRPr="00E032B2" w:rsidRDefault="0036426F" w:rsidP="00A8058C">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7EF6E77A"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5</w:t>
            </w:r>
          </w:p>
          <w:p w14:paraId="611B201D" w14:textId="77777777" w:rsidR="0036426F" w:rsidRPr="00E032B2" w:rsidRDefault="0036426F" w:rsidP="00A8058C">
            <w:pPr>
              <w:keepNext/>
              <w:spacing w:after="200" w:line="240" w:lineRule="auto"/>
              <w:jc w:val="center"/>
              <w:rPr>
                <w:iCs/>
                <w:szCs w:val="18"/>
              </w:rPr>
            </w:pPr>
            <w:r w:rsidRPr="00E032B2">
              <w:rPr>
                <w:iCs/>
                <w:szCs w:val="18"/>
              </w:rPr>
              <w:t>(%)</w:t>
            </w:r>
          </w:p>
        </w:tc>
        <w:tc>
          <w:tcPr>
            <w:tcW w:w="580" w:type="pct"/>
            <w:tcBorders>
              <w:top w:val="single" w:sz="4" w:space="0" w:color="auto"/>
              <w:bottom w:val="single" w:sz="4" w:space="0" w:color="auto"/>
            </w:tcBorders>
            <w:tcMar>
              <w:left w:w="72" w:type="dxa"/>
              <w:right w:w="72" w:type="dxa"/>
            </w:tcMar>
          </w:tcPr>
          <w:p w14:paraId="68ABEED8"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6</w:t>
            </w:r>
          </w:p>
          <w:p w14:paraId="26F6CD68" w14:textId="77777777" w:rsidR="0036426F" w:rsidRPr="00E032B2" w:rsidRDefault="0036426F" w:rsidP="00A8058C">
            <w:pPr>
              <w:keepNext/>
              <w:spacing w:after="200" w:line="240" w:lineRule="auto"/>
              <w:jc w:val="center"/>
              <w:rPr>
                <w:iCs/>
                <w:szCs w:val="18"/>
              </w:rPr>
            </w:pPr>
            <w:r w:rsidRPr="00E032B2">
              <w:rPr>
                <w:iCs/>
                <w:szCs w:val="18"/>
              </w:rPr>
              <w:t>(%)</w:t>
            </w:r>
          </w:p>
        </w:tc>
        <w:tc>
          <w:tcPr>
            <w:tcW w:w="383" w:type="pct"/>
            <w:tcBorders>
              <w:top w:val="single" w:sz="4" w:space="0" w:color="auto"/>
              <w:bottom w:val="single" w:sz="4" w:space="0" w:color="auto"/>
            </w:tcBorders>
            <w:tcMar>
              <w:left w:w="72" w:type="dxa"/>
              <w:right w:w="72" w:type="dxa"/>
            </w:tcMar>
          </w:tcPr>
          <w:p w14:paraId="6532C8B3"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mean</w:t>
            </w:r>
          </w:p>
          <w:p w14:paraId="684A6486" w14:textId="77777777" w:rsidR="0036426F" w:rsidRPr="00E032B2" w:rsidRDefault="0036426F" w:rsidP="00A8058C">
            <w:pPr>
              <w:keepNext/>
              <w:spacing w:after="200" w:line="240" w:lineRule="auto"/>
              <w:jc w:val="center"/>
              <w:rPr>
                <w:iCs/>
                <w:szCs w:val="18"/>
              </w:rPr>
            </w:pPr>
            <w:r w:rsidRPr="00E032B2">
              <w:rPr>
                <w:iCs/>
                <w:szCs w:val="18"/>
              </w:rPr>
              <w:t>(%)</w:t>
            </w:r>
          </w:p>
        </w:tc>
      </w:tr>
      <w:tr w:rsidR="0036426F" w:rsidRPr="00E032B2" w14:paraId="064E7F44" w14:textId="77777777" w:rsidTr="00A8058C">
        <w:trPr>
          <w:trHeight w:hRule="exact" w:val="245"/>
        </w:trPr>
        <w:tc>
          <w:tcPr>
            <w:tcW w:w="379" w:type="pct"/>
            <w:tcBorders>
              <w:top w:val="single" w:sz="4" w:space="0" w:color="auto"/>
            </w:tcBorders>
            <w:tcMar>
              <w:left w:w="72" w:type="dxa"/>
              <w:right w:w="72" w:type="dxa"/>
            </w:tcMar>
            <w:vAlign w:val="center"/>
          </w:tcPr>
          <w:p w14:paraId="47F78854" w14:textId="50670D39" w:rsidR="0036426F" w:rsidRPr="00E032B2" w:rsidRDefault="003E747A" w:rsidP="00A8058C">
            <w:pPr>
              <w:keepNext/>
              <w:spacing w:after="200" w:line="240" w:lineRule="auto"/>
              <w:jc w:val="center"/>
              <w:rPr>
                <w:iCs/>
                <w:szCs w:val="18"/>
              </w:rPr>
            </w:pPr>
            <w:r>
              <w:rPr>
                <w:iCs/>
                <w:szCs w:val="18"/>
              </w:rPr>
              <w:t>10.3</w:t>
            </w:r>
          </w:p>
        </w:tc>
        <w:tc>
          <w:tcPr>
            <w:tcW w:w="379" w:type="pct"/>
            <w:tcBorders>
              <w:top w:val="single" w:sz="4" w:space="0" w:color="auto"/>
            </w:tcBorders>
            <w:tcMar>
              <w:left w:w="72" w:type="dxa"/>
              <w:right w:w="72" w:type="dxa"/>
            </w:tcMar>
            <w:vAlign w:val="center"/>
          </w:tcPr>
          <w:p w14:paraId="7E35CE50" w14:textId="545E926F" w:rsidR="0036426F" w:rsidRPr="00E032B2" w:rsidRDefault="00743435" w:rsidP="00A8058C">
            <w:pPr>
              <w:keepNext/>
              <w:spacing w:after="200" w:line="240" w:lineRule="auto"/>
              <w:jc w:val="center"/>
              <w:rPr>
                <w:iCs/>
                <w:szCs w:val="18"/>
              </w:rPr>
            </w:pPr>
            <w:r>
              <w:rPr>
                <w:iCs/>
                <w:szCs w:val="18"/>
              </w:rPr>
              <w:t>25</w:t>
            </w:r>
          </w:p>
        </w:tc>
        <w:tc>
          <w:tcPr>
            <w:tcW w:w="379" w:type="pct"/>
            <w:tcBorders>
              <w:top w:val="single" w:sz="4" w:space="0" w:color="auto"/>
            </w:tcBorders>
          </w:tcPr>
          <w:p w14:paraId="7138BE0F" w14:textId="57AAB467" w:rsidR="0036426F" w:rsidRPr="00E032B2" w:rsidRDefault="00743435" w:rsidP="00A8058C">
            <w:pPr>
              <w:keepNext/>
              <w:spacing w:after="200" w:line="240" w:lineRule="auto"/>
              <w:jc w:val="center"/>
              <w:rPr>
                <w:iCs/>
                <w:szCs w:val="18"/>
              </w:rPr>
            </w:pPr>
            <w:r>
              <w:rPr>
                <w:iCs/>
                <w:szCs w:val="18"/>
              </w:rPr>
              <w:t>65</w:t>
            </w:r>
          </w:p>
        </w:tc>
        <w:tc>
          <w:tcPr>
            <w:tcW w:w="580" w:type="pct"/>
            <w:tcBorders>
              <w:top w:val="single" w:sz="4" w:space="0" w:color="auto"/>
            </w:tcBorders>
            <w:tcMar>
              <w:left w:w="72" w:type="dxa"/>
              <w:right w:w="72" w:type="dxa"/>
            </w:tcMar>
            <w:vAlign w:val="center"/>
          </w:tcPr>
          <w:p w14:paraId="33D5F5B2" w14:textId="77777777" w:rsidR="0036426F" w:rsidRDefault="007B7466" w:rsidP="00A8058C">
            <w:pPr>
              <w:keepNext/>
              <w:spacing w:after="200" w:line="240" w:lineRule="auto"/>
              <w:jc w:val="center"/>
              <w:rPr>
                <w:iCs/>
                <w:szCs w:val="18"/>
              </w:rPr>
            </w:pPr>
            <w:r>
              <w:rPr>
                <w:iCs/>
                <w:szCs w:val="18"/>
              </w:rPr>
              <w:t>95.6</w:t>
            </w:r>
          </w:p>
          <w:p w14:paraId="3B509248" w14:textId="265A6913" w:rsidR="007B7466" w:rsidRPr="00E032B2" w:rsidRDefault="007B7466" w:rsidP="00A8058C">
            <w:pPr>
              <w:keepNext/>
              <w:spacing w:after="200" w:line="240" w:lineRule="auto"/>
              <w:jc w:val="center"/>
              <w:rPr>
                <w:iCs/>
                <w:szCs w:val="18"/>
              </w:rPr>
            </w:pPr>
          </w:p>
        </w:tc>
        <w:tc>
          <w:tcPr>
            <w:tcW w:w="580" w:type="pct"/>
            <w:tcBorders>
              <w:top w:val="single" w:sz="4" w:space="0" w:color="auto"/>
            </w:tcBorders>
            <w:tcMar>
              <w:left w:w="72" w:type="dxa"/>
              <w:right w:w="72" w:type="dxa"/>
            </w:tcMar>
            <w:vAlign w:val="center"/>
          </w:tcPr>
          <w:p w14:paraId="1D08B26B" w14:textId="12373B8C" w:rsidR="0036426F" w:rsidRPr="00E032B2" w:rsidRDefault="00305D8D" w:rsidP="00A8058C">
            <w:pPr>
              <w:keepNext/>
              <w:spacing w:after="200" w:line="240" w:lineRule="auto"/>
              <w:jc w:val="center"/>
              <w:rPr>
                <w:iCs/>
                <w:szCs w:val="18"/>
              </w:rPr>
            </w:pPr>
            <w:r>
              <w:rPr>
                <w:iCs/>
                <w:szCs w:val="18"/>
              </w:rPr>
              <w:t>93.3</w:t>
            </w:r>
          </w:p>
        </w:tc>
        <w:tc>
          <w:tcPr>
            <w:tcW w:w="580" w:type="pct"/>
            <w:tcBorders>
              <w:top w:val="single" w:sz="4" w:space="0" w:color="auto"/>
            </w:tcBorders>
            <w:tcMar>
              <w:left w:w="72" w:type="dxa"/>
              <w:right w:w="72" w:type="dxa"/>
            </w:tcMar>
            <w:vAlign w:val="center"/>
          </w:tcPr>
          <w:p w14:paraId="71B179AD" w14:textId="2F097257" w:rsidR="0036426F" w:rsidRPr="00E032B2" w:rsidRDefault="001821F1" w:rsidP="00A8058C">
            <w:pPr>
              <w:keepNext/>
              <w:spacing w:after="200" w:line="240" w:lineRule="auto"/>
              <w:jc w:val="center"/>
              <w:rPr>
                <w:iCs/>
                <w:szCs w:val="18"/>
              </w:rPr>
            </w:pPr>
            <w:r>
              <w:rPr>
                <w:iCs/>
                <w:szCs w:val="18"/>
              </w:rPr>
              <w:t>98.3</w:t>
            </w:r>
          </w:p>
        </w:tc>
        <w:tc>
          <w:tcPr>
            <w:tcW w:w="580" w:type="pct"/>
            <w:tcBorders>
              <w:top w:val="single" w:sz="4" w:space="0" w:color="auto"/>
            </w:tcBorders>
            <w:tcMar>
              <w:left w:w="72" w:type="dxa"/>
              <w:right w:w="72" w:type="dxa"/>
            </w:tcMar>
            <w:vAlign w:val="center"/>
          </w:tcPr>
          <w:p w14:paraId="4095D4A3" w14:textId="45774BA9" w:rsidR="0036426F" w:rsidRPr="00E032B2" w:rsidRDefault="001821F1" w:rsidP="00A8058C">
            <w:pPr>
              <w:keepNext/>
              <w:spacing w:after="200" w:line="240" w:lineRule="auto"/>
              <w:jc w:val="center"/>
              <w:rPr>
                <w:iCs/>
                <w:szCs w:val="18"/>
              </w:rPr>
            </w:pPr>
            <w:r>
              <w:rPr>
                <w:iCs/>
                <w:szCs w:val="18"/>
              </w:rPr>
              <w:t>99.0</w:t>
            </w:r>
          </w:p>
        </w:tc>
        <w:tc>
          <w:tcPr>
            <w:tcW w:w="580" w:type="pct"/>
            <w:tcBorders>
              <w:top w:val="single" w:sz="4" w:space="0" w:color="auto"/>
            </w:tcBorders>
            <w:tcMar>
              <w:left w:w="72" w:type="dxa"/>
              <w:right w:w="72" w:type="dxa"/>
            </w:tcMar>
            <w:vAlign w:val="center"/>
          </w:tcPr>
          <w:p w14:paraId="4F0B558B" w14:textId="075AE19B" w:rsidR="0036426F" w:rsidRPr="00E032B2" w:rsidRDefault="00E67181" w:rsidP="00A8058C">
            <w:pPr>
              <w:keepNext/>
              <w:spacing w:after="200" w:line="240" w:lineRule="auto"/>
              <w:jc w:val="center"/>
              <w:rPr>
                <w:iCs/>
                <w:szCs w:val="18"/>
              </w:rPr>
            </w:pPr>
            <w:r>
              <w:rPr>
                <w:iCs/>
                <w:szCs w:val="18"/>
              </w:rPr>
              <w:t>98.8</w:t>
            </w:r>
          </w:p>
        </w:tc>
        <w:tc>
          <w:tcPr>
            <w:tcW w:w="580" w:type="pct"/>
            <w:tcBorders>
              <w:top w:val="single" w:sz="4" w:space="0" w:color="auto"/>
            </w:tcBorders>
            <w:tcMar>
              <w:left w:w="72" w:type="dxa"/>
              <w:right w:w="72" w:type="dxa"/>
            </w:tcMar>
            <w:vAlign w:val="center"/>
          </w:tcPr>
          <w:p w14:paraId="00DD97A8" w14:textId="4E206E9B" w:rsidR="0036426F" w:rsidRPr="00E032B2" w:rsidRDefault="00E67181" w:rsidP="00A8058C">
            <w:pPr>
              <w:keepNext/>
              <w:spacing w:after="200" w:line="240" w:lineRule="auto"/>
              <w:jc w:val="center"/>
              <w:rPr>
                <w:iCs/>
                <w:szCs w:val="18"/>
              </w:rPr>
            </w:pPr>
            <w:r>
              <w:rPr>
                <w:iCs/>
                <w:szCs w:val="18"/>
              </w:rPr>
              <w:t>97.9</w:t>
            </w:r>
          </w:p>
        </w:tc>
        <w:tc>
          <w:tcPr>
            <w:tcW w:w="383" w:type="pct"/>
            <w:tcBorders>
              <w:top w:val="single" w:sz="4" w:space="0" w:color="auto"/>
            </w:tcBorders>
            <w:tcMar>
              <w:left w:w="72" w:type="dxa"/>
              <w:right w:w="72" w:type="dxa"/>
            </w:tcMar>
            <w:vAlign w:val="center"/>
          </w:tcPr>
          <w:p w14:paraId="500FB98F" w14:textId="6A9CE942" w:rsidR="0036426F" w:rsidRPr="00E032B2" w:rsidRDefault="00FF29BE" w:rsidP="00A8058C">
            <w:pPr>
              <w:keepNext/>
              <w:spacing w:after="200" w:line="240" w:lineRule="auto"/>
              <w:jc w:val="center"/>
              <w:rPr>
                <w:iCs/>
                <w:szCs w:val="18"/>
              </w:rPr>
            </w:pPr>
            <w:r>
              <w:rPr>
                <w:iCs/>
                <w:szCs w:val="18"/>
              </w:rPr>
              <w:t>97.2</w:t>
            </w:r>
          </w:p>
        </w:tc>
      </w:tr>
      <w:tr w:rsidR="0036426F" w:rsidRPr="00E032B2" w14:paraId="355FCADA" w14:textId="77777777" w:rsidTr="00A8058C">
        <w:trPr>
          <w:trHeight w:hRule="exact" w:val="245"/>
        </w:trPr>
        <w:tc>
          <w:tcPr>
            <w:tcW w:w="379" w:type="pct"/>
            <w:tcMar>
              <w:left w:w="72" w:type="dxa"/>
              <w:right w:w="72" w:type="dxa"/>
            </w:tcMar>
            <w:vAlign w:val="center"/>
          </w:tcPr>
          <w:p w14:paraId="0C750A41" w14:textId="15014F0F" w:rsidR="0036426F" w:rsidRPr="00E032B2" w:rsidRDefault="003E747A" w:rsidP="00A8058C">
            <w:pPr>
              <w:keepNext/>
              <w:spacing w:after="200" w:line="240" w:lineRule="auto"/>
              <w:jc w:val="center"/>
              <w:rPr>
                <w:iCs/>
                <w:szCs w:val="18"/>
              </w:rPr>
            </w:pPr>
            <w:r>
              <w:rPr>
                <w:iCs/>
                <w:szCs w:val="18"/>
              </w:rPr>
              <w:t>51.5</w:t>
            </w:r>
          </w:p>
        </w:tc>
        <w:tc>
          <w:tcPr>
            <w:tcW w:w="379" w:type="pct"/>
            <w:tcMar>
              <w:left w:w="72" w:type="dxa"/>
              <w:right w:w="72" w:type="dxa"/>
            </w:tcMar>
            <w:vAlign w:val="center"/>
          </w:tcPr>
          <w:p w14:paraId="01171C16" w14:textId="0F18E9EE" w:rsidR="0036426F" w:rsidRPr="00E032B2" w:rsidRDefault="006E458D" w:rsidP="00A8058C">
            <w:pPr>
              <w:keepNext/>
              <w:spacing w:after="200" w:line="240" w:lineRule="auto"/>
              <w:jc w:val="center"/>
              <w:rPr>
                <w:iCs/>
                <w:szCs w:val="18"/>
              </w:rPr>
            </w:pPr>
            <w:r>
              <w:rPr>
                <w:iCs/>
                <w:szCs w:val="18"/>
              </w:rPr>
              <w:t>26</w:t>
            </w:r>
          </w:p>
        </w:tc>
        <w:tc>
          <w:tcPr>
            <w:tcW w:w="379" w:type="pct"/>
          </w:tcPr>
          <w:p w14:paraId="6E9D1B81" w14:textId="6291AB90" w:rsidR="0036426F" w:rsidRPr="00E032B2" w:rsidRDefault="006E458D" w:rsidP="00A8058C">
            <w:pPr>
              <w:keepNext/>
              <w:spacing w:after="200" w:line="240" w:lineRule="auto"/>
              <w:jc w:val="center"/>
              <w:rPr>
                <w:iCs/>
                <w:szCs w:val="18"/>
              </w:rPr>
            </w:pPr>
            <w:r>
              <w:rPr>
                <w:iCs/>
                <w:szCs w:val="18"/>
              </w:rPr>
              <w:t>62</w:t>
            </w:r>
          </w:p>
        </w:tc>
        <w:tc>
          <w:tcPr>
            <w:tcW w:w="580" w:type="pct"/>
            <w:tcMar>
              <w:left w:w="72" w:type="dxa"/>
              <w:right w:w="72" w:type="dxa"/>
            </w:tcMar>
            <w:vAlign w:val="center"/>
          </w:tcPr>
          <w:p w14:paraId="1C3527D1" w14:textId="62FF7575" w:rsidR="0036426F" w:rsidRPr="00E032B2" w:rsidRDefault="007B7466" w:rsidP="00A8058C">
            <w:pPr>
              <w:keepNext/>
              <w:spacing w:after="200" w:line="240" w:lineRule="auto"/>
              <w:jc w:val="center"/>
              <w:rPr>
                <w:iCs/>
                <w:szCs w:val="18"/>
              </w:rPr>
            </w:pPr>
            <w:r>
              <w:rPr>
                <w:iCs/>
                <w:szCs w:val="18"/>
              </w:rPr>
              <w:t>97.7</w:t>
            </w:r>
          </w:p>
        </w:tc>
        <w:tc>
          <w:tcPr>
            <w:tcW w:w="580" w:type="pct"/>
            <w:tcMar>
              <w:left w:w="72" w:type="dxa"/>
              <w:right w:w="72" w:type="dxa"/>
            </w:tcMar>
            <w:vAlign w:val="center"/>
          </w:tcPr>
          <w:p w14:paraId="3E4536FF" w14:textId="0004BEA8" w:rsidR="0036426F" w:rsidRPr="00E032B2" w:rsidRDefault="00305D8D" w:rsidP="00A8058C">
            <w:pPr>
              <w:keepNext/>
              <w:spacing w:after="200" w:line="240" w:lineRule="auto"/>
              <w:jc w:val="center"/>
              <w:rPr>
                <w:iCs/>
                <w:szCs w:val="18"/>
              </w:rPr>
            </w:pPr>
            <w:r>
              <w:rPr>
                <w:iCs/>
                <w:szCs w:val="18"/>
              </w:rPr>
              <w:t>99.4</w:t>
            </w:r>
          </w:p>
        </w:tc>
        <w:tc>
          <w:tcPr>
            <w:tcW w:w="580" w:type="pct"/>
            <w:tcMar>
              <w:left w:w="72" w:type="dxa"/>
              <w:right w:w="72" w:type="dxa"/>
            </w:tcMar>
            <w:vAlign w:val="center"/>
          </w:tcPr>
          <w:p w14:paraId="005BA5B7" w14:textId="176A244A" w:rsidR="0036426F" w:rsidRPr="00E032B2" w:rsidRDefault="001821F1" w:rsidP="00A8058C">
            <w:pPr>
              <w:keepNext/>
              <w:spacing w:after="200" w:line="240" w:lineRule="auto"/>
              <w:jc w:val="center"/>
              <w:rPr>
                <w:iCs/>
                <w:szCs w:val="18"/>
              </w:rPr>
            </w:pPr>
            <w:r>
              <w:rPr>
                <w:iCs/>
                <w:szCs w:val="18"/>
              </w:rPr>
              <w:t>98.6</w:t>
            </w:r>
          </w:p>
        </w:tc>
        <w:tc>
          <w:tcPr>
            <w:tcW w:w="580" w:type="pct"/>
            <w:tcMar>
              <w:left w:w="72" w:type="dxa"/>
              <w:right w:w="72" w:type="dxa"/>
            </w:tcMar>
            <w:vAlign w:val="center"/>
          </w:tcPr>
          <w:p w14:paraId="56F0FF1F" w14:textId="505F1FA7" w:rsidR="0036426F" w:rsidRPr="00E032B2" w:rsidRDefault="001821F1" w:rsidP="00A8058C">
            <w:pPr>
              <w:keepNext/>
              <w:spacing w:after="200" w:line="240" w:lineRule="auto"/>
              <w:jc w:val="center"/>
              <w:rPr>
                <w:iCs/>
                <w:szCs w:val="18"/>
              </w:rPr>
            </w:pPr>
            <w:r>
              <w:rPr>
                <w:iCs/>
                <w:szCs w:val="18"/>
              </w:rPr>
              <w:t>97.9</w:t>
            </w:r>
          </w:p>
        </w:tc>
        <w:tc>
          <w:tcPr>
            <w:tcW w:w="580" w:type="pct"/>
            <w:tcMar>
              <w:left w:w="72" w:type="dxa"/>
              <w:right w:w="72" w:type="dxa"/>
            </w:tcMar>
            <w:vAlign w:val="center"/>
          </w:tcPr>
          <w:p w14:paraId="76783774" w14:textId="25F07D49" w:rsidR="0036426F" w:rsidRPr="00E032B2" w:rsidRDefault="00E67181" w:rsidP="00A8058C">
            <w:pPr>
              <w:keepNext/>
              <w:spacing w:after="200" w:line="240" w:lineRule="auto"/>
              <w:jc w:val="center"/>
              <w:rPr>
                <w:iCs/>
                <w:szCs w:val="18"/>
              </w:rPr>
            </w:pPr>
            <w:r>
              <w:rPr>
                <w:iCs/>
                <w:szCs w:val="18"/>
              </w:rPr>
              <w:t>96.9</w:t>
            </w:r>
          </w:p>
        </w:tc>
        <w:tc>
          <w:tcPr>
            <w:tcW w:w="580" w:type="pct"/>
            <w:tcMar>
              <w:left w:w="72" w:type="dxa"/>
              <w:right w:w="72" w:type="dxa"/>
            </w:tcMar>
            <w:vAlign w:val="center"/>
          </w:tcPr>
          <w:p w14:paraId="7CF45AA4" w14:textId="31E51FAB" w:rsidR="0036426F" w:rsidRPr="00E032B2" w:rsidRDefault="00E67181" w:rsidP="00A8058C">
            <w:pPr>
              <w:keepNext/>
              <w:spacing w:after="200" w:line="240" w:lineRule="auto"/>
              <w:jc w:val="center"/>
              <w:rPr>
                <w:iCs/>
                <w:szCs w:val="18"/>
              </w:rPr>
            </w:pPr>
            <w:r>
              <w:rPr>
                <w:iCs/>
                <w:szCs w:val="18"/>
              </w:rPr>
              <w:t>96.3</w:t>
            </w:r>
          </w:p>
        </w:tc>
        <w:tc>
          <w:tcPr>
            <w:tcW w:w="383" w:type="pct"/>
            <w:tcMar>
              <w:left w:w="72" w:type="dxa"/>
              <w:right w:w="72" w:type="dxa"/>
            </w:tcMar>
            <w:vAlign w:val="center"/>
          </w:tcPr>
          <w:p w14:paraId="45464F5F" w14:textId="5600D7F3" w:rsidR="0036426F" w:rsidRPr="00E032B2" w:rsidRDefault="00FF29BE" w:rsidP="00A8058C">
            <w:pPr>
              <w:keepNext/>
              <w:spacing w:after="200" w:line="240" w:lineRule="auto"/>
              <w:jc w:val="center"/>
              <w:rPr>
                <w:iCs/>
                <w:szCs w:val="18"/>
              </w:rPr>
            </w:pPr>
            <w:r>
              <w:rPr>
                <w:iCs/>
                <w:szCs w:val="18"/>
              </w:rPr>
              <w:t>97.8</w:t>
            </w:r>
          </w:p>
        </w:tc>
      </w:tr>
      <w:tr w:rsidR="0036426F" w:rsidRPr="00E032B2" w14:paraId="7A332D12" w14:textId="77777777" w:rsidTr="00A8058C">
        <w:trPr>
          <w:trHeight w:hRule="exact" w:val="245"/>
        </w:trPr>
        <w:tc>
          <w:tcPr>
            <w:tcW w:w="379" w:type="pct"/>
            <w:tcMar>
              <w:left w:w="72" w:type="dxa"/>
              <w:right w:w="72" w:type="dxa"/>
            </w:tcMar>
            <w:vAlign w:val="center"/>
          </w:tcPr>
          <w:p w14:paraId="36F5D0C8" w14:textId="08FF9190" w:rsidR="0036426F" w:rsidRPr="00E032B2" w:rsidRDefault="002D21ED" w:rsidP="00A8058C">
            <w:pPr>
              <w:keepNext/>
              <w:spacing w:after="200" w:line="240" w:lineRule="auto"/>
              <w:jc w:val="center"/>
              <w:rPr>
                <w:iCs/>
                <w:szCs w:val="18"/>
              </w:rPr>
            </w:pPr>
            <w:r>
              <w:rPr>
                <w:iCs/>
                <w:szCs w:val="18"/>
              </w:rPr>
              <w:t>108</w:t>
            </w:r>
          </w:p>
        </w:tc>
        <w:tc>
          <w:tcPr>
            <w:tcW w:w="379" w:type="pct"/>
            <w:tcMar>
              <w:left w:w="72" w:type="dxa"/>
              <w:right w:w="72" w:type="dxa"/>
            </w:tcMar>
            <w:vAlign w:val="center"/>
          </w:tcPr>
          <w:p w14:paraId="0F575C5B" w14:textId="6C0E8967" w:rsidR="0036426F" w:rsidRPr="00E032B2" w:rsidRDefault="00296635" w:rsidP="00A8058C">
            <w:pPr>
              <w:keepNext/>
              <w:spacing w:after="200" w:line="240" w:lineRule="auto"/>
              <w:jc w:val="center"/>
              <w:rPr>
                <w:iCs/>
                <w:szCs w:val="18"/>
              </w:rPr>
            </w:pPr>
            <w:r>
              <w:rPr>
                <w:iCs/>
                <w:szCs w:val="18"/>
              </w:rPr>
              <w:t>26</w:t>
            </w:r>
          </w:p>
        </w:tc>
        <w:tc>
          <w:tcPr>
            <w:tcW w:w="379" w:type="pct"/>
          </w:tcPr>
          <w:p w14:paraId="257EBE6A" w14:textId="6E1F6AF9" w:rsidR="0036426F" w:rsidRPr="00E032B2" w:rsidRDefault="00296635" w:rsidP="00A8058C">
            <w:pPr>
              <w:keepNext/>
              <w:spacing w:after="200" w:line="240" w:lineRule="auto"/>
              <w:jc w:val="center"/>
              <w:rPr>
                <w:iCs/>
                <w:szCs w:val="18"/>
              </w:rPr>
            </w:pPr>
            <w:r>
              <w:rPr>
                <w:iCs/>
                <w:szCs w:val="18"/>
              </w:rPr>
              <w:t>62</w:t>
            </w:r>
          </w:p>
        </w:tc>
        <w:tc>
          <w:tcPr>
            <w:tcW w:w="580" w:type="pct"/>
            <w:tcMar>
              <w:left w:w="72" w:type="dxa"/>
              <w:right w:w="72" w:type="dxa"/>
            </w:tcMar>
            <w:vAlign w:val="center"/>
          </w:tcPr>
          <w:p w14:paraId="021EA797" w14:textId="77777777" w:rsidR="0036426F" w:rsidRDefault="00305D8D" w:rsidP="00A8058C">
            <w:pPr>
              <w:keepNext/>
              <w:spacing w:after="200" w:line="240" w:lineRule="auto"/>
              <w:jc w:val="center"/>
              <w:rPr>
                <w:iCs/>
                <w:szCs w:val="18"/>
              </w:rPr>
            </w:pPr>
            <w:r>
              <w:rPr>
                <w:iCs/>
                <w:szCs w:val="18"/>
              </w:rPr>
              <w:t>97.4</w:t>
            </w:r>
          </w:p>
          <w:p w14:paraId="0A5BBA8F" w14:textId="73FCCF41" w:rsidR="00305D8D" w:rsidRPr="00E032B2" w:rsidRDefault="00305D8D" w:rsidP="00A8058C">
            <w:pPr>
              <w:keepNext/>
              <w:spacing w:after="200" w:line="240" w:lineRule="auto"/>
              <w:jc w:val="center"/>
              <w:rPr>
                <w:iCs/>
                <w:szCs w:val="18"/>
              </w:rPr>
            </w:pPr>
            <w:r>
              <w:rPr>
                <w:iCs/>
                <w:szCs w:val="18"/>
              </w:rPr>
              <w:t>94.9</w:t>
            </w:r>
          </w:p>
        </w:tc>
        <w:tc>
          <w:tcPr>
            <w:tcW w:w="580" w:type="pct"/>
            <w:tcMar>
              <w:left w:w="72" w:type="dxa"/>
              <w:right w:w="72" w:type="dxa"/>
            </w:tcMar>
            <w:vAlign w:val="center"/>
          </w:tcPr>
          <w:p w14:paraId="7C10AF73" w14:textId="074E4A1F" w:rsidR="0036426F" w:rsidRPr="00E032B2" w:rsidRDefault="00305D8D" w:rsidP="00A8058C">
            <w:pPr>
              <w:keepNext/>
              <w:spacing w:after="200" w:line="240" w:lineRule="auto"/>
              <w:jc w:val="center"/>
              <w:rPr>
                <w:iCs/>
                <w:szCs w:val="18"/>
              </w:rPr>
            </w:pPr>
            <w:r>
              <w:rPr>
                <w:iCs/>
                <w:szCs w:val="18"/>
              </w:rPr>
              <w:t>96.6</w:t>
            </w:r>
          </w:p>
        </w:tc>
        <w:tc>
          <w:tcPr>
            <w:tcW w:w="580" w:type="pct"/>
            <w:tcMar>
              <w:left w:w="72" w:type="dxa"/>
              <w:right w:w="72" w:type="dxa"/>
            </w:tcMar>
            <w:vAlign w:val="center"/>
          </w:tcPr>
          <w:p w14:paraId="2727D520" w14:textId="0AD25F4E" w:rsidR="0036426F" w:rsidRPr="00E032B2" w:rsidRDefault="001821F1" w:rsidP="00A8058C">
            <w:pPr>
              <w:keepNext/>
              <w:spacing w:after="200" w:line="240" w:lineRule="auto"/>
              <w:jc w:val="center"/>
              <w:rPr>
                <w:iCs/>
                <w:szCs w:val="18"/>
              </w:rPr>
            </w:pPr>
            <w:r>
              <w:rPr>
                <w:iCs/>
                <w:szCs w:val="18"/>
              </w:rPr>
              <w:t>97.9</w:t>
            </w:r>
          </w:p>
        </w:tc>
        <w:tc>
          <w:tcPr>
            <w:tcW w:w="580" w:type="pct"/>
            <w:tcMar>
              <w:left w:w="72" w:type="dxa"/>
              <w:right w:w="72" w:type="dxa"/>
            </w:tcMar>
            <w:vAlign w:val="center"/>
          </w:tcPr>
          <w:p w14:paraId="3E27FA53" w14:textId="443017E4" w:rsidR="0036426F" w:rsidRPr="00E032B2" w:rsidRDefault="001821F1" w:rsidP="00A8058C">
            <w:pPr>
              <w:keepNext/>
              <w:spacing w:after="200" w:line="240" w:lineRule="auto"/>
              <w:jc w:val="center"/>
              <w:rPr>
                <w:iCs/>
                <w:szCs w:val="18"/>
              </w:rPr>
            </w:pPr>
            <w:r>
              <w:rPr>
                <w:iCs/>
                <w:szCs w:val="18"/>
              </w:rPr>
              <w:t>98.2</w:t>
            </w:r>
          </w:p>
        </w:tc>
        <w:tc>
          <w:tcPr>
            <w:tcW w:w="580" w:type="pct"/>
            <w:tcMar>
              <w:left w:w="72" w:type="dxa"/>
              <w:right w:w="72" w:type="dxa"/>
            </w:tcMar>
            <w:vAlign w:val="center"/>
          </w:tcPr>
          <w:p w14:paraId="1EBB29DB" w14:textId="38DBA7FE" w:rsidR="0036426F" w:rsidRPr="00E032B2" w:rsidRDefault="00E67181" w:rsidP="00A8058C">
            <w:pPr>
              <w:keepNext/>
              <w:spacing w:after="200" w:line="240" w:lineRule="auto"/>
              <w:jc w:val="center"/>
              <w:rPr>
                <w:iCs/>
                <w:szCs w:val="18"/>
              </w:rPr>
            </w:pPr>
            <w:r>
              <w:rPr>
                <w:iCs/>
                <w:szCs w:val="18"/>
              </w:rPr>
              <w:t>100.9</w:t>
            </w:r>
          </w:p>
        </w:tc>
        <w:tc>
          <w:tcPr>
            <w:tcW w:w="580" w:type="pct"/>
            <w:tcMar>
              <w:left w:w="72" w:type="dxa"/>
              <w:right w:w="72" w:type="dxa"/>
            </w:tcMar>
            <w:vAlign w:val="center"/>
          </w:tcPr>
          <w:p w14:paraId="0D417906" w14:textId="173C5838" w:rsidR="0036426F" w:rsidRPr="00E032B2" w:rsidRDefault="00E67181" w:rsidP="00A8058C">
            <w:pPr>
              <w:keepNext/>
              <w:spacing w:after="200" w:line="240" w:lineRule="auto"/>
              <w:jc w:val="center"/>
              <w:rPr>
                <w:iCs/>
                <w:szCs w:val="18"/>
              </w:rPr>
            </w:pPr>
            <w:r>
              <w:rPr>
                <w:iCs/>
                <w:szCs w:val="18"/>
              </w:rPr>
              <w:t>98.2</w:t>
            </w:r>
          </w:p>
        </w:tc>
        <w:tc>
          <w:tcPr>
            <w:tcW w:w="383" w:type="pct"/>
            <w:tcMar>
              <w:left w:w="72" w:type="dxa"/>
              <w:right w:w="72" w:type="dxa"/>
            </w:tcMar>
            <w:vAlign w:val="center"/>
          </w:tcPr>
          <w:p w14:paraId="23CC9314" w14:textId="06250D3F" w:rsidR="0036426F" w:rsidRPr="00E032B2" w:rsidRDefault="00FF29BE" w:rsidP="00A8058C">
            <w:pPr>
              <w:keepNext/>
              <w:spacing w:after="200" w:line="240" w:lineRule="auto"/>
              <w:jc w:val="center"/>
              <w:rPr>
                <w:iCs/>
                <w:szCs w:val="18"/>
              </w:rPr>
            </w:pPr>
            <w:r>
              <w:rPr>
                <w:iCs/>
                <w:szCs w:val="18"/>
              </w:rPr>
              <w:t>98.2</w:t>
            </w:r>
          </w:p>
        </w:tc>
      </w:tr>
      <w:tr w:rsidR="0036426F" w:rsidRPr="00E032B2" w14:paraId="7A2BDA12" w14:textId="77777777" w:rsidTr="00A8058C">
        <w:trPr>
          <w:trHeight w:hRule="exact" w:val="245"/>
        </w:trPr>
        <w:tc>
          <w:tcPr>
            <w:tcW w:w="379" w:type="pct"/>
            <w:tcMar>
              <w:left w:w="72" w:type="dxa"/>
              <w:right w:w="72" w:type="dxa"/>
            </w:tcMar>
            <w:vAlign w:val="center"/>
          </w:tcPr>
          <w:p w14:paraId="1854FE55" w14:textId="119FCC0E" w:rsidR="0036426F" w:rsidRPr="00E032B2" w:rsidRDefault="00C9391F" w:rsidP="00A8058C">
            <w:pPr>
              <w:keepNext/>
              <w:spacing w:after="200" w:line="240" w:lineRule="auto"/>
              <w:jc w:val="center"/>
              <w:rPr>
                <w:iCs/>
                <w:szCs w:val="18"/>
              </w:rPr>
            </w:pPr>
            <w:r>
              <w:rPr>
                <w:iCs/>
                <w:szCs w:val="18"/>
              </w:rPr>
              <w:t>152</w:t>
            </w:r>
          </w:p>
        </w:tc>
        <w:tc>
          <w:tcPr>
            <w:tcW w:w="379" w:type="pct"/>
            <w:tcMar>
              <w:left w:w="72" w:type="dxa"/>
              <w:right w:w="72" w:type="dxa"/>
            </w:tcMar>
            <w:vAlign w:val="center"/>
          </w:tcPr>
          <w:p w14:paraId="0FADC0D9" w14:textId="4A78723B" w:rsidR="0036426F" w:rsidRPr="00E032B2" w:rsidRDefault="00B12CBF" w:rsidP="00A8058C">
            <w:pPr>
              <w:keepNext/>
              <w:spacing w:after="200" w:line="240" w:lineRule="auto"/>
              <w:jc w:val="center"/>
              <w:rPr>
                <w:iCs/>
                <w:szCs w:val="18"/>
              </w:rPr>
            </w:pPr>
            <w:r>
              <w:rPr>
                <w:iCs/>
                <w:szCs w:val="18"/>
              </w:rPr>
              <w:t>25</w:t>
            </w:r>
          </w:p>
        </w:tc>
        <w:tc>
          <w:tcPr>
            <w:tcW w:w="379" w:type="pct"/>
          </w:tcPr>
          <w:p w14:paraId="17CC00A1" w14:textId="2850D285" w:rsidR="0036426F" w:rsidRPr="00E032B2" w:rsidRDefault="00B12CBF" w:rsidP="00A8058C">
            <w:pPr>
              <w:keepNext/>
              <w:spacing w:after="200" w:line="240" w:lineRule="auto"/>
              <w:jc w:val="center"/>
              <w:rPr>
                <w:iCs/>
                <w:szCs w:val="18"/>
              </w:rPr>
            </w:pPr>
            <w:r>
              <w:rPr>
                <w:iCs/>
                <w:szCs w:val="18"/>
              </w:rPr>
              <w:t>66</w:t>
            </w:r>
          </w:p>
        </w:tc>
        <w:tc>
          <w:tcPr>
            <w:tcW w:w="580" w:type="pct"/>
            <w:tcMar>
              <w:left w:w="72" w:type="dxa"/>
              <w:right w:w="72" w:type="dxa"/>
            </w:tcMar>
            <w:vAlign w:val="center"/>
          </w:tcPr>
          <w:p w14:paraId="63CBBE96" w14:textId="77777777" w:rsidR="0036426F" w:rsidRDefault="00305D8D" w:rsidP="00A8058C">
            <w:pPr>
              <w:keepNext/>
              <w:spacing w:after="200" w:line="240" w:lineRule="auto"/>
              <w:jc w:val="center"/>
              <w:rPr>
                <w:iCs/>
                <w:szCs w:val="18"/>
              </w:rPr>
            </w:pPr>
            <w:r>
              <w:rPr>
                <w:iCs/>
                <w:szCs w:val="18"/>
              </w:rPr>
              <w:t>94.9</w:t>
            </w:r>
          </w:p>
          <w:p w14:paraId="0840D205" w14:textId="7D8AC7EF" w:rsidR="00305D8D" w:rsidRPr="00E032B2" w:rsidRDefault="00305D8D" w:rsidP="00A8058C">
            <w:pPr>
              <w:keepNext/>
              <w:spacing w:after="200" w:line="240" w:lineRule="auto"/>
              <w:jc w:val="center"/>
              <w:rPr>
                <w:iCs/>
                <w:szCs w:val="18"/>
              </w:rPr>
            </w:pPr>
          </w:p>
        </w:tc>
        <w:tc>
          <w:tcPr>
            <w:tcW w:w="580" w:type="pct"/>
            <w:tcMar>
              <w:left w:w="72" w:type="dxa"/>
              <w:right w:w="72" w:type="dxa"/>
            </w:tcMar>
            <w:vAlign w:val="center"/>
          </w:tcPr>
          <w:p w14:paraId="39C5BFC4" w14:textId="3916D59D" w:rsidR="0036426F" w:rsidRPr="00E032B2" w:rsidRDefault="00305D8D" w:rsidP="00A8058C">
            <w:pPr>
              <w:keepNext/>
              <w:spacing w:after="200" w:line="240" w:lineRule="auto"/>
              <w:jc w:val="center"/>
              <w:rPr>
                <w:iCs/>
                <w:szCs w:val="18"/>
              </w:rPr>
            </w:pPr>
            <w:r>
              <w:rPr>
                <w:iCs/>
                <w:szCs w:val="18"/>
              </w:rPr>
              <w:t>96.6</w:t>
            </w:r>
          </w:p>
        </w:tc>
        <w:tc>
          <w:tcPr>
            <w:tcW w:w="580" w:type="pct"/>
            <w:tcMar>
              <w:left w:w="72" w:type="dxa"/>
              <w:right w:w="72" w:type="dxa"/>
            </w:tcMar>
            <w:vAlign w:val="center"/>
          </w:tcPr>
          <w:p w14:paraId="725A93A6" w14:textId="46F5998A" w:rsidR="0036426F" w:rsidRPr="00E032B2" w:rsidRDefault="001821F1" w:rsidP="00A8058C">
            <w:pPr>
              <w:keepNext/>
              <w:spacing w:after="200" w:line="240" w:lineRule="auto"/>
              <w:jc w:val="center"/>
              <w:rPr>
                <w:iCs/>
                <w:szCs w:val="18"/>
              </w:rPr>
            </w:pPr>
            <w:r>
              <w:rPr>
                <w:iCs/>
                <w:szCs w:val="18"/>
              </w:rPr>
              <w:t>96.7</w:t>
            </w:r>
          </w:p>
        </w:tc>
        <w:tc>
          <w:tcPr>
            <w:tcW w:w="580" w:type="pct"/>
            <w:tcMar>
              <w:left w:w="72" w:type="dxa"/>
              <w:right w:w="72" w:type="dxa"/>
            </w:tcMar>
            <w:vAlign w:val="center"/>
          </w:tcPr>
          <w:p w14:paraId="17DF3228" w14:textId="54E90B3D" w:rsidR="0036426F" w:rsidRPr="00E032B2" w:rsidRDefault="001821F1" w:rsidP="00A8058C">
            <w:pPr>
              <w:keepNext/>
              <w:spacing w:after="200" w:line="240" w:lineRule="auto"/>
              <w:jc w:val="center"/>
              <w:rPr>
                <w:iCs/>
                <w:szCs w:val="18"/>
              </w:rPr>
            </w:pPr>
            <w:r>
              <w:rPr>
                <w:iCs/>
                <w:szCs w:val="18"/>
              </w:rPr>
              <w:t>97.4</w:t>
            </w:r>
          </w:p>
        </w:tc>
        <w:tc>
          <w:tcPr>
            <w:tcW w:w="580" w:type="pct"/>
            <w:tcMar>
              <w:left w:w="72" w:type="dxa"/>
              <w:right w:w="72" w:type="dxa"/>
            </w:tcMar>
            <w:vAlign w:val="center"/>
          </w:tcPr>
          <w:p w14:paraId="6893DCE7" w14:textId="28506E76" w:rsidR="0036426F" w:rsidRPr="00E032B2" w:rsidRDefault="00E67181" w:rsidP="00A8058C">
            <w:pPr>
              <w:keepNext/>
              <w:spacing w:after="200" w:line="240" w:lineRule="auto"/>
              <w:jc w:val="center"/>
              <w:rPr>
                <w:iCs/>
                <w:szCs w:val="18"/>
              </w:rPr>
            </w:pPr>
            <w:r>
              <w:rPr>
                <w:iCs/>
                <w:szCs w:val="18"/>
              </w:rPr>
              <w:t>98.0</w:t>
            </w:r>
          </w:p>
        </w:tc>
        <w:tc>
          <w:tcPr>
            <w:tcW w:w="580" w:type="pct"/>
            <w:tcMar>
              <w:left w:w="72" w:type="dxa"/>
              <w:right w:w="72" w:type="dxa"/>
            </w:tcMar>
            <w:vAlign w:val="center"/>
          </w:tcPr>
          <w:p w14:paraId="0B8E88DA" w14:textId="299B57E2" w:rsidR="0036426F" w:rsidRPr="00E032B2" w:rsidRDefault="00E67181" w:rsidP="00A8058C">
            <w:pPr>
              <w:keepNext/>
              <w:spacing w:after="200" w:line="240" w:lineRule="auto"/>
              <w:jc w:val="center"/>
              <w:rPr>
                <w:iCs/>
                <w:szCs w:val="18"/>
              </w:rPr>
            </w:pPr>
            <w:r>
              <w:rPr>
                <w:iCs/>
                <w:szCs w:val="18"/>
              </w:rPr>
              <w:t>97.9</w:t>
            </w:r>
          </w:p>
        </w:tc>
        <w:tc>
          <w:tcPr>
            <w:tcW w:w="383" w:type="pct"/>
            <w:tcMar>
              <w:left w:w="72" w:type="dxa"/>
              <w:right w:w="72" w:type="dxa"/>
            </w:tcMar>
            <w:vAlign w:val="center"/>
          </w:tcPr>
          <w:p w14:paraId="7624BB21" w14:textId="131565A4" w:rsidR="0036426F" w:rsidRPr="00E032B2" w:rsidRDefault="00FF29BE" w:rsidP="00A8058C">
            <w:pPr>
              <w:keepNext/>
              <w:spacing w:after="200" w:line="240" w:lineRule="auto"/>
              <w:jc w:val="center"/>
              <w:rPr>
                <w:iCs/>
                <w:szCs w:val="18"/>
              </w:rPr>
            </w:pPr>
            <w:r>
              <w:rPr>
                <w:iCs/>
                <w:szCs w:val="18"/>
              </w:rPr>
              <w:t>96.9</w:t>
            </w:r>
          </w:p>
        </w:tc>
      </w:tr>
      <w:tr w:rsidR="0036426F" w:rsidRPr="00E032B2" w14:paraId="0B87B792" w14:textId="77777777" w:rsidTr="00A8058C">
        <w:trPr>
          <w:trHeight w:hRule="exact" w:val="245"/>
        </w:trPr>
        <w:tc>
          <w:tcPr>
            <w:tcW w:w="379" w:type="pct"/>
            <w:tcBorders>
              <w:bottom w:val="single" w:sz="4" w:space="0" w:color="auto"/>
            </w:tcBorders>
            <w:tcMar>
              <w:left w:w="72" w:type="dxa"/>
              <w:right w:w="72" w:type="dxa"/>
            </w:tcMar>
            <w:vAlign w:val="center"/>
          </w:tcPr>
          <w:p w14:paraId="7F59D2C1" w14:textId="07361789" w:rsidR="0036426F" w:rsidRPr="00E032B2" w:rsidRDefault="008D5031" w:rsidP="00A8058C">
            <w:pPr>
              <w:keepNext/>
              <w:spacing w:after="200" w:line="240" w:lineRule="auto"/>
              <w:jc w:val="center"/>
              <w:rPr>
                <w:iCs/>
                <w:szCs w:val="18"/>
              </w:rPr>
            </w:pPr>
            <w:r>
              <w:rPr>
                <w:iCs/>
                <w:szCs w:val="18"/>
              </w:rPr>
              <w:t>200</w:t>
            </w:r>
          </w:p>
        </w:tc>
        <w:tc>
          <w:tcPr>
            <w:tcW w:w="379" w:type="pct"/>
            <w:tcBorders>
              <w:bottom w:val="single" w:sz="4" w:space="0" w:color="auto"/>
            </w:tcBorders>
            <w:tcMar>
              <w:left w:w="72" w:type="dxa"/>
              <w:right w:w="72" w:type="dxa"/>
            </w:tcMar>
            <w:vAlign w:val="center"/>
          </w:tcPr>
          <w:p w14:paraId="33F73DCF" w14:textId="675ABF14" w:rsidR="0036426F" w:rsidRPr="00E032B2" w:rsidRDefault="00595656" w:rsidP="00A8058C">
            <w:pPr>
              <w:keepNext/>
              <w:spacing w:after="200" w:line="240" w:lineRule="auto"/>
              <w:jc w:val="center"/>
              <w:rPr>
                <w:iCs/>
                <w:szCs w:val="18"/>
              </w:rPr>
            </w:pPr>
            <w:r>
              <w:rPr>
                <w:iCs/>
                <w:szCs w:val="18"/>
              </w:rPr>
              <w:t>27</w:t>
            </w:r>
          </w:p>
        </w:tc>
        <w:tc>
          <w:tcPr>
            <w:tcW w:w="379" w:type="pct"/>
            <w:tcBorders>
              <w:bottom w:val="single" w:sz="4" w:space="0" w:color="auto"/>
            </w:tcBorders>
          </w:tcPr>
          <w:p w14:paraId="2F0B063E" w14:textId="2395DF77" w:rsidR="0036426F" w:rsidRPr="00E032B2" w:rsidRDefault="00B252F9" w:rsidP="00A8058C">
            <w:pPr>
              <w:keepNext/>
              <w:spacing w:after="200" w:line="240" w:lineRule="auto"/>
              <w:jc w:val="center"/>
              <w:rPr>
                <w:iCs/>
                <w:szCs w:val="18"/>
              </w:rPr>
            </w:pPr>
            <w:r>
              <w:rPr>
                <w:iCs/>
                <w:szCs w:val="18"/>
              </w:rPr>
              <w:t>63</w:t>
            </w:r>
          </w:p>
        </w:tc>
        <w:tc>
          <w:tcPr>
            <w:tcW w:w="580" w:type="pct"/>
            <w:tcBorders>
              <w:bottom w:val="single" w:sz="4" w:space="0" w:color="auto"/>
            </w:tcBorders>
            <w:tcMar>
              <w:left w:w="72" w:type="dxa"/>
              <w:right w:w="72" w:type="dxa"/>
            </w:tcMar>
            <w:vAlign w:val="center"/>
          </w:tcPr>
          <w:p w14:paraId="54FB3C68" w14:textId="59287E33" w:rsidR="0036426F" w:rsidRPr="00E032B2" w:rsidRDefault="00305D8D" w:rsidP="00A8058C">
            <w:pPr>
              <w:keepNext/>
              <w:spacing w:after="200" w:line="240" w:lineRule="auto"/>
              <w:jc w:val="center"/>
              <w:rPr>
                <w:iCs/>
                <w:szCs w:val="18"/>
              </w:rPr>
            </w:pPr>
            <w:r>
              <w:rPr>
                <w:iCs/>
                <w:szCs w:val="18"/>
              </w:rPr>
              <w:t>98.0</w:t>
            </w:r>
          </w:p>
        </w:tc>
        <w:tc>
          <w:tcPr>
            <w:tcW w:w="580" w:type="pct"/>
            <w:tcBorders>
              <w:bottom w:val="single" w:sz="4" w:space="0" w:color="auto"/>
            </w:tcBorders>
            <w:tcMar>
              <w:left w:w="72" w:type="dxa"/>
              <w:right w:w="72" w:type="dxa"/>
            </w:tcMar>
            <w:vAlign w:val="center"/>
          </w:tcPr>
          <w:p w14:paraId="45495159" w14:textId="1A57D01A" w:rsidR="0036426F" w:rsidRPr="00E032B2" w:rsidRDefault="001821F1" w:rsidP="00A8058C">
            <w:pPr>
              <w:keepNext/>
              <w:spacing w:after="200" w:line="240" w:lineRule="auto"/>
              <w:jc w:val="center"/>
              <w:rPr>
                <w:iCs/>
                <w:szCs w:val="18"/>
              </w:rPr>
            </w:pPr>
            <w:r>
              <w:rPr>
                <w:iCs/>
                <w:szCs w:val="18"/>
              </w:rPr>
              <w:t>97.6</w:t>
            </w:r>
          </w:p>
        </w:tc>
        <w:tc>
          <w:tcPr>
            <w:tcW w:w="580" w:type="pct"/>
            <w:tcBorders>
              <w:bottom w:val="single" w:sz="4" w:space="0" w:color="auto"/>
            </w:tcBorders>
            <w:tcMar>
              <w:left w:w="72" w:type="dxa"/>
              <w:right w:w="72" w:type="dxa"/>
            </w:tcMar>
            <w:vAlign w:val="center"/>
          </w:tcPr>
          <w:p w14:paraId="28C2AEEE" w14:textId="6214E4AA" w:rsidR="0036426F" w:rsidRPr="00E032B2" w:rsidRDefault="001821F1" w:rsidP="00A8058C">
            <w:pPr>
              <w:keepNext/>
              <w:spacing w:after="200" w:line="240" w:lineRule="auto"/>
              <w:jc w:val="center"/>
              <w:rPr>
                <w:iCs/>
                <w:szCs w:val="18"/>
              </w:rPr>
            </w:pPr>
            <w:r>
              <w:rPr>
                <w:iCs/>
                <w:szCs w:val="18"/>
              </w:rPr>
              <w:t>98.3</w:t>
            </w:r>
          </w:p>
        </w:tc>
        <w:tc>
          <w:tcPr>
            <w:tcW w:w="580" w:type="pct"/>
            <w:tcBorders>
              <w:bottom w:val="single" w:sz="4" w:space="0" w:color="auto"/>
            </w:tcBorders>
            <w:tcMar>
              <w:left w:w="72" w:type="dxa"/>
              <w:right w:w="72" w:type="dxa"/>
            </w:tcMar>
            <w:vAlign w:val="center"/>
          </w:tcPr>
          <w:p w14:paraId="4FBDB401" w14:textId="7DCB2542" w:rsidR="0036426F" w:rsidRPr="00E032B2" w:rsidRDefault="001821F1" w:rsidP="00A8058C">
            <w:pPr>
              <w:keepNext/>
              <w:spacing w:after="200" w:line="240" w:lineRule="auto"/>
              <w:jc w:val="center"/>
              <w:rPr>
                <w:iCs/>
                <w:szCs w:val="18"/>
              </w:rPr>
            </w:pPr>
            <w:r>
              <w:rPr>
                <w:iCs/>
                <w:szCs w:val="18"/>
              </w:rPr>
              <w:t>97.9</w:t>
            </w:r>
          </w:p>
        </w:tc>
        <w:tc>
          <w:tcPr>
            <w:tcW w:w="580" w:type="pct"/>
            <w:tcBorders>
              <w:bottom w:val="single" w:sz="4" w:space="0" w:color="auto"/>
            </w:tcBorders>
            <w:tcMar>
              <w:left w:w="72" w:type="dxa"/>
              <w:right w:w="72" w:type="dxa"/>
            </w:tcMar>
            <w:vAlign w:val="center"/>
          </w:tcPr>
          <w:p w14:paraId="3BAF7882" w14:textId="002924F5" w:rsidR="0036426F" w:rsidRPr="00E032B2" w:rsidRDefault="00E67181" w:rsidP="00A8058C">
            <w:pPr>
              <w:keepNext/>
              <w:spacing w:after="200" w:line="240" w:lineRule="auto"/>
              <w:jc w:val="center"/>
              <w:rPr>
                <w:iCs/>
                <w:szCs w:val="18"/>
              </w:rPr>
            </w:pPr>
            <w:r>
              <w:rPr>
                <w:iCs/>
                <w:szCs w:val="18"/>
              </w:rPr>
              <w:t>99.8</w:t>
            </w:r>
          </w:p>
        </w:tc>
        <w:tc>
          <w:tcPr>
            <w:tcW w:w="580" w:type="pct"/>
            <w:tcBorders>
              <w:bottom w:val="single" w:sz="4" w:space="0" w:color="auto"/>
            </w:tcBorders>
            <w:tcMar>
              <w:left w:w="72" w:type="dxa"/>
              <w:right w:w="72" w:type="dxa"/>
            </w:tcMar>
            <w:vAlign w:val="center"/>
          </w:tcPr>
          <w:p w14:paraId="55AEED84" w14:textId="711EDA3A" w:rsidR="0036426F" w:rsidRPr="00E032B2" w:rsidRDefault="00E67181" w:rsidP="00A8058C">
            <w:pPr>
              <w:keepNext/>
              <w:spacing w:after="200" w:line="240" w:lineRule="auto"/>
              <w:jc w:val="center"/>
              <w:rPr>
                <w:iCs/>
                <w:szCs w:val="18"/>
              </w:rPr>
            </w:pPr>
            <w:r>
              <w:rPr>
                <w:iCs/>
                <w:szCs w:val="18"/>
              </w:rPr>
              <w:t>96.8</w:t>
            </w:r>
          </w:p>
        </w:tc>
        <w:tc>
          <w:tcPr>
            <w:tcW w:w="383" w:type="pct"/>
            <w:tcBorders>
              <w:bottom w:val="single" w:sz="4" w:space="0" w:color="auto"/>
            </w:tcBorders>
            <w:tcMar>
              <w:left w:w="72" w:type="dxa"/>
              <w:right w:w="72" w:type="dxa"/>
            </w:tcMar>
            <w:vAlign w:val="center"/>
          </w:tcPr>
          <w:p w14:paraId="32DAB613" w14:textId="36723180" w:rsidR="0036426F" w:rsidRPr="00E032B2" w:rsidRDefault="00FF29BE" w:rsidP="00A8058C">
            <w:pPr>
              <w:keepNext/>
              <w:spacing w:after="200" w:line="240" w:lineRule="auto"/>
              <w:jc w:val="center"/>
              <w:rPr>
                <w:iCs/>
                <w:szCs w:val="18"/>
              </w:rPr>
            </w:pPr>
            <w:r>
              <w:rPr>
                <w:iCs/>
                <w:szCs w:val="18"/>
              </w:rPr>
              <w:t>98.1</w:t>
            </w:r>
          </w:p>
        </w:tc>
      </w:tr>
    </w:tbl>
    <w:p w14:paraId="709A0625" w14:textId="77777777" w:rsidR="0036426F" w:rsidRPr="00E032B2" w:rsidRDefault="0036426F" w:rsidP="0036426F">
      <w:pPr>
        <w:pStyle w:val="Heading1"/>
      </w:pPr>
      <w:r w:rsidRPr="00E032B2">
        <w:t>Analytical Recovery and Stability of Prepared Samples</w:t>
      </w:r>
    </w:p>
    <w:p w14:paraId="5FEABCCA" w14:textId="77777777" w:rsidR="0036426F" w:rsidRPr="00E032B2" w:rsidRDefault="0036426F" w:rsidP="0036426F">
      <w:pPr>
        <w:rPr>
          <w:szCs w:val="18"/>
        </w:rPr>
      </w:pPr>
      <w:r w:rsidRPr="00E032B2">
        <w:rPr>
          <w:szCs w:val="18"/>
        </w:rPr>
        <w:t xml:space="preserve">Analytical recovery is affected by the extraction solvent, the ISTD, the sampling medium, and the technique used to extract samples. The data presented demonstrate validity for the extraction solvent, ISTD, sampling medium, and extraction technique </w:t>
      </w:r>
      <w:r>
        <w:rPr>
          <w:szCs w:val="18"/>
        </w:rPr>
        <w:t>described in OSHA Method 5004</w:t>
      </w:r>
      <w:r w:rsidRPr="00E032B2">
        <w:rPr>
          <w:szCs w:val="18"/>
        </w:rPr>
        <w:t xml:space="preserve">. If other combinations of these are to be used, testing must be completed to satisfy the requirements found in current OSHA sampling and analysis method validation guidelines. Acceptable testing results must be documented. </w:t>
      </w:r>
    </w:p>
    <w:p w14:paraId="4B597B42" w14:textId="77777777" w:rsidR="0036426F" w:rsidRPr="00E032B2" w:rsidRDefault="0036426F" w:rsidP="0036426F">
      <w:pPr>
        <w:rPr>
          <w:szCs w:val="18"/>
        </w:rPr>
      </w:pPr>
    </w:p>
    <w:p w14:paraId="42DA5FB4" w14:textId="6A515676" w:rsidR="0036426F" w:rsidRPr="00E032B2" w:rsidRDefault="0036426F" w:rsidP="0036426F">
      <w:pPr>
        <w:rPr>
          <w:rFonts w:eastAsia="Calibri" w:cs="Times New Roman"/>
          <w:szCs w:val="18"/>
        </w:rPr>
      </w:pPr>
      <w:r w:rsidRPr="00E032B2">
        <w:rPr>
          <w:rFonts w:eastAsia="Calibri" w:cs="Times New Roman"/>
          <w:szCs w:val="18"/>
        </w:rPr>
        <w:t>The analytical recovery (</w:t>
      </w:r>
      <w:r w:rsidRPr="00E032B2">
        <w:rPr>
          <w:rFonts w:ascii="Cambria Math" w:hAnsi="Cambria Math"/>
          <w:i/>
          <w:szCs w:val="18"/>
        </w:rPr>
        <w:t>R</w:t>
      </w:r>
      <w:r w:rsidRPr="00E032B2">
        <w:rPr>
          <w:rFonts w:ascii="Cambria Math" w:hAnsi="Cambria Math"/>
          <w:i/>
          <w:szCs w:val="18"/>
          <w:vertAlign w:val="subscript"/>
        </w:rPr>
        <w:t>A</w:t>
      </w:r>
      <w:r w:rsidRPr="00E032B2">
        <w:rPr>
          <w:rFonts w:eastAsia="Calibri" w:cs="Arial"/>
          <w:szCs w:val="18"/>
        </w:rPr>
        <w:t>)</w:t>
      </w:r>
      <w:r w:rsidRPr="00E032B2">
        <w:rPr>
          <w:rFonts w:ascii="Cambria Math" w:eastAsia="Calibri" w:hAnsi="Cambria Math" w:cs="Times New Roman"/>
          <w:szCs w:val="18"/>
        </w:rPr>
        <w:t xml:space="preserve"> </w:t>
      </w:r>
      <w:r w:rsidRPr="00E032B2">
        <w:rPr>
          <w:rFonts w:eastAsia="Calibri" w:cs="Times New Roman"/>
          <w:szCs w:val="18"/>
        </w:rPr>
        <w:t xml:space="preserve">was determined by liquid-spiking six replicate sorbent tubes across a range of analyte </w:t>
      </w:r>
      <w:r w:rsidRPr="00E032B2">
        <w:rPr>
          <w:szCs w:val="18"/>
        </w:rPr>
        <w:t xml:space="preserve">mass values that would be obtained from </w:t>
      </w:r>
      <w:r w:rsidRPr="00E032B2">
        <w:rPr>
          <w:rFonts w:eastAsia="Calibri" w:cs="Times New Roman"/>
          <w:szCs w:val="18"/>
        </w:rPr>
        <w:t>sampling at 0.1 to 2 times the 8-Hour TWA T</w:t>
      </w:r>
      <w:r w:rsidRPr="00E032B2">
        <w:rPr>
          <w:rFonts w:eastAsia="Calibri" w:cs="Times New Roman"/>
          <w:szCs w:val="18"/>
          <w:vertAlign w:val="subscript"/>
        </w:rPr>
        <w:t>C</w:t>
      </w:r>
      <w:r w:rsidRPr="00E032B2">
        <w:rPr>
          <w:rFonts w:eastAsia="Calibri" w:cs="Times New Roman"/>
          <w:szCs w:val="18"/>
        </w:rPr>
        <w:t xml:space="preserve"> for </w:t>
      </w:r>
      <w:r>
        <w:rPr>
          <w:rFonts w:eastAsia="Calibri" w:cs="Times New Roman"/>
          <w:szCs w:val="18"/>
        </w:rPr>
        <w:t>180</w:t>
      </w:r>
      <w:r w:rsidRPr="00E032B2">
        <w:rPr>
          <w:rFonts w:eastAsia="Calibri" w:cs="Times New Roman"/>
          <w:szCs w:val="18"/>
        </w:rPr>
        <w:t xml:space="preserve"> min. Samples were analyzed following one hour of storage at ambient temperature. The </w:t>
      </w:r>
      <w:r w:rsidRPr="00E032B2">
        <w:rPr>
          <w:rFonts w:ascii="Cambria Math" w:hAnsi="Cambria Math"/>
          <w:i/>
          <w:szCs w:val="18"/>
        </w:rPr>
        <w:t>R</w:t>
      </w:r>
      <w:r w:rsidRPr="00E032B2">
        <w:rPr>
          <w:rFonts w:ascii="Cambria Math" w:hAnsi="Cambria Math"/>
          <w:i/>
          <w:szCs w:val="18"/>
          <w:vertAlign w:val="subscript"/>
        </w:rPr>
        <w:t>A</w:t>
      </w:r>
      <w:r w:rsidRPr="00E032B2">
        <w:rPr>
          <w:rFonts w:eastAsia="Calibri" w:cs="Times New Roman"/>
          <w:szCs w:val="18"/>
        </w:rPr>
        <w:t xml:space="preserve"> was </w:t>
      </w:r>
      <w:r>
        <w:rPr>
          <w:rFonts w:eastAsia="Calibri" w:cs="Times New Roman"/>
          <w:szCs w:val="18"/>
        </w:rPr>
        <w:t>103.</w:t>
      </w:r>
      <w:r w:rsidR="00F46ACC">
        <w:rPr>
          <w:rFonts w:eastAsia="Calibri" w:cs="Times New Roman"/>
          <w:szCs w:val="18"/>
        </w:rPr>
        <w:t>8</w:t>
      </w:r>
      <w:r w:rsidRPr="00E032B2">
        <w:rPr>
          <w:rFonts w:eastAsia="Calibri" w:cs="Times New Roman"/>
          <w:szCs w:val="18"/>
        </w:rPr>
        <w:t>%. The percent coefficient of variation of the thirty spiked samples (</w:t>
      </w:r>
      <m:oMath>
        <m:sSub>
          <m:sSubPr>
            <m:ctrlPr>
              <w:rPr>
                <w:rFonts w:ascii="Cambria Math" w:eastAsia="Calibri" w:hAnsi="Cambria Math" w:cs="Times New Roman"/>
                <w:i/>
                <w:szCs w:val="18"/>
              </w:rPr>
            </m:ctrlPr>
          </m:sSubPr>
          <m:e>
            <m:r>
              <w:rPr>
                <w:rFonts w:ascii="Cambria Math" w:eastAsia="Calibri" w:hAnsi="Cambria Math" w:cs="Times New Roman"/>
                <w:szCs w:val="18"/>
              </w:rPr>
              <m:t>CV</m:t>
            </m:r>
          </m:e>
          <m:sub>
            <m:sSub>
              <m:sSubPr>
                <m:ctrlPr>
                  <w:rPr>
                    <w:rFonts w:ascii="Cambria Math" w:eastAsia="Calibri" w:hAnsi="Cambria Math" w:cs="Times New Roman"/>
                    <w:i/>
                    <w:szCs w:val="18"/>
                  </w:rPr>
                </m:ctrlPr>
              </m:sSubPr>
              <m:e>
                <m:r>
                  <w:rPr>
                    <w:rFonts w:ascii="Cambria Math" w:eastAsia="Calibri" w:hAnsi="Cambria Math" w:cs="Times New Roman"/>
                    <w:szCs w:val="18"/>
                  </w:rPr>
                  <m:t>R</m:t>
                </m:r>
              </m:e>
              <m:sub>
                <m:r>
                  <w:rPr>
                    <w:rFonts w:ascii="Cambria Math" w:eastAsia="Calibri" w:hAnsi="Cambria Math" w:cs="Times New Roman"/>
                    <w:szCs w:val="18"/>
                  </w:rPr>
                  <m:t>A</m:t>
                </m:r>
              </m:sub>
            </m:sSub>
          </m:sub>
        </m:sSub>
      </m:oMath>
      <w:r w:rsidRPr="00E032B2">
        <w:rPr>
          <w:rFonts w:eastAsia="Calibri" w:cs="Times New Roman"/>
          <w:szCs w:val="18"/>
        </w:rPr>
        <w:t xml:space="preserve">) was </w:t>
      </w:r>
      <w:r w:rsidR="0048052E">
        <w:rPr>
          <w:rFonts w:eastAsia="Calibri" w:cs="Times New Roman"/>
          <w:szCs w:val="18"/>
        </w:rPr>
        <w:t>1.2</w:t>
      </w:r>
      <w:r w:rsidRPr="00E032B2">
        <w:rPr>
          <w:rFonts w:eastAsia="Calibri" w:cs="Times New Roman"/>
          <w:szCs w:val="18"/>
        </w:rPr>
        <w:t xml:space="preserve">%. The data are shown in Table </w:t>
      </w:r>
      <w:r w:rsidR="005F0675">
        <w:rPr>
          <w:rFonts w:eastAsia="Calibri" w:cs="Times New Roman"/>
          <w:szCs w:val="18"/>
        </w:rPr>
        <w:t>D</w:t>
      </w:r>
      <w:r>
        <w:rPr>
          <w:rFonts w:eastAsia="Calibri" w:cs="Times New Roman"/>
          <w:szCs w:val="18"/>
        </w:rPr>
        <w:t>-5</w:t>
      </w:r>
      <w:r w:rsidRPr="00E032B2">
        <w:rPr>
          <w:rFonts w:eastAsia="Calibri" w:cs="Times New Roman"/>
          <w:szCs w:val="18"/>
        </w:rPr>
        <w:t xml:space="preserve">. </w:t>
      </w:r>
    </w:p>
    <w:p w14:paraId="4E96563B" w14:textId="77777777" w:rsidR="0036426F" w:rsidRPr="00E032B2" w:rsidRDefault="0036426F" w:rsidP="0036426F">
      <w:pPr>
        <w:spacing w:after="160" w:line="259" w:lineRule="auto"/>
        <w:jc w:val="left"/>
        <w:rPr>
          <w:rFonts w:eastAsiaTheme="minorEastAsia"/>
          <w:szCs w:val="18"/>
        </w:rPr>
      </w:pPr>
      <w:r>
        <w:rPr>
          <w:rFonts w:eastAsiaTheme="minorEastAsia"/>
          <w:szCs w:val="18"/>
        </w:rPr>
        <w:br w:type="page"/>
      </w:r>
    </w:p>
    <w:p w14:paraId="7876E71A" w14:textId="50BEC023" w:rsidR="0036426F" w:rsidRPr="00E032B2" w:rsidRDefault="0036426F" w:rsidP="0036426F">
      <w:pPr>
        <w:rPr>
          <w:szCs w:val="18"/>
        </w:rPr>
      </w:pPr>
      <w:r w:rsidRPr="00E032B2">
        <w:rPr>
          <w:b/>
          <w:szCs w:val="18"/>
        </w:rPr>
        <w:lastRenderedPageBreak/>
        <w:t xml:space="preserve">Table </w:t>
      </w:r>
      <w:r w:rsidR="005F0675">
        <w:rPr>
          <w:b/>
          <w:szCs w:val="18"/>
        </w:rPr>
        <w:t>D</w:t>
      </w:r>
      <w:r>
        <w:rPr>
          <w:b/>
          <w:szCs w:val="18"/>
        </w:rPr>
        <w:t>-5</w:t>
      </w:r>
      <w:r w:rsidRPr="00E032B2">
        <w:rPr>
          <w:b/>
          <w:szCs w:val="18"/>
        </w:rPr>
        <w:t>.</w:t>
      </w:r>
      <w:r w:rsidRPr="00E032B2">
        <w:rPr>
          <w:szCs w:val="18"/>
        </w:rPr>
        <w:t xml:space="preserve"> Analytical recovery data for </w:t>
      </w:r>
      <w:r w:rsidR="00896284">
        <w:t xml:space="preserve">methyl </w:t>
      </w:r>
      <w:r w:rsidR="00896284" w:rsidRPr="003D0B2C">
        <w:rPr>
          <w:i/>
          <w:iCs/>
        </w:rPr>
        <w:t>n</w:t>
      </w:r>
      <w:r w:rsidR="00896284">
        <w:t>-amyl ketone.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20" w:firstRow="1" w:lastRow="0" w:firstColumn="0" w:lastColumn="0" w:noHBand="0" w:noVBand="1"/>
      </w:tblPr>
      <w:tblGrid>
        <w:gridCol w:w="1167"/>
        <w:gridCol w:w="1353"/>
        <w:gridCol w:w="976"/>
        <w:gridCol w:w="976"/>
        <w:gridCol w:w="976"/>
        <w:gridCol w:w="975"/>
        <w:gridCol w:w="975"/>
        <w:gridCol w:w="975"/>
        <w:gridCol w:w="987"/>
      </w:tblGrid>
      <w:tr w:rsidR="0036426F" w:rsidRPr="00E032B2" w14:paraId="44134272" w14:textId="77777777" w:rsidTr="00A8058C">
        <w:trPr>
          <w:trHeight w:hRule="exact" w:val="532"/>
          <w:jc w:val="center"/>
        </w:trPr>
        <w:tc>
          <w:tcPr>
            <w:tcW w:w="623" w:type="pct"/>
            <w:tcBorders>
              <w:top w:val="single" w:sz="4" w:space="0" w:color="auto"/>
              <w:bottom w:val="single" w:sz="4" w:space="0" w:color="auto"/>
            </w:tcBorders>
            <w:tcMar>
              <w:left w:w="72" w:type="dxa"/>
              <w:right w:w="72" w:type="dxa"/>
            </w:tcMar>
          </w:tcPr>
          <w:p w14:paraId="048CD034"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 8-hour TWA T</w:t>
            </w:r>
            <w:r w:rsidRPr="00E032B2">
              <w:rPr>
                <w:szCs w:val="18"/>
                <w:vertAlign w:val="subscript"/>
              </w:rPr>
              <w:t>M</w:t>
            </w:r>
          </w:p>
        </w:tc>
        <w:tc>
          <w:tcPr>
            <w:tcW w:w="722" w:type="pct"/>
            <w:tcBorders>
              <w:top w:val="single" w:sz="4" w:space="0" w:color="auto"/>
              <w:bottom w:val="single" w:sz="4" w:space="0" w:color="auto"/>
            </w:tcBorders>
            <w:tcMar>
              <w:left w:w="72" w:type="dxa"/>
              <w:right w:w="72" w:type="dxa"/>
            </w:tcMar>
          </w:tcPr>
          <w:p w14:paraId="291C02D4"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µg per</w:t>
            </w:r>
          </w:p>
          <w:p w14:paraId="32A551BD" w14:textId="77777777" w:rsidR="0036426F" w:rsidRPr="00E032B2" w:rsidRDefault="0036426F" w:rsidP="00A8058C">
            <w:pPr>
              <w:keepNext/>
              <w:spacing w:after="200" w:line="240" w:lineRule="auto"/>
              <w:jc w:val="center"/>
              <w:rPr>
                <w:iCs/>
                <w:szCs w:val="18"/>
              </w:rPr>
            </w:pPr>
            <w:r w:rsidRPr="00E032B2">
              <w:rPr>
                <w:szCs w:val="18"/>
              </w:rPr>
              <w:t>sample</w:t>
            </w:r>
          </w:p>
        </w:tc>
        <w:tc>
          <w:tcPr>
            <w:tcW w:w="521" w:type="pct"/>
            <w:tcBorders>
              <w:top w:val="single" w:sz="4" w:space="0" w:color="auto"/>
              <w:bottom w:val="single" w:sz="4" w:space="0" w:color="auto"/>
            </w:tcBorders>
            <w:tcMar>
              <w:left w:w="72" w:type="dxa"/>
              <w:right w:w="72" w:type="dxa"/>
            </w:tcMar>
          </w:tcPr>
          <w:p w14:paraId="0B3D8785"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1</w:t>
            </w:r>
          </w:p>
          <w:p w14:paraId="5284B436" w14:textId="77777777" w:rsidR="0036426F" w:rsidRPr="00E032B2" w:rsidRDefault="0036426F" w:rsidP="00A8058C">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48024C9D"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2</w:t>
            </w:r>
          </w:p>
          <w:p w14:paraId="1B420A70" w14:textId="77777777" w:rsidR="0036426F" w:rsidRPr="00E032B2" w:rsidRDefault="0036426F" w:rsidP="00A8058C">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4F9737A3"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3</w:t>
            </w:r>
          </w:p>
          <w:p w14:paraId="773E56F5" w14:textId="77777777" w:rsidR="0036426F" w:rsidRPr="00E032B2" w:rsidRDefault="0036426F" w:rsidP="00A8058C">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2D9AE0AD"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4</w:t>
            </w:r>
          </w:p>
          <w:p w14:paraId="29AA2770" w14:textId="77777777" w:rsidR="0036426F" w:rsidRPr="00E032B2" w:rsidRDefault="0036426F" w:rsidP="00A8058C">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7FB7BE50"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5</w:t>
            </w:r>
          </w:p>
          <w:p w14:paraId="470CFFF8" w14:textId="77777777" w:rsidR="0036426F" w:rsidRPr="00E032B2" w:rsidRDefault="0036426F" w:rsidP="00A8058C">
            <w:pPr>
              <w:keepNext/>
              <w:spacing w:after="200" w:line="240" w:lineRule="auto"/>
              <w:jc w:val="center"/>
              <w:rPr>
                <w:iCs/>
                <w:szCs w:val="18"/>
              </w:rPr>
            </w:pPr>
            <w:r w:rsidRPr="00E032B2">
              <w:rPr>
                <w:iCs/>
                <w:szCs w:val="18"/>
              </w:rPr>
              <w:t>(%)</w:t>
            </w:r>
          </w:p>
        </w:tc>
        <w:tc>
          <w:tcPr>
            <w:tcW w:w="521" w:type="pct"/>
            <w:tcBorders>
              <w:top w:val="single" w:sz="4" w:space="0" w:color="auto"/>
              <w:bottom w:val="single" w:sz="4" w:space="0" w:color="auto"/>
            </w:tcBorders>
            <w:tcMar>
              <w:left w:w="72" w:type="dxa"/>
              <w:right w:w="72" w:type="dxa"/>
            </w:tcMar>
          </w:tcPr>
          <w:p w14:paraId="58C49F24"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6</w:t>
            </w:r>
          </w:p>
          <w:p w14:paraId="0A19FDF3" w14:textId="77777777" w:rsidR="0036426F" w:rsidRPr="00E032B2" w:rsidRDefault="0036426F" w:rsidP="00A8058C">
            <w:pPr>
              <w:keepNext/>
              <w:spacing w:after="200" w:line="240" w:lineRule="auto"/>
              <w:jc w:val="center"/>
              <w:rPr>
                <w:iCs/>
                <w:szCs w:val="18"/>
              </w:rPr>
            </w:pPr>
            <w:r w:rsidRPr="00E032B2">
              <w:rPr>
                <w:iCs/>
                <w:szCs w:val="18"/>
              </w:rPr>
              <w:t>(%)</w:t>
            </w:r>
          </w:p>
        </w:tc>
        <w:tc>
          <w:tcPr>
            <w:tcW w:w="527" w:type="pct"/>
            <w:tcBorders>
              <w:top w:val="single" w:sz="4" w:space="0" w:color="auto"/>
              <w:bottom w:val="single" w:sz="4" w:space="0" w:color="auto"/>
            </w:tcBorders>
            <w:tcMar>
              <w:left w:w="72" w:type="dxa"/>
              <w:right w:w="72" w:type="dxa"/>
            </w:tcMar>
          </w:tcPr>
          <w:p w14:paraId="22300CE6"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mean</w:t>
            </w:r>
          </w:p>
          <w:p w14:paraId="286BA12F" w14:textId="77777777" w:rsidR="0036426F" w:rsidRPr="00E032B2" w:rsidRDefault="0036426F" w:rsidP="00A8058C">
            <w:pPr>
              <w:keepNext/>
              <w:spacing w:after="200" w:line="240" w:lineRule="auto"/>
              <w:jc w:val="center"/>
              <w:rPr>
                <w:iCs/>
                <w:szCs w:val="18"/>
              </w:rPr>
            </w:pPr>
            <w:r w:rsidRPr="00E032B2">
              <w:rPr>
                <w:iCs/>
                <w:szCs w:val="18"/>
              </w:rPr>
              <w:t>(%)</w:t>
            </w:r>
          </w:p>
        </w:tc>
      </w:tr>
      <w:tr w:rsidR="0036426F" w:rsidRPr="00E032B2" w14:paraId="47398B3C" w14:textId="77777777" w:rsidTr="00A8058C">
        <w:trPr>
          <w:trHeight w:hRule="exact" w:val="245"/>
          <w:jc w:val="center"/>
        </w:trPr>
        <w:tc>
          <w:tcPr>
            <w:tcW w:w="623" w:type="pct"/>
            <w:tcBorders>
              <w:top w:val="single" w:sz="4" w:space="0" w:color="auto"/>
            </w:tcBorders>
            <w:tcMar>
              <w:left w:w="72" w:type="dxa"/>
              <w:right w:w="72" w:type="dxa"/>
            </w:tcMar>
            <w:vAlign w:val="center"/>
          </w:tcPr>
          <w:p w14:paraId="31E8D5FF" w14:textId="77777777" w:rsidR="0036426F" w:rsidRPr="00E032B2" w:rsidRDefault="0036426F" w:rsidP="00A8058C">
            <w:pPr>
              <w:keepNext/>
              <w:spacing w:after="200" w:line="240" w:lineRule="auto"/>
              <w:jc w:val="center"/>
              <w:rPr>
                <w:iCs/>
                <w:szCs w:val="18"/>
              </w:rPr>
            </w:pPr>
            <w:r w:rsidRPr="00E032B2">
              <w:rPr>
                <w:bCs/>
                <w:szCs w:val="18"/>
              </w:rPr>
              <w:t>0.1</w:t>
            </w:r>
            <w:r w:rsidRPr="00E032B2">
              <w:rPr>
                <w:rFonts w:cs="Arial"/>
                <w:bCs/>
                <w:szCs w:val="18"/>
              </w:rPr>
              <w:t>×</w:t>
            </w:r>
          </w:p>
        </w:tc>
        <w:tc>
          <w:tcPr>
            <w:tcW w:w="722" w:type="pct"/>
            <w:tcBorders>
              <w:top w:val="single" w:sz="4" w:space="0" w:color="auto"/>
            </w:tcBorders>
            <w:tcMar>
              <w:left w:w="72" w:type="dxa"/>
              <w:right w:w="72" w:type="dxa"/>
            </w:tcMar>
            <w:vAlign w:val="center"/>
          </w:tcPr>
          <w:p w14:paraId="4C667585" w14:textId="7A116A4B" w:rsidR="0036426F" w:rsidRPr="00E032B2" w:rsidRDefault="000E4F5B" w:rsidP="00A8058C">
            <w:pPr>
              <w:keepNext/>
              <w:spacing w:after="200" w:line="240" w:lineRule="auto"/>
              <w:jc w:val="center"/>
              <w:rPr>
                <w:iCs/>
                <w:szCs w:val="18"/>
              </w:rPr>
            </w:pPr>
            <w:r>
              <w:rPr>
                <w:iCs/>
                <w:szCs w:val="18"/>
              </w:rPr>
              <w:t>408.8</w:t>
            </w:r>
          </w:p>
        </w:tc>
        <w:tc>
          <w:tcPr>
            <w:tcW w:w="521" w:type="pct"/>
            <w:tcBorders>
              <w:top w:val="single" w:sz="4" w:space="0" w:color="auto"/>
            </w:tcBorders>
            <w:tcMar>
              <w:left w:w="72" w:type="dxa"/>
              <w:right w:w="72" w:type="dxa"/>
            </w:tcMar>
            <w:vAlign w:val="center"/>
          </w:tcPr>
          <w:p w14:paraId="11B76003" w14:textId="527BE132" w:rsidR="0036426F" w:rsidRPr="00E032B2" w:rsidRDefault="00E47156" w:rsidP="00A8058C">
            <w:pPr>
              <w:keepNext/>
              <w:spacing w:after="200" w:line="240" w:lineRule="auto"/>
              <w:jc w:val="center"/>
              <w:rPr>
                <w:iCs/>
                <w:szCs w:val="18"/>
              </w:rPr>
            </w:pPr>
            <w:r>
              <w:rPr>
                <w:iCs/>
                <w:szCs w:val="18"/>
              </w:rPr>
              <w:t>10</w:t>
            </w:r>
            <w:r w:rsidR="00F82C44">
              <w:rPr>
                <w:iCs/>
                <w:szCs w:val="18"/>
              </w:rPr>
              <w:t>3.0</w:t>
            </w:r>
          </w:p>
        </w:tc>
        <w:tc>
          <w:tcPr>
            <w:tcW w:w="521" w:type="pct"/>
            <w:tcBorders>
              <w:top w:val="single" w:sz="4" w:space="0" w:color="auto"/>
            </w:tcBorders>
            <w:tcMar>
              <w:left w:w="72" w:type="dxa"/>
              <w:right w:w="72" w:type="dxa"/>
            </w:tcMar>
            <w:vAlign w:val="center"/>
          </w:tcPr>
          <w:p w14:paraId="42EB0DC2" w14:textId="5B382712" w:rsidR="0036426F" w:rsidRPr="00E032B2" w:rsidRDefault="00E47156" w:rsidP="00A8058C">
            <w:pPr>
              <w:keepNext/>
              <w:spacing w:after="200" w:line="240" w:lineRule="auto"/>
              <w:jc w:val="center"/>
              <w:rPr>
                <w:iCs/>
                <w:szCs w:val="18"/>
              </w:rPr>
            </w:pPr>
            <w:r>
              <w:rPr>
                <w:iCs/>
                <w:szCs w:val="18"/>
              </w:rPr>
              <w:t>102.8</w:t>
            </w:r>
          </w:p>
        </w:tc>
        <w:tc>
          <w:tcPr>
            <w:tcW w:w="521" w:type="pct"/>
            <w:tcBorders>
              <w:top w:val="single" w:sz="4" w:space="0" w:color="auto"/>
            </w:tcBorders>
            <w:tcMar>
              <w:left w:w="72" w:type="dxa"/>
              <w:right w:w="72" w:type="dxa"/>
            </w:tcMar>
            <w:vAlign w:val="center"/>
          </w:tcPr>
          <w:p w14:paraId="4E7BADEF" w14:textId="23BFA451" w:rsidR="0036426F" w:rsidRPr="00E032B2" w:rsidRDefault="00C54CB1" w:rsidP="00A8058C">
            <w:pPr>
              <w:keepNext/>
              <w:spacing w:after="200" w:line="240" w:lineRule="auto"/>
              <w:jc w:val="center"/>
              <w:rPr>
                <w:iCs/>
                <w:szCs w:val="18"/>
              </w:rPr>
            </w:pPr>
            <w:r>
              <w:rPr>
                <w:iCs/>
                <w:szCs w:val="18"/>
              </w:rPr>
              <w:t>102.6</w:t>
            </w:r>
          </w:p>
        </w:tc>
        <w:tc>
          <w:tcPr>
            <w:tcW w:w="521" w:type="pct"/>
            <w:tcBorders>
              <w:top w:val="single" w:sz="4" w:space="0" w:color="auto"/>
            </w:tcBorders>
            <w:tcMar>
              <w:left w:w="72" w:type="dxa"/>
              <w:right w:w="72" w:type="dxa"/>
            </w:tcMar>
            <w:vAlign w:val="center"/>
          </w:tcPr>
          <w:p w14:paraId="79CC7739" w14:textId="2BEEA0F1" w:rsidR="0036426F" w:rsidRPr="00E032B2" w:rsidRDefault="00F4557E" w:rsidP="00A8058C">
            <w:pPr>
              <w:keepNext/>
              <w:spacing w:after="200" w:line="240" w:lineRule="auto"/>
              <w:jc w:val="center"/>
              <w:rPr>
                <w:iCs/>
                <w:szCs w:val="18"/>
              </w:rPr>
            </w:pPr>
            <w:r>
              <w:rPr>
                <w:iCs/>
                <w:szCs w:val="18"/>
              </w:rPr>
              <w:t>105.0</w:t>
            </w:r>
          </w:p>
        </w:tc>
        <w:tc>
          <w:tcPr>
            <w:tcW w:w="521" w:type="pct"/>
            <w:tcBorders>
              <w:top w:val="single" w:sz="4" w:space="0" w:color="auto"/>
            </w:tcBorders>
            <w:tcMar>
              <w:left w:w="72" w:type="dxa"/>
              <w:right w:w="72" w:type="dxa"/>
            </w:tcMar>
            <w:vAlign w:val="center"/>
          </w:tcPr>
          <w:p w14:paraId="3406B7E6" w14:textId="23A96D3D" w:rsidR="0036426F" w:rsidRPr="00E032B2" w:rsidRDefault="00F4557E" w:rsidP="00A8058C">
            <w:pPr>
              <w:keepNext/>
              <w:spacing w:after="200" w:line="240" w:lineRule="auto"/>
              <w:jc w:val="center"/>
              <w:rPr>
                <w:iCs/>
                <w:szCs w:val="18"/>
              </w:rPr>
            </w:pPr>
            <w:r>
              <w:rPr>
                <w:iCs/>
                <w:szCs w:val="18"/>
              </w:rPr>
              <w:t>101.</w:t>
            </w:r>
            <w:r w:rsidR="00C613E9">
              <w:rPr>
                <w:iCs/>
                <w:szCs w:val="18"/>
              </w:rPr>
              <w:t>3</w:t>
            </w:r>
          </w:p>
        </w:tc>
        <w:tc>
          <w:tcPr>
            <w:tcW w:w="521" w:type="pct"/>
            <w:tcBorders>
              <w:top w:val="single" w:sz="4" w:space="0" w:color="auto"/>
            </w:tcBorders>
            <w:tcMar>
              <w:left w:w="72" w:type="dxa"/>
              <w:right w:w="72" w:type="dxa"/>
            </w:tcMar>
            <w:vAlign w:val="center"/>
          </w:tcPr>
          <w:p w14:paraId="00C9C581" w14:textId="6EF5E21A" w:rsidR="0036426F" w:rsidRPr="00E032B2" w:rsidRDefault="00052578" w:rsidP="00A8058C">
            <w:pPr>
              <w:keepNext/>
              <w:spacing w:after="200" w:line="240" w:lineRule="auto"/>
              <w:jc w:val="center"/>
              <w:rPr>
                <w:iCs/>
                <w:szCs w:val="18"/>
              </w:rPr>
            </w:pPr>
            <w:r>
              <w:rPr>
                <w:iCs/>
                <w:szCs w:val="18"/>
              </w:rPr>
              <w:t>101.</w:t>
            </w:r>
            <w:r w:rsidR="00C613E9">
              <w:rPr>
                <w:iCs/>
                <w:szCs w:val="18"/>
              </w:rPr>
              <w:t>9</w:t>
            </w:r>
          </w:p>
        </w:tc>
        <w:tc>
          <w:tcPr>
            <w:tcW w:w="527" w:type="pct"/>
            <w:tcBorders>
              <w:top w:val="single" w:sz="4" w:space="0" w:color="auto"/>
            </w:tcBorders>
            <w:tcMar>
              <w:left w:w="72" w:type="dxa"/>
              <w:right w:w="72" w:type="dxa"/>
            </w:tcMar>
            <w:vAlign w:val="center"/>
          </w:tcPr>
          <w:p w14:paraId="57AA9C43" w14:textId="29A12A66" w:rsidR="0036426F" w:rsidRPr="00E032B2" w:rsidRDefault="00231F40" w:rsidP="00A8058C">
            <w:pPr>
              <w:keepNext/>
              <w:spacing w:after="200" w:line="240" w:lineRule="auto"/>
              <w:jc w:val="center"/>
              <w:rPr>
                <w:iCs/>
                <w:szCs w:val="18"/>
              </w:rPr>
            </w:pPr>
            <w:r>
              <w:rPr>
                <w:iCs/>
                <w:szCs w:val="18"/>
              </w:rPr>
              <w:t>102.</w:t>
            </w:r>
            <w:r w:rsidR="00BC219C">
              <w:rPr>
                <w:iCs/>
                <w:szCs w:val="18"/>
              </w:rPr>
              <w:t>8</w:t>
            </w:r>
          </w:p>
        </w:tc>
      </w:tr>
      <w:tr w:rsidR="0036426F" w:rsidRPr="00E032B2" w14:paraId="75D1C3ED" w14:textId="77777777" w:rsidTr="00A8058C">
        <w:trPr>
          <w:trHeight w:hRule="exact" w:val="245"/>
          <w:jc w:val="center"/>
        </w:trPr>
        <w:tc>
          <w:tcPr>
            <w:tcW w:w="623" w:type="pct"/>
            <w:tcMar>
              <w:left w:w="72" w:type="dxa"/>
              <w:right w:w="72" w:type="dxa"/>
            </w:tcMar>
            <w:vAlign w:val="center"/>
          </w:tcPr>
          <w:p w14:paraId="059F5A63" w14:textId="77777777" w:rsidR="0036426F" w:rsidRPr="00E032B2" w:rsidRDefault="0036426F" w:rsidP="00A8058C">
            <w:pPr>
              <w:keepNext/>
              <w:spacing w:after="200" w:line="240" w:lineRule="auto"/>
              <w:jc w:val="center"/>
              <w:rPr>
                <w:iCs/>
                <w:szCs w:val="18"/>
              </w:rPr>
            </w:pPr>
            <w:r w:rsidRPr="00E032B2">
              <w:rPr>
                <w:bCs/>
                <w:szCs w:val="18"/>
              </w:rPr>
              <w:t>0.5</w:t>
            </w:r>
            <w:r w:rsidRPr="00E032B2">
              <w:rPr>
                <w:rFonts w:cs="Arial"/>
                <w:bCs/>
                <w:szCs w:val="18"/>
              </w:rPr>
              <w:t>×</w:t>
            </w:r>
          </w:p>
        </w:tc>
        <w:tc>
          <w:tcPr>
            <w:tcW w:w="722" w:type="pct"/>
            <w:tcMar>
              <w:left w:w="72" w:type="dxa"/>
              <w:right w:w="72" w:type="dxa"/>
            </w:tcMar>
            <w:vAlign w:val="center"/>
          </w:tcPr>
          <w:p w14:paraId="4D5B366B" w14:textId="5B1360CF" w:rsidR="0036426F" w:rsidRPr="00E032B2" w:rsidRDefault="000E4F5B" w:rsidP="00A8058C">
            <w:pPr>
              <w:keepNext/>
              <w:spacing w:after="200" w:line="240" w:lineRule="auto"/>
              <w:jc w:val="center"/>
              <w:rPr>
                <w:iCs/>
                <w:szCs w:val="18"/>
              </w:rPr>
            </w:pPr>
            <w:r>
              <w:rPr>
                <w:iCs/>
                <w:szCs w:val="18"/>
              </w:rPr>
              <w:t>2044</w:t>
            </w:r>
          </w:p>
        </w:tc>
        <w:tc>
          <w:tcPr>
            <w:tcW w:w="521" w:type="pct"/>
            <w:tcMar>
              <w:left w:w="72" w:type="dxa"/>
              <w:right w:w="72" w:type="dxa"/>
            </w:tcMar>
            <w:vAlign w:val="center"/>
          </w:tcPr>
          <w:p w14:paraId="3F439863" w14:textId="6A393778" w:rsidR="0036426F" w:rsidRPr="00E032B2" w:rsidRDefault="00E47156" w:rsidP="00A8058C">
            <w:pPr>
              <w:keepNext/>
              <w:spacing w:after="200" w:line="240" w:lineRule="auto"/>
              <w:jc w:val="center"/>
              <w:rPr>
                <w:iCs/>
                <w:szCs w:val="18"/>
              </w:rPr>
            </w:pPr>
            <w:r>
              <w:rPr>
                <w:iCs/>
                <w:szCs w:val="18"/>
              </w:rPr>
              <w:t>104.0</w:t>
            </w:r>
          </w:p>
        </w:tc>
        <w:tc>
          <w:tcPr>
            <w:tcW w:w="521" w:type="pct"/>
            <w:tcMar>
              <w:left w:w="72" w:type="dxa"/>
              <w:right w:w="72" w:type="dxa"/>
            </w:tcMar>
            <w:vAlign w:val="center"/>
          </w:tcPr>
          <w:p w14:paraId="1F39EEED" w14:textId="33530DAE" w:rsidR="0036426F" w:rsidRPr="00E032B2" w:rsidRDefault="00E47156" w:rsidP="00A8058C">
            <w:pPr>
              <w:keepNext/>
              <w:spacing w:after="200" w:line="240" w:lineRule="auto"/>
              <w:jc w:val="center"/>
              <w:rPr>
                <w:iCs/>
                <w:szCs w:val="18"/>
              </w:rPr>
            </w:pPr>
            <w:r>
              <w:rPr>
                <w:iCs/>
                <w:szCs w:val="18"/>
              </w:rPr>
              <w:t>104.3</w:t>
            </w:r>
          </w:p>
        </w:tc>
        <w:tc>
          <w:tcPr>
            <w:tcW w:w="521" w:type="pct"/>
            <w:tcMar>
              <w:left w:w="72" w:type="dxa"/>
              <w:right w:w="72" w:type="dxa"/>
            </w:tcMar>
            <w:vAlign w:val="center"/>
          </w:tcPr>
          <w:p w14:paraId="0C8FAF3A" w14:textId="0CCE9FEF" w:rsidR="0036426F" w:rsidRPr="00E032B2" w:rsidRDefault="00C54CB1" w:rsidP="00A8058C">
            <w:pPr>
              <w:keepNext/>
              <w:spacing w:after="200" w:line="240" w:lineRule="auto"/>
              <w:jc w:val="center"/>
              <w:rPr>
                <w:iCs/>
                <w:szCs w:val="18"/>
              </w:rPr>
            </w:pPr>
            <w:r>
              <w:rPr>
                <w:iCs/>
                <w:szCs w:val="18"/>
              </w:rPr>
              <w:t>103.9</w:t>
            </w:r>
          </w:p>
        </w:tc>
        <w:tc>
          <w:tcPr>
            <w:tcW w:w="521" w:type="pct"/>
            <w:tcMar>
              <w:left w:w="72" w:type="dxa"/>
              <w:right w:w="72" w:type="dxa"/>
            </w:tcMar>
            <w:vAlign w:val="center"/>
          </w:tcPr>
          <w:p w14:paraId="7F41EF3A" w14:textId="079D033B" w:rsidR="0036426F" w:rsidRPr="00E032B2" w:rsidRDefault="00F4557E" w:rsidP="00A8058C">
            <w:pPr>
              <w:keepNext/>
              <w:spacing w:after="200" w:line="240" w:lineRule="auto"/>
              <w:jc w:val="center"/>
              <w:rPr>
                <w:iCs/>
                <w:szCs w:val="18"/>
              </w:rPr>
            </w:pPr>
            <w:r>
              <w:rPr>
                <w:iCs/>
                <w:szCs w:val="18"/>
              </w:rPr>
              <w:t>104.</w:t>
            </w:r>
            <w:r w:rsidR="00CE1283">
              <w:rPr>
                <w:iCs/>
                <w:szCs w:val="18"/>
              </w:rPr>
              <w:t>4</w:t>
            </w:r>
          </w:p>
        </w:tc>
        <w:tc>
          <w:tcPr>
            <w:tcW w:w="521" w:type="pct"/>
            <w:tcMar>
              <w:left w:w="72" w:type="dxa"/>
              <w:right w:w="72" w:type="dxa"/>
            </w:tcMar>
            <w:vAlign w:val="center"/>
          </w:tcPr>
          <w:p w14:paraId="1F8375E4" w14:textId="39C5192E" w:rsidR="0036426F" w:rsidRPr="00E032B2" w:rsidRDefault="00F4557E" w:rsidP="00A8058C">
            <w:pPr>
              <w:keepNext/>
              <w:spacing w:after="200" w:line="240" w:lineRule="auto"/>
              <w:jc w:val="center"/>
              <w:rPr>
                <w:iCs/>
                <w:szCs w:val="18"/>
              </w:rPr>
            </w:pPr>
            <w:r>
              <w:rPr>
                <w:iCs/>
                <w:szCs w:val="18"/>
              </w:rPr>
              <w:t>105.</w:t>
            </w:r>
            <w:r w:rsidR="00CE1283">
              <w:rPr>
                <w:iCs/>
                <w:szCs w:val="18"/>
              </w:rPr>
              <w:t>4</w:t>
            </w:r>
          </w:p>
        </w:tc>
        <w:tc>
          <w:tcPr>
            <w:tcW w:w="521" w:type="pct"/>
            <w:tcMar>
              <w:left w:w="72" w:type="dxa"/>
              <w:right w:w="72" w:type="dxa"/>
            </w:tcMar>
            <w:vAlign w:val="center"/>
          </w:tcPr>
          <w:p w14:paraId="114E5C03" w14:textId="71C6FDA2" w:rsidR="0036426F" w:rsidRPr="00E032B2" w:rsidRDefault="00052578" w:rsidP="00A8058C">
            <w:pPr>
              <w:keepNext/>
              <w:spacing w:after="200" w:line="240" w:lineRule="auto"/>
              <w:jc w:val="center"/>
              <w:rPr>
                <w:iCs/>
                <w:szCs w:val="18"/>
              </w:rPr>
            </w:pPr>
            <w:r>
              <w:rPr>
                <w:iCs/>
                <w:szCs w:val="18"/>
              </w:rPr>
              <w:t>104.0</w:t>
            </w:r>
          </w:p>
        </w:tc>
        <w:tc>
          <w:tcPr>
            <w:tcW w:w="527" w:type="pct"/>
            <w:tcMar>
              <w:left w:w="72" w:type="dxa"/>
              <w:right w:w="72" w:type="dxa"/>
            </w:tcMar>
            <w:vAlign w:val="center"/>
          </w:tcPr>
          <w:p w14:paraId="062C8AB4" w14:textId="0695D95F" w:rsidR="0036426F" w:rsidRPr="00E032B2" w:rsidRDefault="00B06D59" w:rsidP="00A8058C">
            <w:pPr>
              <w:keepNext/>
              <w:spacing w:after="200" w:line="240" w:lineRule="auto"/>
              <w:jc w:val="center"/>
              <w:rPr>
                <w:iCs/>
                <w:szCs w:val="18"/>
              </w:rPr>
            </w:pPr>
            <w:r>
              <w:rPr>
                <w:iCs/>
                <w:szCs w:val="18"/>
              </w:rPr>
              <w:t>104.3</w:t>
            </w:r>
          </w:p>
        </w:tc>
      </w:tr>
      <w:tr w:rsidR="0036426F" w:rsidRPr="00E032B2" w14:paraId="0197FAF2" w14:textId="77777777" w:rsidTr="00A8058C">
        <w:trPr>
          <w:trHeight w:hRule="exact" w:val="245"/>
          <w:jc w:val="center"/>
        </w:trPr>
        <w:tc>
          <w:tcPr>
            <w:tcW w:w="623" w:type="pct"/>
            <w:tcMar>
              <w:left w:w="72" w:type="dxa"/>
              <w:right w:w="72" w:type="dxa"/>
            </w:tcMar>
            <w:vAlign w:val="center"/>
          </w:tcPr>
          <w:p w14:paraId="0B563F35" w14:textId="77777777" w:rsidR="0036426F" w:rsidRPr="00E032B2" w:rsidRDefault="0036426F" w:rsidP="00A8058C">
            <w:pPr>
              <w:keepNext/>
              <w:spacing w:after="200" w:line="240" w:lineRule="auto"/>
              <w:jc w:val="center"/>
              <w:rPr>
                <w:iCs/>
                <w:szCs w:val="18"/>
              </w:rPr>
            </w:pPr>
            <w:r w:rsidRPr="00E032B2">
              <w:rPr>
                <w:rFonts w:cs="Arial"/>
                <w:bCs/>
                <w:szCs w:val="18"/>
              </w:rPr>
              <w:t>1.0×</w:t>
            </w:r>
          </w:p>
        </w:tc>
        <w:tc>
          <w:tcPr>
            <w:tcW w:w="722" w:type="pct"/>
            <w:tcMar>
              <w:left w:w="72" w:type="dxa"/>
              <w:right w:w="72" w:type="dxa"/>
            </w:tcMar>
            <w:vAlign w:val="center"/>
          </w:tcPr>
          <w:p w14:paraId="06C37B25" w14:textId="7175D1A1" w:rsidR="0036426F" w:rsidRPr="00E032B2" w:rsidRDefault="000E4F5B" w:rsidP="00A8058C">
            <w:pPr>
              <w:keepNext/>
              <w:spacing w:after="200" w:line="240" w:lineRule="auto"/>
              <w:jc w:val="center"/>
              <w:rPr>
                <w:iCs/>
                <w:szCs w:val="18"/>
              </w:rPr>
            </w:pPr>
            <w:r>
              <w:rPr>
                <w:iCs/>
                <w:szCs w:val="18"/>
              </w:rPr>
              <w:t>4088</w:t>
            </w:r>
          </w:p>
        </w:tc>
        <w:tc>
          <w:tcPr>
            <w:tcW w:w="521" w:type="pct"/>
            <w:tcMar>
              <w:left w:w="72" w:type="dxa"/>
              <w:right w:w="72" w:type="dxa"/>
            </w:tcMar>
            <w:vAlign w:val="center"/>
          </w:tcPr>
          <w:p w14:paraId="1457F856" w14:textId="0138A9BD" w:rsidR="0036426F" w:rsidRPr="00E032B2" w:rsidRDefault="00E47156" w:rsidP="00A8058C">
            <w:pPr>
              <w:keepNext/>
              <w:spacing w:after="200" w:line="240" w:lineRule="auto"/>
              <w:jc w:val="center"/>
              <w:rPr>
                <w:iCs/>
                <w:szCs w:val="18"/>
              </w:rPr>
            </w:pPr>
            <w:r>
              <w:rPr>
                <w:iCs/>
                <w:szCs w:val="18"/>
              </w:rPr>
              <w:t>106.3</w:t>
            </w:r>
          </w:p>
        </w:tc>
        <w:tc>
          <w:tcPr>
            <w:tcW w:w="521" w:type="pct"/>
            <w:tcMar>
              <w:left w:w="72" w:type="dxa"/>
              <w:right w:w="72" w:type="dxa"/>
            </w:tcMar>
            <w:vAlign w:val="center"/>
          </w:tcPr>
          <w:p w14:paraId="0DDEB012" w14:textId="0B743FC7" w:rsidR="0036426F" w:rsidRPr="00E032B2" w:rsidRDefault="00C54CB1" w:rsidP="00A8058C">
            <w:pPr>
              <w:keepNext/>
              <w:spacing w:after="200" w:line="240" w:lineRule="auto"/>
              <w:jc w:val="center"/>
              <w:rPr>
                <w:iCs/>
                <w:szCs w:val="18"/>
              </w:rPr>
            </w:pPr>
            <w:r>
              <w:rPr>
                <w:iCs/>
                <w:szCs w:val="18"/>
              </w:rPr>
              <w:t>102.5</w:t>
            </w:r>
          </w:p>
        </w:tc>
        <w:tc>
          <w:tcPr>
            <w:tcW w:w="521" w:type="pct"/>
            <w:tcMar>
              <w:left w:w="72" w:type="dxa"/>
              <w:right w:w="72" w:type="dxa"/>
            </w:tcMar>
            <w:vAlign w:val="center"/>
          </w:tcPr>
          <w:p w14:paraId="33155830" w14:textId="4EE28577" w:rsidR="0036426F" w:rsidRPr="00E032B2" w:rsidRDefault="00C54CB1" w:rsidP="00A8058C">
            <w:pPr>
              <w:keepNext/>
              <w:spacing w:after="200" w:line="240" w:lineRule="auto"/>
              <w:jc w:val="center"/>
              <w:rPr>
                <w:iCs/>
                <w:szCs w:val="18"/>
              </w:rPr>
            </w:pPr>
            <w:r>
              <w:rPr>
                <w:iCs/>
                <w:szCs w:val="18"/>
              </w:rPr>
              <w:t>105.0</w:t>
            </w:r>
          </w:p>
        </w:tc>
        <w:tc>
          <w:tcPr>
            <w:tcW w:w="521" w:type="pct"/>
            <w:tcMar>
              <w:left w:w="72" w:type="dxa"/>
              <w:right w:w="72" w:type="dxa"/>
            </w:tcMar>
            <w:vAlign w:val="center"/>
          </w:tcPr>
          <w:p w14:paraId="54E50560" w14:textId="2BF34258" w:rsidR="0036426F" w:rsidRPr="00E032B2" w:rsidRDefault="00F4557E" w:rsidP="00A8058C">
            <w:pPr>
              <w:keepNext/>
              <w:spacing w:after="200" w:line="240" w:lineRule="auto"/>
              <w:jc w:val="center"/>
              <w:rPr>
                <w:iCs/>
                <w:szCs w:val="18"/>
              </w:rPr>
            </w:pPr>
            <w:r>
              <w:rPr>
                <w:iCs/>
                <w:szCs w:val="18"/>
              </w:rPr>
              <w:t>101.6</w:t>
            </w:r>
          </w:p>
        </w:tc>
        <w:tc>
          <w:tcPr>
            <w:tcW w:w="521" w:type="pct"/>
            <w:tcMar>
              <w:left w:w="72" w:type="dxa"/>
              <w:right w:w="72" w:type="dxa"/>
            </w:tcMar>
            <w:vAlign w:val="center"/>
          </w:tcPr>
          <w:p w14:paraId="710C08D7" w14:textId="79744240" w:rsidR="0036426F" w:rsidRPr="00E032B2" w:rsidRDefault="00F4557E" w:rsidP="00A8058C">
            <w:pPr>
              <w:keepNext/>
              <w:spacing w:after="200" w:line="240" w:lineRule="auto"/>
              <w:jc w:val="center"/>
              <w:rPr>
                <w:iCs/>
                <w:szCs w:val="18"/>
              </w:rPr>
            </w:pPr>
            <w:r>
              <w:rPr>
                <w:iCs/>
                <w:szCs w:val="18"/>
              </w:rPr>
              <w:t>102.9</w:t>
            </w:r>
          </w:p>
        </w:tc>
        <w:tc>
          <w:tcPr>
            <w:tcW w:w="521" w:type="pct"/>
            <w:tcMar>
              <w:left w:w="72" w:type="dxa"/>
              <w:right w:w="72" w:type="dxa"/>
            </w:tcMar>
            <w:vAlign w:val="center"/>
          </w:tcPr>
          <w:p w14:paraId="75BC1F8E" w14:textId="132947DD" w:rsidR="0036426F" w:rsidRPr="00E032B2" w:rsidRDefault="00052578" w:rsidP="00A8058C">
            <w:pPr>
              <w:keepNext/>
              <w:spacing w:after="200" w:line="240" w:lineRule="auto"/>
              <w:jc w:val="center"/>
              <w:rPr>
                <w:iCs/>
                <w:szCs w:val="18"/>
              </w:rPr>
            </w:pPr>
            <w:r>
              <w:rPr>
                <w:iCs/>
                <w:szCs w:val="18"/>
              </w:rPr>
              <w:t>104.2</w:t>
            </w:r>
          </w:p>
        </w:tc>
        <w:tc>
          <w:tcPr>
            <w:tcW w:w="527" w:type="pct"/>
            <w:tcMar>
              <w:left w:w="72" w:type="dxa"/>
              <w:right w:w="72" w:type="dxa"/>
            </w:tcMar>
            <w:vAlign w:val="center"/>
          </w:tcPr>
          <w:p w14:paraId="4D1389BD" w14:textId="31DC099D" w:rsidR="0036426F" w:rsidRPr="00E032B2" w:rsidRDefault="001F088F" w:rsidP="00A8058C">
            <w:pPr>
              <w:keepNext/>
              <w:spacing w:after="200" w:line="240" w:lineRule="auto"/>
              <w:jc w:val="center"/>
              <w:rPr>
                <w:iCs/>
                <w:szCs w:val="18"/>
              </w:rPr>
            </w:pPr>
            <w:r>
              <w:rPr>
                <w:iCs/>
                <w:szCs w:val="18"/>
              </w:rPr>
              <w:t>103.8</w:t>
            </w:r>
          </w:p>
        </w:tc>
      </w:tr>
      <w:tr w:rsidR="0036426F" w:rsidRPr="00E032B2" w14:paraId="49D60058" w14:textId="77777777" w:rsidTr="00A8058C">
        <w:trPr>
          <w:trHeight w:hRule="exact" w:val="245"/>
          <w:jc w:val="center"/>
        </w:trPr>
        <w:tc>
          <w:tcPr>
            <w:tcW w:w="623" w:type="pct"/>
            <w:tcMar>
              <w:left w:w="72" w:type="dxa"/>
              <w:right w:w="72" w:type="dxa"/>
            </w:tcMar>
            <w:vAlign w:val="center"/>
          </w:tcPr>
          <w:p w14:paraId="3E82BCE1" w14:textId="77777777" w:rsidR="0036426F" w:rsidRPr="00E032B2" w:rsidRDefault="0036426F" w:rsidP="00A8058C">
            <w:pPr>
              <w:keepNext/>
              <w:spacing w:after="200" w:line="240" w:lineRule="auto"/>
              <w:jc w:val="center"/>
              <w:rPr>
                <w:iCs/>
                <w:szCs w:val="18"/>
              </w:rPr>
            </w:pPr>
            <w:r w:rsidRPr="00E032B2">
              <w:rPr>
                <w:rFonts w:cs="Arial"/>
                <w:bCs/>
                <w:szCs w:val="18"/>
              </w:rPr>
              <w:t>1.5×</w:t>
            </w:r>
          </w:p>
        </w:tc>
        <w:tc>
          <w:tcPr>
            <w:tcW w:w="722" w:type="pct"/>
            <w:tcMar>
              <w:left w:w="72" w:type="dxa"/>
              <w:right w:w="72" w:type="dxa"/>
            </w:tcMar>
            <w:vAlign w:val="center"/>
          </w:tcPr>
          <w:p w14:paraId="3894C899" w14:textId="0BCB0F63" w:rsidR="0036426F" w:rsidRPr="00E032B2" w:rsidRDefault="001452C5" w:rsidP="00A8058C">
            <w:pPr>
              <w:keepNext/>
              <w:spacing w:after="200" w:line="240" w:lineRule="auto"/>
              <w:jc w:val="center"/>
              <w:rPr>
                <w:iCs/>
                <w:szCs w:val="18"/>
              </w:rPr>
            </w:pPr>
            <w:r>
              <w:rPr>
                <w:iCs/>
                <w:szCs w:val="18"/>
              </w:rPr>
              <w:t>6132</w:t>
            </w:r>
          </w:p>
        </w:tc>
        <w:tc>
          <w:tcPr>
            <w:tcW w:w="521" w:type="pct"/>
            <w:tcMar>
              <w:left w:w="72" w:type="dxa"/>
              <w:right w:w="72" w:type="dxa"/>
            </w:tcMar>
            <w:vAlign w:val="center"/>
          </w:tcPr>
          <w:p w14:paraId="3EE0781D" w14:textId="2928540E" w:rsidR="0036426F" w:rsidRPr="00E032B2" w:rsidRDefault="00E47156" w:rsidP="00A8058C">
            <w:pPr>
              <w:keepNext/>
              <w:spacing w:after="200" w:line="240" w:lineRule="auto"/>
              <w:jc w:val="center"/>
              <w:rPr>
                <w:iCs/>
                <w:szCs w:val="18"/>
              </w:rPr>
            </w:pPr>
            <w:r>
              <w:rPr>
                <w:iCs/>
                <w:szCs w:val="18"/>
              </w:rPr>
              <w:t>101.4</w:t>
            </w:r>
          </w:p>
        </w:tc>
        <w:tc>
          <w:tcPr>
            <w:tcW w:w="521" w:type="pct"/>
            <w:tcMar>
              <w:left w:w="72" w:type="dxa"/>
              <w:right w:w="72" w:type="dxa"/>
            </w:tcMar>
            <w:vAlign w:val="center"/>
          </w:tcPr>
          <w:p w14:paraId="446CC4E8" w14:textId="5A7B3251" w:rsidR="0036426F" w:rsidRPr="00E032B2" w:rsidRDefault="00C54CB1" w:rsidP="00A8058C">
            <w:pPr>
              <w:keepNext/>
              <w:spacing w:after="200" w:line="240" w:lineRule="auto"/>
              <w:jc w:val="center"/>
              <w:rPr>
                <w:iCs/>
                <w:szCs w:val="18"/>
              </w:rPr>
            </w:pPr>
            <w:r>
              <w:rPr>
                <w:iCs/>
                <w:szCs w:val="18"/>
              </w:rPr>
              <w:t>105.6</w:t>
            </w:r>
          </w:p>
        </w:tc>
        <w:tc>
          <w:tcPr>
            <w:tcW w:w="521" w:type="pct"/>
            <w:tcMar>
              <w:left w:w="72" w:type="dxa"/>
              <w:right w:w="72" w:type="dxa"/>
            </w:tcMar>
            <w:vAlign w:val="center"/>
          </w:tcPr>
          <w:p w14:paraId="1BCABFFD" w14:textId="4001CBC5" w:rsidR="0036426F" w:rsidRPr="00E032B2" w:rsidRDefault="00C54CB1" w:rsidP="00A8058C">
            <w:pPr>
              <w:keepNext/>
              <w:spacing w:after="200" w:line="240" w:lineRule="auto"/>
              <w:jc w:val="center"/>
              <w:rPr>
                <w:iCs/>
                <w:szCs w:val="18"/>
              </w:rPr>
            </w:pPr>
            <w:r>
              <w:rPr>
                <w:iCs/>
                <w:szCs w:val="18"/>
              </w:rPr>
              <w:t>103.5</w:t>
            </w:r>
          </w:p>
        </w:tc>
        <w:tc>
          <w:tcPr>
            <w:tcW w:w="521" w:type="pct"/>
            <w:tcMar>
              <w:left w:w="72" w:type="dxa"/>
              <w:right w:w="72" w:type="dxa"/>
            </w:tcMar>
            <w:vAlign w:val="center"/>
          </w:tcPr>
          <w:p w14:paraId="4C34203B" w14:textId="7E318412" w:rsidR="0036426F" w:rsidRPr="00E032B2" w:rsidRDefault="00F4557E" w:rsidP="00A8058C">
            <w:pPr>
              <w:keepNext/>
              <w:spacing w:after="200" w:line="240" w:lineRule="auto"/>
              <w:jc w:val="center"/>
              <w:rPr>
                <w:iCs/>
                <w:szCs w:val="18"/>
              </w:rPr>
            </w:pPr>
            <w:r>
              <w:rPr>
                <w:iCs/>
                <w:szCs w:val="18"/>
              </w:rPr>
              <w:t>104.6</w:t>
            </w:r>
          </w:p>
        </w:tc>
        <w:tc>
          <w:tcPr>
            <w:tcW w:w="521" w:type="pct"/>
            <w:tcMar>
              <w:left w:w="72" w:type="dxa"/>
              <w:right w:w="72" w:type="dxa"/>
            </w:tcMar>
            <w:vAlign w:val="center"/>
          </w:tcPr>
          <w:p w14:paraId="06C550AD" w14:textId="1D50660A" w:rsidR="0036426F" w:rsidRPr="00E032B2" w:rsidRDefault="00F4557E" w:rsidP="00A8058C">
            <w:pPr>
              <w:keepNext/>
              <w:spacing w:after="200" w:line="240" w:lineRule="auto"/>
              <w:jc w:val="center"/>
              <w:rPr>
                <w:iCs/>
                <w:szCs w:val="18"/>
              </w:rPr>
            </w:pPr>
            <w:r>
              <w:rPr>
                <w:iCs/>
                <w:szCs w:val="18"/>
              </w:rPr>
              <w:t>103.5</w:t>
            </w:r>
          </w:p>
        </w:tc>
        <w:tc>
          <w:tcPr>
            <w:tcW w:w="521" w:type="pct"/>
            <w:tcMar>
              <w:left w:w="72" w:type="dxa"/>
              <w:right w:w="72" w:type="dxa"/>
            </w:tcMar>
            <w:vAlign w:val="center"/>
          </w:tcPr>
          <w:p w14:paraId="5AB4BD23" w14:textId="03933323" w:rsidR="0036426F" w:rsidRPr="00E032B2" w:rsidRDefault="00052578" w:rsidP="00A8058C">
            <w:pPr>
              <w:keepNext/>
              <w:spacing w:after="200" w:line="240" w:lineRule="auto"/>
              <w:jc w:val="center"/>
              <w:rPr>
                <w:iCs/>
                <w:szCs w:val="18"/>
              </w:rPr>
            </w:pPr>
            <w:r>
              <w:rPr>
                <w:iCs/>
                <w:szCs w:val="18"/>
              </w:rPr>
              <w:t>105.5</w:t>
            </w:r>
          </w:p>
        </w:tc>
        <w:tc>
          <w:tcPr>
            <w:tcW w:w="527" w:type="pct"/>
            <w:tcMar>
              <w:left w:w="72" w:type="dxa"/>
              <w:right w:w="72" w:type="dxa"/>
            </w:tcMar>
            <w:vAlign w:val="center"/>
          </w:tcPr>
          <w:p w14:paraId="62C8BBB5" w14:textId="086E3764" w:rsidR="0036426F" w:rsidRPr="00E032B2" w:rsidRDefault="00385A01" w:rsidP="00A8058C">
            <w:pPr>
              <w:keepNext/>
              <w:spacing w:after="200" w:line="240" w:lineRule="auto"/>
              <w:jc w:val="center"/>
              <w:rPr>
                <w:iCs/>
                <w:szCs w:val="18"/>
              </w:rPr>
            </w:pPr>
            <w:r>
              <w:rPr>
                <w:iCs/>
                <w:szCs w:val="18"/>
              </w:rPr>
              <w:t>104.0</w:t>
            </w:r>
          </w:p>
        </w:tc>
      </w:tr>
      <w:tr w:rsidR="0036426F" w:rsidRPr="00E032B2" w14:paraId="789EA343" w14:textId="77777777" w:rsidTr="00A8058C">
        <w:trPr>
          <w:trHeight w:hRule="exact" w:val="245"/>
          <w:jc w:val="center"/>
        </w:trPr>
        <w:tc>
          <w:tcPr>
            <w:tcW w:w="623" w:type="pct"/>
            <w:tcBorders>
              <w:bottom w:val="single" w:sz="4" w:space="0" w:color="auto"/>
            </w:tcBorders>
            <w:tcMar>
              <w:left w:w="72" w:type="dxa"/>
              <w:right w:w="72" w:type="dxa"/>
            </w:tcMar>
            <w:vAlign w:val="center"/>
          </w:tcPr>
          <w:p w14:paraId="31D817E5" w14:textId="77777777" w:rsidR="0036426F" w:rsidRDefault="0036426F" w:rsidP="00A8058C">
            <w:pPr>
              <w:keepNext/>
              <w:spacing w:after="200" w:line="240" w:lineRule="auto"/>
              <w:jc w:val="center"/>
              <w:rPr>
                <w:iCs/>
                <w:szCs w:val="18"/>
              </w:rPr>
            </w:pPr>
            <w:r>
              <w:rPr>
                <w:rFonts w:cs="Arial"/>
                <w:bCs/>
                <w:szCs w:val="18"/>
              </w:rPr>
              <w:t>2.0</w:t>
            </w:r>
            <w:r w:rsidRPr="00E032B2">
              <w:rPr>
                <w:rFonts w:cs="Arial"/>
                <w:bCs/>
                <w:szCs w:val="18"/>
              </w:rPr>
              <w:t>×</w:t>
            </w:r>
          </w:p>
          <w:p w14:paraId="4A19838F" w14:textId="77777777" w:rsidR="0036426F" w:rsidRPr="00E032B2" w:rsidRDefault="0036426F" w:rsidP="00A8058C">
            <w:pPr>
              <w:keepNext/>
              <w:spacing w:after="200" w:line="240" w:lineRule="auto"/>
              <w:jc w:val="center"/>
              <w:rPr>
                <w:iCs/>
                <w:szCs w:val="18"/>
              </w:rPr>
            </w:pPr>
          </w:p>
        </w:tc>
        <w:tc>
          <w:tcPr>
            <w:tcW w:w="722" w:type="pct"/>
            <w:tcBorders>
              <w:bottom w:val="single" w:sz="4" w:space="0" w:color="auto"/>
            </w:tcBorders>
            <w:tcMar>
              <w:left w:w="72" w:type="dxa"/>
              <w:right w:w="72" w:type="dxa"/>
            </w:tcMar>
            <w:vAlign w:val="center"/>
          </w:tcPr>
          <w:p w14:paraId="4FD8D6D8" w14:textId="2DA1F557" w:rsidR="0036426F" w:rsidRPr="00E032B2" w:rsidRDefault="008D0CA5" w:rsidP="00A8058C">
            <w:pPr>
              <w:keepNext/>
              <w:spacing w:after="200" w:line="240" w:lineRule="auto"/>
              <w:jc w:val="center"/>
              <w:rPr>
                <w:iCs/>
                <w:szCs w:val="18"/>
              </w:rPr>
            </w:pPr>
            <w:r>
              <w:rPr>
                <w:iCs/>
                <w:szCs w:val="18"/>
              </w:rPr>
              <w:t>8</w:t>
            </w:r>
            <w:r w:rsidR="001452C5">
              <w:rPr>
                <w:iCs/>
                <w:szCs w:val="18"/>
              </w:rPr>
              <w:t>584</w:t>
            </w:r>
          </w:p>
        </w:tc>
        <w:tc>
          <w:tcPr>
            <w:tcW w:w="521" w:type="pct"/>
            <w:tcBorders>
              <w:bottom w:val="single" w:sz="4" w:space="0" w:color="auto"/>
            </w:tcBorders>
            <w:tcMar>
              <w:left w:w="72" w:type="dxa"/>
              <w:right w:w="72" w:type="dxa"/>
            </w:tcMar>
            <w:vAlign w:val="center"/>
          </w:tcPr>
          <w:p w14:paraId="4CB70AC3" w14:textId="5292828F" w:rsidR="0036426F" w:rsidRPr="00E032B2" w:rsidRDefault="00E47156" w:rsidP="00A8058C">
            <w:pPr>
              <w:keepNext/>
              <w:spacing w:after="200" w:line="240" w:lineRule="auto"/>
              <w:jc w:val="center"/>
              <w:rPr>
                <w:iCs/>
                <w:szCs w:val="18"/>
              </w:rPr>
            </w:pPr>
            <w:r>
              <w:rPr>
                <w:iCs/>
                <w:szCs w:val="18"/>
              </w:rPr>
              <w:t>103.6</w:t>
            </w:r>
          </w:p>
        </w:tc>
        <w:tc>
          <w:tcPr>
            <w:tcW w:w="521" w:type="pct"/>
            <w:tcBorders>
              <w:bottom w:val="single" w:sz="4" w:space="0" w:color="auto"/>
            </w:tcBorders>
            <w:tcMar>
              <w:left w:w="72" w:type="dxa"/>
              <w:right w:w="72" w:type="dxa"/>
            </w:tcMar>
            <w:vAlign w:val="center"/>
          </w:tcPr>
          <w:p w14:paraId="2524C311" w14:textId="68D77752" w:rsidR="0036426F" w:rsidRPr="00E032B2" w:rsidRDefault="00C54CB1" w:rsidP="00A8058C">
            <w:pPr>
              <w:keepNext/>
              <w:spacing w:after="200" w:line="240" w:lineRule="auto"/>
              <w:jc w:val="center"/>
              <w:rPr>
                <w:iCs/>
                <w:szCs w:val="18"/>
              </w:rPr>
            </w:pPr>
            <w:r>
              <w:rPr>
                <w:iCs/>
                <w:szCs w:val="18"/>
              </w:rPr>
              <w:t>103.9</w:t>
            </w:r>
          </w:p>
        </w:tc>
        <w:tc>
          <w:tcPr>
            <w:tcW w:w="521" w:type="pct"/>
            <w:tcBorders>
              <w:bottom w:val="single" w:sz="4" w:space="0" w:color="auto"/>
            </w:tcBorders>
            <w:tcMar>
              <w:left w:w="72" w:type="dxa"/>
              <w:right w:w="72" w:type="dxa"/>
            </w:tcMar>
            <w:vAlign w:val="center"/>
          </w:tcPr>
          <w:p w14:paraId="0E5C300E" w14:textId="7CF62AAF" w:rsidR="0036426F" w:rsidRPr="00E032B2" w:rsidRDefault="00C54CB1" w:rsidP="00A8058C">
            <w:pPr>
              <w:keepNext/>
              <w:spacing w:after="200" w:line="240" w:lineRule="auto"/>
              <w:jc w:val="center"/>
              <w:rPr>
                <w:iCs/>
                <w:szCs w:val="18"/>
              </w:rPr>
            </w:pPr>
            <w:r>
              <w:rPr>
                <w:iCs/>
                <w:szCs w:val="18"/>
              </w:rPr>
              <w:t>104.6</w:t>
            </w:r>
          </w:p>
        </w:tc>
        <w:tc>
          <w:tcPr>
            <w:tcW w:w="521" w:type="pct"/>
            <w:tcBorders>
              <w:bottom w:val="single" w:sz="4" w:space="0" w:color="auto"/>
            </w:tcBorders>
            <w:tcMar>
              <w:left w:w="72" w:type="dxa"/>
              <w:right w:w="72" w:type="dxa"/>
            </w:tcMar>
            <w:vAlign w:val="center"/>
          </w:tcPr>
          <w:p w14:paraId="01AC4A81" w14:textId="0C059804" w:rsidR="0036426F" w:rsidRPr="00E032B2" w:rsidRDefault="00F4557E" w:rsidP="00A8058C">
            <w:pPr>
              <w:keepNext/>
              <w:spacing w:after="200" w:line="240" w:lineRule="auto"/>
              <w:jc w:val="center"/>
              <w:rPr>
                <w:iCs/>
                <w:szCs w:val="18"/>
              </w:rPr>
            </w:pPr>
            <w:r>
              <w:rPr>
                <w:iCs/>
                <w:szCs w:val="18"/>
              </w:rPr>
              <w:t>104.1</w:t>
            </w:r>
          </w:p>
        </w:tc>
        <w:tc>
          <w:tcPr>
            <w:tcW w:w="521" w:type="pct"/>
            <w:tcBorders>
              <w:bottom w:val="single" w:sz="4" w:space="0" w:color="auto"/>
            </w:tcBorders>
            <w:tcMar>
              <w:left w:w="72" w:type="dxa"/>
              <w:right w:w="72" w:type="dxa"/>
            </w:tcMar>
            <w:vAlign w:val="center"/>
          </w:tcPr>
          <w:p w14:paraId="49B2D9EE" w14:textId="72D6EFFC" w:rsidR="0036426F" w:rsidRPr="00E032B2" w:rsidRDefault="00052578" w:rsidP="00A8058C">
            <w:pPr>
              <w:keepNext/>
              <w:spacing w:after="200" w:line="240" w:lineRule="auto"/>
              <w:jc w:val="center"/>
              <w:rPr>
                <w:iCs/>
                <w:szCs w:val="18"/>
              </w:rPr>
            </w:pPr>
            <w:r>
              <w:rPr>
                <w:iCs/>
                <w:szCs w:val="18"/>
              </w:rPr>
              <w:t>104.6</w:t>
            </w:r>
          </w:p>
        </w:tc>
        <w:tc>
          <w:tcPr>
            <w:tcW w:w="521" w:type="pct"/>
            <w:tcBorders>
              <w:bottom w:val="single" w:sz="4" w:space="0" w:color="auto"/>
            </w:tcBorders>
            <w:tcMar>
              <w:left w:w="72" w:type="dxa"/>
              <w:right w:w="72" w:type="dxa"/>
            </w:tcMar>
            <w:vAlign w:val="center"/>
          </w:tcPr>
          <w:p w14:paraId="6D5F5999" w14:textId="7B439BC1" w:rsidR="0036426F" w:rsidRPr="00E032B2" w:rsidRDefault="00052578" w:rsidP="00A8058C">
            <w:pPr>
              <w:keepNext/>
              <w:spacing w:after="200" w:line="240" w:lineRule="auto"/>
              <w:jc w:val="center"/>
              <w:rPr>
                <w:iCs/>
                <w:szCs w:val="18"/>
              </w:rPr>
            </w:pPr>
            <w:r>
              <w:rPr>
                <w:iCs/>
                <w:szCs w:val="18"/>
              </w:rPr>
              <w:t>104.5</w:t>
            </w:r>
          </w:p>
        </w:tc>
        <w:tc>
          <w:tcPr>
            <w:tcW w:w="527" w:type="pct"/>
            <w:tcBorders>
              <w:bottom w:val="single" w:sz="4" w:space="0" w:color="auto"/>
            </w:tcBorders>
            <w:tcMar>
              <w:left w:w="72" w:type="dxa"/>
              <w:right w:w="72" w:type="dxa"/>
            </w:tcMar>
            <w:vAlign w:val="center"/>
          </w:tcPr>
          <w:p w14:paraId="7DFD4720" w14:textId="03900E68" w:rsidR="0036426F" w:rsidRPr="00E032B2" w:rsidRDefault="005D2698" w:rsidP="00A8058C">
            <w:pPr>
              <w:keepNext/>
              <w:spacing w:after="200" w:line="240" w:lineRule="auto"/>
              <w:jc w:val="center"/>
              <w:rPr>
                <w:iCs/>
                <w:szCs w:val="18"/>
              </w:rPr>
            </w:pPr>
            <w:r>
              <w:rPr>
                <w:iCs/>
                <w:szCs w:val="18"/>
              </w:rPr>
              <w:t>104.2</w:t>
            </w:r>
          </w:p>
        </w:tc>
      </w:tr>
    </w:tbl>
    <w:p w14:paraId="78EA3F4B" w14:textId="77777777" w:rsidR="0036426F" w:rsidRDefault="0036426F" w:rsidP="0036426F"/>
    <w:p w14:paraId="4D8B071F" w14:textId="6A0CFF98" w:rsidR="0036426F" w:rsidRPr="007E7846" w:rsidRDefault="0036426F" w:rsidP="0036426F">
      <w:pPr>
        <w:rPr>
          <w:rFonts w:eastAsia="Calibri" w:cs="Times New Roman"/>
          <w:szCs w:val="18"/>
        </w:rPr>
      </w:pPr>
      <w:r w:rsidRPr="00E032B2">
        <w:rPr>
          <w:rFonts w:eastAsia="Calibri" w:cs="Times New Roman"/>
          <w:szCs w:val="18"/>
        </w:rPr>
        <w:t xml:space="preserve">The stability of sample extracts was determined by liquid-spiking six replicate sorbent tubes </w:t>
      </w:r>
      <w:r>
        <w:rPr>
          <w:rFonts w:eastAsia="Calibri" w:cs="Times New Roman"/>
          <w:szCs w:val="18"/>
        </w:rPr>
        <w:t xml:space="preserve">with a mass of </w:t>
      </w:r>
      <w:r>
        <w:rPr>
          <w:szCs w:val="18"/>
        </w:rPr>
        <w:t>analyte</w:t>
      </w:r>
      <w:r w:rsidRPr="00E032B2">
        <w:rPr>
          <w:szCs w:val="18"/>
        </w:rPr>
        <w:t xml:space="preserve"> that would be obtained from </w:t>
      </w:r>
      <w:r w:rsidRPr="00E032B2">
        <w:rPr>
          <w:rFonts w:eastAsia="Calibri" w:cs="Times New Roman"/>
          <w:szCs w:val="18"/>
        </w:rPr>
        <w:t xml:space="preserve">sampling </w:t>
      </w:r>
      <w:r w:rsidR="001F68A8" w:rsidRPr="00E032B2">
        <w:rPr>
          <w:rFonts w:eastAsia="Calibri" w:cs="Times New Roman"/>
          <w:szCs w:val="18"/>
        </w:rPr>
        <w:t xml:space="preserve">at </w:t>
      </w:r>
      <w:r w:rsidR="001F68A8">
        <w:rPr>
          <w:rFonts w:eastAsia="Calibri" w:cs="Times New Roman"/>
          <w:szCs w:val="18"/>
        </w:rPr>
        <w:t>the</w:t>
      </w:r>
      <w:r w:rsidRPr="00E032B2">
        <w:rPr>
          <w:rFonts w:eastAsia="Calibri" w:cs="Times New Roman"/>
          <w:szCs w:val="18"/>
        </w:rPr>
        <w:t xml:space="preserve"> 8-Hour TWA T</w:t>
      </w:r>
      <w:r w:rsidRPr="00E032B2">
        <w:rPr>
          <w:rFonts w:eastAsia="Calibri" w:cs="Times New Roman"/>
          <w:szCs w:val="18"/>
          <w:vertAlign w:val="subscript"/>
        </w:rPr>
        <w:t>C</w:t>
      </w:r>
      <w:r w:rsidRPr="00E032B2">
        <w:rPr>
          <w:rFonts w:eastAsia="Calibri" w:cs="Times New Roman"/>
          <w:szCs w:val="18"/>
        </w:rPr>
        <w:t xml:space="preserve"> for </w:t>
      </w:r>
      <w:r>
        <w:rPr>
          <w:rFonts w:eastAsia="Calibri" w:cs="Times New Roman"/>
          <w:szCs w:val="18"/>
        </w:rPr>
        <w:t>180</w:t>
      </w:r>
      <w:r w:rsidRPr="00E032B2">
        <w:rPr>
          <w:rFonts w:eastAsia="Calibri" w:cs="Times New Roman"/>
          <w:szCs w:val="18"/>
        </w:rPr>
        <w:t xml:space="preserve"> min</w:t>
      </w:r>
      <w:r>
        <w:rPr>
          <w:rFonts w:eastAsia="Calibri" w:cs="Times New Roman"/>
          <w:szCs w:val="18"/>
        </w:rPr>
        <w:t xml:space="preserve"> </w:t>
      </w:r>
      <w:r>
        <w:t xml:space="preserve">(calculated to be </w:t>
      </w:r>
      <w:r w:rsidR="00D03608">
        <w:t>408</w:t>
      </w:r>
      <w:r w:rsidR="002F04B6">
        <w:t>8</w:t>
      </w:r>
      <w:r>
        <w:t xml:space="preserve"> </w:t>
      </w:r>
      <w:r w:rsidRPr="00E032B2">
        <w:rPr>
          <w:szCs w:val="18"/>
        </w:rPr>
        <w:t>µg</w:t>
      </w:r>
      <w:r>
        <w:t>).</w:t>
      </w:r>
      <w:r>
        <w:rPr>
          <w:rFonts w:eastAsia="Calibri" w:cs="Times New Roman"/>
          <w:szCs w:val="18"/>
        </w:rPr>
        <w:t xml:space="preserve"> </w:t>
      </w:r>
      <w:r w:rsidRPr="00E032B2">
        <w:rPr>
          <w:rFonts w:eastAsia="Calibri" w:cs="Times New Roman"/>
          <w:szCs w:val="18"/>
        </w:rPr>
        <w:t>Samples were analyzed following one hour of storage at ambient temperature</w:t>
      </w:r>
      <w:r>
        <w:rPr>
          <w:rFonts w:eastAsia="Calibri" w:cs="Times New Roman"/>
          <w:szCs w:val="18"/>
        </w:rPr>
        <w:t xml:space="preserve">. </w:t>
      </w:r>
      <w:r w:rsidRPr="00E032B2">
        <w:rPr>
          <w:rFonts w:eastAsia="Calibri" w:cs="Times New Roman"/>
          <w:szCs w:val="18"/>
        </w:rPr>
        <w:t xml:space="preserve">All six vials were re-analyzed at 24, 48, and 72 hours after the initial analyses, with all vials remaining in the autosampler tray kept at 22 °C. Freshly prepared standards were used for each analysis event, and each sample septum was punctured four times for each injection. The results of these analyses </w:t>
      </w:r>
      <w:r w:rsidRPr="00E032B2">
        <w:rPr>
          <w:rFonts w:eastAsia="Times New Roman" w:cs="Times New Roman"/>
          <w:szCs w:val="18"/>
        </w:rPr>
        <w:t xml:space="preserve">are provided in Table </w:t>
      </w:r>
      <w:r w:rsidR="00D90512">
        <w:rPr>
          <w:rFonts w:eastAsia="Times New Roman" w:cs="Times New Roman"/>
          <w:szCs w:val="18"/>
        </w:rPr>
        <w:t>D</w:t>
      </w:r>
      <w:r>
        <w:rPr>
          <w:rFonts w:eastAsia="Times New Roman" w:cs="Times New Roman"/>
          <w:szCs w:val="18"/>
        </w:rPr>
        <w:t>-6</w:t>
      </w:r>
      <w:r w:rsidRPr="00E032B2">
        <w:rPr>
          <w:rFonts w:eastAsia="Times New Roman" w:cs="Times New Roman"/>
          <w:szCs w:val="18"/>
        </w:rPr>
        <w:t>.</w:t>
      </w:r>
      <w:r>
        <w:rPr>
          <w:rFonts w:eastAsia="Times New Roman" w:cs="Times New Roman"/>
          <w:szCs w:val="18"/>
        </w:rPr>
        <w:t xml:space="preserve"> </w:t>
      </w:r>
      <w:r w:rsidRPr="00E032B2">
        <w:rPr>
          <w:rFonts w:eastAsia="Times New Roman" w:cs="Times New Roman"/>
          <w:szCs w:val="18"/>
        </w:rPr>
        <w:t xml:space="preserve">The </w:t>
      </w:r>
      <w:r>
        <w:rPr>
          <w:rFonts w:eastAsia="Times New Roman" w:cs="Times New Roman"/>
          <w:szCs w:val="18"/>
        </w:rPr>
        <w:t xml:space="preserve">linear </w:t>
      </w:r>
      <w:r w:rsidRPr="00E032B2">
        <w:rPr>
          <w:rFonts w:eastAsia="Times New Roman" w:cs="Times New Roman"/>
          <w:szCs w:val="18"/>
        </w:rPr>
        <w:t>regression</w:t>
      </w:r>
      <w:r>
        <w:rPr>
          <w:rFonts w:eastAsia="Times New Roman" w:cs="Times New Roman"/>
          <w:szCs w:val="18"/>
        </w:rPr>
        <w:t xml:space="preserve"> </w:t>
      </w:r>
      <w:r w:rsidRPr="00E032B2">
        <w:rPr>
          <w:rFonts w:eastAsia="Times New Roman" w:cs="Times New Roman"/>
          <w:szCs w:val="18"/>
        </w:rPr>
        <w:t xml:space="preserve">equation determined from these results was </w:t>
      </w:r>
      <m:oMath>
        <m:r>
          <w:rPr>
            <w:rFonts w:ascii="Cambria Math" w:hAnsi="Cambria Math"/>
            <w:szCs w:val="18"/>
          </w:rPr>
          <m:t>y=-0.0112x+105.3</m:t>
        </m:r>
      </m:oMath>
      <w:r w:rsidRPr="00E032B2">
        <w:rPr>
          <w:rFonts w:eastAsia="Times New Roman" w:cs="Times New Roman"/>
          <w:szCs w:val="18"/>
        </w:rPr>
        <w:t>.</w:t>
      </w:r>
    </w:p>
    <w:p w14:paraId="699D193C" w14:textId="77777777" w:rsidR="0036426F" w:rsidRDefault="0036426F" w:rsidP="0036426F">
      <w:pPr>
        <w:rPr>
          <w:szCs w:val="18"/>
        </w:rPr>
      </w:pPr>
    </w:p>
    <w:p w14:paraId="4ADDFEFE" w14:textId="0C8CF032" w:rsidR="0036426F" w:rsidRPr="00730D37" w:rsidRDefault="0036426F" w:rsidP="0036426F">
      <w:pPr>
        <w:rPr>
          <w:szCs w:val="18"/>
        </w:rPr>
      </w:pPr>
      <w:r w:rsidRPr="00E032B2">
        <w:rPr>
          <w:szCs w:val="18"/>
        </w:rPr>
        <w:t>The change in recovery (</w:t>
      </w:r>
      <w:r w:rsidRPr="00E032B2">
        <w:rPr>
          <w:rFonts w:cs="Arial"/>
          <w:szCs w:val="18"/>
        </w:rPr>
        <w:t>Δ</w:t>
      </w:r>
      <w:r w:rsidRPr="00E032B2">
        <w:rPr>
          <w:szCs w:val="18"/>
          <w:vertAlign w:val="subscript"/>
        </w:rPr>
        <w:t>ps</w:t>
      </w:r>
      <w:r w:rsidRPr="00E032B2">
        <w:rPr>
          <w:szCs w:val="18"/>
        </w:rPr>
        <w:t xml:space="preserve">) of </w:t>
      </w:r>
      <w:r w:rsidR="00DF2658">
        <w:t xml:space="preserve">methyl </w:t>
      </w:r>
      <w:r w:rsidR="00DF2658" w:rsidRPr="003D0B2C">
        <w:rPr>
          <w:i/>
          <w:iCs/>
        </w:rPr>
        <w:t>n</w:t>
      </w:r>
      <w:r w:rsidR="00DF2658">
        <w:t>-amyl ketone</w:t>
      </w:r>
      <w:r w:rsidR="00DF2658" w:rsidRPr="00E032B2">
        <w:rPr>
          <w:szCs w:val="18"/>
        </w:rPr>
        <w:t xml:space="preserve"> </w:t>
      </w:r>
      <w:r w:rsidRPr="00E032B2">
        <w:rPr>
          <w:szCs w:val="18"/>
        </w:rPr>
        <w:t xml:space="preserve">calculated from the regression line generated for the 3-day storage test was </w:t>
      </w:r>
      <w:r w:rsidR="00A5150D">
        <w:rPr>
          <w:szCs w:val="18"/>
        </w:rPr>
        <w:t>3.4</w:t>
      </w:r>
      <w:r w:rsidRPr="00E032B2">
        <w:rPr>
          <w:szCs w:val="18"/>
        </w:rPr>
        <w:t>%.</w:t>
      </w:r>
      <w:r>
        <w:t xml:space="preserve"> </w:t>
      </w:r>
      <w:r w:rsidRPr="00E032B2">
        <w:rPr>
          <w:szCs w:val="18"/>
        </w:rPr>
        <w:t xml:space="preserve">The </w:t>
      </w:r>
      <w:r w:rsidRPr="00E032B2">
        <w:rPr>
          <w:rFonts w:cs="Arial"/>
          <w:szCs w:val="18"/>
        </w:rPr>
        <w:t>Δ</w:t>
      </w:r>
      <w:r w:rsidRPr="00E032B2">
        <w:rPr>
          <w:szCs w:val="18"/>
          <w:vertAlign w:val="subscript"/>
        </w:rPr>
        <w:t>ps</w:t>
      </w:r>
      <w:r w:rsidRPr="00E032B2">
        <w:rPr>
          <w:szCs w:val="18"/>
        </w:rPr>
        <w:t xml:space="preserve"> of</w:t>
      </w:r>
      <w:r w:rsidR="0009401F">
        <w:rPr>
          <w:szCs w:val="18"/>
        </w:rPr>
        <w:t xml:space="preserve"> </w:t>
      </w:r>
      <w:r w:rsidR="00A5150D">
        <w:t xml:space="preserve">methyl </w:t>
      </w:r>
      <w:r w:rsidR="00A5150D" w:rsidRPr="003D0B2C">
        <w:rPr>
          <w:i/>
          <w:iCs/>
        </w:rPr>
        <w:t>n</w:t>
      </w:r>
      <w:r w:rsidR="00A5150D">
        <w:t>-amyl ketone</w:t>
      </w:r>
      <w:r w:rsidR="00A5150D" w:rsidRPr="00E032B2">
        <w:rPr>
          <w:szCs w:val="18"/>
        </w:rPr>
        <w:t xml:space="preserve"> </w:t>
      </w:r>
      <w:r w:rsidRPr="00E032B2">
        <w:rPr>
          <w:szCs w:val="18"/>
        </w:rPr>
        <w:t>calculated from the regression line</w:t>
      </w:r>
      <w:r>
        <w:rPr>
          <w:szCs w:val="18"/>
        </w:rPr>
        <w:t>,</w:t>
      </w:r>
      <w:r>
        <w:t xml:space="preserve"> with sample vials recapped within two days of the initial analysis as described in Method 5004, </w:t>
      </w:r>
      <w:r w:rsidRPr="00E032B2">
        <w:rPr>
          <w:szCs w:val="18"/>
        </w:rPr>
        <w:t xml:space="preserve">was </w:t>
      </w:r>
      <w:r w:rsidR="00A5150D">
        <w:rPr>
          <w:szCs w:val="18"/>
        </w:rPr>
        <w:t>2.</w:t>
      </w:r>
      <w:r w:rsidR="00AC63E2">
        <w:rPr>
          <w:szCs w:val="18"/>
        </w:rPr>
        <w:t>2</w:t>
      </w:r>
      <w:r w:rsidRPr="00E032B2">
        <w:rPr>
          <w:szCs w:val="18"/>
        </w:rPr>
        <w:t>%.</w:t>
      </w:r>
      <w:r w:rsidRPr="00843181">
        <w:t xml:space="preserve"> </w:t>
      </w:r>
    </w:p>
    <w:p w14:paraId="418C3B34" w14:textId="77777777" w:rsidR="0036426F" w:rsidRPr="00E032B2" w:rsidRDefault="0036426F" w:rsidP="0036426F">
      <w:pPr>
        <w:rPr>
          <w:szCs w:val="18"/>
        </w:rPr>
      </w:pPr>
    </w:p>
    <w:p w14:paraId="3BC80711" w14:textId="32EE2192" w:rsidR="0036426F" w:rsidRPr="00E032B2" w:rsidRDefault="0036426F" w:rsidP="0036426F">
      <w:pPr>
        <w:rPr>
          <w:szCs w:val="18"/>
        </w:rPr>
      </w:pPr>
      <w:r w:rsidRPr="00E032B2">
        <w:rPr>
          <w:b/>
          <w:szCs w:val="18"/>
        </w:rPr>
        <w:t xml:space="preserve">Table </w:t>
      </w:r>
      <w:r w:rsidR="00D90512">
        <w:rPr>
          <w:b/>
          <w:szCs w:val="18"/>
        </w:rPr>
        <w:t>D</w:t>
      </w:r>
      <w:r>
        <w:rPr>
          <w:b/>
          <w:szCs w:val="18"/>
        </w:rPr>
        <w:t>-6</w:t>
      </w:r>
      <w:r w:rsidRPr="00E032B2">
        <w:rPr>
          <w:b/>
          <w:szCs w:val="18"/>
        </w:rPr>
        <w:t>.</w:t>
      </w:r>
      <w:r w:rsidRPr="00E032B2">
        <w:rPr>
          <w:szCs w:val="18"/>
        </w:rPr>
        <w:t xml:space="preserve"> Stability of prepared sample data for </w:t>
      </w:r>
      <w:r w:rsidR="00DF2658">
        <w:t xml:space="preserve">methyl </w:t>
      </w:r>
      <w:r w:rsidR="00DF2658" w:rsidRPr="003D0B2C">
        <w:rPr>
          <w:i/>
          <w:iCs/>
        </w:rPr>
        <w:t>n</w:t>
      </w:r>
      <w:r w:rsidR="00DF2658">
        <w:t>-amyl ketone</w:t>
      </w:r>
      <w:r w:rsidR="00D90512">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757"/>
        <w:gridCol w:w="1268"/>
        <w:gridCol w:w="1267"/>
        <w:gridCol w:w="1267"/>
        <w:gridCol w:w="1267"/>
        <w:gridCol w:w="1267"/>
        <w:gridCol w:w="1267"/>
      </w:tblGrid>
      <w:tr w:rsidR="0036426F" w:rsidRPr="00E032B2" w14:paraId="4C7AF9B3" w14:textId="77777777" w:rsidTr="00A8058C">
        <w:trPr>
          <w:trHeight w:hRule="exact" w:val="532"/>
        </w:trPr>
        <w:tc>
          <w:tcPr>
            <w:tcW w:w="938" w:type="pct"/>
            <w:tcBorders>
              <w:top w:val="single" w:sz="4" w:space="0" w:color="auto"/>
              <w:bottom w:val="single" w:sz="4" w:space="0" w:color="auto"/>
            </w:tcBorders>
            <w:tcMar>
              <w:left w:w="72" w:type="dxa"/>
              <w:right w:w="72" w:type="dxa"/>
            </w:tcMar>
          </w:tcPr>
          <w:p w14:paraId="03C3F477"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day</w:t>
            </w:r>
          </w:p>
        </w:tc>
        <w:tc>
          <w:tcPr>
            <w:tcW w:w="677" w:type="pct"/>
            <w:tcBorders>
              <w:top w:val="single" w:sz="4" w:space="0" w:color="auto"/>
              <w:bottom w:val="single" w:sz="4" w:space="0" w:color="auto"/>
            </w:tcBorders>
            <w:tcMar>
              <w:left w:w="72" w:type="dxa"/>
              <w:right w:w="72" w:type="dxa"/>
            </w:tcMar>
          </w:tcPr>
          <w:p w14:paraId="0F86322E"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1</w:t>
            </w:r>
          </w:p>
          <w:p w14:paraId="2A3FC3FD" w14:textId="77777777" w:rsidR="0036426F" w:rsidRPr="00E032B2" w:rsidRDefault="0036426F" w:rsidP="00A8058C">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6B4E7A01"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2</w:t>
            </w:r>
          </w:p>
          <w:p w14:paraId="3CAB61F0" w14:textId="77777777" w:rsidR="0036426F" w:rsidRPr="00E032B2" w:rsidRDefault="0036426F" w:rsidP="00A8058C">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15D90B7B"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3</w:t>
            </w:r>
          </w:p>
          <w:p w14:paraId="429A389D" w14:textId="77777777" w:rsidR="0036426F" w:rsidRPr="00E032B2" w:rsidRDefault="0036426F" w:rsidP="00A8058C">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317AAB17"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4</w:t>
            </w:r>
          </w:p>
          <w:p w14:paraId="4A0252D8" w14:textId="77777777" w:rsidR="0036426F" w:rsidRPr="00E032B2" w:rsidRDefault="0036426F" w:rsidP="00A8058C">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5630F8DE"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5</w:t>
            </w:r>
          </w:p>
          <w:p w14:paraId="2FC832AB" w14:textId="77777777" w:rsidR="0036426F" w:rsidRPr="00E032B2" w:rsidRDefault="0036426F" w:rsidP="00A8058C">
            <w:pPr>
              <w:keepNext/>
              <w:spacing w:after="200" w:line="240" w:lineRule="auto"/>
              <w:jc w:val="center"/>
              <w:rPr>
                <w:iCs/>
                <w:szCs w:val="18"/>
              </w:rPr>
            </w:pPr>
            <w:r w:rsidRPr="00E032B2">
              <w:rPr>
                <w:iCs/>
                <w:szCs w:val="18"/>
              </w:rPr>
              <w:t>(%)</w:t>
            </w:r>
          </w:p>
        </w:tc>
        <w:tc>
          <w:tcPr>
            <w:tcW w:w="677" w:type="pct"/>
            <w:tcBorders>
              <w:top w:val="single" w:sz="4" w:space="0" w:color="auto"/>
              <w:bottom w:val="single" w:sz="4" w:space="0" w:color="auto"/>
            </w:tcBorders>
            <w:tcMar>
              <w:left w:w="72" w:type="dxa"/>
              <w:right w:w="72" w:type="dxa"/>
            </w:tcMar>
          </w:tcPr>
          <w:p w14:paraId="2E4C91AE"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 6</w:t>
            </w:r>
          </w:p>
          <w:p w14:paraId="4A7D8598" w14:textId="77777777" w:rsidR="0036426F" w:rsidRPr="00E032B2" w:rsidRDefault="0036426F" w:rsidP="00A8058C">
            <w:pPr>
              <w:keepNext/>
              <w:spacing w:after="200" w:line="240" w:lineRule="auto"/>
              <w:jc w:val="center"/>
              <w:rPr>
                <w:iCs/>
                <w:szCs w:val="18"/>
              </w:rPr>
            </w:pPr>
            <w:r w:rsidRPr="00E032B2">
              <w:rPr>
                <w:iCs/>
                <w:szCs w:val="18"/>
              </w:rPr>
              <w:t>(%)</w:t>
            </w:r>
          </w:p>
        </w:tc>
      </w:tr>
      <w:tr w:rsidR="0036426F" w:rsidRPr="00E032B2" w14:paraId="7E15E5F9" w14:textId="77777777" w:rsidTr="00A8058C">
        <w:trPr>
          <w:trHeight w:hRule="exact" w:val="245"/>
        </w:trPr>
        <w:tc>
          <w:tcPr>
            <w:tcW w:w="938" w:type="pct"/>
            <w:tcBorders>
              <w:top w:val="single" w:sz="4" w:space="0" w:color="auto"/>
            </w:tcBorders>
            <w:tcMar>
              <w:left w:w="72" w:type="dxa"/>
              <w:right w:w="72" w:type="dxa"/>
            </w:tcMar>
            <w:vAlign w:val="center"/>
          </w:tcPr>
          <w:p w14:paraId="24CA2DEF" w14:textId="77777777" w:rsidR="0036426F" w:rsidRPr="00E032B2" w:rsidRDefault="0036426F" w:rsidP="00A8058C">
            <w:pPr>
              <w:keepNext/>
              <w:spacing w:after="200" w:line="240" w:lineRule="auto"/>
              <w:jc w:val="center"/>
              <w:rPr>
                <w:iCs/>
                <w:szCs w:val="18"/>
              </w:rPr>
            </w:pPr>
            <w:r w:rsidRPr="00E032B2">
              <w:rPr>
                <w:iCs/>
                <w:szCs w:val="18"/>
              </w:rPr>
              <w:t>0</w:t>
            </w:r>
          </w:p>
        </w:tc>
        <w:tc>
          <w:tcPr>
            <w:tcW w:w="677" w:type="pct"/>
            <w:tcBorders>
              <w:top w:val="single" w:sz="4" w:space="0" w:color="auto"/>
            </w:tcBorders>
            <w:tcMar>
              <w:left w:w="72" w:type="dxa"/>
              <w:right w:w="72" w:type="dxa"/>
            </w:tcMar>
            <w:vAlign w:val="center"/>
          </w:tcPr>
          <w:p w14:paraId="7B50DE7F" w14:textId="6B80D6B6" w:rsidR="0036426F" w:rsidRPr="00E032B2" w:rsidRDefault="00D207C4" w:rsidP="00A8058C">
            <w:pPr>
              <w:keepNext/>
              <w:spacing w:after="200" w:line="240" w:lineRule="auto"/>
              <w:jc w:val="center"/>
              <w:rPr>
                <w:iCs/>
                <w:szCs w:val="18"/>
              </w:rPr>
            </w:pPr>
            <w:r>
              <w:rPr>
                <w:iCs/>
                <w:szCs w:val="18"/>
              </w:rPr>
              <w:t>104.</w:t>
            </w:r>
            <w:r w:rsidR="00D41834">
              <w:rPr>
                <w:iCs/>
                <w:szCs w:val="18"/>
              </w:rPr>
              <w:t>7</w:t>
            </w:r>
          </w:p>
        </w:tc>
        <w:tc>
          <w:tcPr>
            <w:tcW w:w="677" w:type="pct"/>
            <w:tcBorders>
              <w:top w:val="single" w:sz="4" w:space="0" w:color="auto"/>
            </w:tcBorders>
            <w:tcMar>
              <w:left w:w="72" w:type="dxa"/>
              <w:right w:w="72" w:type="dxa"/>
            </w:tcMar>
            <w:vAlign w:val="center"/>
          </w:tcPr>
          <w:p w14:paraId="6874A293" w14:textId="095F4B77" w:rsidR="0036426F" w:rsidRPr="00E032B2" w:rsidRDefault="00D207C4" w:rsidP="00A8058C">
            <w:pPr>
              <w:keepNext/>
              <w:spacing w:after="200" w:line="240" w:lineRule="auto"/>
              <w:jc w:val="center"/>
              <w:rPr>
                <w:iCs/>
                <w:szCs w:val="18"/>
              </w:rPr>
            </w:pPr>
            <w:r>
              <w:rPr>
                <w:iCs/>
                <w:szCs w:val="18"/>
              </w:rPr>
              <w:t>105.6</w:t>
            </w:r>
          </w:p>
        </w:tc>
        <w:tc>
          <w:tcPr>
            <w:tcW w:w="677" w:type="pct"/>
            <w:tcBorders>
              <w:top w:val="single" w:sz="4" w:space="0" w:color="auto"/>
            </w:tcBorders>
            <w:tcMar>
              <w:left w:w="72" w:type="dxa"/>
              <w:right w:w="72" w:type="dxa"/>
            </w:tcMar>
            <w:vAlign w:val="center"/>
          </w:tcPr>
          <w:p w14:paraId="5D8DC5BB" w14:textId="0A875594" w:rsidR="0036426F" w:rsidRPr="00E032B2" w:rsidRDefault="00B448D5" w:rsidP="00A8058C">
            <w:pPr>
              <w:keepNext/>
              <w:spacing w:after="200" w:line="240" w:lineRule="auto"/>
              <w:jc w:val="center"/>
              <w:rPr>
                <w:iCs/>
                <w:szCs w:val="18"/>
              </w:rPr>
            </w:pPr>
            <w:r>
              <w:rPr>
                <w:iCs/>
                <w:szCs w:val="18"/>
              </w:rPr>
              <w:t>105.5</w:t>
            </w:r>
          </w:p>
        </w:tc>
        <w:tc>
          <w:tcPr>
            <w:tcW w:w="677" w:type="pct"/>
            <w:tcBorders>
              <w:top w:val="single" w:sz="4" w:space="0" w:color="auto"/>
            </w:tcBorders>
            <w:tcMar>
              <w:left w:w="72" w:type="dxa"/>
              <w:right w:w="72" w:type="dxa"/>
            </w:tcMar>
            <w:vAlign w:val="center"/>
          </w:tcPr>
          <w:p w14:paraId="22E77917" w14:textId="2C3E25B4" w:rsidR="0036426F" w:rsidRPr="00E032B2" w:rsidRDefault="00B448D5" w:rsidP="00A8058C">
            <w:pPr>
              <w:keepNext/>
              <w:spacing w:after="200" w:line="240" w:lineRule="auto"/>
              <w:jc w:val="center"/>
              <w:rPr>
                <w:iCs/>
                <w:szCs w:val="18"/>
              </w:rPr>
            </w:pPr>
            <w:r>
              <w:rPr>
                <w:iCs/>
                <w:szCs w:val="18"/>
              </w:rPr>
              <w:t>106.7</w:t>
            </w:r>
          </w:p>
        </w:tc>
        <w:tc>
          <w:tcPr>
            <w:tcW w:w="677" w:type="pct"/>
            <w:tcBorders>
              <w:top w:val="single" w:sz="4" w:space="0" w:color="auto"/>
            </w:tcBorders>
            <w:tcMar>
              <w:left w:w="72" w:type="dxa"/>
              <w:right w:w="72" w:type="dxa"/>
            </w:tcMar>
            <w:vAlign w:val="center"/>
          </w:tcPr>
          <w:p w14:paraId="251D3F40" w14:textId="5BE461DB" w:rsidR="0036426F" w:rsidRPr="00E032B2" w:rsidRDefault="00B448D5" w:rsidP="00A8058C">
            <w:pPr>
              <w:keepNext/>
              <w:spacing w:after="200" w:line="240" w:lineRule="auto"/>
              <w:jc w:val="center"/>
              <w:rPr>
                <w:iCs/>
                <w:szCs w:val="18"/>
              </w:rPr>
            </w:pPr>
            <w:r>
              <w:rPr>
                <w:iCs/>
                <w:szCs w:val="18"/>
              </w:rPr>
              <w:t>10</w:t>
            </w:r>
            <w:r w:rsidR="00D41834">
              <w:rPr>
                <w:iCs/>
                <w:szCs w:val="18"/>
              </w:rPr>
              <w:t>6.0</w:t>
            </w:r>
          </w:p>
        </w:tc>
        <w:tc>
          <w:tcPr>
            <w:tcW w:w="677" w:type="pct"/>
            <w:tcBorders>
              <w:top w:val="single" w:sz="4" w:space="0" w:color="auto"/>
            </w:tcBorders>
            <w:tcMar>
              <w:left w:w="72" w:type="dxa"/>
              <w:right w:w="72" w:type="dxa"/>
            </w:tcMar>
            <w:vAlign w:val="center"/>
          </w:tcPr>
          <w:p w14:paraId="6E103032" w14:textId="28E37BBD" w:rsidR="0036426F" w:rsidRPr="00E032B2" w:rsidRDefault="00B448D5" w:rsidP="00A8058C">
            <w:pPr>
              <w:keepNext/>
              <w:spacing w:after="200" w:line="240" w:lineRule="auto"/>
              <w:jc w:val="center"/>
              <w:rPr>
                <w:iCs/>
                <w:szCs w:val="18"/>
              </w:rPr>
            </w:pPr>
            <w:r>
              <w:rPr>
                <w:iCs/>
                <w:szCs w:val="18"/>
              </w:rPr>
              <w:t>105.0</w:t>
            </w:r>
          </w:p>
        </w:tc>
      </w:tr>
      <w:tr w:rsidR="0036426F" w:rsidRPr="00E032B2" w14:paraId="26676FDF" w14:textId="77777777" w:rsidTr="00A8058C">
        <w:trPr>
          <w:trHeight w:hRule="exact" w:val="245"/>
        </w:trPr>
        <w:tc>
          <w:tcPr>
            <w:tcW w:w="938" w:type="pct"/>
            <w:tcMar>
              <w:left w:w="72" w:type="dxa"/>
              <w:right w:w="72" w:type="dxa"/>
            </w:tcMar>
            <w:vAlign w:val="center"/>
          </w:tcPr>
          <w:p w14:paraId="29246C62" w14:textId="77777777" w:rsidR="0036426F" w:rsidRPr="00E032B2" w:rsidRDefault="0036426F" w:rsidP="00A8058C">
            <w:pPr>
              <w:keepNext/>
              <w:spacing w:after="200" w:line="240" w:lineRule="auto"/>
              <w:jc w:val="center"/>
              <w:rPr>
                <w:iCs/>
                <w:szCs w:val="18"/>
              </w:rPr>
            </w:pPr>
            <w:r w:rsidRPr="00E032B2">
              <w:rPr>
                <w:iCs/>
                <w:szCs w:val="18"/>
              </w:rPr>
              <w:t>1</w:t>
            </w:r>
          </w:p>
        </w:tc>
        <w:tc>
          <w:tcPr>
            <w:tcW w:w="677" w:type="pct"/>
            <w:tcMar>
              <w:left w:w="72" w:type="dxa"/>
              <w:right w:w="72" w:type="dxa"/>
            </w:tcMar>
            <w:vAlign w:val="center"/>
          </w:tcPr>
          <w:p w14:paraId="755EA6DE" w14:textId="6A438439" w:rsidR="0036426F" w:rsidRPr="00E032B2" w:rsidRDefault="00B448D5" w:rsidP="00A8058C">
            <w:pPr>
              <w:keepNext/>
              <w:spacing w:after="200" w:line="240" w:lineRule="auto"/>
              <w:jc w:val="center"/>
              <w:rPr>
                <w:iCs/>
                <w:szCs w:val="18"/>
              </w:rPr>
            </w:pPr>
            <w:r>
              <w:rPr>
                <w:iCs/>
                <w:szCs w:val="18"/>
              </w:rPr>
              <w:t>104.7</w:t>
            </w:r>
          </w:p>
        </w:tc>
        <w:tc>
          <w:tcPr>
            <w:tcW w:w="677" w:type="pct"/>
            <w:tcMar>
              <w:left w:w="72" w:type="dxa"/>
              <w:right w:w="72" w:type="dxa"/>
            </w:tcMar>
            <w:vAlign w:val="center"/>
          </w:tcPr>
          <w:p w14:paraId="4B34867D" w14:textId="4E052552" w:rsidR="0036426F" w:rsidRPr="00E032B2" w:rsidRDefault="00B448D5" w:rsidP="00A8058C">
            <w:pPr>
              <w:keepNext/>
              <w:spacing w:after="200" w:line="240" w:lineRule="auto"/>
              <w:jc w:val="center"/>
              <w:rPr>
                <w:iCs/>
                <w:szCs w:val="18"/>
              </w:rPr>
            </w:pPr>
            <w:r>
              <w:rPr>
                <w:iCs/>
                <w:szCs w:val="18"/>
              </w:rPr>
              <w:t>102.</w:t>
            </w:r>
            <w:r w:rsidR="00807CB4">
              <w:rPr>
                <w:iCs/>
                <w:szCs w:val="18"/>
              </w:rPr>
              <w:t>8</w:t>
            </w:r>
          </w:p>
        </w:tc>
        <w:tc>
          <w:tcPr>
            <w:tcW w:w="677" w:type="pct"/>
            <w:tcMar>
              <w:left w:w="72" w:type="dxa"/>
              <w:right w:w="72" w:type="dxa"/>
            </w:tcMar>
            <w:vAlign w:val="center"/>
          </w:tcPr>
          <w:p w14:paraId="39183C5B" w14:textId="28A34211" w:rsidR="0036426F" w:rsidRPr="00E032B2" w:rsidRDefault="00B448D5" w:rsidP="00A8058C">
            <w:pPr>
              <w:keepNext/>
              <w:spacing w:after="200" w:line="240" w:lineRule="auto"/>
              <w:jc w:val="center"/>
              <w:rPr>
                <w:iCs/>
                <w:szCs w:val="18"/>
              </w:rPr>
            </w:pPr>
            <w:r>
              <w:rPr>
                <w:iCs/>
                <w:szCs w:val="18"/>
              </w:rPr>
              <w:t>103.</w:t>
            </w:r>
            <w:r w:rsidR="00807CB4">
              <w:rPr>
                <w:iCs/>
                <w:szCs w:val="18"/>
              </w:rPr>
              <w:t>6</w:t>
            </w:r>
          </w:p>
        </w:tc>
        <w:tc>
          <w:tcPr>
            <w:tcW w:w="677" w:type="pct"/>
            <w:tcMar>
              <w:left w:w="72" w:type="dxa"/>
              <w:right w:w="72" w:type="dxa"/>
            </w:tcMar>
            <w:vAlign w:val="center"/>
          </w:tcPr>
          <w:p w14:paraId="71D04BD1" w14:textId="32ADD6B2" w:rsidR="0036426F" w:rsidRPr="00E032B2" w:rsidRDefault="00B448D5" w:rsidP="00A8058C">
            <w:pPr>
              <w:keepNext/>
              <w:spacing w:after="200" w:line="240" w:lineRule="auto"/>
              <w:jc w:val="center"/>
              <w:rPr>
                <w:iCs/>
                <w:szCs w:val="18"/>
              </w:rPr>
            </w:pPr>
            <w:r>
              <w:rPr>
                <w:iCs/>
                <w:szCs w:val="18"/>
              </w:rPr>
              <w:t>105.5</w:t>
            </w:r>
          </w:p>
        </w:tc>
        <w:tc>
          <w:tcPr>
            <w:tcW w:w="677" w:type="pct"/>
            <w:tcMar>
              <w:left w:w="72" w:type="dxa"/>
              <w:right w:w="72" w:type="dxa"/>
            </w:tcMar>
            <w:vAlign w:val="center"/>
          </w:tcPr>
          <w:p w14:paraId="5EF98C2E" w14:textId="5EE4E157" w:rsidR="0036426F" w:rsidRPr="00E032B2" w:rsidRDefault="00B448D5" w:rsidP="00A8058C">
            <w:pPr>
              <w:keepNext/>
              <w:spacing w:after="200" w:line="240" w:lineRule="auto"/>
              <w:jc w:val="center"/>
              <w:rPr>
                <w:iCs/>
                <w:szCs w:val="18"/>
              </w:rPr>
            </w:pPr>
            <w:r>
              <w:rPr>
                <w:iCs/>
                <w:szCs w:val="18"/>
              </w:rPr>
              <w:t>103.3</w:t>
            </w:r>
          </w:p>
        </w:tc>
        <w:tc>
          <w:tcPr>
            <w:tcW w:w="677" w:type="pct"/>
            <w:tcMar>
              <w:left w:w="72" w:type="dxa"/>
              <w:right w:w="72" w:type="dxa"/>
            </w:tcMar>
            <w:vAlign w:val="center"/>
          </w:tcPr>
          <w:p w14:paraId="2683B946" w14:textId="77F0BE6C" w:rsidR="0036426F" w:rsidRPr="00E032B2" w:rsidRDefault="00B448D5" w:rsidP="00A8058C">
            <w:pPr>
              <w:keepNext/>
              <w:spacing w:after="200" w:line="240" w:lineRule="auto"/>
              <w:jc w:val="center"/>
              <w:rPr>
                <w:iCs/>
                <w:szCs w:val="18"/>
              </w:rPr>
            </w:pPr>
            <w:r>
              <w:rPr>
                <w:iCs/>
                <w:szCs w:val="18"/>
              </w:rPr>
              <w:t>103.</w:t>
            </w:r>
            <w:r w:rsidR="00807CB4">
              <w:rPr>
                <w:iCs/>
                <w:szCs w:val="18"/>
              </w:rPr>
              <w:t>3</w:t>
            </w:r>
          </w:p>
        </w:tc>
      </w:tr>
      <w:tr w:rsidR="0036426F" w:rsidRPr="00E032B2" w14:paraId="6F3F6854" w14:textId="77777777" w:rsidTr="00A8058C">
        <w:trPr>
          <w:trHeight w:hRule="exact" w:val="245"/>
        </w:trPr>
        <w:tc>
          <w:tcPr>
            <w:tcW w:w="938" w:type="pct"/>
            <w:tcMar>
              <w:left w:w="72" w:type="dxa"/>
              <w:right w:w="72" w:type="dxa"/>
            </w:tcMar>
            <w:vAlign w:val="center"/>
          </w:tcPr>
          <w:p w14:paraId="693B95C0" w14:textId="77777777" w:rsidR="0036426F" w:rsidRPr="00E032B2" w:rsidRDefault="0036426F" w:rsidP="00A8058C">
            <w:pPr>
              <w:keepNext/>
              <w:spacing w:after="200" w:line="240" w:lineRule="auto"/>
              <w:jc w:val="center"/>
              <w:rPr>
                <w:iCs/>
                <w:szCs w:val="18"/>
              </w:rPr>
            </w:pPr>
            <w:r w:rsidRPr="00E032B2">
              <w:rPr>
                <w:iCs/>
                <w:szCs w:val="18"/>
              </w:rPr>
              <w:t>2</w:t>
            </w:r>
          </w:p>
        </w:tc>
        <w:tc>
          <w:tcPr>
            <w:tcW w:w="677" w:type="pct"/>
            <w:tcMar>
              <w:left w:w="72" w:type="dxa"/>
              <w:right w:w="72" w:type="dxa"/>
            </w:tcMar>
            <w:vAlign w:val="center"/>
          </w:tcPr>
          <w:p w14:paraId="2DECDB7D" w14:textId="5E5EF47B" w:rsidR="0036426F" w:rsidRPr="00E032B2" w:rsidRDefault="00B448D5" w:rsidP="00A8058C">
            <w:pPr>
              <w:keepNext/>
              <w:spacing w:after="200" w:line="240" w:lineRule="auto"/>
              <w:jc w:val="center"/>
              <w:rPr>
                <w:iCs/>
                <w:szCs w:val="18"/>
              </w:rPr>
            </w:pPr>
            <w:r>
              <w:rPr>
                <w:iCs/>
                <w:szCs w:val="18"/>
              </w:rPr>
              <w:t>101.7</w:t>
            </w:r>
          </w:p>
        </w:tc>
        <w:tc>
          <w:tcPr>
            <w:tcW w:w="677" w:type="pct"/>
            <w:tcMar>
              <w:left w:w="72" w:type="dxa"/>
              <w:right w:w="72" w:type="dxa"/>
            </w:tcMar>
            <w:vAlign w:val="center"/>
          </w:tcPr>
          <w:p w14:paraId="72AD2419" w14:textId="7A46AE49" w:rsidR="0036426F" w:rsidRPr="00E032B2" w:rsidRDefault="00B448D5" w:rsidP="00A8058C">
            <w:pPr>
              <w:keepNext/>
              <w:spacing w:after="200" w:line="240" w:lineRule="auto"/>
              <w:jc w:val="center"/>
              <w:rPr>
                <w:iCs/>
                <w:szCs w:val="18"/>
              </w:rPr>
            </w:pPr>
            <w:r>
              <w:rPr>
                <w:iCs/>
                <w:szCs w:val="18"/>
              </w:rPr>
              <w:t>102.6</w:t>
            </w:r>
          </w:p>
        </w:tc>
        <w:tc>
          <w:tcPr>
            <w:tcW w:w="677" w:type="pct"/>
            <w:tcMar>
              <w:left w:w="72" w:type="dxa"/>
              <w:right w:w="72" w:type="dxa"/>
            </w:tcMar>
            <w:vAlign w:val="center"/>
          </w:tcPr>
          <w:p w14:paraId="774EBD2D" w14:textId="66E6FA22" w:rsidR="0036426F" w:rsidRPr="00E032B2" w:rsidRDefault="00B448D5" w:rsidP="00A8058C">
            <w:pPr>
              <w:keepNext/>
              <w:spacing w:after="200" w:line="240" w:lineRule="auto"/>
              <w:jc w:val="center"/>
              <w:rPr>
                <w:iCs/>
                <w:szCs w:val="18"/>
              </w:rPr>
            </w:pPr>
            <w:r>
              <w:rPr>
                <w:iCs/>
                <w:szCs w:val="18"/>
              </w:rPr>
              <w:t>103.4</w:t>
            </w:r>
          </w:p>
        </w:tc>
        <w:tc>
          <w:tcPr>
            <w:tcW w:w="677" w:type="pct"/>
            <w:tcMar>
              <w:left w:w="72" w:type="dxa"/>
              <w:right w:w="72" w:type="dxa"/>
            </w:tcMar>
            <w:vAlign w:val="center"/>
          </w:tcPr>
          <w:p w14:paraId="22BC6F58" w14:textId="165E2246" w:rsidR="0036426F" w:rsidRPr="00E032B2" w:rsidRDefault="00B448D5" w:rsidP="00A8058C">
            <w:pPr>
              <w:keepNext/>
              <w:spacing w:after="200" w:line="240" w:lineRule="auto"/>
              <w:jc w:val="center"/>
              <w:rPr>
                <w:iCs/>
                <w:szCs w:val="18"/>
              </w:rPr>
            </w:pPr>
            <w:r>
              <w:rPr>
                <w:iCs/>
                <w:szCs w:val="18"/>
              </w:rPr>
              <w:t>104.2</w:t>
            </w:r>
          </w:p>
        </w:tc>
        <w:tc>
          <w:tcPr>
            <w:tcW w:w="677" w:type="pct"/>
            <w:tcMar>
              <w:left w:w="72" w:type="dxa"/>
              <w:right w:w="72" w:type="dxa"/>
            </w:tcMar>
            <w:vAlign w:val="center"/>
          </w:tcPr>
          <w:p w14:paraId="32085085" w14:textId="06B7F51D" w:rsidR="0036426F" w:rsidRPr="00E032B2" w:rsidRDefault="00B448D5" w:rsidP="00A8058C">
            <w:pPr>
              <w:keepNext/>
              <w:spacing w:after="200" w:line="240" w:lineRule="auto"/>
              <w:jc w:val="center"/>
              <w:rPr>
                <w:iCs/>
                <w:szCs w:val="18"/>
              </w:rPr>
            </w:pPr>
            <w:r>
              <w:rPr>
                <w:iCs/>
                <w:szCs w:val="18"/>
              </w:rPr>
              <w:t>102.2</w:t>
            </w:r>
          </w:p>
        </w:tc>
        <w:tc>
          <w:tcPr>
            <w:tcW w:w="677" w:type="pct"/>
            <w:tcMar>
              <w:left w:w="72" w:type="dxa"/>
              <w:right w:w="72" w:type="dxa"/>
            </w:tcMar>
            <w:vAlign w:val="center"/>
          </w:tcPr>
          <w:p w14:paraId="0405D816" w14:textId="28C3203C" w:rsidR="0036426F" w:rsidRPr="00E032B2" w:rsidRDefault="00B448D5" w:rsidP="00A8058C">
            <w:pPr>
              <w:keepNext/>
              <w:spacing w:after="200" w:line="240" w:lineRule="auto"/>
              <w:jc w:val="center"/>
              <w:rPr>
                <w:iCs/>
                <w:szCs w:val="18"/>
              </w:rPr>
            </w:pPr>
            <w:r>
              <w:rPr>
                <w:iCs/>
                <w:szCs w:val="18"/>
              </w:rPr>
              <w:t>105.0</w:t>
            </w:r>
          </w:p>
        </w:tc>
      </w:tr>
      <w:tr w:rsidR="0036426F" w:rsidRPr="00E032B2" w14:paraId="4BD69DB3" w14:textId="77777777" w:rsidTr="00A8058C">
        <w:trPr>
          <w:trHeight w:hRule="exact" w:val="245"/>
        </w:trPr>
        <w:tc>
          <w:tcPr>
            <w:tcW w:w="938" w:type="pct"/>
            <w:tcBorders>
              <w:bottom w:val="single" w:sz="4" w:space="0" w:color="auto"/>
            </w:tcBorders>
            <w:tcMar>
              <w:left w:w="72" w:type="dxa"/>
              <w:right w:w="72" w:type="dxa"/>
            </w:tcMar>
            <w:vAlign w:val="center"/>
          </w:tcPr>
          <w:p w14:paraId="6E926263" w14:textId="77777777" w:rsidR="0036426F" w:rsidRPr="00E032B2" w:rsidRDefault="0036426F" w:rsidP="00A8058C">
            <w:pPr>
              <w:keepNext/>
              <w:spacing w:after="200" w:line="240" w:lineRule="auto"/>
              <w:jc w:val="center"/>
              <w:rPr>
                <w:iCs/>
                <w:szCs w:val="18"/>
              </w:rPr>
            </w:pPr>
            <w:r w:rsidRPr="00E032B2">
              <w:rPr>
                <w:iCs/>
                <w:szCs w:val="18"/>
              </w:rPr>
              <w:t>3</w:t>
            </w:r>
          </w:p>
        </w:tc>
        <w:tc>
          <w:tcPr>
            <w:tcW w:w="677" w:type="pct"/>
            <w:tcBorders>
              <w:bottom w:val="single" w:sz="4" w:space="0" w:color="auto"/>
            </w:tcBorders>
            <w:tcMar>
              <w:left w:w="72" w:type="dxa"/>
              <w:right w:w="72" w:type="dxa"/>
            </w:tcMar>
            <w:vAlign w:val="center"/>
          </w:tcPr>
          <w:p w14:paraId="00D5642F" w14:textId="4B58FBE5" w:rsidR="0036426F" w:rsidRPr="00E032B2" w:rsidRDefault="00B448D5" w:rsidP="00A8058C">
            <w:pPr>
              <w:keepNext/>
              <w:spacing w:after="200" w:line="240" w:lineRule="auto"/>
              <w:jc w:val="center"/>
              <w:rPr>
                <w:iCs/>
                <w:szCs w:val="18"/>
              </w:rPr>
            </w:pPr>
            <w:r>
              <w:rPr>
                <w:iCs/>
                <w:szCs w:val="18"/>
              </w:rPr>
              <w:t>102.3</w:t>
            </w:r>
          </w:p>
        </w:tc>
        <w:tc>
          <w:tcPr>
            <w:tcW w:w="677" w:type="pct"/>
            <w:tcBorders>
              <w:bottom w:val="single" w:sz="4" w:space="0" w:color="auto"/>
            </w:tcBorders>
            <w:tcMar>
              <w:left w:w="72" w:type="dxa"/>
              <w:right w:w="72" w:type="dxa"/>
            </w:tcMar>
            <w:vAlign w:val="center"/>
          </w:tcPr>
          <w:p w14:paraId="15710810" w14:textId="2A75E581" w:rsidR="0036426F" w:rsidRPr="00E032B2" w:rsidRDefault="00B448D5" w:rsidP="00A8058C">
            <w:pPr>
              <w:keepNext/>
              <w:spacing w:after="200" w:line="240" w:lineRule="auto"/>
              <w:jc w:val="center"/>
              <w:rPr>
                <w:iCs/>
                <w:szCs w:val="18"/>
              </w:rPr>
            </w:pPr>
            <w:r>
              <w:rPr>
                <w:iCs/>
                <w:szCs w:val="18"/>
              </w:rPr>
              <w:t>101.</w:t>
            </w:r>
            <w:r w:rsidR="001D44D8">
              <w:rPr>
                <w:iCs/>
                <w:szCs w:val="18"/>
              </w:rPr>
              <w:t>9</w:t>
            </w:r>
          </w:p>
        </w:tc>
        <w:tc>
          <w:tcPr>
            <w:tcW w:w="677" w:type="pct"/>
            <w:tcBorders>
              <w:bottom w:val="single" w:sz="4" w:space="0" w:color="auto"/>
            </w:tcBorders>
            <w:tcMar>
              <w:left w:w="72" w:type="dxa"/>
              <w:right w:w="72" w:type="dxa"/>
            </w:tcMar>
            <w:vAlign w:val="center"/>
          </w:tcPr>
          <w:p w14:paraId="2C4F0F01" w14:textId="1D1A7CE0" w:rsidR="0036426F" w:rsidRPr="00E032B2" w:rsidRDefault="00B448D5" w:rsidP="00A8058C">
            <w:pPr>
              <w:keepNext/>
              <w:spacing w:after="200" w:line="240" w:lineRule="auto"/>
              <w:jc w:val="center"/>
              <w:rPr>
                <w:iCs/>
                <w:szCs w:val="18"/>
              </w:rPr>
            </w:pPr>
            <w:r>
              <w:rPr>
                <w:iCs/>
                <w:szCs w:val="18"/>
              </w:rPr>
              <w:t>101.9</w:t>
            </w:r>
          </w:p>
        </w:tc>
        <w:tc>
          <w:tcPr>
            <w:tcW w:w="677" w:type="pct"/>
            <w:tcBorders>
              <w:bottom w:val="single" w:sz="4" w:space="0" w:color="auto"/>
            </w:tcBorders>
            <w:tcMar>
              <w:left w:w="72" w:type="dxa"/>
              <w:right w:w="72" w:type="dxa"/>
            </w:tcMar>
            <w:vAlign w:val="center"/>
          </w:tcPr>
          <w:p w14:paraId="6FFF5963" w14:textId="1B01229F" w:rsidR="0036426F" w:rsidRPr="00E032B2" w:rsidRDefault="00B448D5" w:rsidP="00A8058C">
            <w:pPr>
              <w:keepNext/>
              <w:spacing w:after="200" w:line="240" w:lineRule="auto"/>
              <w:jc w:val="center"/>
              <w:rPr>
                <w:iCs/>
                <w:szCs w:val="18"/>
              </w:rPr>
            </w:pPr>
            <w:r>
              <w:rPr>
                <w:iCs/>
                <w:szCs w:val="18"/>
              </w:rPr>
              <w:t>10</w:t>
            </w:r>
            <w:r w:rsidR="001D44D8">
              <w:rPr>
                <w:iCs/>
                <w:szCs w:val="18"/>
              </w:rPr>
              <w:t>2.0</w:t>
            </w:r>
          </w:p>
        </w:tc>
        <w:tc>
          <w:tcPr>
            <w:tcW w:w="677" w:type="pct"/>
            <w:tcBorders>
              <w:bottom w:val="single" w:sz="4" w:space="0" w:color="auto"/>
            </w:tcBorders>
            <w:tcMar>
              <w:left w:w="72" w:type="dxa"/>
              <w:right w:w="72" w:type="dxa"/>
            </w:tcMar>
            <w:vAlign w:val="center"/>
          </w:tcPr>
          <w:p w14:paraId="3215201E" w14:textId="7E55F75A" w:rsidR="0036426F" w:rsidRPr="00E032B2" w:rsidRDefault="00B448D5" w:rsidP="00A8058C">
            <w:pPr>
              <w:keepNext/>
              <w:spacing w:after="200" w:line="240" w:lineRule="auto"/>
              <w:jc w:val="center"/>
              <w:rPr>
                <w:iCs/>
                <w:szCs w:val="18"/>
              </w:rPr>
            </w:pPr>
            <w:r>
              <w:rPr>
                <w:iCs/>
                <w:szCs w:val="18"/>
              </w:rPr>
              <w:t>101.</w:t>
            </w:r>
            <w:r w:rsidR="001D44D8">
              <w:rPr>
                <w:iCs/>
                <w:szCs w:val="18"/>
              </w:rPr>
              <w:t>9</w:t>
            </w:r>
          </w:p>
        </w:tc>
        <w:tc>
          <w:tcPr>
            <w:tcW w:w="677" w:type="pct"/>
            <w:tcBorders>
              <w:bottom w:val="single" w:sz="4" w:space="0" w:color="auto"/>
            </w:tcBorders>
            <w:tcMar>
              <w:left w:w="72" w:type="dxa"/>
              <w:right w:w="72" w:type="dxa"/>
            </w:tcMar>
            <w:vAlign w:val="center"/>
          </w:tcPr>
          <w:p w14:paraId="6F7DE567" w14:textId="1220CF01" w:rsidR="0036426F" w:rsidRPr="00E032B2" w:rsidRDefault="00B448D5" w:rsidP="00A8058C">
            <w:pPr>
              <w:keepNext/>
              <w:spacing w:after="200" w:line="240" w:lineRule="auto"/>
              <w:jc w:val="center"/>
              <w:rPr>
                <w:iCs/>
                <w:szCs w:val="18"/>
              </w:rPr>
            </w:pPr>
            <w:r>
              <w:rPr>
                <w:iCs/>
                <w:szCs w:val="18"/>
              </w:rPr>
              <w:t>102.4</w:t>
            </w:r>
          </w:p>
        </w:tc>
      </w:tr>
    </w:tbl>
    <w:p w14:paraId="036CAA7B" w14:textId="77777777" w:rsidR="0036426F" w:rsidRDefault="0036426F" w:rsidP="0036426F">
      <w:pPr>
        <w:pStyle w:val="Heading1"/>
      </w:pPr>
      <w:r>
        <w:t>Sampler Capacity</w:t>
      </w:r>
    </w:p>
    <w:p w14:paraId="7AD4EAF9" w14:textId="062B609F" w:rsidR="0036426F" w:rsidRPr="00936046" w:rsidRDefault="0036426F" w:rsidP="0036426F">
      <w:r w:rsidRPr="00E032B2">
        <w:rPr>
          <w:rFonts w:eastAsia="Calibri" w:cs="Times New Roman"/>
          <w:szCs w:val="18"/>
        </w:rPr>
        <w:t xml:space="preserve">The sampling capacity of a single </w:t>
      </w:r>
      <w:r>
        <w:rPr>
          <w:rFonts w:eastAsia="Calibri" w:cs="Times New Roman"/>
          <w:szCs w:val="18"/>
        </w:rPr>
        <w:t>6</w:t>
      </w:r>
      <w:r w:rsidRPr="00E032B2">
        <w:rPr>
          <w:rFonts w:eastAsia="Calibri" w:cs="Times New Roman"/>
          <w:szCs w:val="18"/>
        </w:rPr>
        <w:t>00 mg sorbent tube was tested by sampling a dynamically generated controlled test atmosphere</w:t>
      </w:r>
      <w:r>
        <w:rPr>
          <w:rFonts w:eastAsia="Calibri" w:cs="Times New Roman"/>
          <w:szCs w:val="18"/>
        </w:rPr>
        <w:t xml:space="preserve"> </w:t>
      </w:r>
      <w:r w:rsidRPr="00E032B2">
        <w:rPr>
          <w:rFonts w:eastAsia="Calibri" w:cs="Times New Roman"/>
          <w:szCs w:val="18"/>
        </w:rPr>
        <w:t xml:space="preserve">containing </w:t>
      </w:r>
      <w:r w:rsidR="00306B8D">
        <w:t xml:space="preserve">methyl </w:t>
      </w:r>
      <w:r w:rsidR="00306B8D" w:rsidRPr="003D0B2C">
        <w:rPr>
          <w:i/>
          <w:iCs/>
        </w:rPr>
        <w:t>n</w:t>
      </w:r>
      <w:r w:rsidR="00306B8D">
        <w:t>-amyl ketone</w:t>
      </w:r>
      <w:r w:rsidR="00306B8D" w:rsidRPr="00E032B2">
        <w:rPr>
          <w:rFonts w:eastAsia="Calibri" w:cs="Times New Roman"/>
          <w:szCs w:val="18"/>
        </w:rPr>
        <w:t xml:space="preserve"> </w:t>
      </w:r>
      <w:r w:rsidRPr="00E032B2">
        <w:rPr>
          <w:rFonts w:eastAsia="Calibri" w:cs="Times New Roman"/>
          <w:szCs w:val="18"/>
        </w:rPr>
        <w:t>nominally at two times the 8-hour TWA T</w:t>
      </w:r>
      <w:r w:rsidRPr="00E032B2">
        <w:rPr>
          <w:rFonts w:eastAsia="Calibri" w:cs="Times New Roman"/>
          <w:szCs w:val="18"/>
          <w:vertAlign w:val="subscript"/>
        </w:rPr>
        <w:t xml:space="preserve">C </w:t>
      </w:r>
      <w:r w:rsidRPr="00E032B2">
        <w:rPr>
          <w:rFonts w:eastAsia="Calibri" w:cs="Times New Roman"/>
          <w:szCs w:val="18"/>
        </w:rPr>
        <w:t xml:space="preserve">(calculated to be </w:t>
      </w:r>
      <w:r>
        <w:rPr>
          <w:rFonts w:eastAsia="Calibri" w:cs="Times New Roman"/>
          <w:szCs w:val="18"/>
        </w:rPr>
        <w:t>20</w:t>
      </w:r>
      <w:r w:rsidR="009261BC">
        <w:rPr>
          <w:rFonts w:eastAsia="Calibri" w:cs="Times New Roman"/>
          <w:szCs w:val="18"/>
        </w:rPr>
        <w:t>8</w:t>
      </w:r>
      <w:r w:rsidRPr="00E032B2">
        <w:rPr>
          <w:rFonts w:eastAsia="Calibri" w:cs="Times New Roman"/>
          <w:szCs w:val="18"/>
        </w:rPr>
        <w:t xml:space="preserve"> ppm). The relative humidity and temperature of the air sampled were </w:t>
      </w:r>
      <w:r w:rsidR="00D21AA4">
        <w:rPr>
          <w:rFonts w:eastAsia="Calibri" w:cs="Times New Roman"/>
          <w:szCs w:val="18"/>
        </w:rPr>
        <w:t>61</w:t>
      </w:r>
      <w:r w:rsidRPr="00E032B2">
        <w:rPr>
          <w:rFonts w:eastAsia="Calibri" w:cs="Times New Roman"/>
          <w:szCs w:val="18"/>
        </w:rPr>
        <w:t>% and 2</w:t>
      </w:r>
      <w:r w:rsidR="00D21AA4">
        <w:rPr>
          <w:rFonts w:eastAsia="Calibri" w:cs="Times New Roman"/>
          <w:szCs w:val="18"/>
        </w:rPr>
        <w:t>6</w:t>
      </w:r>
      <w:r w:rsidRPr="00E032B2">
        <w:rPr>
          <w:rFonts w:eastAsia="Calibri" w:cs="Times New Roman"/>
          <w:szCs w:val="18"/>
        </w:rPr>
        <w:t xml:space="preserve"> °C, and the sampling flow rate was 50 mL/min. </w:t>
      </w:r>
      <w:r w:rsidRPr="00E032B2">
        <w:rPr>
          <w:szCs w:val="18"/>
        </w:rPr>
        <w:t>A sorbent tube testing system was made by placing two sampling tubes in series</w:t>
      </w:r>
      <w:r>
        <w:rPr>
          <w:szCs w:val="18"/>
        </w:rPr>
        <w:t>.</w:t>
      </w:r>
      <w:r w:rsidR="00421CBF">
        <w:t xml:space="preserve"> </w:t>
      </w:r>
      <w:r w:rsidRPr="00E032B2">
        <w:rPr>
          <w:rFonts w:eastAsia="Calibri" w:cs="Times New Roman"/>
          <w:szCs w:val="18"/>
        </w:rPr>
        <w:t xml:space="preserve">No breakthrough in any of three replicate </w:t>
      </w:r>
      <w:r>
        <w:rPr>
          <w:rFonts w:eastAsia="Calibri" w:cs="Times New Roman"/>
          <w:szCs w:val="18"/>
        </w:rPr>
        <w:t xml:space="preserve">samples </w:t>
      </w:r>
      <w:r w:rsidRPr="00E032B2">
        <w:rPr>
          <w:rFonts w:eastAsia="Calibri" w:cs="Times New Roman"/>
          <w:szCs w:val="18"/>
        </w:rPr>
        <w:t xml:space="preserve">was observed after sampling for </w:t>
      </w:r>
      <w:r>
        <w:rPr>
          <w:rFonts w:eastAsia="Calibri" w:cs="Times New Roman"/>
          <w:szCs w:val="18"/>
        </w:rPr>
        <w:t>2</w:t>
      </w:r>
      <w:r w:rsidR="00190491">
        <w:rPr>
          <w:rFonts w:eastAsia="Calibri" w:cs="Times New Roman"/>
          <w:szCs w:val="18"/>
        </w:rPr>
        <w:t>40</w:t>
      </w:r>
      <w:r w:rsidRPr="00E032B2">
        <w:rPr>
          <w:rFonts w:eastAsia="Calibri" w:cs="Times New Roman"/>
          <w:szCs w:val="18"/>
        </w:rPr>
        <w:t xml:space="preserve"> minutes (corresponding to </w:t>
      </w:r>
      <w:r w:rsidR="00190491">
        <w:rPr>
          <w:rFonts w:eastAsia="Calibri" w:cs="Times New Roman"/>
          <w:szCs w:val="18"/>
        </w:rPr>
        <w:t>12</w:t>
      </w:r>
      <w:r w:rsidRPr="00E032B2">
        <w:rPr>
          <w:rFonts w:eastAsia="Calibri" w:cs="Times New Roman"/>
          <w:szCs w:val="18"/>
        </w:rPr>
        <w:t xml:space="preserve"> liters). </w:t>
      </w:r>
      <w:r w:rsidRPr="00E032B2">
        <w:rPr>
          <w:szCs w:val="18"/>
        </w:rPr>
        <w:t xml:space="preserve">Data from three sorbent tube testing systems were used to determine a recommended sampling volume of </w:t>
      </w:r>
      <w:r>
        <w:rPr>
          <w:szCs w:val="18"/>
        </w:rPr>
        <w:t>9</w:t>
      </w:r>
      <w:r w:rsidRPr="00E032B2">
        <w:rPr>
          <w:szCs w:val="18"/>
        </w:rPr>
        <w:t xml:space="preserve"> liters for </w:t>
      </w:r>
      <w:r w:rsidR="00306B8D">
        <w:t xml:space="preserve">methyl </w:t>
      </w:r>
      <w:r w:rsidR="00306B8D" w:rsidRPr="003D0B2C">
        <w:rPr>
          <w:i/>
          <w:iCs/>
        </w:rPr>
        <w:t>n</w:t>
      </w:r>
      <w:r w:rsidR="00306B8D">
        <w:t xml:space="preserve">-amyl ketone. </w:t>
      </w:r>
      <w:r>
        <w:t>These results provide a recommended sampling time of 180 min as described in OSHA Method 5004.</w:t>
      </w:r>
    </w:p>
    <w:p w14:paraId="55475ECC" w14:textId="77777777" w:rsidR="0036426F" w:rsidRDefault="0036426F" w:rsidP="0036426F">
      <w:pPr>
        <w:pStyle w:val="Heading1"/>
        <w:rPr>
          <w:rFonts w:eastAsiaTheme="minorEastAsia"/>
        </w:rPr>
      </w:pPr>
      <w:r>
        <w:rPr>
          <w:rFonts w:eastAsiaTheme="minorEastAsia"/>
        </w:rPr>
        <w:t>Effect of Humidity</w:t>
      </w:r>
    </w:p>
    <w:p w14:paraId="2E0C9A31" w14:textId="4A2029A6" w:rsidR="0036426F" w:rsidRPr="00796032" w:rsidRDefault="0036426F" w:rsidP="0036426F">
      <w:pPr>
        <w:rPr>
          <w:szCs w:val="18"/>
        </w:rPr>
      </w:pPr>
      <w:r w:rsidRPr="00E032B2">
        <w:rPr>
          <w:rFonts w:eastAsia="Calibri" w:cs="Times New Roman"/>
          <w:szCs w:val="18"/>
        </w:rPr>
        <w:t>The effect of humidity was tested by sampling a dynamically generated controlled test atmosphere</w:t>
      </w:r>
      <w:r>
        <w:rPr>
          <w:rFonts w:eastAsia="Calibri" w:cs="Times New Roman"/>
          <w:szCs w:val="18"/>
        </w:rPr>
        <w:t xml:space="preserve"> </w:t>
      </w:r>
      <w:r w:rsidRPr="00E032B2">
        <w:rPr>
          <w:rFonts w:eastAsia="Calibri" w:cs="Times New Roman"/>
          <w:szCs w:val="18"/>
        </w:rPr>
        <w:t xml:space="preserve">containing </w:t>
      </w:r>
      <w:r w:rsidR="00306B8D">
        <w:t xml:space="preserve">methyl </w:t>
      </w:r>
      <w:r w:rsidR="00306B8D" w:rsidRPr="003D0B2C">
        <w:rPr>
          <w:i/>
          <w:iCs/>
        </w:rPr>
        <w:t>n</w:t>
      </w:r>
      <w:r w:rsidR="00306B8D">
        <w:t>-amyl ketone</w:t>
      </w:r>
      <w:r w:rsidR="00895988">
        <w:t xml:space="preserve"> </w:t>
      </w:r>
      <w:r w:rsidRPr="00E032B2">
        <w:rPr>
          <w:rFonts w:eastAsia="Calibri" w:cs="Times New Roman"/>
          <w:szCs w:val="18"/>
        </w:rPr>
        <w:t xml:space="preserve">nominally at two times the target concentration (calculated to be </w:t>
      </w:r>
      <w:r w:rsidR="003D031D">
        <w:rPr>
          <w:rFonts w:eastAsia="Calibri" w:cs="Times New Roman"/>
          <w:szCs w:val="18"/>
        </w:rPr>
        <w:t>202</w:t>
      </w:r>
      <w:r w:rsidRPr="00E032B2">
        <w:rPr>
          <w:rFonts w:eastAsia="Calibri" w:cs="Times New Roman"/>
          <w:szCs w:val="18"/>
        </w:rPr>
        <w:t xml:space="preserve"> ppm). The relative humidity and temperature </w:t>
      </w:r>
      <w:r w:rsidRPr="00E032B2">
        <w:rPr>
          <w:szCs w:val="18"/>
        </w:rPr>
        <w:t xml:space="preserve">of the air sampled </w:t>
      </w:r>
      <w:r w:rsidRPr="00E032B2">
        <w:rPr>
          <w:rFonts w:eastAsia="Calibri" w:cs="Times New Roman"/>
          <w:szCs w:val="18"/>
        </w:rPr>
        <w:t xml:space="preserve">were </w:t>
      </w:r>
      <w:r w:rsidR="00582EF9">
        <w:rPr>
          <w:rFonts w:eastAsia="Calibri" w:cs="Times New Roman"/>
          <w:szCs w:val="18"/>
        </w:rPr>
        <w:t>14</w:t>
      </w:r>
      <w:r w:rsidRPr="00E032B2">
        <w:rPr>
          <w:rFonts w:eastAsia="Calibri" w:cs="Times New Roman"/>
          <w:szCs w:val="18"/>
        </w:rPr>
        <w:t>% and 2</w:t>
      </w:r>
      <w:r w:rsidR="00582EF9">
        <w:rPr>
          <w:rFonts w:eastAsia="Calibri" w:cs="Times New Roman"/>
          <w:szCs w:val="18"/>
        </w:rPr>
        <w:t>5</w:t>
      </w:r>
      <w:r w:rsidRPr="00E032B2">
        <w:rPr>
          <w:rFonts w:eastAsia="Calibri" w:cs="Times New Roman"/>
          <w:szCs w:val="18"/>
        </w:rPr>
        <w:t xml:space="preserve"> °C, and the sampling flow rate was 50 mL/min. Samples were collected on six sorbent tubes for </w:t>
      </w:r>
      <w:r>
        <w:rPr>
          <w:rFonts w:eastAsia="Calibri" w:cs="Times New Roman"/>
          <w:szCs w:val="18"/>
        </w:rPr>
        <w:t>180</w:t>
      </w:r>
      <w:r w:rsidRPr="00E032B2">
        <w:rPr>
          <w:rFonts w:eastAsia="Calibri" w:cs="Times New Roman"/>
          <w:szCs w:val="18"/>
        </w:rPr>
        <w:t xml:space="preserve"> min. After immediate analysis, results for </w:t>
      </w:r>
      <w:r w:rsidR="00306B8D">
        <w:t xml:space="preserve">methyl </w:t>
      </w:r>
      <w:r w:rsidR="00306B8D" w:rsidRPr="003D0B2C">
        <w:rPr>
          <w:i/>
          <w:iCs/>
        </w:rPr>
        <w:t>n</w:t>
      </w:r>
      <w:r w:rsidR="00306B8D">
        <w:t>-amyl ketone</w:t>
      </w:r>
      <w:r w:rsidR="00306B8D" w:rsidRPr="00E032B2">
        <w:rPr>
          <w:rFonts w:eastAsia="Calibri" w:cs="Times New Roman"/>
          <w:szCs w:val="18"/>
        </w:rPr>
        <w:t xml:space="preserve"> </w:t>
      </w:r>
      <w:r w:rsidRPr="00E032B2">
        <w:rPr>
          <w:rFonts w:eastAsia="Calibri" w:cs="Times New Roman"/>
          <w:szCs w:val="18"/>
        </w:rPr>
        <w:t xml:space="preserve">as a percentage of expected recovery using dry air were </w:t>
      </w:r>
      <w:r>
        <w:rPr>
          <w:rFonts w:eastAsia="Calibri" w:cs="Times New Roman"/>
          <w:szCs w:val="18"/>
        </w:rPr>
        <w:t>94.</w:t>
      </w:r>
      <w:r w:rsidR="001442EC">
        <w:rPr>
          <w:rFonts w:eastAsia="Calibri" w:cs="Times New Roman"/>
          <w:szCs w:val="18"/>
        </w:rPr>
        <w:t>4</w:t>
      </w:r>
      <w:r w:rsidRPr="00E032B2">
        <w:rPr>
          <w:rFonts w:eastAsia="Calibri" w:cs="Times New Roman"/>
          <w:szCs w:val="18"/>
        </w:rPr>
        <w:t>%, 9</w:t>
      </w:r>
      <w:r w:rsidR="003B6936">
        <w:rPr>
          <w:rFonts w:eastAsia="Calibri" w:cs="Times New Roman"/>
          <w:szCs w:val="18"/>
        </w:rPr>
        <w:t>4</w:t>
      </w:r>
      <w:r>
        <w:rPr>
          <w:rFonts w:eastAsia="Calibri" w:cs="Times New Roman"/>
          <w:szCs w:val="18"/>
        </w:rPr>
        <w:t>.2</w:t>
      </w:r>
      <w:r w:rsidRPr="00E032B2">
        <w:rPr>
          <w:rFonts w:eastAsia="Calibri" w:cs="Times New Roman"/>
          <w:szCs w:val="18"/>
        </w:rPr>
        <w:t>%, 9</w:t>
      </w:r>
      <w:r w:rsidR="003B6936">
        <w:rPr>
          <w:rFonts w:eastAsia="Calibri" w:cs="Times New Roman"/>
          <w:szCs w:val="18"/>
        </w:rPr>
        <w:t>6.3</w:t>
      </w:r>
      <w:r w:rsidRPr="00E032B2">
        <w:rPr>
          <w:rFonts w:eastAsia="Calibri" w:cs="Times New Roman"/>
          <w:szCs w:val="18"/>
        </w:rPr>
        <w:t xml:space="preserve">%, </w:t>
      </w:r>
      <w:r w:rsidR="003B6936">
        <w:rPr>
          <w:rFonts w:eastAsia="Calibri" w:cs="Times New Roman"/>
          <w:szCs w:val="18"/>
        </w:rPr>
        <w:t>97.6</w:t>
      </w:r>
      <w:r w:rsidRPr="00E032B2">
        <w:rPr>
          <w:rFonts w:eastAsia="Calibri" w:cs="Times New Roman"/>
          <w:szCs w:val="18"/>
        </w:rPr>
        <w:t xml:space="preserve">%, </w:t>
      </w:r>
      <w:r>
        <w:rPr>
          <w:rFonts w:eastAsia="Calibri" w:cs="Times New Roman"/>
          <w:szCs w:val="18"/>
        </w:rPr>
        <w:t>9</w:t>
      </w:r>
      <w:r w:rsidR="0072482D">
        <w:rPr>
          <w:rFonts w:eastAsia="Calibri" w:cs="Times New Roman"/>
          <w:szCs w:val="18"/>
        </w:rPr>
        <w:t>7.0</w:t>
      </w:r>
      <w:r w:rsidRPr="00E032B2">
        <w:rPr>
          <w:rFonts w:eastAsia="Calibri" w:cs="Times New Roman"/>
          <w:szCs w:val="18"/>
        </w:rPr>
        <w:t>%, 9</w:t>
      </w:r>
      <w:r w:rsidR="0072482D">
        <w:rPr>
          <w:rFonts w:eastAsia="Calibri" w:cs="Times New Roman"/>
          <w:szCs w:val="18"/>
        </w:rPr>
        <w:t>6.1</w:t>
      </w:r>
      <w:r w:rsidRPr="00E032B2">
        <w:rPr>
          <w:rFonts w:eastAsia="Calibri" w:cs="Times New Roman"/>
          <w:szCs w:val="18"/>
        </w:rPr>
        <w:t xml:space="preserve">%. The mean percentage of expected recovery was </w:t>
      </w:r>
      <w:r>
        <w:rPr>
          <w:rFonts w:eastAsia="Calibri" w:cs="Times New Roman"/>
          <w:szCs w:val="18"/>
        </w:rPr>
        <w:t>9</w:t>
      </w:r>
      <w:r w:rsidR="001012B1">
        <w:rPr>
          <w:rFonts w:eastAsia="Calibri" w:cs="Times New Roman"/>
          <w:szCs w:val="18"/>
        </w:rPr>
        <w:t>5.9</w:t>
      </w:r>
      <w:r w:rsidRPr="00E032B2">
        <w:rPr>
          <w:rFonts w:eastAsia="Calibri" w:cs="Times New Roman"/>
          <w:szCs w:val="18"/>
        </w:rPr>
        <w:t>%. The effect of humidity (</w:t>
      </w:r>
      <m:oMath>
        <m:sSub>
          <m:sSubPr>
            <m:ctrlPr>
              <w:rPr>
                <w:rFonts w:ascii="Cambria Math" w:eastAsia="Calibri" w:hAnsi="Cambria Math" w:cs="Times New Roman"/>
                <w:i/>
                <w:szCs w:val="18"/>
              </w:rPr>
            </m:ctrlPr>
          </m:sSubPr>
          <m:e>
            <m:r>
              <w:rPr>
                <w:rFonts w:ascii="Cambria Math" w:eastAsia="Calibri" w:hAnsi="Cambria Math" w:cs="Times New Roman"/>
                <w:szCs w:val="18"/>
              </w:rPr>
              <m:t>∆</m:t>
            </m:r>
          </m:e>
          <m:sub>
            <m:r>
              <w:rPr>
                <w:rFonts w:ascii="Cambria Math" w:eastAsia="Calibri" w:hAnsi="Cambria Math" w:cs="Times New Roman"/>
                <w:szCs w:val="18"/>
              </w:rPr>
              <m:t>h</m:t>
            </m:r>
          </m:sub>
        </m:sSub>
      </m:oMath>
      <w:r w:rsidRPr="00E032B2">
        <w:rPr>
          <w:rFonts w:eastAsia="Calibri" w:cs="Arial"/>
          <w:szCs w:val="18"/>
        </w:rPr>
        <w:t xml:space="preserve">), calculated as the absolute difference between the mean </w:t>
      </w:r>
      <w:r>
        <w:rPr>
          <w:rFonts w:eastAsia="Calibri" w:cs="Arial"/>
          <w:szCs w:val="18"/>
        </w:rPr>
        <w:t>low humidity</w:t>
      </w:r>
      <w:r w:rsidRPr="00E032B2">
        <w:rPr>
          <w:rFonts w:eastAsia="Calibri" w:cs="Arial"/>
          <w:szCs w:val="18"/>
        </w:rPr>
        <w:t xml:space="preserve"> recovery and the mean humid recovery taken from the </w:t>
      </w:r>
      <w:r w:rsidR="0064021C">
        <w:rPr>
          <w:rFonts w:eastAsia="Calibri" w:cs="Arial"/>
          <w:szCs w:val="18"/>
        </w:rPr>
        <w:t>200</w:t>
      </w:r>
      <w:r>
        <w:rPr>
          <w:rFonts w:eastAsia="Calibri" w:cs="Arial"/>
          <w:szCs w:val="18"/>
        </w:rPr>
        <w:t>-ppm</w:t>
      </w:r>
      <w:r w:rsidRPr="00E032B2">
        <w:rPr>
          <w:rFonts w:eastAsia="Calibri" w:cs="Arial"/>
          <w:szCs w:val="18"/>
        </w:rPr>
        <w:t xml:space="preserve"> </w:t>
      </w:r>
      <w:r w:rsidRPr="00E032B2">
        <w:rPr>
          <w:rFonts w:eastAsia="Calibri" w:cs="Times New Roman"/>
          <w:szCs w:val="18"/>
        </w:rPr>
        <w:t xml:space="preserve">method precision test described in Section </w:t>
      </w:r>
      <w:r>
        <w:rPr>
          <w:rFonts w:eastAsia="Calibri" w:cs="Times New Roman"/>
          <w:szCs w:val="18"/>
        </w:rPr>
        <w:t>5</w:t>
      </w:r>
      <w:r w:rsidRPr="00E032B2">
        <w:rPr>
          <w:rFonts w:eastAsia="Calibri" w:cs="Times New Roman"/>
          <w:szCs w:val="18"/>
        </w:rPr>
        <w:t xml:space="preserve"> </w:t>
      </w:r>
      <w:r w:rsidRPr="00E032B2">
        <w:rPr>
          <w:szCs w:val="18"/>
        </w:rPr>
        <w:t xml:space="preserve">was </w:t>
      </w:r>
      <w:r>
        <w:rPr>
          <w:szCs w:val="18"/>
        </w:rPr>
        <w:t>2.</w:t>
      </w:r>
      <w:r w:rsidR="0064021C">
        <w:rPr>
          <w:szCs w:val="18"/>
        </w:rPr>
        <w:t>2</w:t>
      </w:r>
      <w:r w:rsidRPr="00E032B2">
        <w:rPr>
          <w:szCs w:val="18"/>
        </w:rPr>
        <w:t>%.</w:t>
      </w:r>
    </w:p>
    <w:p w14:paraId="34841AB9" w14:textId="77777777" w:rsidR="0036426F" w:rsidRPr="0008651A" w:rsidRDefault="0036426F" w:rsidP="0036426F">
      <w:pPr>
        <w:pStyle w:val="Heading1"/>
        <w:rPr>
          <w:rFonts w:eastAsiaTheme="minorEastAsia"/>
        </w:rPr>
      </w:pPr>
      <w:r>
        <w:rPr>
          <w:rFonts w:eastAsiaTheme="minorEastAsia"/>
        </w:rPr>
        <w:lastRenderedPageBreak/>
        <w:t>Sampling and Analytical Interferents</w:t>
      </w:r>
    </w:p>
    <w:p w14:paraId="4B020BA4" w14:textId="08781C2B" w:rsidR="0036426F" w:rsidRPr="00E032B2" w:rsidRDefault="0036426F" w:rsidP="0036426F">
      <w:pPr>
        <w:rPr>
          <w:rFonts w:eastAsiaTheme="minorEastAsia"/>
          <w:spacing w:val="-2"/>
          <w:szCs w:val="18"/>
        </w:rPr>
      </w:pPr>
      <w:r w:rsidRPr="00E032B2">
        <w:rPr>
          <w:szCs w:val="18"/>
        </w:rPr>
        <w:t xml:space="preserve">Confirm the presence of </w:t>
      </w:r>
      <w:r w:rsidR="00306B8D">
        <w:t xml:space="preserve">methyl </w:t>
      </w:r>
      <w:r w:rsidR="00306B8D" w:rsidRPr="003D0B2C">
        <w:rPr>
          <w:i/>
          <w:iCs/>
        </w:rPr>
        <w:t>n</w:t>
      </w:r>
      <w:r w:rsidR="00306B8D">
        <w:t>-amyl ketone</w:t>
      </w:r>
      <w:r w:rsidR="00306B8D" w:rsidRPr="00E032B2">
        <w:rPr>
          <w:szCs w:val="18"/>
        </w:rPr>
        <w:t xml:space="preserve"> </w:t>
      </w:r>
      <w:r w:rsidRPr="00E032B2">
        <w:rPr>
          <w:szCs w:val="18"/>
        </w:rPr>
        <w:t>when the OSHA PEL</w:t>
      </w:r>
      <w:r>
        <w:rPr>
          <w:szCs w:val="18"/>
        </w:rPr>
        <w:t xml:space="preserve"> </w:t>
      </w:r>
      <w:r w:rsidRPr="00E032B2">
        <w:rPr>
          <w:szCs w:val="18"/>
        </w:rPr>
        <w:t xml:space="preserve">value has been exceeded as described in Section </w:t>
      </w:r>
      <w:r w:rsidRPr="00E032B2">
        <w:rPr>
          <w:szCs w:val="18"/>
        </w:rPr>
        <w:fldChar w:fldCharType="begin" w:fldLock="1"/>
      </w:r>
      <w:r w:rsidRPr="00E032B2">
        <w:rPr>
          <w:szCs w:val="18"/>
        </w:rPr>
        <w:instrText xml:space="preserve"> REF _Ref529443792 \w \h  \* MERGEFORMAT </w:instrText>
      </w:r>
      <w:r w:rsidRPr="00E032B2">
        <w:rPr>
          <w:szCs w:val="18"/>
        </w:rPr>
      </w:r>
      <w:r w:rsidRPr="00E032B2">
        <w:rPr>
          <w:szCs w:val="18"/>
        </w:rPr>
        <w:fldChar w:fldCharType="separate"/>
      </w:r>
      <w:r w:rsidRPr="00E032B2">
        <w:rPr>
          <w:szCs w:val="18"/>
        </w:rPr>
        <w:t>3.8</w:t>
      </w:r>
      <w:r w:rsidRPr="00E032B2">
        <w:rPr>
          <w:szCs w:val="18"/>
        </w:rPr>
        <w:fldChar w:fldCharType="end"/>
      </w:r>
      <w:r>
        <w:rPr>
          <w:szCs w:val="18"/>
        </w:rPr>
        <w:t xml:space="preserve"> of OSHA Method 5004</w:t>
      </w:r>
      <w:r w:rsidRPr="00E032B2">
        <w:rPr>
          <w:szCs w:val="18"/>
        </w:rPr>
        <w:t>.</w:t>
      </w:r>
    </w:p>
    <w:p w14:paraId="288563A7" w14:textId="77777777" w:rsidR="0036426F" w:rsidRPr="005F4B50" w:rsidRDefault="0036426F" w:rsidP="0036426F">
      <w:pPr>
        <w:pStyle w:val="Heading1"/>
      </w:pPr>
      <w:r w:rsidRPr="005F4B50">
        <w:t>Analytical Reproducibility</w:t>
      </w:r>
    </w:p>
    <w:p w14:paraId="204CC5AD" w14:textId="05D36C0F" w:rsidR="0036426F" w:rsidRPr="00E032B2" w:rsidRDefault="0036426F" w:rsidP="0036426F">
      <w:pPr>
        <w:rPr>
          <w:szCs w:val="18"/>
        </w:rPr>
      </w:pPr>
      <w:r>
        <w:rPr>
          <w:szCs w:val="18"/>
        </w:rPr>
        <w:t>A</w:t>
      </w:r>
      <w:r w:rsidRPr="00E032B2">
        <w:rPr>
          <w:szCs w:val="18"/>
        </w:rPr>
        <w:t xml:space="preserve">nalytical reproducibility samples were prepared by sampling a dynamically generated controlled test atmosphere containing </w:t>
      </w:r>
      <w:r w:rsidR="00306B8D">
        <w:t xml:space="preserve">methyl </w:t>
      </w:r>
      <w:r w:rsidR="00306B8D" w:rsidRPr="003D0B2C">
        <w:rPr>
          <w:i/>
          <w:iCs/>
        </w:rPr>
        <w:t>n</w:t>
      </w:r>
      <w:r w:rsidR="00306B8D">
        <w:t>-amyl ketone</w:t>
      </w:r>
      <w:r w:rsidR="00306B8D" w:rsidRPr="00E032B2">
        <w:rPr>
          <w:szCs w:val="18"/>
        </w:rPr>
        <w:t xml:space="preserve"> </w:t>
      </w:r>
      <w:r w:rsidRPr="00E032B2">
        <w:rPr>
          <w:szCs w:val="18"/>
        </w:rPr>
        <w:t xml:space="preserve">nominally at the target concentration (calculated to be </w:t>
      </w:r>
      <w:r w:rsidR="00A255A4">
        <w:rPr>
          <w:szCs w:val="18"/>
        </w:rPr>
        <w:t>100</w:t>
      </w:r>
      <w:r w:rsidRPr="00E032B2">
        <w:rPr>
          <w:szCs w:val="18"/>
        </w:rPr>
        <w:t xml:space="preserve"> ppm). The relative humidity and temperature of the air sampled were </w:t>
      </w:r>
      <w:r w:rsidR="005822AB">
        <w:rPr>
          <w:szCs w:val="18"/>
        </w:rPr>
        <w:t>62</w:t>
      </w:r>
      <w:r w:rsidRPr="00E032B2">
        <w:rPr>
          <w:szCs w:val="18"/>
        </w:rPr>
        <w:t xml:space="preserve">% and </w:t>
      </w:r>
      <w:r w:rsidR="005822AB">
        <w:rPr>
          <w:szCs w:val="18"/>
        </w:rPr>
        <w:t>26</w:t>
      </w:r>
      <w:r w:rsidRPr="00E032B2">
        <w:rPr>
          <w:szCs w:val="18"/>
        </w:rPr>
        <w:t xml:space="preserve"> °C, and the sampling flow rate was 50 mL/min. Samples were collected on six sorbent tubes for </w:t>
      </w:r>
      <w:r>
        <w:rPr>
          <w:szCs w:val="18"/>
        </w:rPr>
        <w:t>180</w:t>
      </w:r>
      <w:r w:rsidRPr="00E032B2">
        <w:rPr>
          <w:szCs w:val="18"/>
        </w:rPr>
        <w:t xml:space="preserve"> min. The resulting samples were submitted to the OSHA</w:t>
      </w:r>
      <w:r>
        <w:rPr>
          <w:szCs w:val="18"/>
        </w:rPr>
        <w:t xml:space="preserve"> </w:t>
      </w:r>
      <w:r w:rsidRPr="00E032B2">
        <w:rPr>
          <w:szCs w:val="18"/>
        </w:rPr>
        <w:t xml:space="preserve">Technical Center for analysis using the procedures described in OSHA Method </w:t>
      </w:r>
      <w:r w:rsidR="00BD5E78">
        <w:rPr>
          <w:szCs w:val="18"/>
        </w:rPr>
        <w:t>5004</w:t>
      </w:r>
      <w:r w:rsidRPr="00E032B2">
        <w:rPr>
          <w:szCs w:val="18"/>
        </w:rPr>
        <w:t xml:space="preserve"> after storage for </w:t>
      </w:r>
      <w:r w:rsidR="00E70FA8">
        <w:rPr>
          <w:szCs w:val="18"/>
        </w:rPr>
        <w:t>7</w:t>
      </w:r>
      <w:r w:rsidRPr="00E032B2">
        <w:rPr>
          <w:szCs w:val="18"/>
        </w:rPr>
        <w:t xml:space="preserve"> days at -2 °C. The analytical results corrected for </w:t>
      </w:r>
      <w:r w:rsidRPr="00E032B2">
        <w:rPr>
          <w:rFonts w:ascii="Cambria Math" w:hAnsi="Cambria Math"/>
          <w:i/>
          <w:szCs w:val="18"/>
        </w:rPr>
        <w:t>R</w:t>
      </w:r>
      <w:r w:rsidRPr="00E032B2">
        <w:rPr>
          <w:rFonts w:ascii="Cambria Math" w:hAnsi="Cambria Math"/>
          <w:i/>
          <w:szCs w:val="18"/>
          <w:vertAlign w:val="subscript"/>
        </w:rPr>
        <w:t>A</w:t>
      </w:r>
      <w:r w:rsidRPr="00E032B2">
        <w:rPr>
          <w:rFonts w:ascii="Cambria Math" w:hAnsi="Cambria Math"/>
          <w:iCs/>
          <w:szCs w:val="18"/>
        </w:rPr>
        <w:t xml:space="preserve"> </w:t>
      </w:r>
      <w:r w:rsidRPr="00E032B2">
        <w:rPr>
          <w:szCs w:val="18"/>
        </w:rPr>
        <w:t xml:space="preserve">are provided in Table </w:t>
      </w:r>
      <w:r w:rsidR="00306B8D">
        <w:rPr>
          <w:szCs w:val="18"/>
        </w:rPr>
        <w:t>D</w:t>
      </w:r>
      <w:r>
        <w:rPr>
          <w:szCs w:val="18"/>
        </w:rPr>
        <w:t>-7</w:t>
      </w:r>
      <w:r w:rsidRPr="00E032B2">
        <w:rPr>
          <w:szCs w:val="18"/>
        </w:rPr>
        <w:t xml:space="preserve">. No sample result for </w:t>
      </w:r>
      <w:r w:rsidR="00881F94">
        <w:t xml:space="preserve">methyl </w:t>
      </w:r>
      <w:r w:rsidR="00881F94" w:rsidRPr="003D0B2C">
        <w:rPr>
          <w:i/>
          <w:iCs/>
        </w:rPr>
        <w:t>n</w:t>
      </w:r>
      <w:r w:rsidR="00881F94">
        <w:t>-amyl ketone</w:t>
      </w:r>
      <w:r w:rsidR="00881F94" w:rsidRPr="00E032B2">
        <w:rPr>
          <w:szCs w:val="18"/>
        </w:rPr>
        <w:t xml:space="preserve"> </w:t>
      </w:r>
      <w:r w:rsidRPr="00E032B2">
        <w:rPr>
          <w:szCs w:val="18"/>
        </w:rPr>
        <w:t xml:space="preserve">fell outside the permissible bounds set by the expanded uncertainty determined in Section </w:t>
      </w:r>
      <w:r>
        <w:rPr>
          <w:szCs w:val="18"/>
        </w:rPr>
        <w:t>11</w:t>
      </w:r>
      <w:r w:rsidRPr="00E032B2">
        <w:rPr>
          <w:szCs w:val="18"/>
        </w:rPr>
        <w:t>.</w:t>
      </w:r>
    </w:p>
    <w:p w14:paraId="3C4846AE" w14:textId="77777777" w:rsidR="0036426F" w:rsidRPr="00E032B2" w:rsidRDefault="0036426F" w:rsidP="0036426F">
      <w:pPr>
        <w:rPr>
          <w:rFonts w:eastAsiaTheme="minorEastAsia"/>
          <w:szCs w:val="18"/>
        </w:rPr>
      </w:pPr>
    </w:p>
    <w:p w14:paraId="3BCC49F8" w14:textId="3A598F4A" w:rsidR="0036426F" w:rsidRPr="00E032B2" w:rsidRDefault="0036426F" w:rsidP="0036426F">
      <w:pPr>
        <w:rPr>
          <w:szCs w:val="18"/>
        </w:rPr>
      </w:pPr>
      <w:r w:rsidRPr="00E032B2">
        <w:rPr>
          <w:b/>
          <w:szCs w:val="18"/>
        </w:rPr>
        <w:t xml:space="preserve">Table </w:t>
      </w:r>
      <w:r w:rsidR="00306B8D">
        <w:rPr>
          <w:b/>
          <w:szCs w:val="18"/>
        </w:rPr>
        <w:t>D</w:t>
      </w:r>
      <w:r>
        <w:rPr>
          <w:b/>
          <w:szCs w:val="18"/>
        </w:rPr>
        <w:t>-7</w:t>
      </w:r>
      <w:r w:rsidRPr="00E032B2">
        <w:rPr>
          <w:b/>
          <w:szCs w:val="18"/>
        </w:rPr>
        <w:t>.</w:t>
      </w:r>
      <w:r w:rsidRPr="00E032B2">
        <w:rPr>
          <w:szCs w:val="18"/>
        </w:rPr>
        <w:t xml:space="preserve"> Reproducibility data for </w:t>
      </w:r>
      <w:r w:rsidR="00306B8D">
        <w:t xml:space="preserve">methyl </w:t>
      </w:r>
      <w:r w:rsidR="00306B8D" w:rsidRPr="003D0B2C">
        <w:rPr>
          <w:i/>
          <w:iCs/>
        </w:rPr>
        <w:t>n</w:t>
      </w:r>
      <w:r w:rsidR="00306B8D">
        <w:t>-amyl ketone.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426"/>
        <w:gridCol w:w="2789"/>
        <w:gridCol w:w="2054"/>
        <w:gridCol w:w="2091"/>
      </w:tblGrid>
      <w:tr w:rsidR="0036426F" w:rsidRPr="00E032B2" w14:paraId="613CA1C7" w14:textId="77777777" w:rsidTr="00A8058C">
        <w:tc>
          <w:tcPr>
            <w:tcW w:w="1296" w:type="pct"/>
            <w:tcBorders>
              <w:top w:val="single" w:sz="4" w:space="0" w:color="auto"/>
              <w:bottom w:val="single" w:sz="4" w:space="0" w:color="auto"/>
            </w:tcBorders>
          </w:tcPr>
          <w:p w14:paraId="273E70E2"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sampled</w:t>
            </w:r>
          </w:p>
          <w:p w14:paraId="217D5403" w14:textId="04A15658" w:rsidR="0036426F" w:rsidRPr="00E032B2" w:rsidRDefault="0036426F" w:rsidP="00A8058C">
            <w:pPr>
              <w:jc w:val="center"/>
              <w:rPr>
                <w:rFonts w:eastAsiaTheme="minorEastAsia"/>
                <w:szCs w:val="18"/>
              </w:rPr>
            </w:pPr>
            <w:r w:rsidRPr="00E032B2">
              <w:rPr>
                <w:szCs w:val="18"/>
              </w:rPr>
              <w:t>(</w:t>
            </w:r>
            <w:r w:rsidR="00A11F91">
              <w:rPr>
                <w:rFonts w:cs="Arial"/>
                <w:szCs w:val="18"/>
              </w:rPr>
              <w:t>µ</w:t>
            </w:r>
            <w:r w:rsidRPr="00E032B2">
              <w:rPr>
                <w:szCs w:val="18"/>
              </w:rPr>
              <w:t>g/sample)</w:t>
            </w:r>
          </w:p>
        </w:tc>
        <w:tc>
          <w:tcPr>
            <w:tcW w:w="1490" w:type="pct"/>
            <w:tcBorders>
              <w:top w:val="single" w:sz="4" w:space="0" w:color="auto"/>
              <w:bottom w:val="single" w:sz="4" w:space="0" w:color="auto"/>
            </w:tcBorders>
          </w:tcPr>
          <w:p w14:paraId="600CBC9F"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recovered</w:t>
            </w:r>
          </w:p>
          <w:p w14:paraId="63AD0F2E" w14:textId="4A60CC11" w:rsidR="0036426F" w:rsidRPr="00E032B2" w:rsidRDefault="0036426F" w:rsidP="00A8058C">
            <w:pPr>
              <w:jc w:val="center"/>
              <w:rPr>
                <w:rFonts w:eastAsiaTheme="minorEastAsia"/>
                <w:szCs w:val="18"/>
              </w:rPr>
            </w:pPr>
            <w:r w:rsidRPr="00E032B2">
              <w:rPr>
                <w:szCs w:val="18"/>
              </w:rPr>
              <w:t>(</w:t>
            </w:r>
            <w:r w:rsidR="00A11F91">
              <w:rPr>
                <w:rFonts w:cs="Arial"/>
                <w:szCs w:val="18"/>
              </w:rPr>
              <w:t>µ</w:t>
            </w:r>
            <w:r w:rsidRPr="00E032B2">
              <w:rPr>
                <w:szCs w:val="18"/>
              </w:rPr>
              <w:t>g/sample)</w:t>
            </w:r>
          </w:p>
        </w:tc>
        <w:tc>
          <w:tcPr>
            <w:tcW w:w="1097" w:type="pct"/>
            <w:tcBorders>
              <w:top w:val="single" w:sz="4" w:space="0" w:color="auto"/>
              <w:bottom w:val="single" w:sz="4" w:space="0" w:color="auto"/>
            </w:tcBorders>
          </w:tcPr>
          <w:p w14:paraId="012C3560" w14:textId="77777777" w:rsidR="0036426F" w:rsidRPr="00E032B2" w:rsidRDefault="0036426F" w:rsidP="00A8058C">
            <w:pPr>
              <w:tabs>
                <w:tab w:val="left" w:pos="288"/>
                <w:tab w:val="left" w:pos="850"/>
                <w:tab w:val="left" w:pos="1613"/>
                <w:tab w:val="left" w:pos="1958"/>
              </w:tabs>
              <w:autoSpaceDE w:val="0"/>
              <w:autoSpaceDN w:val="0"/>
              <w:adjustRightInd w:val="0"/>
              <w:jc w:val="center"/>
              <w:rPr>
                <w:szCs w:val="18"/>
              </w:rPr>
            </w:pPr>
            <w:r w:rsidRPr="00E032B2">
              <w:rPr>
                <w:szCs w:val="18"/>
              </w:rPr>
              <w:t>recovery</w:t>
            </w:r>
          </w:p>
          <w:p w14:paraId="1808594D" w14:textId="77777777" w:rsidR="0036426F" w:rsidRPr="00E032B2" w:rsidRDefault="0036426F" w:rsidP="00A8058C">
            <w:pPr>
              <w:jc w:val="center"/>
              <w:rPr>
                <w:rFonts w:eastAsiaTheme="minorEastAsia"/>
                <w:szCs w:val="18"/>
              </w:rPr>
            </w:pPr>
            <w:r w:rsidRPr="00E032B2">
              <w:rPr>
                <w:szCs w:val="18"/>
              </w:rPr>
              <w:t>(%)</w:t>
            </w:r>
          </w:p>
        </w:tc>
        <w:tc>
          <w:tcPr>
            <w:tcW w:w="1118" w:type="pct"/>
            <w:tcBorders>
              <w:top w:val="single" w:sz="4" w:space="0" w:color="auto"/>
              <w:bottom w:val="single" w:sz="4" w:space="0" w:color="auto"/>
            </w:tcBorders>
          </w:tcPr>
          <w:p w14:paraId="1356A602" w14:textId="77777777" w:rsidR="0036426F" w:rsidRPr="00E032B2" w:rsidRDefault="0036426F" w:rsidP="00A8058C">
            <w:pPr>
              <w:jc w:val="center"/>
              <w:rPr>
                <w:szCs w:val="18"/>
              </w:rPr>
            </w:pPr>
            <w:r w:rsidRPr="00E032B2">
              <w:rPr>
                <w:szCs w:val="18"/>
              </w:rPr>
              <w:t xml:space="preserve">deviation </w:t>
            </w:r>
          </w:p>
          <w:p w14:paraId="7E2B6131" w14:textId="77777777" w:rsidR="0036426F" w:rsidRPr="00E032B2" w:rsidRDefault="0036426F" w:rsidP="00A8058C">
            <w:pPr>
              <w:jc w:val="center"/>
              <w:rPr>
                <w:rFonts w:eastAsiaTheme="minorEastAsia"/>
                <w:szCs w:val="18"/>
              </w:rPr>
            </w:pPr>
            <w:r w:rsidRPr="00E032B2">
              <w:rPr>
                <w:szCs w:val="18"/>
              </w:rPr>
              <w:t>(%)</w:t>
            </w:r>
          </w:p>
        </w:tc>
      </w:tr>
      <w:tr w:rsidR="0036426F" w:rsidRPr="00E032B2" w14:paraId="7F8571F1" w14:textId="77777777" w:rsidTr="00A8058C">
        <w:tc>
          <w:tcPr>
            <w:tcW w:w="1296" w:type="pct"/>
            <w:tcBorders>
              <w:top w:val="single" w:sz="4" w:space="0" w:color="auto"/>
            </w:tcBorders>
          </w:tcPr>
          <w:p w14:paraId="6E173305" w14:textId="43618880" w:rsidR="0036426F" w:rsidRPr="0069527A" w:rsidRDefault="0069527A" w:rsidP="00A8058C">
            <w:pPr>
              <w:jc w:val="center"/>
              <w:rPr>
                <w:rFonts w:eastAsiaTheme="minorEastAsia"/>
                <w:szCs w:val="18"/>
              </w:rPr>
            </w:pPr>
            <w:r>
              <w:rPr>
                <w:rFonts w:eastAsiaTheme="minorEastAsia"/>
                <w:szCs w:val="18"/>
              </w:rPr>
              <w:t>4186</w:t>
            </w:r>
          </w:p>
        </w:tc>
        <w:tc>
          <w:tcPr>
            <w:tcW w:w="1490" w:type="pct"/>
            <w:tcBorders>
              <w:top w:val="single" w:sz="4" w:space="0" w:color="auto"/>
            </w:tcBorders>
          </w:tcPr>
          <w:p w14:paraId="0B0D3DF5" w14:textId="288F2D0A" w:rsidR="0036426F" w:rsidRPr="0069527A" w:rsidRDefault="00E54571" w:rsidP="00A8058C">
            <w:pPr>
              <w:jc w:val="center"/>
              <w:rPr>
                <w:rFonts w:eastAsiaTheme="minorEastAsia"/>
                <w:szCs w:val="18"/>
              </w:rPr>
            </w:pPr>
            <w:r>
              <w:rPr>
                <w:rFonts w:eastAsiaTheme="minorEastAsia"/>
                <w:szCs w:val="18"/>
              </w:rPr>
              <w:t>4078</w:t>
            </w:r>
          </w:p>
        </w:tc>
        <w:tc>
          <w:tcPr>
            <w:tcW w:w="1097" w:type="pct"/>
            <w:tcBorders>
              <w:top w:val="single" w:sz="4" w:space="0" w:color="auto"/>
            </w:tcBorders>
          </w:tcPr>
          <w:p w14:paraId="160E8C4A" w14:textId="37C9D559" w:rsidR="0036426F" w:rsidRPr="0069527A" w:rsidRDefault="00620941" w:rsidP="00A8058C">
            <w:pPr>
              <w:jc w:val="center"/>
              <w:rPr>
                <w:rFonts w:eastAsiaTheme="minorEastAsia"/>
                <w:szCs w:val="18"/>
              </w:rPr>
            </w:pPr>
            <w:r>
              <w:rPr>
                <w:rFonts w:eastAsiaTheme="minorEastAsia"/>
                <w:szCs w:val="18"/>
              </w:rPr>
              <w:t>97.4</w:t>
            </w:r>
          </w:p>
        </w:tc>
        <w:tc>
          <w:tcPr>
            <w:tcW w:w="1118" w:type="pct"/>
            <w:tcBorders>
              <w:top w:val="single" w:sz="4" w:space="0" w:color="auto"/>
            </w:tcBorders>
          </w:tcPr>
          <w:p w14:paraId="4728B3C5" w14:textId="0B2C996C" w:rsidR="0036426F" w:rsidRPr="0069527A" w:rsidRDefault="00AB7877" w:rsidP="00A8058C">
            <w:pPr>
              <w:jc w:val="center"/>
              <w:rPr>
                <w:rFonts w:eastAsiaTheme="minorEastAsia"/>
                <w:szCs w:val="18"/>
              </w:rPr>
            </w:pPr>
            <w:r>
              <w:rPr>
                <w:rFonts w:eastAsiaTheme="minorEastAsia"/>
                <w:szCs w:val="18"/>
              </w:rPr>
              <w:t>-2.6</w:t>
            </w:r>
          </w:p>
        </w:tc>
      </w:tr>
      <w:tr w:rsidR="0036426F" w:rsidRPr="00E032B2" w14:paraId="734462E0" w14:textId="77777777" w:rsidTr="00A8058C">
        <w:tc>
          <w:tcPr>
            <w:tcW w:w="1296" w:type="pct"/>
          </w:tcPr>
          <w:p w14:paraId="3D71218A" w14:textId="34C3BC26" w:rsidR="0036426F" w:rsidRPr="0069527A" w:rsidRDefault="00E54571" w:rsidP="00A8058C">
            <w:pPr>
              <w:jc w:val="center"/>
              <w:rPr>
                <w:rFonts w:eastAsiaTheme="minorEastAsia"/>
                <w:szCs w:val="18"/>
              </w:rPr>
            </w:pPr>
            <w:r>
              <w:rPr>
                <w:rFonts w:eastAsiaTheme="minorEastAsia"/>
                <w:szCs w:val="18"/>
              </w:rPr>
              <w:t>4188</w:t>
            </w:r>
          </w:p>
        </w:tc>
        <w:tc>
          <w:tcPr>
            <w:tcW w:w="1490" w:type="pct"/>
          </w:tcPr>
          <w:p w14:paraId="38206FB1" w14:textId="64941359" w:rsidR="0036426F" w:rsidRPr="0069527A" w:rsidRDefault="004B7BAB" w:rsidP="00A8058C">
            <w:pPr>
              <w:jc w:val="center"/>
              <w:rPr>
                <w:rFonts w:eastAsiaTheme="minorEastAsia"/>
                <w:szCs w:val="18"/>
              </w:rPr>
            </w:pPr>
            <w:r>
              <w:rPr>
                <w:rFonts w:eastAsiaTheme="minorEastAsia"/>
                <w:szCs w:val="18"/>
              </w:rPr>
              <w:t>4110</w:t>
            </w:r>
          </w:p>
        </w:tc>
        <w:tc>
          <w:tcPr>
            <w:tcW w:w="1097" w:type="pct"/>
          </w:tcPr>
          <w:p w14:paraId="4F69BADB" w14:textId="2A3390FB" w:rsidR="0036426F" w:rsidRPr="0069527A" w:rsidRDefault="00002CD2" w:rsidP="00A8058C">
            <w:pPr>
              <w:jc w:val="center"/>
              <w:rPr>
                <w:rFonts w:eastAsiaTheme="minorEastAsia"/>
                <w:szCs w:val="18"/>
              </w:rPr>
            </w:pPr>
            <w:r>
              <w:rPr>
                <w:rFonts w:eastAsiaTheme="minorEastAsia"/>
                <w:szCs w:val="18"/>
              </w:rPr>
              <w:t>98.1</w:t>
            </w:r>
          </w:p>
        </w:tc>
        <w:tc>
          <w:tcPr>
            <w:tcW w:w="1118" w:type="pct"/>
          </w:tcPr>
          <w:p w14:paraId="2632506E" w14:textId="62DD0F19" w:rsidR="0036426F" w:rsidRPr="0069527A" w:rsidRDefault="00A774D0" w:rsidP="00A8058C">
            <w:pPr>
              <w:jc w:val="center"/>
              <w:rPr>
                <w:rFonts w:eastAsiaTheme="minorEastAsia"/>
                <w:szCs w:val="18"/>
              </w:rPr>
            </w:pPr>
            <w:r>
              <w:rPr>
                <w:rFonts w:eastAsiaTheme="minorEastAsia"/>
                <w:szCs w:val="18"/>
              </w:rPr>
              <w:t>-1.9</w:t>
            </w:r>
          </w:p>
        </w:tc>
      </w:tr>
      <w:tr w:rsidR="0036426F" w:rsidRPr="00E032B2" w14:paraId="08849E63" w14:textId="77777777" w:rsidTr="00A8058C">
        <w:tc>
          <w:tcPr>
            <w:tcW w:w="1296" w:type="pct"/>
          </w:tcPr>
          <w:p w14:paraId="21922031" w14:textId="683DBE6F" w:rsidR="0036426F" w:rsidRPr="0069527A" w:rsidRDefault="00E54571" w:rsidP="00A8058C">
            <w:pPr>
              <w:jc w:val="center"/>
              <w:rPr>
                <w:rFonts w:eastAsiaTheme="minorEastAsia"/>
                <w:szCs w:val="18"/>
              </w:rPr>
            </w:pPr>
            <w:r>
              <w:rPr>
                <w:rFonts w:eastAsiaTheme="minorEastAsia"/>
                <w:szCs w:val="18"/>
              </w:rPr>
              <w:t>4164</w:t>
            </w:r>
          </w:p>
        </w:tc>
        <w:tc>
          <w:tcPr>
            <w:tcW w:w="1490" w:type="pct"/>
          </w:tcPr>
          <w:p w14:paraId="7DE9B22B" w14:textId="52056C6B" w:rsidR="0036426F" w:rsidRPr="0069527A" w:rsidRDefault="004B7BAB" w:rsidP="00A8058C">
            <w:pPr>
              <w:jc w:val="center"/>
              <w:rPr>
                <w:rFonts w:eastAsiaTheme="minorEastAsia"/>
                <w:szCs w:val="18"/>
              </w:rPr>
            </w:pPr>
            <w:r>
              <w:rPr>
                <w:rFonts w:eastAsiaTheme="minorEastAsia"/>
                <w:szCs w:val="18"/>
              </w:rPr>
              <w:t>4085</w:t>
            </w:r>
          </w:p>
        </w:tc>
        <w:tc>
          <w:tcPr>
            <w:tcW w:w="1097" w:type="pct"/>
          </w:tcPr>
          <w:p w14:paraId="09650892" w14:textId="57E90D8B" w:rsidR="0036426F" w:rsidRPr="0069527A" w:rsidRDefault="00002CD2" w:rsidP="00A8058C">
            <w:pPr>
              <w:jc w:val="center"/>
              <w:rPr>
                <w:rFonts w:eastAsiaTheme="minorEastAsia"/>
                <w:szCs w:val="18"/>
              </w:rPr>
            </w:pPr>
            <w:r>
              <w:rPr>
                <w:rFonts w:eastAsiaTheme="minorEastAsia"/>
                <w:szCs w:val="18"/>
              </w:rPr>
              <w:t>98.1</w:t>
            </w:r>
          </w:p>
        </w:tc>
        <w:tc>
          <w:tcPr>
            <w:tcW w:w="1118" w:type="pct"/>
          </w:tcPr>
          <w:p w14:paraId="040680B7" w14:textId="3EF83FF6" w:rsidR="0036426F" w:rsidRPr="0069527A" w:rsidRDefault="00A774D0" w:rsidP="00A8058C">
            <w:pPr>
              <w:jc w:val="center"/>
              <w:rPr>
                <w:rFonts w:eastAsiaTheme="minorEastAsia"/>
                <w:szCs w:val="18"/>
              </w:rPr>
            </w:pPr>
            <w:r>
              <w:rPr>
                <w:rFonts w:eastAsiaTheme="minorEastAsia"/>
                <w:szCs w:val="18"/>
              </w:rPr>
              <w:t>-1.9</w:t>
            </w:r>
          </w:p>
        </w:tc>
      </w:tr>
      <w:tr w:rsidR="0036426F" w:rsidRPr="00E032B2" w14:paraId="22BE79CA" w14:textId="77777777" w:rsidTr="00A8058C">
        <w:tc>
          <w:tcPr>
            <w:tcW w:w="1296" w:type="pct"/>
          </w:tcPr>
          <w:p w14:paraId="62BCEE64" w14:textId="02545177" w:rsidR="0036426F" w:rsidRPr="0069527A" w:rsidRDefault="00E54571" w:rsidP="00A8058C">
            <w:pPr>
              <w:jc w:val="center"/>
              <w:rPr>
                <w:rFonts w:eastAsiaTheme="minorEastAsia"/>
                <w:szCs w:val="18"/>
              </w:rPr>
            </w:pPr>
            <w:r>
              <w:rPr>
                <w:rFonts w:eastAsiaTheme="minorEastAsia"/>
                <w:szCs w:val="18"/>
              </w:rPr>
              <w:t>4206</w:t>
            </w:r>
          </w:p>
        </w:tc>
        <w:tc>
          <w:tcPr>
            <w:tcW w:w="1490" w:type="pct"/>
          </w:tcPr>
          <w:p w14:paraId="05125589" w14:textId="2B6AD15D" w:rsidR="0036426F" w:rsidRPr="0069527A" w:rsidRDefault="004B7BAB" w:rsidP="00A8058C">
            <w:pPr>
              <w:jc w:val="center"/>
              <w:rPr>
                <w:rFonts w:eastAsiaTheme="minorEastAsia"/>
                <w:szCs w:val="18"/>
              </w:rPr>
            </w:pPr>
            <w:r>
              <w:rPr>
                <w:rFonts w:eastAsiaTheme="minorEastAsia"/>
                <w:szCs w:val="18"/>
              </w:rPr>
              <w:t>4119</w:t>
            </w:r>
          </w:p>
        </w:tc>
        <w:tc>
          <w:tcPr>
            <w:tcW w:w="1097" w:type="pct"/>
          </w:tcPr>
          <w:p w14:paraId="2B682F21" w14:textId="30034F25" w:rsidR="0036426F" w:rsidRPr="0069527A" w:rsidRDefault="00744ADC" w:rsidP="00A8058C">
            <w:pPr>
              <w:jc w:val="center"/>
              <w:rPr>
                <w:rFonts w:eastAsiaTheme="minorEastAsia"/>
                <w:szCs w:val="18"/>
              </w:rPr>
            </w:pPr>
            <w:r>
              <w:rPr>
                <w:rFonts w:eastAsiaTheme="minorEastAsia"/>
                <w:szCs w:val="18"/>
              </w:rPr>
              <w:t>97.9</w:t>
            </w:r>
          </w:p>
        </w:tc>
        <w:tc>
          <w:tcPr>
            <w:tcW w:w="1118" w:type="pct"/>
          </w:tcPr>
          <w:p w14:paraId="56E4CDF8" w14:textId="5A83608C" w:rsidR="0036426F" w:rsidRPr="0069527A" w:rsidRDefault="005951A3" w:rsidP="00A8058C">
            <w:pPr>
              <w:jc w:val="center"/>
              <w:rPr>
                <w:rFonts w:eastAsiaTheme="minorEastAsia"/>
                <w:szCs w:val="18"/>
              </w:rPr>
            </w:pPr>
            <w:r>
              <w:rPr>
                <w:rFonts w:eastAsiaTheme="minorEastAsia"/>
                <w:szCs w:val="18"/>
              </w:rPr>
              <w:t>-2.1</w:t>
            </w:r>
          </w:p>
        </w:tc>
      </w:tr>
      <w:tr w:rsidR="0036426F" w:rsidRPr="00E032B2" w14:paraId="2647B36E" w14:textId="77777777" w:rsidTr="00A8058C">
        <w:tc>
          <w:tcPr>
            <w:tcW w:w="1296" w:type="pct"/>
          </w:tcPr>
          <w:p w14:paraId="0052F3EF" w14:textId="2175A1D1" w:rsidR="0036426F" w:rsidRPr="0069527A" w:rsidRDefault="00E54571" w:rsidP="00A8058C">
            <w:pPr>
              <w:jc w:val="center"/>
              <w:rPr>
                <w:rFonts w:eastAsiaTheme="minorEastAsia"/>
                <w:szCs w:val="18"/>
              </w:rPr>
            </w:pPr>
            <w:r>
              <w:rPr>
                <w:rFonts w:eastAsiaTheme="minorEastAsia"/>
                <w:szCs w:val="18"/>
              </w:rPr>
              <w:t>4145</w:t>
            </w:r>
          </w:p>
        </w:tc>
        <w:tc>
          <w:tcPr>
            <w:tcW w:w="1490" w:type="pct"/>
          </w:tcPr>
          <w:p w14:paraId="0964B81F" w14:textId="3CC36224" w:rsidR="0036426F" w:rsidRPr="0069527A" w:rsidRDefault="004B7BAB" w:rsidP="00A8058C">
            <w:pPr>
              <w:jc w:val="center"/>
              <w:rPr>
                <w:rFonts w:eastAsiaTheme="minorEastAsia"/>
                <w:szCs w:val="18"/>
              </w:rPr>
            </w:pPr>
            <w:r>
              <w:rPr>
                <w:rFonts w:eastAsiaTheme="minorEastAsia"/>
                <w:szCs w:val="18"/>
              </w:rPr>
              <w:t>4066</w:t>
            </w:r>
          </w:p>
        </w:tc>
        <w:tc>
          <w:tcPr>
            <w:tcW w:w="1097" w:type="pct"/>
          </w:tcPr>
          <w:p w14:paraId="77F83BC0" w14:textId="5F473A9D" w:rsidR="0036426F" w:rsidRPr="0069527A" w:rsidRDefault="00AE11EF" w:rsidP="00A8058C">
            <w:pPr>
              <w:jc w:val="center"/>
              <w:rPr>
                <w:rFonts w:eastAsiaTheme="minorEastAsia"/>
                <w:szCs w:val="18"/>
              </w:rPr>
            </w:pPr>
            <w:r>
              <w:rPr>
                <w:rFonts w:eastAsiaTheme="minorEastAsia"/>
                <w:szCs w:val="18"/>
              </w:rPr>
              <w:t>98.1</w:t>
            </w:r>
          </w:p>
        </w:tc>
        <w:tc>
          <w:tcPr>
            <w:tcW w:w="1118" w:type="pct"/>
          </w:tcPr>
          <w:p w14:paraId="09192FB4" w14:textId="10F02CD4" w:rsidR="0036426F" w:rsidRPr="0069527A" w:rsidRDefault="00A774D0" w:rsidP="00A8058C">
            <w:pPr>
              <w:jc w:val="center"/>
              <w:rPr>
                <w:rFonts w:eastAsiaTheme="minorEastAsia"/>
                <w:szCs w:val="18"/>
              </w:rPr>
            </w:pPr>
            <w:r>
              <w:rPr>
                <w:rFonts w:eastAsiaTheme="minorEastAsia"/>
                <w:szCs w:val="18"/>
              </w:rPr>
              <w:t>-1.9</w:t>
            </w:r>
          </w:p>
        </w:tc>
      </w:tr>
      <w:tr w:rsidR="0036426F" w:rsidRPr="00E032B2" w14:paraId="53443B0F" w14:textId="77777777" w:rsidTr="00A8058C">
        <w:tc>
          <w:tcPr>
            <w:tcW w:w="1296" w:type="pct"/>
            <w:tcBorders>
              <w:bottom w:val="single" w:sz="4" w:space="0" w:color="auto"/>
            </w:tcBorders>
          </w:tcPr>
          <w:p w14:paraId="27BB4ECA" w14:textId="41ECFBF9" w:rsidR="0036426F" w:rsidRPr="0069527A" w:rsidRDefault="00E54571" w:rsidP="00A8058C">
            <w:pPr>
              <w:jc w:val="center"/>
              <w:rPr>
                <w:rFonts w:eastAsiaTheme="minorEastAsia"/>
                <w:szCs w:val="18"/>
              </w:rPr>
            </w:pPr>
            <w:r>
              <w:rPr>
                <w:rFonts w:eastAsiaTheme="minorEastAsia"/>
                <w:szCs w:val="18"/>
              </w:rPr>
              <w:t>4230</w:t>
            </w:r>
          </w:p>
        </w:tc>
        <w:tc>
          <w:tcPr>
            <w:tcW w:w="1490" w:type="pct"/>
            <w:tcBorders>
              <w:bottom w:val="single" w:sz="4" w:space="0" w:color="auto"/>
            </w:tcBorders>
          </w:tcPr>
          <w:p w14:paraId="57CA6E54" w14:textId="5B4A4A1B" w:rsidR="0036426F" w:rsidRPr="0069527A" w:rsidRDefault="00620941" w:rsidP="00A8058C">
            <w:pPr>
              <w:jc w:val="center"/>
              <w:rPr>
                <w:rFonts w:eastAsiaTheme="minorEastAsia"/>
                <w:szCs w:val="18"/>
              </w:rPr>
            </w:pPr>
            <w:r>
              <w:rPr>
                <w:rFonts w:eastAsiaTheme="minorEastAsia"/>
                <w:szCs w:val="18"/>
              </w:rPr>
              <w:t>4163</w:t>
            </w:r>
          </w:p>
        </w:tc>
        <w:tc>
          <w:tcPr>
            <w:tcW w:w="1097" w:type="pct"/>
            <w:tcBorders>
              <w:bottom w:val="single" w:sz="4" w:space="0" w:color="auto"/>
            </w:tcBorders>
          </w:tcPr>
          <w:p w14:paraId="0BF76948" w14:textId="7B29F6FA" w:rsidR="0036426F" w:rsidRPr="0069527A" w:rsidRDefault="00AE11EF" w:rsidP="00A8058C">
            <w:pPr>
              <w:jc w:val="center"/>
              <w:rPr>
                <w:rFonts w:eastAsiaTheme="minorEastAsia"/>
                <w:szCs w:val="18"/>
              </w:rPr>
            </w:pPr>
            <w:r>
              <w:rPr>
                <w:rFonts w:eastAsiaTheme="minorEastAsia"/>
                <w:szCs w:val="18"/>
              </w:rPr>
              <w:t>98.4</w:t>
            </w:r>
          </w:p>
        </w:tc>
        <w:tc>
          <w:tcPr>
            <w:tcW w:w="1118" w:type="pct"/>
            <w:tcBorders>
              <w:bottom w:val="single" w:sz="4" w:space="0" w:color="auto"/>
            </w:tcBorders>
          </w:tcPr>
          <w:p w14:paraId="2D8E9DB0" w14:textId="579AB934" w:rsidR="0036426F" w:rsidRPr="0069527A" w:rsidRDefault="005951A3" w:rsidP="00A8058C">
            <w:pPr>
              <w:jc w:val="center"/>
              <w:rPr>
                <w:rFonts w:eastAsiaTheme="minorEastAsia"/>
                <w:szCs w:val="18"/>
              </w:rPr>
            </w:pPr>
            <w:r>
              <w:rPr>
                <w:rFonts w:eastAsiaTheme="minorEastAsia"/>
                <w:szCs w:val="18"/>
              </w:rPr>
              <w:t>-1.6</w:t>
            </w:r>
          </w:p>
        </w:tc>
      </w:tr>
    </w:tbl>
    <w:p w14:paraId="7B9A8B48" w14:textId="77777777" w:rsidR="0036426F" w:rsidRDefault="0036426F" w:rsidP="0036426F"/>
    <w:p w14:paraId="54FEBCC0" w14:textId="77777777" w:rsidR="0036426F" w:rsidRDefault="0036426F" w:rsidP="0036426F">
      <w:pPr>
        <w:pStyle w:val="Heading1"/>
      </w:pPr>
      <w:r w:rsidRPr="00766436">
        <w:t>Estimation of Uncertainty</w:t>
      </w:r>
    </w:p>
    <w:p w14:paraId="4B9BFCF9" w14:textId="1AA03148" w:rsidR="0036426F" w:rsidRDefault="0036426F" w:rsidP="0036426F">
      <w:pPr>
        <w:rPr>
          <w:szCs w:val="18"/>
        </w:rPr>
      </w:pPr>
      <w:r>
        <w:rPr>
          <w:szCs w:val="18"/>
        </w:rPr>
        <w:t>S</w:t>
      </w:r>
      <w:r w:rsidRPr="00E032B2">
        <w:rPr>
          <w:szCs w:val="18"/>
        </w:rPr>
        <w:t>ampling and storage percent relative standard uncertainty components</w:t>
      </w:r>
      <w:r>
        <w:rPr>
          <w:szCs w:val="18"/>
        </w:rPr>
        <w:t xml:space="preserve"> for </w:t>
      </w:r>
      <w:r w:rsidR="0095169F">
        <w:t xml:space="preserve">methyl </w:t>
      </w:r>
      <w:r w:rsidR="0095169F" w:rsidRPr="003D0B2C">
        <w:rPr>
          <w:i/>
          <w:iCs/>
        </w:rPr>
        <w:t>n</w:t>
      </w:r>
      <w:r w:rsidR="0095169F">
        <w:t>-amyl ketone</w:t>
      </w:r>
      <w:r w:rsidR="0095169F" w:rsidRPr="00E032B2">
        <w:rPr>
          <w:szCs w:val="18"/>
        </w:rPr>
        <w:t xml:space="preserve"> </w:t>
      </w:r>
      <w:r w:rsidRPr="00E032B2">
        <w:rPr>
          <w:szCs w:val="18"/>
        </w:rPr>
        <w:t xml:space="preserve">are provided in Table </w:t>
      </w:r>
      <w:r w:rsidR="0095169F">
        <w:rPr>
          <w:szCs w:val="18"/>
        </w:rPr>
        <w:t>D</w:t>
      </w:r>
      <w:r>
        <w:rPr>
          <w:szCs w:val="18"/>
        </w:rPr>
        <w:t>-8</w:t>
      </w:r>
      <w:r w:rsidRPr="00E032B2">
        <w:rPr>
          <w:szCs w:val="18"/>
        </w:rPr>
        <w:t>. The sampling and storage percent relative 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s</m:t>
            </m:r>
          </m:sub>
        </m:sSub>
      </m:oMath>
      <w:r w:rsidRPr="00E032B2">
        <w:rPr>
          <w:szCs w:val="18"/>
        </w:rPr>
        <w:t xml:space="preserve">) was determined to be </w:t>
      </w:r>
      <w:r>
        <w:rPr>
          <w:szCs w:val="18"/>
        </w:rPr>
        <w:t>3.</w:t>
      </w:r>
      <w:r w:rsidR="00335ABA">
        <w:rPr>
          <w:szCs w:val="18"/>
        </w:rPr>
        <w:t>7</w:t>
      </w:r>
      <w:r w:rsidRPr="00E032B2">
        <w:rPr>
          <w:szCs w:val="18"/>
        </w:rPr>
        <w:t xml:space="preserve">% for 8-hour TWA sampling. </w:t>
      </w:r>
    </w:p>
    <w:p w14:paraId="15EE9D03" w14:textId="77777777" w:rsidR="00D21715" w:rsidRDefault="00D21715">
      <w:pPr>
        <w:spacing w:after="160" w:line="259" w:lineRule="auto"/>
        <w:jc w:val="left"/>
        <w:rPr>
          <w:szCs w:val="18"/>
        </w:rPr>
      </w:pPr>
      <w:r>
        <w:rPr>
          <w:szCs w:val="18"/>
        </w:rPr>
        <w:br w:type="page"/>
      </w:r>
    </w:p>
    <w:p w14:paraId="78A7F810" w14:textId="1DAD2199" w:rsidR="0036426F" w:rsidRPr="00E032B2" w:rsidRDefault="0036426F" w:rsidP="0036426F">
      <w:pPr>
        <w:rPr>
          <w:rFonts w:eastAsiaTheme="minorEastAsia"/>
          <w:szCs w:val="18"/>
        </w:rPr>
      </w:pPr>
      <w:r w:rsidRPr="00E032B2">
        <w:rPr>
          <w:rFonts w:eastAsiaTheme="minorEastAsia"/>
          <w:b/>
          <w:bCs/>
          <w:szCs w:val="18"/>
        </w:rPr>
        <w:lastRenderedPageBreak/>
        <w:t xml:space="preserve">Table </w:t>
      </w:r>
      <w:r w:rsidR="0095169F">
        <w:rPr>
          <w:rFonts w:eastAsiaTheme="minorEastAsia"/>
          <w:b/>
          <w:bCs/>
          <w:szCs w:val="18"/>
        </w:rPr>
        <w:t>D</w:t>
      </w:r>
      <w:r>
        <w:rPr>
          <w:rFonts w:eastAsiaTheme="minorEastAsia"/>
          <w:b/>
          <w:bCs/>
          <w:szCs w:val="18"/>
        </w:rPr>
        <w:t>-8</w:t>
      </w:r>
      <w:r w:rsidRPr="00E032B2">
        <w:rPr>
          <w:rFonts w:eastAsiaTheme="minorEastAsia"/>
          <w:b/>
          <w:bCs/>
          <w:szCs w:val="18"/>
        </w:rPr>
        <w:t>.</w:t>
      </w:r>
      <w:r w:rsidRPr="00E032B2">
        <w:rPr>
          <w:rFonts w:eastAsiaTheme="minorEastAsia"/>
          <w:szCs w:val="18"/>
        </w:rPr>
        <w:t xml:space="preserve"> </w:t>
      </w:r>
      <w:r w:rsidRPr="00E032B2">
        <w:rPr>
          <w:szCs w:val="18"/>
        </w:rPr>
        <w:t>Sampling and storage uncertainty.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1262"/>
        <w:gridCol w:w="4680"/>
      </w:tblGrid>
      <w:tr w:rsidR="0036426F" w:rsidRPr="00E032B2" w14:paraId="2C288FC5" w14:textId="77777777" w:rsidTr="00A8058C">
        <w:tc>
          <w:tcPr>
            <w:tcW w:w="1826" w:type="pct"/>
            <w:tcBorders>
              <w:top w:val="single" w:sz="4" w:space="0" w:color="auto"/>
              <w:bottom w:val="single" w:sz="4" w:space="0" w:color="auto"/>
            </w:tcBorders>
          </w:tcPr>
          <w:p w14:paraId="5EE47C97" w14:textId="77777777" w:rsidR="0036426F" w:rsidRPr="00E032B2" w:rsidRDefault="0036426F" w:rsidP="00A8058C">
            <w:pPr>
              <w:rPr>
                <w:szCs w:val="18"/>
              </w:rPr>
            </w:pPr>
            <w:r w:rsidRPr="00E032B2">
              <w:rPr>
                <w:szCs w:val="18"/>
              </w:rPr>
              <w:t>uncertainty component</w:t>
            </w:r>
          </w:p>
        </w:tc>
        <w:tc>
          <w:tcPr>
            <w:tcW w:w="674" w:type="pct"/>
            <w:tcBorders>
              <w:top w:val="single" w:sz="4" w:space="0" w:color="auto"/>
              <w:bottom w:val="single" w:sz="4" w:space="0" w:color="auto"/>
            </w:tcBorders>
          </w:tcPr>
          <w:p w14:paraId="7E8C9394" w14:textId="77777777" w:rsidR="0036426F" w:rsidRPr="00E032B2" w:rsidRDefault="0036426F" w:rsidP="00A8058C">
            <w:pPr>
              <w:jc w:val="center"/>
              <w:rPr>
                <w:szCs w:val="18"/>
              </w:rPr>
            </w:pPr>
            <w:r w:rsidRPr="00E032B2">
              <w:rPr>
                <w:szCs w:val="18"/>
              </w:rPr>
              <w:t>8-hour TWA</w:t>
            </w:r>
          </w:p>
          <w:p w14:paraId="72069617" w14:textId="77777777" w:rsidR="0036426F" w:rsidRPr="00E032B2" w:rsidRDefault="0036426F" w:rsidP="00A8058C">
            <w:pPr>
              <w:jc w:val="center"/>
              <w:rPr>
                <w:szCs w:val="18"/>
              </w:rPr>
            </w:pPr>
            <w:r w:rsidRPr="00E032B2">
              <w:rPr>
                <w:szCs w:val="18"/>
              </w:rPr>
              <w:t>(%)</w:t>
            </w:r>
          </w:p>
        </w:tc>
        <w:tc>
          <w:tcPr>
            <w:tcW w:w="2500" w:type="pct"/>
            <w:tcBorders>
              <w:top w:val="single" w:sz="4" w:space="0" w:color="auto"/>
              <w:bottom w:val="single" w:sz="4" w:space="0" w:color="auto"/>
            </w:tcBorders>
          </w:tcPr>
          <w:p w14:paraId="01B8DDFB" w14:textId="77777777" w:rsidR="0036426F" w:rsidRPr="00E032B2" w:rsidRDefault="0036426F" w:rsidP="00A8058C">
            <w:pPr>
              <w:rPr>
                <w:szCs w:val="18"/>
              </w:rPr>
            </w:pPr>
            <w:r w:rsidRPr="00E032B2">
              <w:rPr>
                <w:szCs w:val="18"/>
              </w:rPr>
              <w:t>notes</w:t>
            </w:r>
          </w:p>
        </w:tc>
      </w:tr>
      <w:tr w:rsidR="0036426F" w:rsidRPr="00E032B2" w14:paraId="09720110" w14:textId="77777777" w:rsidTr="00A8058C">
        <w:tc>
          <w:tcPr>
            <w:tcW w:w="1826" w:type="pct"/>
            <w:tcBorders>
              <w:top w:val="single" w:sz="4" w:space="0" w:color="auto"/>
            </w:tcBorders>
          </w:tcPr>
          <w:p w14:paraId="2B204B24" w14:textId="77777777" w:rsidR="0036426F" w:rsidRPr="00E032B2" w:rsidRDefault="0036426F" w:rsidP="00A8058C">
            <w:pPr>
              <w:jc w:val="left"/>
              <w:rPr>
                <w:szCs w:val="18"/>
              </w:rPr>
            </w:pPr>
            <w:r w:rsidRPr="00E032B2">
              <w:rPr>
                <w:szCs w:val="18"/>
              </w:rPr>
              <w:t>flow rate measurement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fr</m:t>
                  </m:r>
                </m:sub>
              </m:sSub>
            </m:oMath>
            <w:r w:rsidRPr="00E032B2">
              <w:rPr>
                <w:rFonts w:eastAsiaTheme="minorEastAsia"/>
                <w:szCs w:val="18"/>
              </w:rPr>
              <w:t>)</w:t>
            </w:r>
          </w:p>
        </w:tc>
        <w:tc>
          <w:tcPr>
            <w:tcW w:w="674" w:type="pct"/>
            <w:tcBorders>
              <w:top w:val="single" w:sz="4" w:space="0" w:color="auto"/>
            </w:tcBorders>
          </w:tcPr>
          <w:p w14:paraId="10EF7501" w14:textId="77777777" w:rsidR="0036426F" w:rsidRPr="00E032B2" w:rsidRDefault="0036426F" w:rsidP="00A8058C">
            <w:pPr>
              <w:jc w:val="center"/>
              <w:rPr>
                <w:szCs w:val="18"/>
              </w:rPr>
            </w:pPr>
            <w:r w:rsidRPr="00E032B2">
              <w:rPr>
                <w:szCs w:val="18"/>
              </w:rPr>
              <w:t>0.</w:t>
            </w:r>
            <w:r>
              <w:rPr>
                <w:szCs w:val="18"/>
              </w:rPr>
              <w:t>14</w:t>
            </w:r>
          </w:p>
        </w:tc>
        <w:tc>
          <w:tcPr>
            <w:tcW w:w="2500" w:type="pct"/>
            <w:tcBorders>
              <w:top w:val="single" w:sz="4" w:space="0" w:color="auto"/>
            </w:tcBorders>
          </w:tcPr>
          <w:p w14:paraId="4D68616F" w14:textId="77777777" w:rsidR="0036426F" w:rsidRPr="00E032B2" w:rsidRDefault="00E90852" w:rsidP="00A8058C">
            <w:pPr>
              <w:jc w:val="left"/>
              <w:rPr>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fr</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CV</m:t>
                      </m:r>
                    </m:e>
                    <m:sub>
                      <m:r>
                        <w:rPr>
                          <w:rFonts w:ascii="Cambria Math" w:hAnsi="Cambria Math"/>
                          <w:szCs w:val="18"/>
                        </w:rPr>
                        <m:t>fr</m:t>
                      </m:r>
                    </m:sub>
                  </m:sSub>
                </m:num>
                <m:den>
                  <m:rad>
                    <m:radPr>
                      <m:degHide m:val="1"/>
                      <m:ctrlPr>
                        <w:rPr>
                          <w:rFonts w:ascii="Cambria Math" w:hAnsi="Cambria Math"/>
                          <w:i/>
                          <w:szCs w:val="18"/>
                        </w:rPr>
                      </m:ctrlPr>
                    </m:radPr>
                    <m:deg/>
                    <m:e>
                      <m:r>
                        <w:rPr>
                          <w:rFonts w:ascii="Cambria Math" w:hAnsi="Cambria Math"/>
                          <w:szCs w:val="18"/>
                        </w:rPr>
                        <m:t>n</m:t>
                      </m:r>
                    </m:e>
                  </m:rad>
                </m:den>
              </m:f>
            </m:oMath>
            <w:r w:rsidR="0036426F">
              <w:rPr>
                <w:szCs w:val="18"/>
              </w:rPr>
              <w:t>, c</w:t>
            </w:r>
            <w:r w:rsidR="0036426F" w:rsidRPr="00E032B2">
              <w:rPr>
                <w:szCs w:val="18"/>
              </w:rPr>
              <w:t xml:space="preserve">alculated from </w:t>
            </w:r>
            <w:r w:rsidR="0036426F">
              <w:rPr>
                <w:szCs w:val="18"/>
              </w:rPr>
              <w:t xml:space="preserve">three </w:t>
            </w:r>
            <w:r w:rsidR="0036426F" w:rsidRPr="00E032B2">
              <w:rPr>
                <w:szCs w:val="18"/>
              </w:rPr>
              <w:t xml:space="preserve">replicate flow </w:t>
            </w:r>
            <w:r w:rsidR="0036426F">
              <w:t>measurements using the flow meter with a representative sampler inline</w:t>
            </w:r>
            <w:r w:rsidR="0036426F">
              <w:rPr>
                <w:szCs w:val="18"/>
              </w:rPr>
              <w:t xml:space="preserve"> (49.36, 49.33, and 49.14 mL/min)</w:t>
            </w:r>
          </w:p>
          <w:p w14:paraId="386EB066" w14:textId="77777777" w:rsidR="0036426F" w:rsidRPr="00E032B2" w:rsidRDefault="0036426F" w:rsidP="00A8058C">
            <w:pPr>
              <w:jc w:val="left"/>
              <w:rPr>
                <w:szCs w:val="18"/>
              </w:rPr>
            </w:pPr>
          </w:p>
        </w:tc>
      </w:tr>
      <w:tr w:rsidR="0036426F" w:rsidRPr="00E032B2" w14:paraId="7DB1D52A" w14:textId="77777777" w:rsidTr="00A8058C">
        <w:tc>
          <w:tcPr>
            <w:tcW w:w="1826" w:type="pct"/>
          </w:tcPr>
          <w:p w14:paraId="759F8BA4" w14:textId="77777777" w:rsidR="0036426F" w:rsidRPr="00E032B2" w:rsidRDefault="0036426F" w:rsidP="00A8058C">
            <w:pPr>
              <w:jc w:val="left"/>
              <w:rPr>
                <w:szCs w:val="18"/>
              </w:rPr>
            </w:pPr>
            <w:r w:rsidRPr="00E032B2">
              <w:rPr>
                <w:szCs w:val="18"/>
              </w:rPr>
              <w:t>flow rate calibration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fc</m:t>
                  </m:r>
                </m:sub>
              </m:sSub>
            </m:oMath>
            <w:r w:rsidRPr="00E032B2">
              <w:rPr>
                <w:rFonts w:eastAsiaTheme="minorEastAsia"/>
                <w:szCs w:val="18"/>
              </w:rPr>
              <w:t>)</w:t>
            </w:r>
          </w:p>
        </w:tc>
        <w:tc>
          <w:tcPr>
            <w:tcW w:w="674" w:type="pct"/>
          </w:tcPr>
          <w:p w14:paraId="04BD01B3" w14:textId="77777777" w:rsidR="0036426F" w:rsidRPr="00E032B2" w:rsidRDefault="0036426F" w:rsidP="00A8058C">
            <w:pPr>
              <w:jc w:val="center"/>
              <w:rPr>
                <w:szCs w:val="18"/>
              </w:rPr>
            </w:pPr>
            <w:r w:rsidRPr="00E032B2">
              <w:rPr>
                <w:szCs w:val="18"/>
              </w:rPr>
              <w:t>0.58</w:t>
            </w:r>
          </w:p>
        </w:tc>
        <w:tc>
          <w:tcPr>
            <w:tcW w:w="2500" w:type="pct"/>
          </w:tcPr>
          <w:p w14:paraId="61F6F1E3" w14:textId="77777777" w:rsidR="0036426F" w:rsidRPr="00E032B2" w:rsidRDefault="00E90852" w:rsidP="00A8058C">
            <w:pPr>
              <w:jc w:val="left"/>
              <w:rPr>
                <w:rFonts w:cs="Arial"/>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fc</m:t>
                  </m:r>
                </m:sub>
              </m:sSub>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1%</m:t>
                  </m:r>
                </m:num>
                <m:den>
                  <m:rad>
                    <m:radPr>
                      <m:degHide m:val="1"/>
                      <m:ctrlPr>
                        <w:rPr>
                          <w:rFonts w:ascii="Cambria Math" w:hAnsi="Cambria Math"/>
                          <w:i/>
                          <w:szCs w:val="18"/>
                        </w:rPr>
                      </m:ctrlPr>
                    </m:radPr>
                    <m:deg/>
                    <m:e>
                      <m:r>
                        <w:rPr>
                          <w:rFonts w:ascii="Cambria Math" w:hAnsi="Cambria Math"/>
                          <w:szCs w:val="18"/>
                        </w:rPr>
                        <m:t>3</m:t>
                      </m:r>
                    </m:e>
                  </m:rad>
                </m:den>
              </m:f>
            </m:oMath>
            <w:r w:rsidR="0036426F" w:rsidRPr="00E032B2">
              <w:rPr>
                <w:rFonts w:eastAsiaTheme="minorEastAsia"/>
                <w:szCs w:val="18"/>
              </w:rPr>
              <w:t>, a</w:t>
            </w:r>
            <w:r w:rsidR="0036426F" w:rsidRPr="00E032B2">
              <w:rPr>
                <w:szCs w:val="18"/>
              </w:rPr>
              <w:t xml:space="preserve">ssumes a maximum flow meter calibration tolerance of </w:t>
            </w:r>
            <w:r w:rsidR="0036426F" w:rsidRPr="00E032B2">
              <w:rPr>
                <w:rFonts w:cs="Arial"/>
                <w:szCs w:val="18"/>
              </w:rPr>
              <w:t>±</w:t>
            </w:r>
            <w:r w:rsidR="0036426F" w:rsidRPr="00E032B2">
              <w:rPr>
                <w:szCs w:val="18"/>
              </w:rPr>
              <w:t xml:space="preserve">1% </w:t>
            </w:r>
            <w:r w:rsidR="0036426F" w:rsidRPr="00E032B2">
              <w:rPr>
                <w:rFonts w:cs="Arial"/>
                <w:szCs w:val="18"/>
              </w:rPr>
              <w:t xml:space="preserve">at 50 mL/min </w:t>
            </w:r>
          </w:p>
          <w:p w14:paraId="59AA84B4" w14:textId="77777777" w:rsidR="0036426F" w:rsidRPr="00E032B2" w:rsidRDefault="0036426F" w:rsidP="00A8058C">
            <w:pPr>
              <w:jc w:val="left"/>
              <w:rPr>
                <w:szCs w:val="18"/>
              </w:rPr>
            </w:pPr>
          </w:p>
        </w:tc>
      </w:tr>
      <w:tr w:rsidR="0036426F" w:rsidRPr="00E032B2" w14:paraId="48A75739" w14:textId="77777777" w:rsidTr="00A8058C">
        <w:tc>
          <w:tcPr>
            <w:tcW w:w="1826" w:type="pct"/>
          </w:tcPr>
          <w:p w14:paraId="2A4B9C0D" w14:textId="77777777" w:rsidR="0036426F" w:rsidRPr="00E032B2" w:rsidRDefault="0036426F" w:rsidP="00A8058C">
            <w:pPr>
              <w:jc w:val="left"/>
              <w:rPr>
                <w:szCs w:val="18"/>
              </w:rPr>
            </w:pPr>
            <w:r w:rsidRPr="00E032B2">
              <w:rPr>
                <w:szCs w:val="18"/>
              </w:rPr>
              <w:t>pump flow stability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fs</m:t>
                  </m:r>
                </m:sub>
              </m:sSub>
            </m:oMath>
            <w:r w:rsidRPr="00E032B2">
              <w:rPr>
                <w:rFonts w:eastAsiaTheme="minorEastAsia"/>
                <w:szCs w:val="18"/>
              </w:rPr>
              <w:t>)</w:t>
            </w:r>
          </w:p>
        </w:tc>
        <w:tc>
          <w:tcPr>
            <w:tcW w:w="674" w:type="pct"/>
          </w:tcPr>
          <w:p w14:paraId="31AE78DD" w14:textId="77777777" w:rsidR="0036426F" w:rsidRPr="00E032B2" w:rsidRDefault="0036426F" w:rsidP="00A8058C">
            <w:pPr>
              <w:jc w:val="center"/>
              <w:rPr>
                <w:szCs w:val="18"/>
              </w:rPr>
            </w:pPr>
            <w:r w:rsidRPr="00E032B2">
              <w:rPr>
                <w:szCs w:val="18"/>
              </w:rPr>
              <w:t>3.5</w:t>
            </w:r>
          </w:p>
        </w:tc>
        <w:tc>
          <w:tcPr>
            <w:tcW w:w="2500" w:type="pct"/>
          </w:tcPr>
          <w:p w14:paraId="0D5F7D78" w14:textId="77777777" w:rsidR="0036426F" w:rsidRPr="00E032B2" w:rsidRDefault="00E90852" w:rsidP="00A8058C">
            <w:pPr>
              <w:jc w:val="left"/>
              <w:rPr>
                <w:rFonts w:cs="Arial"/>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fs</m:t>
                  </m:r>
                </m:sub>
              </m:sSub>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6%</m:t>
                  </m:r>
                </m:num>
                <m:den>
                  <m:rad>
                    <m:radPr>
                      <m:degHide m:val="1"/>
                      <m:ctrlPr>
                        <w:rPr>
                          <w:rFonts w:ascii="Cambria Math" w:hAnsi="Cambria Math"/>
                          <w:i/>
                          <w:szCs w:val="18"/>
                        </w:rPr>
                      </m:ctrlPr>
                    </m:radPr>
                    <m:deg/>
                    <m:e>
                      <m:r>
                        <w:rPr>
                          <w:rFonts w:ascii="Cambria Math" w:hAnsi="Cambria Math"/>
                          <w:szCs w:val="18"/>
                        </w:rPr>
                        <m:t>3</m:t>
                      </m:r>
                    </m:e>
                  </m:rad>
                </m:den>
              </m:f>
            </m:oMath>
            <w:r w:rsidR="0036426F" w:rsidRPr="00E032B2">
              <w:rPr>
                <w:rFonts w:eastAsiaTheme="minorEastAsia" w:cs="Arial"/>
                <w:szCs w:val="18"/>
              </w:rPr>
              <w:t>, assumes f</w:t>
            </w:r>
            <w:r w:rsidR="0036426F" w:rsidRPr="00E032B2">
              <w:rPr>
                <w:rFonts w:cs="Arial"/>
                <w:szCs w:val="18"/>
              </w:rPr>
              <w:t xml:space="preserve">low rate is maintained to within ±6% at 50 mL/min </w:t>
            </w:r>
          </w:p>
          <w:p w14:paraId="235D2D80" w14:textId="77777777" w:rsidR="0036426F" w:rsidRPr="00E032B2" w:rsidRDefault="0036426F" w:rsidP="00A8058C">
            <w:pPr>
              <w:jc w:val="left"/>
              <w:rPr>
                <w:szCs w:val="18"/>
              </w:rPr>
            </w:pPr>
          </w:p>
        </w:tc>
      </w:tr>
      <w:tr w:rsidR="0036426F" w:rsidRPr="00E032B2" w14:paraId="1E01AE2E" w14:textId="77777777" w:rsidTr="00A8058C">
        <w:tc>
          <w:tcPr>
            <w:tcW w:w="1826" w:type="pct"/>
          </w:tcPr>
          <w:p w14:paraId="56CA09BC" w14:textId="77777777" w:rsidR="0036426F" w:rsidRPr="00E032B2" w:rsidRDefault="0036426F" w:rsidP="00A8058C">
            <w:pPr>
              <w:jc w:val="left"/>
              <w:rPr>
                <w:szCs w:val="18"/>
              </w:rPr>
            </w:pPr>
            <w:r w:rsidRPr="00E032B2">
              <w:rPr>
                <w:szCs w:val="18"/>
              </w:rPr>
              <w:t>sampling time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st</m:t>
                  </m:r>
                </m:sub>
              </m:sSub>
            </m:oMath>
            <w:r w:rsidRPr="00E032B2">
              <w:rPr>
                <w:rFonts w:eastAsiaTheme="minorEastAsia"/>
                <w:szCs w:val="18"/>
              </w:rPr>
              <w:t>)</w:t>
            </w:r>
          </w:p>
        </w:tc>
        <w:tc>
          <w:tcPr>
            <w:tcW w:w="674" w:type="pct"/>
          </w:tcPr>
          <w:p w14:paraId="1FE45DF2" w14:textId="77777777" w:rsidR="0036426F" w:rsidRPr="00E032B2" w:rsidRDefault="0036426F" w:rsidP="00A8058C">
            <w:pPr>
              <w:jc w:val="center"/>
              <w:rPr>
                <w:szCs w:val="18"/>
              </w:rPr>
            </w:pPr>
            <w:r w:rsidRPr="00E032B2">
              <w:rPr>
                <w:szCs w:val="18"/>
              </w:rPr>
              <w:t>0.</w:t>
            </w:r>
            <w:r>
              <w:rPr>
                <w:szCs w:val="18"/>
              </w:rPr>
              <w:t>23</w:t>
            </w:r>
          </w:p>
        </w:tc>
        <w:tc>
          <w:tcPr>
            <w:tcW w:w="2500" w:type="pct"/>
          </w:tcPr>
          <w:p w14:paraId="16F4CEEE" w14:textId="77777777" w:rsidR="0036426F" w:rsidRPr="00E032B2" w:rsidRDefault="00E90852" w:rsidP="00A8058C">
            <w:pPr>
              <w:jc w:val="left"/>
              <w:rPr>
                <w:rFonts w:eastAsiaTheme="minorEastAsia"/>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st</m:t>
                  </m:r>
                </m:sub>
              </m:sSub>
              <m:r>
                <w:rPr>
                  <w:rFonts w:ascii="Cambria Math" w:hAnsi="Cambria Math"/>
                  <w:szCs w:val="18"/>
                </w:rPr>
                <m:t>=</m:t>
              </m:r>
              <m:d>
                <m:dPr>
                  <m:begChr m:val="["/>
                  <m:endChr m:val="]"/>
                  <m:ctrlPr>
                    <w:rPr>
                      <w:rFonts w:ascii="Cambria Math" w:hAnsi="Cambria Math"/>
                      <w:i/>
                      <w:szCs w:val="18"/>
                    </w:rPr>
                  </m:ctrlPr>
                </m:dPr>
                <m:e>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m:t>
                      </m:r>
                      <m:sSub>
                        <m:sSubPr>
                          <m:ctrlPr>
                            <w:rPr>
                              <w:rFonts w:ascii="Cambria Math" w:hAnsi="Cambria Math"/>
                              <w:i/>
                              <w:szCs w:val="18"/>
                            </w:rPr>
                          </m:ctrlPr>
                        </m:sSubPr>
                        <m:e>
                          <m:r>
                            <w:rPr>
                              <w:rFonts w:ascii="Cambria Math" w:hAnsi="Cambria Math"/>
                              <w:szCs w:val="18"/>
                            </w:rPr>
                            <m:t>B</m:t>
                          </m:r>
                        </m:e>
                        <m:sub>
                          <m:r>
                            <w:rPr>
                              <w:rFonts w:ascii="Cambria Math" w:hAnsi="Cambria Math"/>
                              <w:szCs w:val="18"/>
                            </w:rPr>
                            <m:t>st</m:t>
                          </m:r>
                        </m:sub>
                      </m:sSub>
                      <m:r>
                        <w:rPr>
                          <w:rFonts w:ascii="Cambria Math" w:hAnsi="Cambria Math"/>
                          <w:szCs w:val="18"/>
                        </w:rPr>
                        <m:t>×</m:t>
                      </m:r>
                      <m:sSubSup>
                        <m:sSubSupPr>
                          <m:ctrlPr>
                            <w:rPr>
                              <w:rFonts w:ascii="Cambria Math" w:hAnsi="Cambria Math"/>
                              <w:i/>
                              <w:szCs w:val="18"/>
                            </w:rPr>
                          </m:ctrlPr>
                        </m:sSubSupPr>
                        <m:e>
                          <m:r>
                            <w:rPr>
                              <w:rFonts w:ascii="Cambria Math" w:hAnsi="Cambria Math"/>
                              <w:szCs w:val="18"/>
                            </w:rPr>
                            <m:t>t</m:t>
                          </m:r>
                        </m:e>
                        <m:sub>
                          <m:r>
                            <w:rPr>
                              <w:rFonts w:ascii="Cambria Math" w:hAnsi="Cambria Math"/>
                              <w:szCs w:val="18"/>
                            </w:rPr>
                            <m:t>st</m:t>
                          </m:r>
                        </m:sub>
                        <m:sup>
                          <m:r>
                            <w:rPr>
                              <w:rFonts w:ascii="Cambria Math" w:hAnsi="Cambria Math"/>
                              <w:szCs w:val="18"/>
                            </w:rPr>
                            <m:t>-1</m:t>
                          </m:r>
                        </m:sup>
                      </m:sSubSup>
                      <m:r>
                        <w:rPr>
                          <w:rFonts w:ascii="Cambria Math" w:hAnsi="Cambria Math"/>
                          <w:szCs w:val="18"/>
                        </w:rPr>
                        <m:t>)</m:t>
                      </m:r>
                    </m:num>
                    <m:den>
                      <m:rad>
                        <m:radPr>
                          <m:degHide m:val="1"/>
                          <m:ctrlPr>
                            <w:rPr>
                              <w:rFonts w:ascii="Cambria Math" w:hAnsi="Cambria Math"/>
                              <w:i/>
                              <w:szCs w:val="18"/>
                            </w:rPr>
                          </m:ctrlPr>
                        </m:radPr>
                        <m:deg/>
                        <m:e>
                          <m:r>
                            <w:rPr>
                              <w:rFonts w:ascii="Cambria Math" w:hAnsi="Cambria Math"/>
                              <w:szCs w:val="18"/>
                            </w:rPr>
                            <m:t>6</m:t>
                          </m:r>
                        </m:e>
                      </m:rad>
                    </m:den>
                  </m:f>
                </m:e>
              </m:d>
              <m:r>
                <w:rPr>
                  <w:rFonts w:ascii="Cambria Math" w:hAnsi="Cambria Math"/>
                  <w:szCs w:val="18"/>
                </w:rPr>
                <m:t>×100%</m:t>
              </m:r>
            </m:oMath>
            <w:r w:rsidR="0036426F" w:rsidRPr="00E032B2">
              <w:rPr>
                <w:rFonts w:eastAsiaTheme="minorEastAsia"/>
                <w:szCs w:val="18"/>
              </w:rPr>
              <w:t>, t</w:t>
            </w:r>
            <w:r w:rsidR="0036426F" w:rsidRPr="00E032B2">
              <w:rPr>
                <w:szCs w:val="18"/>
              </w:rPr>
              <w:t xml:space="preserve">ime sampled to nearest minute, </w:t>
            </w:r>
            <w:r w:rsidR="0036426F" w:rsidRPr="00E032B2">
              <w:rPr>
                <w:rFonts w:eastAsiaTheme="minorEastAsia"/>
                <w:szCs w:val="18"/>
              </w:rPr>
              <w:t xml:space="preserve">where </w:t>
            </w:r>
            <m:oMath>
              <m:sSub>
                <m:sSubPr>
                  <m:ctrlPr>
                    <w:rPr>
                      <w:rFonts w:ascii="Cambria Math" w:hAnsi="Cambria Math"/>
                      <w:i/>
                      <w:szCs w:val="18"/>
                    </w:rPr>
                  </m:ctrlPr>
                </m:sSubPr>
                <m:e>
                  <m:r>
                    <w:rPr>
                      <w:rFonts w:ascii="Cambria Math" w:hAnsi="Cambria Math"/>
                      <w:szCs w:val="18"/>
                    </w:rPr>
                    <m:t>B</m:t>
                  </m:r>
                </m:e>
                <m:sub>
                  <m:r>
                    <w:rPr>
                      <w:rFonts w:ascii="Cambria Math" w:hAnsi="Cambria Math"/>
                      <w:szCs w:val="18"/>
                    </w:rPr>
                    <m:t>st</m:t>
                  </m:r>
                </m:sub>
              </m:sSub>
            </m:oMath>
            <w:r w:rsidR="0036426F" w:rsidRPr="00E032B2">
              <w:rPr>
                <w:rFonts w:eastAsiaTheme="minorEastAsia"/>
                <w:szCs w:val="18"/>
              </w:rPr>
              <w:t xml:space="preserve"> = 1 min</w:t>
            </w:r>
            <w:r w:rsidR="0036426F">
              <w:rPr>
                <w:rFonts w:eastAsiaTheme="minorEastAsia"/>
                <w:szCs w:val="18"/>
              </w:rPr>
              <w:t xml:space="preserve"> </w:t>
            </w:r>
            <w:r w:rsidR="0036426F" w:rsidRPr="00E032B2">
              <w:rPr>
                <w:rFonts w:eastAsiaTheme="minorEastAsia"/>
                <w:szCs w:val="18"/>
              </w:rPr>
              <w:t xml:space="preserve">and </w:t>
            </w:r>
            <m:oMath>
              <m:sSub>
                <m:sSubPr>
                  <m:ctrlPr>
                    <w:rPr>
                      <w:rFonts w:ascii="Cambria Math" w:eastAsiaTheme="minorEastAsia" w:hAnsi="Cambria Math"/>
                      <w:i/>
                      <w:szCs w:val="18"/>
                    </w:rPr>
                  </m:ctrlPr>
                </m:sSubPr>
                <m:e>
                  <m:r>
                    <w:rPr>
                      <w:rFonts w:ascii="Cambria Math" w:eastAsiaTheme="minorEastAsia" w:hAnsi="Cambria Math"/>
                      <w:szCs w:val="18"/>
                    </w:rPr>
                    <m:t>t</m:t>
                  </m:r>
                </m:e>
                <m:sub>
                  <m:r>
                    <w:rPr>
                      <w:rFonts w:ascii="Cambria Math" w:eastAsiaTheme="minorEastAsia" w:hAnsi="Cambria Math"/>
                      <w:szCs w:val="18"/>
                    </w:rPr>
                    <m:t>st</m:t>
                  </m:r>
                </m:sub>
              </m:sSub>
            </m:oMath>
            <w:r w:rsidR="0036426F" w:rsidRPr="00E032B2">
              <w:rPr>
                <w:rFonts w:eastAsiaTheme="minorEastAsia"/>
                <w:szCs w:val="18"/>
              </w:rPr>
              <w:t xml:space="preserve"> = </w:t>
            </w:r>
            <w:r w:rsidR="0036426F">
              <w:rPr>
                <w:rFonts w:eastAsiaTheme="minorEastAsia"/>
                <w:szCs w:val="18"/>
              </w:rPr>
              <w:t xml:space="preserve">180 </w:t>
            </w:r>
            <w:r w:rsidR="0036426F" w:rsidRPr="00E032B2">
              <w:rPr>
                <w:rFonts w:eastAsiaTheme="minorEastAsia"/>
                <w:szCs w:val="18"/>
              </w:rPr>
              <w:t>minutes sampled</w:t>
            </w:r>
          </w:p>
          <w:p w14:paraId="48B334E9" w14:textId="77777777" w:rsidR="0036426F" w:rsidRPr="00E032B2" w:rsidRDefault="0036426F" w:rsidP="00A8058C">
            <w:pPr>
              <w:jc w:val="left"/>
              <w:rPr>
                <w:szCs w:val="18"/>
              </w:rPr>
            </w:pPr>
          </w:p>
        </w:tc>
      </w:tr>
      <w:tr w:rsidR="0036426F" w:rsidRPr="00E032B2" w14:paraId="5B43DCB1" w14:textId="77777777" w:rsidTr="00A8058C">
        <w:tc>
          <w:tcPr>
            <w:tcW w:w="1826" w:type="pct"/>
          </w:tcPr>
          <w:p w14:paraId="4183E4E4" w14:textId="77777777" w:rsidR="0036426F" w:rsidRPr="00E032B2" w:rsidRDefault="0036426F" w:rsidP="00A8058C">
            <w:pPr>
              <w:jc w:val="left"/>
              <w:rPr>
                <w:szCs w:val="18"/>
              </w:rPr>
            </w:pPr>
            <w:r w:rsidRPr="00E032B2">
              <w:rPr>
                <w:szCs w:val="18"/>
              </w:rPr>
              <w:t>sampling efficiency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se</m:t>
                  </m:r>
                </m:sub>
              </m:sSub>
            </m:oMath>
            <w:r w:rsidRPr="00E032B2">
              <w:rPr>
                <w:rFonts w:eastAsiaTheme="minorEastAsia"/>
                <w:szCs w:val="18"/>
              </w:rPr>
              <w:t>)</w:t>
            </w:r>
          </w:p>
        </w:tc>
        <w:tc>
          <w:tcPr>
            <w:tcW w:w="674" w:type="pct"/>
          </w:tcPr>
          <w:p w14:paraId="7BF0D1EC" w14:textId="77777777" w:rsidR="0036426F" w:rsidRPr="00E032B2" w:rsidRDefault="0036426F" w:rsidP="00A8058C">
            <w:pPr>
              <w:jc w:val="center"/>
              <w:rPr>
                <w:szCs w:val="18"/>
              </w:rPr>
            </w:pPr>
            <w:r w:rsidRPr="00E032B2">
              <w:rPr>
                <w:szCs w:val="18"/>
              </w:rPr>
              <w:t>0.00</w:t>
            </w:r>
          </w:p>
        </w:tc>
        <w:tc>
          <w:tcPr>
            <w:tcW w:w="2500" w:type="pct"/>
          </w:tcPr>
          <w:p w14:paraId="60B2356E" w14:textId="77777777" w:rsidR="0036426F" w:rsidRPr="00E032B2" w:rsidRDefault="0036426F" w:rsidP="00A8058C">
            <w:pPr>
              <w:jc w:val="left"/>
              <w:rPr>
                <w:szCs w:val="18"/>
              </w:rPr>
            </w:pPr>
            <w:r w:rsidRPr="00E032B2">
              <w:rPr>
                <w:szCs w:val="18"/>
              </w:rPr>
              <w:t xml:space="preserve">Sampler capacity not exceeded at recommended sampling time and rate, see Section </w:t>
            </w:r>
            <w:r>
              <w:rPr>
                <w:szCs w:val="18"/>
              </w:rPr>
              <w:t>7</w:t>
            </w:r>
            <w:r w:rsidRPr="00E032B2">
              <w:rPr>
                <w:szCs w:val="18"/>
              </w:rPr>
              <w:t xml:space="preserve"> </w:t>
            </w:r>
          </w:p>
          <w:p w14:paraId="2FB8AFFA" w14:textId="77777777" w:rsidR="0036426F" w:rsidRPr="00E032B2" w:rsidRDefault="0036426F" w:rsidP="00A8058C">
            <w:pPr>
              <w:jc w:val="left"/>
              <w:rPr>
                <w:szCs w:val="18"/>
              </w:rPr>
            </w:pPr>
          </w:p>
        </w:tc>
      </w:tr>
      <w:tr w:rsidR="0036426F" w:rsidRPr="00E032B2" w14:paraId="2C8BED5B" w14:textId="77777777" w:rsidTr="00A8058C">
        <w:tc>
          <w:tcPr>
            <w:tcW w:w="1826" w:type="pct"/>
            <w:tcBorders>
              <w:bottom w:val="single" w:sz="4" w:space="0" w:color="auto"/>
            </w:tcBorders>
          </w:tcPr>
          <w:p w14:paraId="55764818" w14:textId="77777777" w:rsidR="0036426F" w:rsidRPr="00E032B2" w:rsidRDefault="0036426F" w:rsidP="00A8058C">
            <w:pPr>
              <w:jc w:val="left"/>
              <w:rPr>
                <w:szCs w:val="18"/>
              </w:rPr>
            </w:pPr>
            <w:r w:rsidRPr="00E032B2">
              <w:rPr>
                <w:szCs w:val="18"/>
              </w:rPr>
              <w:t>post sampling storage (</w:t>
            </w:r>
            <m:oMath>
              <m:sSub>
                <m:sSubPr>
                  <m:ctrlPr>
                    <w:rPr>
                      <w:rFonts w:ascii="Cambria Math" w:hAnsi="Cambria Math"/>
                      <w:i/>
                      <w:spacing w:val="-7"/>
                      <w:szCs w:val="18"/>
                    </w:rPr>
                  </m:ctrlPr>
                </m:sSubPr>
                <m:e>
                  <m:r>
                    <w:rPr>
                      <w:rFonts w:ascii="Cambria Math" w:hAnsi="Cambria Math"/>
                      <w:spacing w:val="-7"/>
                      <w:szCs w:val="18"/>
                    </w:rPr>
                    <m:t>u</m:t>
                  </m:r>
                </m:e>
                <m:sub>
                  <m:r>
                    <w:rPr>
                      <w:rFonts w:ascii="Cambria Math" w:hAnsi="Cambria Math"/>
                      <w:spacing w:val="-7"/>
                      <w:szCs w:val="18"/>
                    </w:rPr>
                    <m:t>ss</m:t>
                  </m:r>
                </m:sub>
              </m:sSub>
            </m:oMath>
            <w:r w:rsidRPr="00E032B2">
              <w:rPr>
                <w:rFonts w:eastAsiaTheme="minorEastAsia"/>
                <w:spacing w:val="-7"/>
                <w:szCs w:val="18"/>
              </w:rPr>
              <w:t>)</w:t>
            </w:r>
          </w:p>
        </w:tc>
        <w:tc>
          <w:tcPr>
            <w:tcW w:w="674" w:type="pct"/>
            <w:tcBorders>
              <w:bottom w:val="single" w:sz="4" w:space="0" w:color="auto"/>
            </w:tcBorders>
          </w:tcPr>
          <w:p w14:paraId="35B899BC" w14:textId="74EB4FB6" w:rsidR="0036426F" w:rsidRPr="00E032B2" w:rsidRDefault="00FC3004" w:rsidP="00A8058C">
            <w:pPr>
              <w:jc w:val="center"/>
              <w:rPr>
                <w:szCs w:val="18"/>
              </w:rPr>
            </w:pPr>
            <w:r>
              <w:rPr>
                <w:szCs w:val="18"/>
              </w:rPr>
              <w:t>1.0</w:t>
            </w:r>
          </w:p>
        </w:tc>
        <w:tc>
          <w:tcPr>
            <w:tcW w:w="2500" w:type="pct"/>
            <w:tcBorders>
              <w:bottom w:val="single" w:sz="4" w:space="0" w:color="auto"/>
            </w:tcBorders>
          </w:tcPr>
          <w:p w14:paraId="05EE930C" w14:textId="14BF4EA9" w:rsidR="0036426F" w:rsidRPr="00E032B2" w:rsidRDefault="00E90852" w:rsidP="00A8058C">
            <w:pPr>
              <w:jc w:val="left"/>
              <w:rPr>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ss</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e>
                    <m:sub>
                      <m:r>
                        <w:rPr>
                          <w:rFonts w:ascii="Cambria Math" w:hAnsi="Cambria Math"/>
                          <w:szCs w:val="18"/>
                        </w:rPr>
                        <m:t>ss</m:t>
                      </m:r>
                    </m:sub>
                  </m:sSub>
                </m:num>
                <m:den>
                  <m:rad>
                    <m:radPr>
                      <m:degHide m:val="1"/>
                      <m:ctrlPr>
                        <w:rPr>
                          <w:rFonts w:ascii="Cambria Math" w:hAnsi="Cambria Math"/>
                          <w:i/>
                          <w:szCs w:val="18"/>
                        </w:rPr>
                      </m:ctrlPr>
                    </m:radPr>
                    <m:deg/>
                    <m:e>
                      <m:r>
                        <w:rPr>
                          <w:rFonts w:ascii="Cambria Math" w:hAnsi="Cambria Math"/>
                          <w:szCs w:val="18"/>
                        </w:rPr>
                        <m:t>3</m:t>
                      </m:r>
                    </m:e>
                  </m:rad>
                </m:den>
              </m:f>
            </m:oMath>
            <w:r w:rsidR="0036426F"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m:t>
                  </m:r>
                </m:e>
                <m:sub>
                  <m:r>
                    <w:rPr>
                      <w:rFonts w:ascii="Cambria Math" w:hAnsi="Cambria Math"/>
                      <w:szCs w:val="18"/>
                    </w:rPr>
                    <m:t>ss</m:t>
                  </m:r>
                </m:sub>
              </m:sSub>
            </m:oMath>
            <w:r w:rsidR="0036426F" w:rsidRPr="00E032B2">
              <w:rPr>
                <w:rFonts w:eastAsiaTheme="minorEastAsia"/>
                <w:szCs w:val="18"/>
              </w:rPr>
              <w:t xml:space="preserve"> = </w:t>
            </w:r>
            <w:r w:rsidR="00AD699A">
              <w:rPr>
                <w:rFonts w:eastAsiaTheme="minorEastAsia"/>
                <w:szCs w:val="18"/>
              </w:rPr>
              <w:t>1.8</w:t>
            </w:r>
            <w:r w:rsidR="0036426F" w:rsidRPr="00E032B2">
              <w:rPr>
                <w:rFonts w:eastAsiaTheme="minorEastAsia"/>
                <w:szCs w:val="18"/>
              </w:rPr>
              <w:t>%, see Section 4</w:t>
            </w:r>
          </w:p>
        </w:tc>
      </w:tr>
      <w:tr w:rsidR="0036426F" w:rsidRPr="00E032B2" w14:paraId="5ED50E96" w14:textId="77777777" w:rsidTr="00A8058C">
        <w:tc>
          <w:tcPr>
            <w:tcW w:w="1826" w:type="pct"/>
            <w:tcBorders>
              <w:top w:val="single" w:sz="4" w:space="0" w:color="auto"/>
            </w:tcBorders>
          </w:tcPr>
          <w:p w14:paraId="0F1D862A" w14:textId="77777777" w:rsidR="0036426F" w:rsidRPr="00E032B2" w:rsidRDefault="0036426F" w:rsidP="00A8058C">
            <w:pPr>
              <w:jc w:val="left"/>
              <w:rPr>
                <w:szCs w:val="18"/>
              </w:rPr>
            </w:pPr>
            <w:r w:rsidRPr="00E032B2">
              <w:rPr>
                <w:szCs w:val="18"/>
              </w:rPr>
              <w:t>sampling and storage</w:t>
            </w:r>
            <w:r>
              <w:rPr>
                <w:szCs w:val="18"/>
              </w:rPr>
              <w:t xml:space="preserve"> </w:t>
            </w:r>
            <w:r w:rsidRPr="00E032B2">
              <w:rPr>
                <w:szCs w:val="18"/>
              </w:rPr>
              <w:t>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s</m:t>
                  </m:r>
                </m:sub>
              </m:sSub>
            </m:oMath>
            <w:r w:rsidRPr="00E032B2">
              <w:rPr>
                <w:rFonts w:eastAsiaTheme="minorEastAsia"/>
                <w:color w:val="000000"/>
                <w:szCs w:val="18"/>
              </w:rPr>
              <w:t>)</w:t>
            </w:r>
          </w:p>
        </w:tc>
        <w:tc>
          <w:tcPr>
            <w:tcW w:w="674" w:type="pct"/>
            <w:tcBorders>
              <w:top w:val="single" w:sz="4" w:space="0" w:color="auto"/>
            </w:tcBorders>
          </w:tcPr>
          <w:p w14:paraId="7AB0C562" w14:textId="1162E870" w:rsidR="0036426F" w:rsidRPr="00E032B2" w:rsidRDefault="0036426F" w:rsidP="00A8058C">
            <w:pPr>
              <w:jc w:val="center"/>
              <w:rPr>
                <w:szCs w:val="18"/>
              </w:rPr>
            </w:pPr>
            <w:r>
              <w:rPr>
                <w:szCs w:val="18"/>
              </w:rPr>
              <w:t>3.</w:t>
            </w:r>
            <w:r w:rsidR="00C32683">
              <w:rPr>
                <w:szCs w:val="18"/>
              </w:rPr>
              <w:t>7</w:t>
            </w:r>
          </w:p>
        </w:tc>
        <w:tc>
          <w:tcPr>
            <w:tcW w:w="2500" w:type="pct"/>
            <w:tcBorders>
              <w:top w:val="single" w:sz="4" w:space="0" w:color="auto"/>
            </w:tcBorders>
          </w:tcPr>
          <w:p w14:paraId="6A912F6B" w14:textId="77777777" w:rsidR="0036426F" w:rsidRPr="00E032B2" w:rsidRDefault="0036426F" w:rsidP="00A8058C">
            <w:pPr>
              <w:rPr>
                <w:szCs w:val="18"/>
              </w:rPr>
            </w:pPr>
          </w:p>
        </w:tc>
      </w:tr>
    </w:tbl>
    <w:p w14:paraId="2E9D6DDB" w14:textId="77777777" w:rsidR="0036426F" w:rsidRDefault="0036426F" w:rsidP="0036426F">
      <w:pPr>
        <w:rPr>
          <w:szCs w:val="18"/>
        </w:rPr>
      </w:pPr>
    </w:p>
    <w:p w14:paraId="688C2A78" w14:textId="39DC8EAD" w:rsidR="0036426F" w:rsidRDefault="0036426F" w:rsidP="0036426F">
      <w:pPr>
        <w:rPr>
          <w:szCs w:val="18"/>
        </w:rPr>
      </w:pPr>
      <w:r>
        <w:rPr>
          <w:szCs w:val="18"/>
        </w:rPr>
        <w:t>A</w:t>
      </w:r>
      <w:r w:rsidRPr="00E032B2">
        <w:rPr>
          <w:szCs w:val="18"/>
        </w:rPr>
        <w:t>nalytical percent relative standard uncertainty components</w:t>
      </w:r>
      <w:r>
        <w:rPr>
          <w:szCs w:val="18"/>
        </w:rPr>
        <w:t xml:space="preserve"> for </w:t>
      </w:r>
      <w:r w:rsidR="0095169F">
        <w:t xml:space="preserve">methyl </w:t>
      </w:r>
      <w:r w:rsidR="0095169F" w:rsidRPr="003D0B2C">
        <w:rPr>
          <w:i/>
          <w:iCs/>
        </w:rPr>
        <w:t>n</w:t>
      </w:r>
      <w:r w:rsidR="0095169F">
        <w:t>-amyl ketone</w:t>
      </w:r>
      <w:r w:rsidR="0095169F" w:rsidRPr="00E032B2">
        <w:rPr>
          <w:szCs w:val="18"/>
        </w:rPr>
        <w:t xml:space="preserve"> </w:t>
      </w:r>
      <w:r w:rsidRPr="00E032B2">
        <w:rPr>
          <w:szCs w:val="18"/>
        </w:rPr>
        <w:t xml:space="preserve">are provided in Table </w:t>
      </w:r>
      <w:r w:rsidR="0095169F">
        <w:rPr>
          <w:szCs w:val="18"/>
        </w:rPr>
        <w:t>D</w:t>
      </w:r>
      <w:r>
        <w:rPr>
          <w:szCs w:val="18"/>
        </w:rPr>
        <w:t>-9</w:t>
      </w:r>
      <w:r w:rsidRPr="00E032B2">
        <w:rPr>
          <w:szCs w:val="18"/>
        </w:rPr>
        <w:t>. The analytical percent relative 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s</m:t>
            </m:r>
          </m:sub>
        </m:sSub>
      </m:oMath>
      <w:r w:rsidRPr="00E032B2">
        <w:rPr>
          <w:szCs w:val="18"/>
        </w:rPr>
        <w:t xml:space="preserve">) was determined to be </w:t>
      </w:r>
      <w:r>
        <w:rPr>
          <w:szCs w:val="18"/>
        </w:rPr>
        <w:t>7.</w:t>
      </w:r>
      <w:r w:rsidR="0025701B">
        <w:rPr>
          <w:szCs w:val="18"/>
        </w:rPr>
        <w:t>1</w:t>
      </w:r>
      <w:r w:rsidRPr="00E032B2">
        <w:rPr>
          <w:szCs w:val="18"/>
        </w:rPr>
        <w:t>% for 8-hour TWA sampling</w:t>
      </w:r>
      <w:r>
        <w:rPr>
          <w:szCs w:val="18"/>
        </w:rPr>
        <w:t>.</w:t>
      </w:r>
    </w:p>
    <w:p w14:paraId="64463B79" w14:textId="77777777" w:rsidR="0036426F" w:rsidRDefault="0036426F" w:rsidP="0036426F">
      <w:pPr>
        <w:rPr>
          <w:rFonts w:eastAsiaTheme="minorEastAsia"/>
          <w:b/>
          <w:bCs/>
          <w:szCs w:val="18"/>
        </w:rPr>
      </w:pPr>
    </w:p>
    <w:p w14:paraId="756470CA" w14:textId="311626F5" w:rsidR="0036426F" w:rsidRPr="00E032B2" w:rsidRDefault="0036426F" w:rsidP="0036426F">
      <w:pPr>
        <w:rPr>
          <w:rFonts w:eastAsiaTheme="minorEastAsia"/>
          <w:szCs w:val="18"/>
        </w:rPr>
      </w:pPr>
      <w:r w:rsidRPr="00E032B2">
        <w:rPr>
          <w:rFonts w:eastAsiaTheme="minorEastAsia"/>
          <w:b/>
          <w:bCs/>
          <w:szCs w:val="18"/>
        </w:rPr>
        <w:t xml:space="preserve">Table </w:t>
      </w:r>
      <w:r w:rsidR="0095169F">
        <w:rPr>
          <w:rFonts w:eastAsiaTheme="minorEastAsia"/>
          <w:b/>
          <w:bCs/>
          <w:szCs w:val="18"/>
        </w:rPr>
        <w:t>D</w:t>
      </w:r>
      <w:r>
        <w:rPr>
          <w:rFonts w:eastAsiaTheme="minorEastAsia"/>
          <w:b/>
          <w:bCs/>
          <w:szCs w:val="18"/>
        </w:rPr>
        <w:t>-9</w:t>
      </w:r>
      <w:r w:rsidRPr="00E032B2">
        <w:rPr>
          <w:rFonts w:eastAsiaTheme="minorEastAsia"/>
          <w:b/>
          <w:bCs/>
          <w:szCs w:val="18"/>
        </w:rPr>
        <w:t>.</w:t>
      </w:r>
      <w:r w:rsidRPr="00E032B2">
        <w:rPr>
          <w:rFonts w:eastAsiaTheme="minorEastAsia"/>
          <w:szCs w:val="18"/>
        </w:rPr>
        <w:t xml:space="preserve"> </w:t>
      </w:r>
      <w:r w:rsidRPr="00E032B2">
        <w:rPr>
          <w:szCs w:val="18"/>
        </w:rPr>
        <w:t>Analytical uncertainty.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1262"/>
        <w:gridCol w:w="4680"/>
      </w:tblGrid>
      <w:tr w:rsidR="0036426F" w:rsidRPr="00E032B2" w14:paraId="52F62CC9" w14:textId="77777777" w:rsidTr="00A8058C">
        <w:trPr>
          <w:tblHeader/>
        </w:trPr>
        <w:tc>
          <w:tcPr>
            <w:tcW w:w="1826" w:type="pct"/>
            <w:tcBorders>
              <w:top w:val="single" w:sz="4" w:space="0" w:color="auto"/>
              <w:bottom w:val="single" w:sz="4" w:space="0" w:color="auto"/>
            </w:tcBorders>
          </w:tcPr>
          <w:p w14:paraId="2947DB70" w14:textId="77777777" w:rsidR="0036426F" w:rsidRPr="00E032B2" w:rsidRDefault="0036426F" w:rsidP="00A8058C">
            <w:pPr>
              <w:rPr>
                <w:szCs w:val="18"/>
              </w:rPr>
            </w:pPr>
            <w:r w:rsidRPr="00E032B2">
              <w:rPr>
                <w:szCs w:val="18"/>
              </w:rPr>
              <w:t>uncertainty component</w:t>
            </w:r>
          </w:p>
        </w:tc>
        <w:tc>
          <w:tcPr>
            <w:tcW w:w="674" w:type="pct"/>
            <w:tcBorders>
              <w:top w:val="single" w:sz="4" w:space="0" w:color="auto"/>
              <w:bottom w:val="single" w:sz="4" w:space="0" w:color="auto"/>
            </w:tcBorders>
          </w:tcPr>
          <w:p w14:paraId="44BA1A73" w14:textId="77777777" w:rsidR="0036426F" w:rsidRPr="00E032B2" w:rsidRDefault="0036426F" w:rsidP="00A8058C">
            <w:pPr>
              <w:jc w:val="center"/>
              <w:rPr>
                <w:szCs w:val="18"/>
              </w:rPr>
            </w:pPr>
            <w:r w:rsidRPr="00E032B2">
              <w:rPr>
                <w:szCs w:val="18"/>
              </w:rPr>
              <w:t>8-hour TWA</w:t>
            </w:r>
          </w:p>
          <w:p w14:paraId="3295818C" w14:textId="77777777" w:rsidR="0036426F" w:rsidRPr="00E032B2" w:rsidRDefault="0036426F" w:rsidP="00A8058C">
            <w:pPr>
              <w:jc w:val="center"/>
              <w:rPr>
                <w:szCs w:val="18"/>
              </w:rPr>
            </w:pPr>
            <w:r w:rsidRPr="00E032B2">
              <w:rPr>
                <w:szCs w:val="18"/>
              </w:rPr>
              <w:t>(%)</w:t>
            </w:r>
          </w:p>
        </w:tc>
        <w:tc>
          <w:tcPr>
            <w:tcW w:w="2500" w:type="pct"/>
            <w:tcBorders>
              <w:top w:val="single" w:sz="4" w:space="0" w:color="auto"/>
              <w:bottom w:val="single" w:sz="4" w:space="0" w:color="auto"/>
            </w:tcBorders>
          </w:tcPr>
          <w:p w14:paraId="2C97B48C" w14:textId="77777777" w:rsidR="0036426F" w:rsidRPr="00E032B2" w:rsidRDefault="0036426F" w:rsidP="00A8058C">
            <w:pPr>
              <w:rPr>
                <w:szCs w:val="18"/>
              </w:rPr>
            </w:pPr>
            <w:r w:rsidRPr="00E032B2">
              <w:rPr>
                <w:szCs w:val="18"/>
              </w:rPr>
              <w:t>notes</w:t>
            </w:r>
          </w:p>
        </w:tc>
      </w:tr>
      <w:tr w:rsidR="0036426F" w:rsidRPr="00E032B2" w14:paraId="02185899" w14:textId="77777777" w:rsidTr="00A8058C">
        <w:trPr>
          <w:trHeight w:val="197"/>
        </w:trPr>
        <w:tc>
          <w:tcPr>
            <w:tcW w:w="1826" w:type="pct"/>
            <w:tcBorders>
              <w:top w:val="single" w:sz="4" w:space="0" w:color="auto"/>
            </w:tcBorders>
          </w:tcPr>
          <w:p w14:paraId="4920F143" w14:textId="77777777" w:rsidR="0036426F" w:rsidRPr="00E032B2" w:rsidRDefault="0036426F" w:rsidP="00A8058C">
            <w:pPr>
              <w:jc w:val="left"/>
              <w:rPr>
                <w:szCs w:val="18"/>
              </w:rPr>
            </w:pPr>
            <w:r w:rsidRPr="00E032B2">
              <w:rPr>
                <w:szCs w:val="18"/>
              </w:rPr>
              <w:t>calibration standards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cs</m:t>
                  </m:r>
                </m:sub>
              </m:sSub>
            </m:oMath>
            <w:r w:rsidRPr="00E032B2">
              <w:rPr>
                <w:rFonts w:eastAsiaTheme="minorEastAsia"/>
                <w:szCs w:val="18"/>
              </w:rPr>
              <w:t>)</w:t>
            </w:r>
          </w:p>
        </w:tc>
        <w:tc>
          <w:tcPr>
            <w:tcW w:w="674" w:type="pct"/>
            <w:tcBorders>
              <w:top w:val="single" w:sz="4" w:space="0" w:color="auto"/>
            </w:tcBorders>
          </w:tcPr>
          <w:p w14:paraId="0FD473CE" w14:textId="77777777" w:rsidR="0036426F" w:rsidRPr="00E032B2" w:rsidRDefault="0036426F" w:rsidP="00A8058C">
            <w:pPr>
              <w:jc w:val="center"/>
              <w:rPr>
                <w:szCs w:val="18"/>
              </w:rPr>
            </w:pPr>
            <w:r>
              <w:rPr>
                <w:szCs w:val="18"/>
              </w:rPr>
              <w:t>0.56</w:t>
            </w:r>
          </w:p>
        </w:tc>
        <w:tc>
          <w:tcPr>
            <w:tcW w:w="2500" w:type="pct"/>
            <w:tcBorders>
              <w:top w:val="single" w:sz="4" w:space="0" w:color="auto"/>
            </w:tcBorders>
          </w:tcPr>
          <w:p w14:paraId="646B5EDB" w14:textId="46762ADD" w:rsidR="0036426F" w:rsidRPr="00E032B2" w:rsidRDefault="0036426F" w:rsidP="00A8058C">
            <w:pPr>
              <w:jc w:val="left"/>
              <w:rPr>
                <w:szCs w:val="18"/>
              </w:rPr>
            </w:pPr>
            <w:r w:rsidRPr="00E032B2">
              <w:rPr>
                <w:szCs w:val="18"/>
              </w:rPr>
              <w:t xml:space="preserve">Calculated </w:t>
            </w:r>
            <w:r>
              <w:rPr>
                <w:szCs w:val="18"/>
              </w:rPr>
              <w:t xml:space="preserve">from </w:t>
            </w:r>
            <w:r w:rsidRPr="00E032B2">
              <w:rPr>
                <w:szCs w:val="18"/>
              </w:rPr>
              <w:t xml:space="preserve">the </w:t>
            </w:r>
            <w:r>
              <w:rPr>
                <w:szCs w:val="18"/>
              </w:rPr>
              <w:t xml:space="preserve">manufacturer listed tolerance levels of the </w:t>
            </w:r>
            <w:r w:rsidRPr="00E032B2">
              <w:rPr>
                <w:szCs w:val="18"/>
              </w:rPr>
              <w:t>volumetric flasks</w:t>
            </w:r>
            <w:r>
              <w:rPr>
                <w:szCs w:val="18"/>
              </w:rPr>
              <w:t xml:space="preserve"> and pipettes </w:t>
            </w:r>
            <w:r w:rsidRPr="00E032B2">
              <w:rPr>
                <w:szCs w:val="18"/>
              </w:rPr>
              <w:t>specified for use in Section 3.4</w:t>
            </w:r>
            <w:r>
              <w:rPr>
                <w:szCs w:val="18"/>
              </w:rPr>
              <w:t xml:space="preserve">, </w:t>
            </w:r>
            <w:r w:rsidRPr="00E032B2">
              <w:rPr>
                <w:szCs w:val="18"/>
              </w:rPr>
              <w:t xml:space="preserve">from repeatability tests </w:t>
            </w:r>
            <w:r>
              <w:rPr>
                <w:szCs w:val="18"/>
              </w:rPr>
              <w:t xml:space="preserve">of the syringe, </w:t>
            </w:r>
            <w:r w:rsidRPr="00E032B2">
              <w:rPr>
                <w:szCs w:val="18"/>
              </w:rPr>
              <w:t>and the manufacturer reported purity of</w:t>
            </w:r>
            <w:r>
              <w:rPr>
                <w:szCs w:val="18"/>
              </w:rPr>
              <w:t xml:space="preserve"> </w:t>
            </w:r>
            <w:r>
              <w:rPr>
                <w:rFonts w:cs="Arial"/>
                <w:szCs w:val="18"/>
              </w:rPr>
              <w:t>99.7</w:t>
            </w:r>
            <w:r w:rsidRPr="00E032B2">
              <w:rPr>
                <w:rFonts w:cs="Arial"/>
                <w:szCs w:val="18"/>
              </w:rPr>
              <w:t>%</w:t>
            </w:r>
            <w:r>
              <w:rPr>
                <w:rFonts w:cs="Arial"/>
                <w:szCs w:val="18"/>
              </w:rPr>
              <w:t xml:space="preserve"> for </w:t>
            </w:r>
            <w:r w:rsidR="00C10C96">
              <w:rPr>
                <w:rFonts w:cs="Arial"/>
                <w:szCs w:val="18"/>
              </w:rPr>
              <w:t>methyl n-amyl ketone</w:t>
            </w:r>
          </w:p>
          <w:p w14:paraId="0622DA2B" w14:textId="77777777" w:rsidR="0036426F" w:rsidRPr="00E032B2" w:rsidRDefault="0036426F" w:rsidP="00A8058C">
            <w:pPr>
              <w:jc w:val="left"/>
              <w:rPr>
                <w:szCs w:val="18"/>
              </w:rPr>
            </w:pPr>
          </w:p>
        </w:tc>
      </w:tr>
      <w:tr w:rsidR="0036426F" w:rsidRPr="00E032B2" w14:paraId="204729B7" w14:textId="77777777" w:rsidTr="00A8058C">
        <w:tc>
          <w:tcPr>
            <w:tcW w:w="1826" w:type="pct"/>
          </w:tcPr>
          <w:p w14:paraId="7B0BA92A" w14:textId="77777777" w:rsidR="0036426F" w:rsidRPr="00E032B2" w:rsidRDefault="0036426F" w:rsidP="00A8058C">
            <w:pPr>
              <w:jc w:val="left"/>
              <w:rPr>
                <w:szCs w:val="18"/>
              </w:rPr>
            </w:pPr>
            <w:r w:rsidRPr="00E032B2">
              <w:rPr>
                <w:szCs w:val="18"/>
              </w:rPr>
              <w:t>analytical recovery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ar</m:t>
                  </m:r>
                </m:sub>
              </m:sSub>
            </m:oMath>
            <w:r w:rsidRPr="00E032B2">
              <w:rPr>
                <w:rFonts w:eastAsiaTheme="minorEastAsia"/>
                <w:szCs w:val="18"/>
              </w:rPr>
              <w:t>)</w:t>
            </w:r>
          </w:p>
        </w:tc>
        <w:tc>
          <w:tcPr>
            <w:tcW w:w="674" w:type="pct"/>
          </w:tcPr>
          <w:p w14:paraId="0965AA52" w14:textId="72E3CEF4" w:rsidR="0036426F" w:rsidRPr="00E032B2" w:rsidRDefault="0036426F" w:rsidP="00A8058C">
            <w:pPr>
              <w:jc w:val="center"/>
              <w:rPr>
                <w:szCs w:val="18"/>
              </w:rPr>
            </w:pPr>
            <w:r w:rsidRPr="00E032B2">
              <w:rPr>
                <w:szCs w:val="18"/>
              </w:rPr>
              <w:t>0.</w:t>
            </w:r>
            <w:r w:rsidR="002601D0">
              <w:rPr>
                <w:szCs w:val="18"/>
              </w:rPr>
              <w:t>22</w:t>
            </w:r>
          </w:p>
        </w:tc>
        <w:tc>
          <w:tcPr>
            <w:tcW w:w="2500" w:type="pct"/>
          </w:tcPr>
          <w:p w14:paraId="1C43D226" w14:textId="41378900" w:rsidR="0036426F" w:rsidRPr="00E032B2" w:rsidRDefault="00E90852" w:rsidP="00A8058C">
            <w:pPr>
              <w:jc w:val="left"/>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ar</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CV</m:t>
                      </m:r>
                    </m:e>
                    <m:sub>
                      <m:sSub>
                        <m:sSubPr>
                          <m:ctrlPr>
                            <w:rPr>
                              <w:rFonts w:ascii="Cambria Math" w:hAnsi="Cambria Math"/>
                              <w:i/>
                              <w:szCs w:val="18"/>
                            </w:rPr>
                          </m:ctrlPr>
                        </m:sSubPr>
                        <m:e>
                          <m:r>
                            <w:rPr>
                              <w:rFonts w:ascii="Cambria Math" w:hAnsi="Cambria Math"/>
                              <w:szCs w:val="18"/>
                            </w:rPr>
                            <m:t>R</m:t>
                          </m:r>
                        </m:e>
                        <m:sub>
                          <m:r>
                            <w:rPr>
                              <w:rFonts w:ascii="Cambria Math" w:hAnsi="Cambria Math"/>
                              <w:szCs w:val="18"/>
                            </w:rPr>
                            <m:t>A</m:t>
                          </m:r>
                        </m:sub>
                      </m:sSub>
                    </m:sub>
                  </m:sSub>
                </m:num>
                <m:den>
                  <m:rad>
                    <m:radPr>
                      <m:degHide m:val="1"/>
                      <m:ctrlPr>
                        <w:rPr>
                          <w:rFonts w:ascii="Cambria Math" w:hAnsi="Cambria Math"/>
                          <w:i/>
                          <w:szCs w:val="18"/>
                        </w:rPr>
                      </m:ctrlPr>
                    </m:radPr>
                    <m:deg/>
                    <m:e>
                      <m:r>
                        <w:rPr>
                          <w:rFonts w:ascii="Cambria Math" w:hAnsi="Cambria Math"/>
                          <w:szCs w:val="18"/>
                        </w:rPr>
                        <m:t>n</m:t>
                      </m:r>
                    </m:e>
                  </m:rad>
                </m:den>
              </m:f>
            </m:oMath>
            <w:r w:rsidR="0036426F" w:rsidRPr="3791B776">
              <w:rPr>
                <w:rFonts w:eastAsiaTheme="minorEastAsia"/>
              </w:rPr>
              <w:t xml:space="preserve">, where </w:t>
            </w:r>
            <m:oMath>
              <m:sSub>
                <m:sSubPr>
                  <m:ctrlPr>
                    <w:rPr>
                      <w:rFonts w:ascii="Cambria Math" w:hAnsi="Cambria Math"/>
                      <w:i/>
                      <w:szCs w:val="18"/>
                    </w:rPr>
                  </m:ctrlPr>
                </m:sSubPr>
                <m:e>
                  <m:r>
                    <w:rPr>
                      <w:rFonts w:ascii="Cambria Math" w:hAnsi="Cambria Math"/>
                      <w:szCs w:val="18"/>
                    </w:rPr>
                    <m:t>CV</m:t>
                  </m:r>
                </m:e>
                <m:sub>
                  <m:sSub>
                    <m:sSubPr>
                      <m:ctrlPr>
                        <w:rPr>
                          <w:rFonts w:ascii="Cambria Math" w:hAnsi="Cambria Math"/>
                          <w:i/>
                          <w:szCs w:val="18"/>
                        </w:rPr>
                      </m:ctrlPr>
                    </m:sSubPr>
                    <m:e>
                      <m:r>
                        <w:rPr>
                          <w:rFonts w:ascii="Cambria Math" w:hAnsi="Cambria Math"/>
                          <w:szCs w:val="18"/>
                        </w:rPr>
                        <m:t>R</m:t>
                      </m:r>
                    </m:e>
                    <m:sub>
                      <m:r>
                        <w:rPr>
                          <w:rFonts w:ascii="Cambria Math" w:hAnsi="Cambria Math"/>
                          <w:szCs w:val="18"/>
                        </w:rPr>
                        <m:t>A</m:t>
                      </m:r>
                    </m:sub>
                  </m:sSub>
                </m:sub>
              </m:sSub>
            </m:oMath>
            <w:r w:rsidR="0036426F" w:rsidRPr="3791B776">
              <w:rPr>
                <w:rFonts w:eastAsiaTheme="minorEastAsia"/>
              </w:rPr>
              <w:t xml:space="preserve"> = </w:t>
            </w:r>
            <w:r w:rsidR="002601D0">
              <w:rPr>
                <w:rFonts w:eastAsiaTheme="minorEastAsia"/>
              </w:rPr>
              <w:t>1.2</w:t>
            </w:r>
            <w:r w:rsidR="0036426F" w:rsidRPr="3791B776">
              <w:rPr>
                <w:rFonts w:eastAsiaTheme="minorEastAsia"/>
              </w:rPr>
              <w:t>%</w:t>
            </w:r>
            <w:r w:rsidR="0036426F">
              <w:rPr>
                <w:rFonts w:eastAsiaTheme="minorEastAsia"/>
              </w:rPr>
              <w:t xml:space="preserve"> and</w:t>
            </w:r>
            <w:r w:rsidR="0036426F" w:rsidRPr="3791B776">
              <w:rPr>
                <w:rFonts w:eastAsiaTheme="minorEastAsia"/>
              </w:rPr>
              <w:t xml:space="preserve">, </w:t>
            </w:r>
            <m:oMath>
              <m:r>
                <w:rPr>
                  <w:rFonts w:ascii="Cambria Math" w:eastAsiaTheme="minorEastAsia" w:hAnsi="Cambria Math"/>
                  <w:szCs w:val="18"/>
                </w:rPr>
                <m:t xml:space="preserve">n </m:t>
              </m:r>
            </m:oMath>
            <w:r w:rsidR="0036426F" w:rsidRPr="3791B776">
              <w:rPr>
                <w:rFonts w:eastAsiaTheme="minorEastAsia"/>
              </w:rPr>
              <w:t xml:space="preserve">= 30, see Section </w:t>
            </w:r>
            <w:r w:rsidR="0036426F">
              <w:rPr>
                <w:rFonts w:eastAsiaTheme="minorEastAsia"/>
              </w:rPr>
              <w:t>6</w:t>
            </w:r>
            <w:r w:rsidR="0036426F" w:rsidRPr="3791B776">
              <w:rPr>
                <w:rFonts w:eastAsiaTheme="minorEastAsia"/>
              </w:rPr>
              <w:t>, assumes r</w:t>
            </w:r>
            <w:r w:rsidR="0036426F" w:rsidRPr="3791B776">
              <w:t>esults are corrected for analytical recovery</w:t>
            </w:r>
          </w:p>
          <w:p w14:paraId="70E1C4C8" w14:textId="77777777" w:rsidR="0036426F" w:rsidRPr="00E032B2" w:rsidRDefault="0036426F" w:rsidP="00A8058C">
            <w:pPr>
              <w:jc w:val="left"/>
              <w:rPr>
                <w:szCs w:val="18"/>
              </w:rPr>
            </w:pPr>
          </w:p>
        </w:tc>
      </w:tr>
      <w:tr w:rsidR="0036426F" w:rsidRPr="00E032B2" w14:paraId="5C83E626" w14:textId="77777777" w:rsidTr="00A8058C">
        <w:tc>
          <w:tcPr>
            <w:tcW w:w="1826" w:type="pct"/>
          </w:tcPr>
          <w:p w14:paraId="65180B19" w14:textId="77777777" w:rsidR="0036426F" w:rsidRDefault="0036426F" w:rsidP="00A8058C">
            <w:pPr>
              <w:jc w:val="left"/>
              <w:rPr>
                <w:rFonts w:eastAsiaTheme="minorEastAsia"/>
                <w:szCs w:val="18"/>
              </w:rPr>
            </w:pPr>
            <w:r w:rsidRPr="00E032B2">
              <w:rPr>
                <w:szCs w:val="18"/>
              </w:rPr>
              <w:t>stability of prepared s</w:t>
            </w:r>
            <w:r>
              <w:rPr>
                <w:szCs w:val="18"/>
              </w:rPr>
              <w:t xml:space="preserve">amples </w:t>
            </w:r>
            <w:r w:rsidRPr="00E032B2">
              <w:rPr>
                <w:szCs w:val="18"/>
              </w:rPr>
              <w:t>(</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ps</m:t>
                  </m:r>
                </m:sub>
              </m:sSub>
            </m:oMath>
            <w:r w:rsidRPr="00E032B2">
              <w:rPr>
                <w:rFonts w:eastAsiaTheme="minorEastAsia"/>
                <w:szCs w:val="18"/>
              </w:rPr>
              <w:t>)</w:t>
            </w:r>
          </w:p>
          <w:p w14:paraId="666EB212" w14:textId="77777777" w:rsidR="0036426F" w:rsidRPr="00E032B2" w:rsidRDefault="0036426F" w:rsidP="00A8058C">
            <w:pPr>
              <w:jc w:val="left"/>
              <w:rPr>
                <w:szCs w:val="18"/>
              </w:rPr>
            </w:pPr>
          </w:p>
        </w:tc>
        <w:tc>
          <w:tcPr>
            <w:tcW w:w="674" w:type="pct"/>
          </w:tcPr>
          <w:p w14:paraId="3FB23D46" w14:textId="7DA8DA06" w:rsidR="0036426F" w:rsidRPr="00E032B2" w:rsidRDefault="0036426F" w:rsidP="00A8058C">
            <w:pPr>
              <w:jc w:val="center"/>
              <w:rPr>
                <w:szCs w:val="18"/>
              </w:rPr>
            </w:pPr>
            <w:r>
              <w:rPr>
                <w:szCs w:val="18"/>
              </w:rPr>
              <w:t>1.</w:t>
            </w:r>
            <w:r w:rsidR="003D67A9">
              <w:rPr>
                <w:szCs w:val="18"/>
              </w:rPr>
              <w:t>3</w:t>
            </w:r>
          </w:p>
        </w:tc>
        <w:tc>
          <w:tcPr>
            <w:tcW w:w="2500" w:type="pct"/>
          </w:tcPr>
          <w:p w14:paraId="33E56D03" w14:textId="280073DF" w:rsidR="0036426F" w:rsidRPr="00E032B2" w:rsidRDefault="00E90852" w:rsidP="00A8058C">
            <w:pPr>
              <w:jc w:val="left"/>
              <w:rPr>
                <w:rFonts w:eastAsiaTheme="minorEastAsia"/>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ps</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e>
                    <m:sub>
                      <m:r>
                        <w:rPr>
                          <w:rFonts w:ascii="Cambria Math" w:hAnsi="Cambria Math"/>
                          <w:szCs w:val="18"/>
                        </w:rPr>
                        <m:t>ps</m:t>
                      </m:r>
                    </m:sub>
                  </m:sSub>
                </m:num>
                <m:den>
                  <m:rad>
                    <m:radPr>
                      <m:degHide m:val="1"/>
                      <m:ctrlPr>
                        <w:rPr>
                          <w:rFonts w:ascii="Cambria Math" w:hAnsi="Cambria Math"/>
                          <w:i/>
                          <w:szCs w:val="18"/>
                        </w:rPr>
                      </m:ctrlPr>
                    </m:radPr>
                    <m:deg/>
                    <m:e>
                      <m:r>
                        <w:rPr>
                          <w:rFonts w:ascii="Cambria Math" w:hAnsi="Cambria Math"/>
                          <w:szCs w:val="18"/>
                        </w:rPr>
                        <m:t>3</m:t>
                      </m:r>
                    </m:e>
                  </m:rad>
                </m:den>
              </m:f>
            </m:oMath>
            <w:r w:rsidR="0036426F"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m:t>
                  </m:r>
                </m:e>
                <m:sub>
                  <m:r>
                    <w:rPr>
                      <w:rFonts w:ascii="Cambria Math" w:hAnsi="Cambria Math"/>
                      <w:szCs w:val="18"/>
                    </w:rPr>
                    <m:t>ps</m:t>
                  </m:r>
                </m:sub>
              </m:sSub>
            </m:oMath>
            <w:r w:rsidR="0036426F" w:rsidRPr="00E032B2">
              <w:rPr>
                <w:rFonts w:eastAsiaTheme="minorEastAsia"/>
                <w:szCs w:val="18"/>
              </w:rPr>
              <w:t xml:space="preserve"> = </w:t>
            </w:r>
            <w:r w:rsidR="003D67A9">
              <w:rPr>
                <w:rFonts w:eastAsiaTheme="minorEastAsia"/>
                <w:szCs w:val="18"/>
              </w:rPr>
              <w:t>2.</w:t>
            </w:r>
            <w:r w:rsidR="000A3DF5">
              <w:rPr>
                <w:rFonts w:eastAsiaTheme="minorEastAsia"/>
                <w:szCs w:val="18"/>
              </w:rPr>
              <w:t>2</w:t>
            </w:r>
            <w:r w:rsidR="0036426F" w:rsidRPr="00E032B2">
              <w:rPr>
                <w:rFonts w:eastAsiaTheme="minorEastAsia"/>
                <w:szCs w:val="18"/>
              </w:rPr>
              <w:t xml:space="preserve">%, see Section </w:t>
            </w:r>
            <w:r w:rsidR="0036426F">
              <w:rPr>
                <w:rFonts w:eastAsiaTheme="minorEastAsia"/>
                <w:szCs w:val="18"/>
              </w:rPr>
              <w:t>6</w:t>
            </w:r>
          </w:p>
          <w:p w14:paraId="0393E9FB" w14:textId="77777777" w:rsidR="0036426F" w:rsidRPr="00E032B2" w:rsidRDefault="0036426F" w:rsidP="00A8058C">
            <w:pPr>
              <w:jc w:val="left"/>
              <w:rPr>
                <w:szCs w:val="18"/>
              </w:rPr>
            </w:pPr>
          </w:p>
        </w:tc>
      </w:tr>
      <w:tr w:rsidR="0036426F" w:rsidRPr="00E032B2" w14:paraId="431C64D4" w14:textId="77777777" w:rsidTr="00A8058C">
        <w:tc>
          <w:tcPr>
            <w:tcW w:w="1826" w:type="pct"/>
          </w:tcPr>
          <w:p w14:paraId="4B2120D6" w14:textId="77777777" w:rsidR="0036426F" w:rsidRPr="00E032B2" w:rsidRDefault="0036426F" w:rsidP="00A8058C">
            <w:pPr>
              <w:jc w:val="left"/>
              <w:rPr>
                <w:szCs w:val="18"/>
              </w:rPr>
            </w:pPr>
            <w:r w:rsidRPr="00E032B2">
              <w:rPr>
                <w:szCs w:val="18"/>
              </w:rPr>
              <w:t>method precision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mp</m:t>
                  </m:r>
                </m:sub>
              </m:sSub>
            </m:oMath>
            <w:r w:rsidRPr="00E032B2">
              <w:rPr>
                <w:rFonts w:eastAsiaTheme="minorEastAsia"/>
                <w:szCs w:val="18"/>
              </w:rPr>
              <w:t>)</w:t>
            </w:r>
            <w:r w:rsidRPr="00E032B2">
              <w:rPr>
                <w:szCs w:val="18"/>
              </w:rPr>
              <w:t xml:space="preserve">  </w:t>
            </w:r>
          </w:p>
        </w:tc>
        <w:tc>
          <w:tcPr>
            <w:tcW w:w="674" w:type="pct"/>
          </w:tcPr>
          <w:p w14:paraId="50F59432" w14:textId="29502A32" w:rsidR="0036426F" w:rsidRPr="00E032B2" w:rsidRDefault="0036426F" w:rsidP="00A8058C">
            <w:pPr>
              <w:jc w:val="center"/>
              <w:rPr>
                <w:szCs w:val="18"/>
              </w:rPr>
            </w:pPr>
            <w:r>
              <w:rPr>
                <w:szCs w:val="18"/>
              </w:rPr>
              <w:t>1.</w:t>
            </w:r>
            <w:r w:rsidR="00A52955">
              <w:rPr>
                <w:szCs w:val="18"/>
              </w:rPr>
              <w:t>5</w:t>
            </w:r>
          </w:p>
        </w:tc>
        <w:tc>
          <w:tcPr>
            <w:tcW w:w="2500" w:type="pct"/>
          </w:tcPr>
          <w:p w14:paraId="784335ED" w14:textId="2DE1404E" w:rsidR="0036426F" w:rsidRPr="00E032B2" w:rsidRDefault="00E90852" w:rsidP="00A8058C">
            <w:pPr>
              <w:jc w:val="left"/>
              <w:rPr>
                <w:rFonts w:eastAsiaTheme="minorEastAsia"/>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mp</m:t>
                  </m:r>
                </m:sub>
              </m:sSub>
              <m:r>
                <w:rPr>
                  <w:rFonts w:ascii="Cambria Math" w:hAnsi="Cambria Math"/>
                  <w:szCs w:val="18"/>
                </w:rPr>
                <m:t xml:space="preserve">= </m:t>
              </m:r>
              <m:rad>
                <m:radPr>
                  <m:degHide m:val="1"/>
                  <m:ctrlPr>
                    <w:rPr>
                      <w:rFonts w:ascii="Cambria Math" w:hAnsi="Cambria Math"/>
                      <w:i/>
                      <w:szCs w:val="18"/>
                    </w:rPr>
                  </m:ctrlPr>
                </m:radPr>
                <m:deg/>
                <m:e>
                  <m:sSup>
                    <m:sSupPr>
                      <m:ctrlPr>
                        <w:rPr>
                          <w:rFonts w:ascii="Cambria Math" w:hAnsi="Cambria Math"/>
                          <w:i/>
                          <w:szCs w:val="18"/>
                        </w:rPr>
                      </m:ctrlPr>
                    </m:sSupPr>
                    <m:e>
                      <m:r>
                        <w:rPr>
                          <w:rFonts w:ascii="Cambria Math" w:hAnsi="Cambria Math"/>
                          <w:szCs w:val="18"/>
                        </w:rPr>
                        <m:t>(</m:t>
                      </m:r>
                      <m:sSub>
                        <m:sSubPr>
                          <m:ctrlPr>
                            <w:rPr>
                              <w:rFonts w:ascii="Cambria Math" w:hAnsi="Cambria Math"/>
                              <w:i/>
                              <w:szCs w:val="18"/>
                            </w:rPr>
                          </m:ctrlPr>
                        </m:sSubPr>
                        <m:e>
                          <m:r>
                            <w:rPr>
                              <w:rFonts w:ascii="Cambria Math" w:hAnsi="Cambria Math"/>
                              <w:szCs w:val="18"/>
                            </w:rPr>
                            <m:t>CV</m:t>
                          </m:r>
                        </m:e>
                        <m:sub>
                          <m:r>
                            <w:rPr>
                              <w:rFonts w:ascii="Cambria Math" w:hAnsi="Cambria Math"/>
                              <w:szCs w:val="18"/>
                            </w:rPr>
                            <m:t>m</m:t>
                          </m:r>
                        </m:sub>
                      </m:sSub>
                      <m:r>
                        <w:rPr>
                          <w:rFonts w:ascii="Cambria Math" w:hAnsi="Cambria Math"/>
                          <w:szCs w:val="18"/>
                        </w:rPr>
                        <m:t>)</m:t>
                      </m:r>
                    </m:e>
                    <m:sup>
                      <m:r>
                        <w:rPr>
                          <w:rFonts w:ascii="Cambria Math" w:hAnsi="Cambria Math"/>
                          <w:szCs w:val="18"/>
                        </w:rPr>
                        <m:t>2</m:t>
                      </m:r>
                    </m:sup>
                  </m:sSup>
                  <m:r>
                    <w:rPr>
                      <w:rFonts w:ascii="Cambria Math" w:hAnsi="Cambria Math"/>
                      <w:szCs w:val="18"/>
                    </w:rPr>
                    <m:t>+(1-</m:t>
                  </m:r>
                  <m:f>
                    <m:fPr>
                      <m:type m:val="lin"/>
                      <m:ctrlPr>
                        <w:rPr>
                          <w:rFonts w:ascii="Cambria Math" w:hAnsi="Cambria Math"/>
                          <w:i/>
                          <w:szCs w:val="18"/>
                        </w:rPr>
                      </m:ctrlPr>
                    </m:fPr>
                    <m:num>
                      <m:r>
                        <w:rPr>
                          <w:rFonts w:ascii="Cambria Math" w:hAnsi="Cambria Math"/>
                          <w:szCs w:val="18"/>
                        </w:rPr>
                        <m:t>1</m:t>
                      </m:r>
                    </m:num>
                    <m:den>
                      <m:r>
                        <w:rPr>
                          <w:rFonts w:ascii="Cambria Math" w:hAnsi="Cambria Math"/>
                          <w:szCs w:val="18"/>
                        </w:rPr>
                        <m:t>n</m:t>
                      </m:r>
                    </m:den>
                  </m:f>
                  <m:r>
                    <w:rPr>
                      <w:rFonts w:ascii="Cambria Math" w:hAnsi="Cambria Math"/>
                      <w:szCs w:val="18"/>
                    </w:rPr>
                    <m:t xml:space="preserve">)× </m:t>
                  </m:r>
                  <m:sSup>
                    <m:sSupPr>
                      <m:ctrlPr>
                        <w:rPr>
                          <w:rFonts w:ascii="Cambria Math" w:hAnsi="Cambria Math"/>
                          <w:i/>
                          <w:szCs w:val="18"/>
                        </w:rPr>
                      </m:ctrlPr>
                    </m:sSupPr>
                    <m:e>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CV</m:t>
                              </m:r>
                            </m:e>
                            <m:sub>
                              <m:r>
                                <w:rPr>
                                  <w:rFonts w:ascii="Cambria Math" w:hAnsi="Cambria Math"/>
                                  <w:szCs w:val="18"/>
                                </w:rPr>
                                <m:t>pl</m:t>
                              </m:r>
                            </m:sub>
                          </m:sSub>
                        </m:e>
                      </m:d>
                    </m:e>
                    <m:sup>
                      <m:r>
                        <w:rPr>
                          <w:rFonts w:ascii="Cambria Math" w:hAnsi="Cambria Math"/>
                          <w:szCs w:val="18"/>
                        </w:rPr>
                        <m:t>2</m:t>
                      </m:r>
                    </m:sup>
                  </m:sSup>
                </m:e>
              </m:rad>
            </m:oMath>
            <w:r w:rsidR="0036426F"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CV</m:t>
                  </m:r>
                </m:e>
                <m:sub>
                  <m:r>
                    <w:rPr>
                      <w:rFonts w:ascii="Cambria Math" w:hAnsi="Cambria Math"/>
                      <w:szCs w:val="18"/>
                    </w:rPr>
                    <m:t>m</m:t>
                  </m:r>
                </m:sub>
              </m:sSub>
            </m:oMath>
            <w:r w:rsidR="0036426F" w:rsidRPr="00E032B2">
              <w:rPr>
                <w:rFonts w:eastAsiaTheme="minorEastAsia"/>
                <w:szCs w:val="18"/>
              </w:rPr>
              <w:t xml:space="preserve"> = </w:t>
            </w:r>
            <w:r w:rsidR="00A16004">
              <w:rPr>
                <w:rFonts w:eastAsiaTheme="minorEastAsia"/>
                <w:szCs w:val="18"/>
              </w:rPr>
              <w:t>0.</w:t>
            </w:r>
            <w:r w:rsidR="00411D45">
              <w:rPr>
                <w:rFonts w:eastAsiaTheme="minorEastAsia"/>
                <w:szCs w:val="18"/>
              </w:rPr>
              <w:t>58</w:t>
            </w:r>
            <w:r w:rsidR="0036426F">
              <w:rPr>
                <w:rFonts w:eastAsiaTheme="minorEastAsia"/>
                <w:szCs w:val="18"/>
              </w:rPr>
              <w:t xml:space="preserve">%, </w:t>
            </w:r>
            <m:oMath>
              <m:sSub>
                <m:sSubPr>
                  <m:ctrlPr>
                    <w:rPr>
                      <w:rFonts w:ascii="Cambria Math" w:hAnsi="Cambria Math"/>
                      <w:i/>
                      <w:szCs w:val="18"/>
                    </w:rPr>
                  </m:ctrlPr>
                </m:sSubPr>
                <m:e>
                  <m:r>
                    <w:rPr>
                      <w:rFonts w:ascii="Cambria Math" w:hAnsi="Cambria Math"/>
                      <w:szCs w:val="18"/>
                    </w:rPr>
                    <m:t>CV</m:t>
                  </m:r>
                </m:e>
                <m:sub>
                  <m:r>
                    <w:rPr>
                      <w:rFonts w:ascii="Cambria Math" w:hAnsi="Cambria Math"/>
                      <w:szCs w:val="18"/>
                    </w:rPr>
                    <m:t>pl</m:t>
                  </m:r>
                </m:sub>
              </m:sSub>
            </m:oMath>
            <w:r w:rsidR="0036426F" w:rsidRPr="00E032B2">
              <w:rPr>
                <w:rFonts w:eastAsiaTheme="minorEastAsia"/>
                <w:szCs w:val="18"/>
              </w:rPr>
              <w:t xml:space="preserve"> = </w:t>
            </w:r>
            <w:r w:rsidR="0024697B">
              <w:rPr>
                <w:rFonts w:eastAsiaTheme="minorEastAsia"/>
                <w:szCs w:val="18"/>
              </w:rPr>
              <w:t>1.5</w:t>
            </w:r>
            <w:r w:rsidR="0036426F">
              <w:rPr>
                <w:rFonts w:eastAsiaTheme="minorEastAsia"/>
                <w:szCs w:val="18"/>
              </w:rPr>
              <w:t>%,</w:t>
            </w:r>
            <w:r w:rsidR="0036426F" w:rsidRPr="00E032B2">
              <w:rPr>
                <w:rFonts w:eastAsiaTheme="minorEastAsia"/>
                <w:szCs w:val="18"/>
              </w:rPr>
              <w:t xml:space="preserve"> and </w:t>
            </w:r>
            <m:oMath>
              <m:r>
                <w:rPr>
                  <w:rFonts w:ascii="Cambria Math" w:eastAsiaTheme="minorEastAsia" w:hAnsi="Cambria Math"/>
                  <w:szCs w:val="18"/>
                </w:rPr>
                <m:t>n</m:t>
              </m:r>
            </m:oMath>
            <w:r w:rsidR="0036426F" w:rsidRPr="00E032B2">
              <w:rPr>
                <w:rFonts w:eastAsiaTheme="minorEastAsia"/>
                <w:szCs w:val="18"/>
              </w:rPr>
              <w:t xml:space="preserve"> = 6</w:t>
            </w:r>
            <w:r w:rsidR="0036426F">
              <w:rPr>
                <w:rFonts w:eastAsiaTheme="minorEastAsia"/>
                <w:szCs w:val="18"/>
              </w:rPr>
              <w:t>,</w:t>
            </w:r>
            <w:r w:rsidR="0036426F" w:rsidRPr="00E032B2">
              <w:rPr>
                <w:rFonts w:eastAsiaTheme="minorEastAsia"/>
                <w:szCs w:val="18"/>
              </w:rPr>
              <w:t xml:space="preserve"> see Section </w:t>
            </w:r>
            <w:r w:rsidR="0036426F">
              <w:rPr>
                <w:rFonts w:eastAsiaTheme="minorEastAsia"/>
                <w:szCs w:val="18"/>
              </w:rPr>
              <w:t>5</w:t>
            </w:r>
          </w:p>
          <w:p w14:paraId="4578B74A" w14:textId="77777777" w:rsidR="0036426F" w:rsidRPr="00E032B2" w:rsidRDefault="0036426F" w:rsidP="00A8058C">
            <w:pPr>
              <w:jc w:val="left"/>
              <w:rPr>
                <w:rFonts w:eastAsia="Calibri" w:cs="Times New Roman"/>
                <w:szCs w:val="18"/>
              </w:rPr>
            </w:pPr>
          </w:p>
        </w:tc>
      </w:tr>
      <w:tr w:rsidR="0036426F" w:rsidRPr="00E032B2" w14:paraId="09C57FE3" w14:textId="77777777" w:rsidTr="00A8058C">
        <w:tc>
          <w:tcPr>
            <w:tcW w:w="1826" w:type="pct"/>
          </w:tcPr>
          <w:p w14:paraId="3354F5C7" w14:textId="77777777" w:rsidR="0036426F" w:rsidRPr="00E032B2" w:rsidRDefault="0036426F" w:rsidP="00A8058C">
            <w:pPr>
              <w:jc w:val="left"/>
              <w:rPr>
                <w:szCs w:val="18"/>
              </w:rPr>
            </w:pPr>
            <w:r w:rsidRPr="00E032B2">
              <w:rPr>
                <w:szCs w:val="18"/>
              </w:rPr>
              <w:lastRenderedPageBreak/>
              <w:t>method bias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mb</m:t>
                  </m:r>
                </m:sub>
              </m:sSub>
            </m:oMath>
            <w:r w:rsidRPr="00E032B2">
              <w:rPr>
                <w:rFonts w:eastAsiaTheme="minorEastAsia"/>
                <w:szCs w:val="18"/>
              </w:rPr>
              <w:t>)</w:t>
            </w:r>
          </w:p>
        </w:tc>
        <w:tc>
          <w:tcPr>
            <w:tcW w:w="674" w:type="pct"/>
          </w:tcPr>
          <w:p w14:paraId="5D65A82F" w14:textId="77CC880F" w:rsidR="0036426F" w:rsidRPr="00E032B2" w:rsidRDefault="0036426F" w:rsidP="00A8058C">
            <w:pPr>
              <w:jc w:val="center"/>
              <w:rPr>
                <w:szCs w:val="18"/>
              </w:rPr>
            </w:pPr>
            <w:r>
              <w:rPr>
                <w:szCs w:val="18"/>
              </w:rPr>
              <w:t>3.</w:t>
            </w:r>
            <w:r w:rsidR="00D35415">
              <w:rPr>
                <w:szCs w:val="18"/>
              </w:rPr>
              <w:t>3</w:t>
            </w:r>
          </w:p>
        </w:tc>
        <w:tc>
          <w:tcPr>
            <w:tcW w:w="2500" w:type="pct"/>
          </w:tcPr>
          <w:p w14:paraId="1FF20B90" w14:textId="6CAFD5D6" w:rsidR="0036426F" w:rsidRPr="00E032B2" w:rsidRDefault="00E90852" w:rsidP="00A8058C">
            <w:pPr>
              <w:jc w:val="left"/>
              <w:rPr>
                <w:rFonts w:eastAsiaTheme="minorEastAsia"/>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mb</m:t>
                  </m:r>
                </m:sub>
              </m:sSub>
              <m:r>
                <w:rPr>
                  <w:rFonts w:ascii="Cambria Math" w:hAnsi="Cambria Math"/>
                  <w:szCs w:val="18"/>
                </w:rPr>
                <m:t xml:space="preserve">= </m:t>
              </m:r>
              <m:rad>
                <m:radPr>
                  <m:degHide m:val="1"/>
                  <m:ctrlPr>
                    <w:rPr>
                      <w:rFonts w:ascii="Cambria Math" w:hAnsi="Cambria Math"/>
                      <w:i/>
                      <w:szCs w:val="18"/>
                    </w:rPr>
                  </m:ctrlPr>
                </m:radPr>
                <m:deg/>
                <m:e>
                  <m:sSup>
                    <m:sSupPr>
                      <m:ctrlPr>
                        <w:rPr>
                          <w:rFonts w:ascii="Cambria Math" w:hAnsi="Cambria Math"/>
                          <w:i/>
                          <w:szCs w:val="18"/>
                        </w:rPr>
                      </m:ctrlPr>
                    </m:sSupPr>
                    <m:e>
                      <m:r>
                        <w:rPr>
                          <w:rFonts w:ascii="Cambria Math" w:hAnsi="Cambria Math"/>
                          <w:szCs w:val="18"/>
                        </w:rPr>
                        <m:t>(</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m:t>
                              </m:r>
                            </m:e>
                            <m:sub>
                              <m:r>
                                <w:rPr>
                                  <w:rFonts w:ascii="Cambria Math" w:hAnsi="Cambria Math"/>
                                  <w:szCs w:val="18"/>
                                </w:rPr>
                                <m:t>mb</m:t>
                              </m:r>
                            </m:sub>
                          </m:sSub>
                        </m:num>
                        <m:den>
                          <m:rad>
                            <m:radPr>
                              <m:degHide m:val="1"/>
                              <m:ctrlPr>
                                <w:rPr>
                                  <w:rFonts w:ascii="Cambria Math" w:hAnsi="Cambria Math"/>
                                  <w:i/>
                                  <w:szCs w:val="18"/>
                                </w:rPr>
                              </m:ctrlPr>
                            </m:radPr>
                            <m:deg/>
                            <m:e>
                              <m:r>
                                <w:rPr>
                                  <w:rFonts w:ascii="Cambria Math" w:hAnsi="Cambria Math"/>
                                  <w:szCs w:val="18"/>
                                </w:rPr>
                                <m:t>3</m:t>
                              </m:r>
                            </m:e>
                          </m:rad>
                        </m:den>
                      </m:f>
                      <m:r>
                        <w:rPr>
                          <w:rFonts w:ascii="Cambria Math" w:hAnsi="Cambria Math"/>
                          <w:szCs w:val="18"/>
                        </w:rPr>
                        <m:t>)</m:t>
                      </m:r>
                    </m:e>
                    <m:sup>
                      <m:r>
                        <w:rPr>
                          <w:rFonts w:ascii="Cambria Math" w:hAnsi="Cambria Math"/>
                          <w:szCs w:val="18"/>
                        </w:rPr>
                        <m:t>2</m:t>
                      </m:r>
                    </m:sup>
                  </m:sSup>
                  <m:r>
                    <w:rPr>
                      <w:rFonts w:ascii="Cambria Math" w:hAnsi="Cambria Math"/>
                      <w:szCs w:val="18"/>
                    </w:rPr>
                    <m:t>+</m:t>
                  </m:r>
                  <m:sSup>
                    <m:sSupPr>
                      <m:ctrlPr>
                        <w:rPr>
                          <w:rFonts w:ascii="Cambria Math" w:hAnsi="Cambria Math"/>
                          <w:i/>
                          <w:szCs w:val="18"/>
                        </w:rPr>
                      </m:ctrlPr>
                    </m:sSupPr>
                    <m:e>
                      <m:r>
                        <w:rPr>
                          <w:rFonts w:ascii="Cambria Math" w:hAnsi="Cambria Math"/>
                          <w:szCs w:val="18"/>
                        </w:rPr>
                        <m:t>(</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CV</m:t>
                              </m:r>
                            </m:e>
                            <m:sub>
                              <m:r>
                                <w:rPr>
                                  <w:rFonts w:ascii="Cambria Math" w:hAnsi="Cambria Math"/>
                                  <w:szCs w:val="18"/>
                                </w:rPr>
                                <m:t>mb</m:t>
                              </m:r>
                            </m:sub>
                          </m:sSub>
                        </m:num>
                        <m:den>
                          <m:rad>
                            <m:radPr>
                              <m:degHide m:val="1"/>
                              <m:ctrlPr>
                                <w:rPr>
                                  <w:rFonts w:ascii="Cambria Math" w:hAnsi="Cambria Math"/>
                                  <w:i/>
                                  <w:szCs w:val="18"/>
                                </w:rPr>
                              </m:ctrlPr>
                            </m:radPr>
                            <m:deg/>
                            <m:e>
                              <m:r>
                                <w:rPr>
                                  <w:rFonts w:ascii="Cambria Math" w:hAnsi="Cambria Math"/>
                                  <w:szCs w:val="18"/>
                                </w:rPr>
                                <m:t>n</m:t>
                              </m:r>
                            </m:e>
                          </m:rad>
                        </m:den>
                      </m:f>
                      <m:r>
                        <w:rPr>
                          <w:rFonts w:ascii="Cambria Math" w:hAnsi="Cambria Math"/>
                          <w:szCs w:val="18"/>
                        </w:rPr>
                        <m:t>)</m:t>
                      </m:r>
                    </m:e>
                    <m:sup>
                      <m:r>
                        <w:rPr>
                          <w:rFonts w:ascii="Cambria Math" w:hAnsi="Cambria Math"/>
                          <w:szCs w:val="18"/>
                        </w:rPr>
                        <m:t>2</m:t>
                      </m:r>
                    </m:sup>
                  </m:sSup>
                  <m:r>
                    <w:rPr>
                      <w:rFonts w:ascii="Cambria Math" w:hAnsi="Cambria Math"/>
                      <w:szCs w:val="18"/>
                    </w:rPr>
                    <m:t xml:space="preserve">+ </m:t>
                  </m:r>
                  <m:sSup>
                    <m:sSupPr>
                      <m:ctrlPr>
                        <w:rPr>
                          <w:rFonts w:ascii="Cambria Math" w:hAnsi="Cambria Math"/>
                          <w:i/>
                          <w:szCs w:val="18"/>
                        </w:rPr>
                      </m:ctrlPr>
                    </m:sSupPr>
                    <m:e>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u</m:t>
                              </m:r>
                            </m:e>
                            <m:sub>
                              <m:r>
                                <w:rPr>
                                  <w:rFonts w:ascii="Cambria Math" w:hAnsi="Cambria Math"/>
                                  <w:szCs w:val="18"/>
                                </w:rPr>
                                <m:t>rc</m:t>
                              </m:r>
                            </m:sub>
                          </m:sSub>
                        </m:e>
                      </m:d>
                    </m:e>
                    <m:sup>
                      <m:r>
                        <w:rPr>
                          <w:rFonts w:ascii="Cambria Math" w:hAnsi="Cambria Math"/>
                          <w:szCs w:val="18"/>
                        </w:rPr>
                        <m:t>2</m:t>
                      </m:r>
                    </m:sup>
                  </m:sSup>
                </m:e>
              </m:rad>
            </m:oMath>
            <w:r w:rsidR="0036426F" w:rsidRPr="3791B776">
              <w:rPr>
                <w:rFonts w:eastAsiaTheme="minorEastAsia"/>
              </w:rPr>
              <w:t xml:space="preserve">, where </w:t>
            </w:r>
            <m:oMath>
              <m:sSub>
                <m:sSubPr>
                  <m:ctrlPr>
                    <w:rPr>
                      <w:rFonts w:ascii="Cambria Math" w:hAnsi="Cambria Math"/>
                      <w:i/>
                      <w:szCs w:val="18"/>
                    </w:rPr>
                  </m:ctrlPr>
                </m:sSubPr>
                <m:e>
                  <m:r>
                    <w:rPr>
                      <w:rFonts w:ascii="Cambria Math" w:hAnsi="Cambria Math"/>
                      <w:szCs w:val="18"/>
                    </w:rPr>
                    <m:t>B</m:t>
                  </m:r>
                </m:e>
                <m:sub>
                  <m:r>
                    <w:rPr>
                      <w:rFonts w:ascii="Cambria Math" w:hAnsi="Cambria Math"/>
                      <w:szCs w:val="18"/>
                    </w:rPr>
                    <m:t>mb</m:t>
                  </m:r>
                </m:sub>
              </m:sSub>
            </m:oMath>
            <w:r w:rsidR="0036426F" w:rsidRPr="3791B776">
              <w:rPr>
                <w:rFonts w:eastAsiaTheme="minorEastAsia"/>
              </w:rPr>
              <w:t xml:space="preserve"> = </w:t>
            </w:r>
            <w:r w:rsidR="0036426F">
              <w:rPr>
                <w:rFonts w:eastAsiaTheme="minorEastAsia"/>
              </w:rPr>
              <w:t>2.</w:t>
            </w:r>
            <w:r w:rsidR="00CA2511">
              <w:rPr>
                <w:rFonts w:eastAsiaTheme="minorEastAsia"/>
              </w:rPr>
              <w:t>4</w:t>
            </w:r>
            <w:r w:rsidR="0036426F" w:rsidRPr="3791B776">
              <w:rPr>
                <w:rFonts w:eastAsiaTheme="minorEastAsia"/>
              </w:rPr>
              <w:t>%</w:t>
            </w:r>
            <w:r w:rsidR="0036426F">
              <w:rPr>
                <w:rFonts w:eastAsiaTheme="minorEastAsia"/>
              </w:rPr>
              <w:t xml:space="preserve">, </w:t>
            </w:r>
            <m:oMath>
              <m:sSub>
                <m:sSubPr>
                  <m:ctrlPr>
                    <w:rPr>
                      <w:rFonts w:ascii="Cambria Math" w:hAnsi="Cambria Math"/>
                      <w:i/>
                      <w:szCs w:val="18"/>
                    </w:rPr>
                  </m:ctrlPr>
                </m:sSubPr>
                <m:e>
                  <m:r>
                    <w:rPr>
                      <w:rFonts w:ascii="Cambria Math" w:hAnsi="Cambria Math"/>
                      <w:szCs w:val="18"/>
                    </w:rPr>
                    <m:t>CV</m:t>
                  </m:r>
                </m:e>
                <m:sub>
                  <m:r>
                    <w:rPr>
                      <w:rFonts w:ascii="Cambria Math" w:hAnsi="Cambria Math"/>
                      <w:szCs w:val="18"/>
                    </w:rPr>
                    <m:t>mb</m:t>
                  </m:r>
                </m:sub>
              </m:sSub>
            </m:oMath>
            <w:r w:rsidR="0036426F" w:rsidRPr="3791B776">
              <w:rPr>
                <w:rFonts w:eastAsiaTheme="minorEastAsia"/>
              </w:rPr>
              <w:t xml:space="preserve"> = </w:t>
            </w:r>
            <w:r w:rsidR="0036426F">
              <w:rPr>
                <w:rFonts w:eastAsiaTheme="minorEastAsia"/>
              </w:rPr>
              <w:t>1.</w:t>
            </w:r>
            <w:r w:rsidR="00CA2511">
              <w:rPr>
                <w:rFonts w:eastAsiaTheme="minorEastAsia"/>
              </w:rPr>
              <w:t>5</w:t>
            </w:r>
            <w:r w:rsidR="0036426F" w:rsidRPr="3791B776">
              <w:rPr>
                <w:rFonts w:eastAsiaTheme="minorEastAsia"/>
              </w:rPr>
              <w:t>%</w:t>
            </w:r>
            <w:r w:rsidR="0036426F">
              <w:rPr>
                <w:rFonts w:eastAsiaTheme="minorEastAsia"/>
              </w:rPr>
              <w:t xml:space="preserve">, and </w:t>
            </w:r>
            <m:oMath>
              <m:r>
                <w:rPr>
                  <w:rFonts w:ascii="Cambria Math" w:eastAsiaTheme="minorEastAsia" w:hAnsi="Cambria Math"/>
                  <w:szCs w:val="18"/>
                </w:rPr>
                <m:t>n</m:t>
              </m:r>
            </m:oMath>
            <w:r w:rsidR="0036426F" w:rsidRPr="3791B776">
              <w:rPr>
                <w:rFonts w:eastAsiaTheme="minorEastAsia"/>
              </w:rPr>
              <w:t xml:space="preserve"> = 30</w:t>
            </w:r>
            <w:r w:rsidR="0036426F">
              <w:rPr>
                <w:rFonts w:eastAsiaTheme="minorEastAsia"/>
              </w:rPr>
              <w:t xml:space="preserve">, </w:t>
            </w:r>
            <w:r w:rsidR="0036426F" w:rsidRPr="3791B776">
              <w:rPr>
                <w:rFonts w:eastAsiaTheme="minorEastAsia"/>
              </w:rPr>
              <w:t xml:space="preserve">see Section </w:t>
            </w:r>
            <w:r w:rsidR="0036426F">
              <w:rPr>
                <w:rFonts w:eastAsiaTheme="minorEastAsia"/>
              </w:rPr>
              <w:t>5</w:t>
            </w:r>
            <w:r w:rsidR="0036426F" w:rsidRPr="3791B776">
              <w:rPr>
                <w:rFonts w:eastAsiaTheme="minorEastAsia"/>
              </w:rPr>
              <w:t xml:space="preserve">;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rc</m:t>
                  </m:r>
                </m:sub>
              </m:sSub>
            </m:oMath>
            <w:r w:rsidR="0036426F" w:rsidRPr="3791B776">
              <w:rPr>
                <w:rFonts w:eastAsiaTheme="minorEastAsia"/>
              </w:rPr>
              <w:t xml:space="preserve"> = 3%, see Reference </w:t>
            </w:r>
            <w:r w:rsidR="0036426F" w:rsidRPr="00A7784D">
              <w:rPr>
                <w:rStyle w:val="EndnoteReference"/>
                <w:rFonts w:eastAsiaTheme="minorEastAsia"/>
                <w:vertAlign w:val="baseline"/>
              </w:rPr>
              <w:endnoteReference w:id="13"/>
            </w:r>
          </w:p>
          <w:p w14:paraId="23B249CA" w14:textId="77777777" w:rsidR="0036426F" w:rsidRPr="00E032B2" w:rsidRDefault="0036426F" w:rsidP="00A8058C">
            <w:pPr>
              <w:jc w:val="left"/>
              <w:rPr>
                <w:szCs w:val="18"/>
              </w:rPr>
            </w:pPr>
          </w:p>
        </w:tc>
      </w:tr>
      <w:tr w:rsidR="0036426F" w:rsidRPr="00E032B2" w14:paraId="7BF01826" w14:textId="77777777" w:rsidTr="00A8058C">
        <w:tc>
          <w:tcPr>
            <w:tcW w:w="1826" w:type="pct"/>
          </w:tcPr>
          <w:p w14:paraId="78C7CF19" w14:textId="77777777" w:rsidR="0036426F" w:rsidRPr="00E032B2" w:rsidRDefault="0036426F" w:rsidP="00A8058C">
            <w:pPr>
              <w:jc w:val="left"/>
              <w:rPr>
                <w:szCs w:val="18"/>
              </w:rPr>
            </w:pPr>
            <w:r w:rsidRPr="00E032B2">
              <w:rPr>
                <w:szCs w:val="18"/>
              </w:rPr>
              <w:t>effect of humidity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h</m:t>
                  </m:r>
                </m:sub>
              </m:sSub>
            </m:oMath>
            <w:r w:rsidRPr="00E032B2">
              <w:rPr>
                <w:rFonts w:eastAsiaTheme="minorEastAsia"/>
                <w:szCs w:val="18"/>
              </w:rPr>
              <w:t>)</w:t>
            </w:r>
          </w:p>
        </w:tc>
        <w:tc>
          <w:tcPr>
            <w:tcW w:w="674" w:type="pct"/>
          </w:tcPr>
          <w:p w14:paraId="2460F5A8" w14:textId="74A56ABD" w:rsidR="0036426F" w:rsidRPr="00E032B2" w:rsidRDefault="0036426F" w:rsidP="00A8058C">
            <w:pPr>
              <w:jc w:val="center"/>
              <w:rPr>
                <w:szCs w:val="18"/>
              </w:rPr>
            </w:pPr>
            <w:r>
              <w:rPr>
                <w:szCs w:val="18"/>
              </w:rPr>
              <w:t>1.</w:t>
            </w:r>
            <w:r w:rsidR="003C5B1A">
              <w:rPr>
                <w:szCs w:val="18"/>
              </w:rPr>
              <w:t>3</w:t>
            </w:r>
          </w:p>
        </w:tc>
        <w:tc>
          <w:tcPr>
            <w:tcW w:w="2500" w:type="pct"/>
          </w:tcPr>
          <w:p w14:paraId="36BD065F" w14:textId="2723BAA9" w:rsidR="0036426F" w:rsidRPr="00E032B2" w:rsidRDefault="0036426F" w:rsidP="00A8058C">
            <w:pPr>
              <w:jc w:val="left"/>
              <w:rPr>
                <w:rFonts w:eastAsiaTheme="minorEastAsia"/>
                <w:szCs w:val="18"/>
              </w:rPr>
            </w:pPr>
            <w:r w:rsidRPr="00E032B2">
              <w:rPr>
                <w:szCs w:val="18"/>
              </w:rPr>
              <w:t xml:space="preserve"> </w:t>
            </w: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h</m:t>
                  </m:r>
                </m:sub>
              </m:sSub>
              <m:r>
                <w:rPr>
                  <w:rFonts w:ascii="Cambria Math" w:hAnsi="Cambria Math"/>
                  <w:szCs w:val="18"/>
                </w:rPr>
                <m:t xml:space="preserve">= </m:t>
              </m:r>
              <m:f>
                <m:fPr>
                  <m:type m:val="lin"/>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e>
                    <m:sub>
                      <m:r>
                        <w:rPr>
                          <w:rFonts w:ascii="Cambria Math" w:hAnsi="Cambria Math"/>
                          <w:szCs w:val="18"/>
                        </w:rPr>
                        <m:t>h</m:t>
                      </m:r>
                    </m:sub>
                  </m:sSub>
                </m:num>
                <m:den>
                  <m:rad>
                    <m:radPr>
                      <m:degHide m:val="1"/>
                      <m:ctrlPr>
                        <w:rPr>
                          <w:rFonts w:ascii="Cambria Math" w:hAnsi="Cambria Math"/>
                          <w:i/>
                          <w:szCs w:val="18"/>
                        </w:rPr>
                      </m:ctrlPr>
                    </m:radPr>
                    <m:deg/>
                    <m:e>
                      <m:r>
                        <w:rPr>
                          <w:rFonts w:ascii="Cambria Math" w:hAnsi="Cambria Math"/>
                          <w:szCs w:val="18"/>
                        </w:rPr>
                        <m:t>3</m:t>
                      </m:r>
                    </m:e>
                  </m:rad>
                </m:den>
              </m:f>
            </m:oMath>
            <w:r w:rsidRPr="00E032B2">
              <w:rPr>
                <w:rFonts w:eastAsiaTheme="minorEastAsia"/>
                <w:szCs w:val="18"/>
              </w:rPr>
              <w:t xml:space="preserve">, where </w:t>
            </w:r>
            <m:oMath>
              <m:sSub>
                <m:sSubPr>
                  <m:ctrlPr>
                    <w:rPr>
                      <w:rFonts w:ascii="Cambria Math" w:hAnsi="Cambria Math"/>
                      <w:i/>
                      <w:szCs w:val="18"/>
                    </w:rPr>
                  </m:ctrlPr>
                </m:sSubPr>
                <m:e>
                  <m:r>
                    <w:rPr>
                      <w:rFonts w:ascii="Cambria Math" w:hAnsi="Cambria Math"/>
                      <w:szCs w:val="18"/>
                    </w:rPr>
                    <m:t>∆</m:t>
                  </m:r>
                </m:e>
                <m:sub>
                  <m:r>
                    <w:rPr>
                      <w:rFonts w:ascii="Cambria Math" w:hAnsi="Cambria Math"/>
                      <w:szCs w:val="18"/>
                    </w:rPr>
                    <m:t>h</m:t>
                  </m:r>
                </m:sub>
              </m:sSub>
            </m:oMath>
            <w:r w:rsidRPr="00E032B2">
              <w:rPr>
                <w:rFonts w:eastAsiaTheme="minorEastAsia"/>
                <w:szCs w:val="18"/>
              </w:rPr>
              <w:t xml:space="preserve"> = </w:t>
            </w:r>
            <w:r>
              <w:rPr>
                <w:rFonts w:eastAsiaTheme="minorEastAsia"/>
                <w:szCs w:val="18"/>
              </w:rPr>
              <w:t>2.</w:t>
            </w:r>
            <w:r w:rsidR="003C5B1A">
              <w:rPr>
                <w:rFonts w:eastAsiaTheme="minorEastAsia"/>
                <w:szCs w:val="18"/>
              </w:rPr>
              <w:t>2</w:t>
            </w:r>
            <w:r w:rsidRPr="00E032B2">
              <w:rPr>
                <w:rFonts w:eastAsiaTheme="minorEastAsia"/>
                <w:szCs w:val="18"/>
              </w:rPr>
              <w:t xml:space="preserve">%, see Section </w:t>
            </w:r>
            <w:r>
              <w:rPr>
                <w:rFonts w:eastAsiaTheme="minorEastAsia"/>
                <w:szCs w:val="18"/>
              </w:rPr>
              <w:t>8</w:t>
            </w:r>
          </w:p>
          <w:p w14:paraId="0CAA4A46" w14:textId="77777777" w:rsidR="0036426F" w:rsidRPr="00E032B2" w:rsidRDefault="0036426F" w:rsidP="00A8058C">
            <w:pPr>
              <w:jc w:val="left"/>
              <w:rPr>
                <w:szCs w:val="18"/>
              </w:rPr>
            </w:pPr>
          </w:p>
        </w:tc>
      </w:tr>
      <w:tr w:rsidR="0036426F" w:rsidRPr="00E032B2" w14:paraId="47E9F9EF" w14:textId="77777777" w:rsidTr="00A8058C">
        <w:tc>
          <w:tcPr>
            <w:tcW w:w="1826" w:type="pct"/>
            <w:tcBorders>
              <w:bottom w:val="single" w:sz="4" w:space="0" w:color="auto"/>
            </w:tcBorders>
          </w:tcPr>
          <w:p w14:paraId="44DB56E6" w14:textId="77777777" w:rsidR="0036426F" w:rsidRPr="00E032B2" w:rsidRDefault="0036426F" w:rsidP="00A8058C">
            <w:pPr>
              <w:jc w:val="left"/>
              <w:rPr>
                <w:szCs w:val="18"/>
              </w:rPr>
            </w:pPr>
            <w:r w:rsidRPr="00E032B2">
              <w:rPr>
                <w:szCs w:val="18"/>
              </w:rPr>
              <w:t>instrument response drift (</w:t>
            </w:r>
            <m:oMath>
              <m:sSub>
                <m:sSubPr>
                  <m:ctrlPr>
                    <w:rPr>
                      <w:rFonts w:ascii="Cambria Math" w:hAnsi="Cambria Math"/>
                      <w:i/>
                      <w:spacing w:val="-7"/>
                      <w:szCs w:val="18"/>
                    </w:rPr>
                  </m:ctrlPr>
                </m:sSubPr>
                <m:e>
                  <m:r>
                    <w:rPr>
                      <w:rFonts w:ascii="Cambria Math" w:hAnsi="Cambria Math"/>
                      <w:spacing w:val="-7"/>
                      <w:szCs w:val="18"/>
                    </w:rPr>
                    <m:t>u</m:t>
                  </m:r>
                </m:e>
                <m:sub>
                  <m:r>
                    <w:rPr>
                      <w:rFonts w:ascii="Cambria Math" w:hAnsi="Cambria Math"/>
                      <w:spacing w:val="-7"/>
                      <w:szCs w:val="18"/>
                    </w:rPr>
                    <m:t>dr</m:t>
                  </m:r>
                </m:sub>
              </m:sSub>
            </m:oMath>
            <w:r w:rsidRPr="00E032B2">
              <w:rPr>
                <w:rFonts w:eastAsiaTheme="minorEastAsia"/>
                <w:spacing w:val="-7"/>
                <w:szCs w:val="18"/>
              </w:rPr>
              <w:t>)</w:t>
            </w:r>
          </w:p>
        </w:tc>
        <w:tc>
          <w:tcPr>
            <w:tcW w:w="674" w:type="pct"/>
            <w:tcBorders>
              <w:bottom w:val="single" w:sz="4" w:space="0" w:color="auto"/>
            </w:tcBorders>
          </w:tcPr>
          <w:p w14:paraId="2DA1A161" w14:textId="77777777" w:rsidR="0036426F" w:rsidRPr="00E032B2" w:rsidRDefault="0036426F" w:rsidP="00A8058C">
            <w:pPr>
              <w:jc w:val="center"/>
              <w:rPr>
                <w:szCs w:val="18"/>
              </w:rPr>
            </w:pPr>
            <w:r w:rsidRPr="00E032B2">
              <w:rPr>
                <w:szCs w:val="18"/>
              </w:rPr>
              <w:t>5.8</w:t>
            </w:r>
          </w:p>
        </w:tc>
        <w:tc>
          <w:tcPr>
            <w:tcW w:w="2500" w:type="pct"/>
            <w:tcBorders>
              <w:bottom w:val="single" w:sz="4" w:space="0" w:color="auto"/>
            </w:tcBorders>
          </w:tcPr>
          <w:p w14:paraId="2CB8C854" w14:textId="77777777" w:rsidR="0036426F" w:rsidRPr="00E032B2" w:rsidRDefault="00E90852" w:rsidP="00A8058C">
            <w:pPr>
              <w:jc w:val="left"/>
              <w:rPr>
                <w:szCs w:val="18"/>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dr</m:t>
                  </m:r>
                </m:sub>
              </m:sSub>
              <m:r>
                <w:rPr>
                  <w:rFonts w:ascii="Cambria Math" w:hAnsi="Cambria Math"/>
                  <w:szCs w:val="18"/>
                </w:rPr>
                <m:t xml:space="preserve">= </m:t>
              </m:r>
              <m:f>
                <m:fPr>
                  <m:type m:val="lin"/>
                  <m:ctrlPr>
                    <w:rPr>
                      <w:rFonts w:ascii="Cambria Math" w:hAnsi="Cambria Math"/>
                      <w:i/>
                      <w:szCs w:val="18"/>
                    </w:rPr>
                  </m:ctrlPr>
                </m:fPr>
                <m:num>
                  <m:r>
                    <w:rPr>
                      <w:rFonts w:ascii="Cambria Math" w:hAnsi="Cambria Math"/>
                      <w:szCs w:val="18"/>
                    </w:rPr>
                    <m:t>10%</m:t>
                  </m:r>
                </m:num>
                <m:den>
                  <m:rad>
                    <m:radPr>
                      <m:degHide m:val="1"/>
                      <m:ctrlPr>
                        <w:rPr>
                          <w:rFonts w:ascii="Cambria Math" w:hAnsi="Cambria Math"/>
                          <w:i/>
                          <w:szCs w:val="18"/>
                        </w:rPr>
                      </m:ctrlPr>
                    </m:radPr>
                    <m:deg/>
                    <m:e>
                      <m:r>
                        <w:rPr>
                          <w:rFonts w:ascii="Cambria Math" w:hAnsi="Cambria Math"/>
                          <w:szCs w:val="18"/>
                        </w:rPr>
                        <m:t>3</m:t>
                      </m:r>
                    </m:e>
                  </m:rad>
                </m:den>
              </m:f>
            </m:oMath>
            <w:r w:rsidR="0036426F" w:rsidRPr="00E032B2">
              <w:rPr>
                <w:rFonts w:eastAsiaTheme="minorEastAsia"/>
                <w:szCs w:val="18"/>
              </w:rPr>
              <w:t>, a</w:t>
            </w:r>
            <w:r w:rsidR="0036426F" w:rsidRPr="00E032B2">
              <w:rPr>
                <w:szCs w:val="18"/>
              </w:rPr>
              <w:t xml:space="preserve">ssumes a maximum instrument response drift of </w:t>
            </w:r>
            <w:r w:rsidR="0036426F" w:rsidRPr="00E032B2">
              <w:rPr>
                <w:rFonts w:cs="Arial"/>
                <w:szCs w:val="18"/>
              </w:rPr>
              <w:t>±</w:t>
            </w:r>
            <w:r w:rsidR="0036426F" w:rsidRPr="00E032B2">
              <w:rPr>
                <w:szCs w:val="18"/>
              </w:rPr>
              <w:t>10%</w:t>
            </w:r>
          </w:p>
        </w:tc>
      </w:tr>
      <w:tr w:rsidR="0036426F" w:rsidRPr="00E032B2" w14:paraId="440C1E0D" w14:textId="77777777" w:rsidTr="00A8058C">
        <w:tc>
          <w:tcPr>
            <w:tcW w:w="1826" w:type="pct"/>
            <w:tcBorders>
              <w:top w:val="single" w:sz="4" w:space="0" w:color="auto"/>
            </w:tcBorders>
          </w:tcPr>
          <w:p w14:paraId="7626213C" w14:textId="77777777" w:rsidR="0036426F" w:rsidRPr="00E032B2" w:rsidRDefault="0036426F" w:rsidP="00A8058C">
            <w:pPr>
              <w:jc w:val="left"/>
              <w:rPr>
                <w:szCs w:val="18"/>
              </w:rPr>
            </w:pPr>
            <w:r w:rsidRPr="00E032B2">
              <w:rPr>
                <w:szCs w:val="18"/>
              </w:rPr>
              <w:t>analytical uncertainty (</w:t>
            </w:r>
            <m:oMath>
              <m:sSub>
                <m:sSubPr>
                  <m:ctrlPr>
                    <w:rPr>
                      <w:rFonts w:ascii="Cambria Math" w:eastAsia="Calibri" w:hAnsi="Cambria Math" w:cs="Arial"/>
                      <w:i/>
                      <w:color w:val="000000"/>
                      <w:szCs w:val="18"/>
                    </w:rPr>
                  </m:ctrlPr>
                </m:sSubPr>
                <m:e>
                  <m:r>
                    <w:rPr>
                      <w:rFonts w:ascii="Cambria Math" w:eastAsia="Calibri" w:hAnsi="Cambria Math" w:cs="Arial"/>
                      <w:color w:val="000000"/>
                      <w:szCs w:val="18"/>
                    </w:rPr>
                    <m:t>u</m:t>
                  </m:r>
                </m:e>
                <m:sub>
                  <m:r>
                    <w:rPr>
                      <w:rFonts w:ascii="Cambria Math" w:eastAsia="Calibri" w:hAnsi="Cambria Math" w:cs="Arial"/>
                      <w:color w:val="000000"/>
                      <w:szCs w:val="18"/>
                    </w:rPr>
                    <m:t>a</m:t>
                  </m:r>
                </m:sub>
              </m:sSub>
            </m:oMath>
            <w:r w:rsidRPr="00E032B2">
              <w:rPr>
                <w:rFonts w:eastAsiaTheme="minorEastAsia"/>
                <w:color w:val="000000"/>
                <w:szCs w:val="18"/>
              </w:rPr>
              <w:t>)</w:t>
            </w:r>
          </w:p>
        </w:tc>
        <w:tc>
          <w:tcPr>
            <w:tcW w:w="674" w:type="pct"/>
            <w:tcBorders>
              <w:top w:val="single" w:sz="4" w:space="0" w:color="auto"/>
            </w:tcBorders>
          </w:tcPr>
          <w:p w14:paraId="2FD5EBB7" w14:textId="5991C059" w:rsidR="0036426F" w:rsidRPr="00E032B2" w:rsidRDefault="0036426F" w:rsidP="00A8058C">
            <w:pPr>
              <w:jc w:val="center"/>
              <w:rPr>
                <w:szCs w:val="18"/>
              </w:rPr>
            </w:pPr>
            <w:r>
              <w:rPr>
                <w:szCs w:val="18"/>
              </w:rPr>
              <w:t>7.</w:t>
            </w:r>
            <w:r w:rsidR="00943CF0">
              <w:rPr>
                <w:szCs w:val="18"/>
              </w:rPr>
              <w:t>1</w:t>
            </w:r>
          </w:p>
        </w:tc>
        <w:tc>
          <w:tcPr>
            <w:tcW w:w="2500" w:type="pct"/>
            <w:tcBorders>
              <w:top w:val="single" w:sz="4" w:space="0" w:color="auto"/>
            </w:tcBorders>
          </w:tcPr>
          <w:p w14:paraId="3CC09B21" w14:textId="77777777" w:rsidR="0036426F" w:rsidRPr="00E032B2" w:rsidRDefault="0036426F" w:rsidP="00A8058C">
            <w:pPr>
              <w:jc w:val="left"/>
              <w:rPr>
                <w:szCs w:val="18"/>
              </w:rPr>
            </w:pPr>
          </w:p>
        </w:tc>
      </w:tr>
    </w:tbl>
    <w:p w14:paraId="1FE9A321" w14:textId="77777777" w:rsidR="0036426F" w:rsidRPr="00E032B2" w:rsidRDefault="0036426F" w:rsidP="0036426F">
      <w:pPr>
        <w:rPr>
          <w:szCs w:val="18"/>
        </w:rPr>
      </w:pPr>
    </w:p>
    <w:p w14:paraId="6123EAA0" w14:textId="77777777" w:rsidR="0036426F" w:rsidRPr="001620FB" w:rsidRDefault="0036426F" w:rsidP="0036426F">
      <w:pPr>
        <w:rPr>
          <w:szCs w:val="18"/>
        </w:rPr>
      </w:pPr>
      <w:r w:rsidRPr="00E032B2">
        <w:rPr>
          <w:szCs w:val="18"/>
        </w:rPr>
        <w:t xml:space="preserve">The combined percent relative standard uncertainty of the sampling and analysis procedure </w:t>
      </w:r>
      <m:oMath>
        <m:d>
          <m:dPr>
            <m:ctrlPr>
              <w:rPr>
                <w:rFonts w:ascii="Cambria Math" w:hAnsi="Cambria Math"/>
                <w:i/>
                <w:szCs w:val="18"/>
              </w:rPr>
            </m:ctrlPr>
          </m:dPr>
          <m:e>
            <m:r>
              <w:rPr>
                <w:rFonts w:ascii="Cambria Math" w:hAnsi="Cambria Math"/>
                <w:szCs w:val="18"/>
              </w:rPr>
              <m:t xml:space="preserve">u= </m:t>
            </m:r>
            <m:rad>
              <m:radPr>
                <m:degHide m:val="1"/>
                <m:ctrlPr>
                  <w:rPr>
                    <w:rFonts w:ascii="Cambria Math" w:hAnsi="Cambria Math"/>
                    <w:i/>
                    <w:szCs w:val="18"/>
                  </w:rPr>
                </m:ctrlPr>
              </m:radPr>
              <m:deg/>
              <m:e>
                <m:sSup>
                  <m:sSupPr>
                    <m:ctrlPr>
                      <w:rPr>
                        <w:rFonts w:ascii="Cambria Math" w:hAnsi="Cambria Math"/>
                        <w:i/>
                        <w:szCs w:val="18"/>
                      </w:rPr>
                    </m:ctrlPr>
                  </m:sSupPr>
                  <m:e>
                    <m:r>
                      <w:rPr>
                        <w:rFonts w:ascii="Cambria Math" w:hAnsi="Cambria Math"/>
                        <w:szCs w:val="18"/>
                      </w:rPr>
                      <m:t>(</m:t>
                    </m:r>
                    <m:sSub>
                      <m:sSubPr>
                        <m:ctrlPr>
                          <w:rPr>
                            <w:rFonts w:ascii="Cambria Math" w:hAnsi="Cambria Math"/>
                            <w:i/>
                            <w:szCs w:val="18"/>
                          </w:rPr>
                        </m:ctrlPr>
                      </m:sSubPr>
                      <m:e>
                        <m:r>
                          <w:rPr>
                            <w:rFonts w:ascii="Cambria Math" w:hAnsi="Cambria Math"/>
                            <w:szCs w:val="18"/>
                          </w:rPr>
                          <m:t>u</m:t>
                        </m:r>
                      </m:e>
                      <m:sub>
                        <m:r>
                          <w:rPr>
                            <w:rFonts w:ascii="Cambria Math" w:hAnsi="Cambria Math"/>
                            <w:szCs w:val="18"/>
                          </w:rPr>
                          <m:t>s</m:t>
                        </m:r>
                      </m:sub>
                    </m:sSub>
                    <m:r>
                      <w:rPr>
                        <w:rFonts w:ascii="Cambria Math" w:hAnsi="Cambria Math"/>
                        <w:szCs w:val="18"/>
                      </w:rPr>
                      <m:t>)</m:t>
                    </m:r>
                  </m:e>
                  <m:sup>
                    <m:r>
                      <w:rPr>
                        <w:rFonts w:ascii="Cambria Math" w:hAnsi="Cambria Math"/>
                        <w:szCs w:val="18"/>
                      </w:rPr>
                      <m:t>2</m:t>
                    </m:r>
                  </m:sup>
                </m:sSup>
                <m:sSup>
                  <m:sSupPr>
                    <m:ctrlPr>
                      <w:rPr>
                        <w:rFonts w:ascii="Cambria Math" w:hAnsi="Cambria Math"/>
                        <w:i/>
                        <w:szCs w:val="18"/>
                      </w:rPr>
                    </m:ctrlPr>
                  </m:sSupPr>
                  <m:e>
                    <m:r>
                      <w:rPr>
                        <w:rFonts w:ascii="Cambria Math" w:hAnsi="Cambria Math"/>
                        <w:szCs w:val="18"/>
                      </w:rPr>
                      <m:t>+ (</m:t>
                    </m:r>
                    <m:sSub>
                      <m:sSubPr>
                        <m:ctrlPr>
                          <w:rPr>
                            <w:rFonts w:ascii="Cambria Math" w:hAnsi="Cambria Math"/>
                            <w:i/>
                            <w:szCs w:val="18"/>
                          </w:rPr>
                        </m:ctrlPr>
                      </m:sSubPr>
                      <m:e>
                        <m:r>
                          <w:rPr>
                            <w:rFonts w:ascii="Cambria Math" w:hAnsi="Cambria Math"/>
                            <w:szCs w:val="18"/>
                          </w:rPr>
                          <m:t>u</m:t>
                        </m:r>
                      </m:e>
                      <m:sub>
                        <m:r>
                          <w:rPr>
                            <w:rFonts w:ascii="Cambria Math" w:hAnsi="Cambria Math"/>
                            <w:szCs w:val="18"/>
                          </w:rPr>
                          <m:t>a</m:t>
                        </m:r>
                      </m:sub>
                    </m:sSub>
                    <m:r>
                      <w:rPr>
                        <w:rFonts w:ascii="Cambria Math" w:hAnsi="Cambria Math"/>
                        <w:szCs w:val="18"/>
                      </w:rPr>
                      <m:t>)</m:t>
                    </m:r>
                  </m:e>
                  <m:sup>
                    <m:r>
                      <w:rPr>
                        <w:rFonts w:ascii="Cambria Math" w:hAnsi="Cambria Math"/>
                        <w:szCs w:val="18"/>
                      </w:rPr>
                      <m:t>2</m:t>
                    </m:r>
                  </m:sup>
                </m:sSup>
              </m:e>
            </m:rad>
          </m:e>
        </m:d>
      </m:oMath>
      <w:r w:rsidRPr="00E032B2">
        <w:rPr>
          <w:rFonts w:eastAsiaTheme="minorEastAsia"/>
          <w:szCs w:val="18"/>
        </w:rPr>
        <w:t xml:space="preserve"> </w:t>
      </w:r>
      <w:r w:rsidRPr="00E032B2">
        <w:rPr>
          <w:szCs w:val="18"/>
        </w:rPr>
        <w:t>was determined to be 8.</w:t>
      </w:r>
      <w:r>
        <w:rPr>
          <w:szCs w:val="18"/>
        </w:rPr>
        <w:t>0</w:t>
      </w:r>
      <w:r w:rsidRPr="00E032B2">
        <w:rPr>
          <w:szCs w:val="18"/>
        </w:rPr>
        <w:t xml:space="preserve">% for 8-hour TWA samples. The expanded uncertainty </w:t>
      </w:r>
      <m:oMath>
        <m:d>
          <m:dPr>
            <m:ctrlPr>
              <w:rPr>
                <w:rFonts w:ascii="Cambria Math" w:hAnsi="Cambria Math"/>
                <w:i/>
                <w:szCs w:val="18"/>
              </w:rPr>
            </m:ctrlPr>
          </m:dPr>
          <m:e>
            <m:r>
              <w:rPr>
                <w:rFonts w:ascii="Cambria Math" w:hAnsi="Cambria Math"/>
                <w:szCs w:val="18"/>
              </w:rPr>
              <m:t>U=2 ×u</m:t>
            </m:r>
          </m:e>
        </m:d>
      </m:oMath>
      <w:r w:rsidRPr="00E032B2">
        <w:rPr>
          <w:szCs w:val="18"/>
        </w:rPr>
        <w:t xml:space="preserve"> was determined to be 1</w:t>
      </w:r>
      <w:r>
        <w:rPr>
          <w:szCs w:val="18"/>
        </w:rPr>
        <w:t>6</w:t>
      </w:r>
      <w:r w:rsidRPr="00E032B2">
        <w:rPr>
          <w:szCs w:val="18"/>
        </w:rPr>
        <w:t>% for 8-hour TWA samples.</w:t>
      </w:r>
    </w:p>
    <w:p w14:paraId="63E564F8" w14:textId="1D1AF523" w:rsidR="0036426F" w:rsidRPr="00BC340F" w:rsidRDefault="0036426F" w:rsidP="00527AF4">
      <w:pPr>
        <w:pStyle w:val="Heading1"/>
      </w:pPr>
      <w:r w:rsidRPr="00E032B2">
        <w:t>Referen</w:t>
      </w:r>
      <w:r>
        <w:t>ce</w:t>
      </w:r>
    </w:p>
    <w:sectPr w:rsidR="0036426F" w:rsidRPr="00BC340F" w:rsidSect="00CD68B7">
      <w:footerReference w:type="default" r:id="rId32"/>
      <w:footnotePr>
        <w:numRestart w:val="eachSect"/>
      </w:footnotePr>
      <w:endnotePr>
        <w:numFmt w:val="decimal"/>
        <w:numRestart w:val="eachSect"/>
      </w:endnotePr>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63599" w14:textId="77777777" w:rsidR="00756A99" w:rsidRDefault="00756A99" w:rsidP="00DD5D40">
      <w:pPr>
        <w:spacing w:line="240" w:lineRule="auto"/>
      </w:pPr>
    </w:p>
  </w:endnote>
  <w:endnote w:type="continuationSeparator" w:id="0">
    <w:p w14:paraId="40C18A96" w14:textId="77777777" w:rsidR="00756A99" w:rsidRPr="00D31538" w:rsidRDefault="00756A99" w:rsidP="00D31538">
      <w:pPr>
        <w:pStyle w:val="Footer"/>
      </w:pPr>
    </w:p>
  </w:endnote>
  <w:endnote w:type="continuationNotice" w:id="1">
    <w:p w14:paraId="6874B312" w14:textId="77777777" w:rsidR="00756A99" w:rsidRDefault="00756A99">
      <w:pPr>
        <w:spacing w:line="240" w:lineRule="auto"/>
      </w:pPr>
    </w:p>
  </w:endnote>
  <w:endnote w:id="2">
    <w:p w14:paraId="4AA17428" w14:textId="776DBD91" w:rsidR="00167615" w:rsidRPr="00141039" w:rsidRDefault="00167615" w:rsidP="004570FA">
      <w:pPr>
        <w:widowControl w:val="0"/>
        <w:spacing w:before="14"/>
        <w:rPr>
          <w:szCs w:val="18"/>
        </w:rPr>
      </w:pPr>
      <w:r w:rsidRPr="00921F5E">
        <w:rPr>
          <w:rFonts w:cs="Arial"/>
          <w:szCs w:val="18"/>
        </w:rPr>
        <w:endnoteRef/>
      </w:r>
      <w:r w:rsidR="00921F5E">
        <w:rPr>
          <w:rFonts w:cs="Arial"/>
          <w:szCs w:val="18"/>
        </w:rPr>
        <w:t>.</w:t>
      </w:r>
      <w:r w:rsidRPr="00921F5E">
        <w:rPr>
          <w:rFonts w:cs="Arial"/>
          <w:szCs w:val="18"/>
        </w:rPr>
        <w:t xml:space="preserve"> </w:t>
      </w:r>
      <w:r w:rsidR="00F81BF9">
        <w:rPr>
          <w:rFonts w:cs="Arial"/>
          <w:szCs w:val="18"/>
        </w:rPr>
        <w:t>Cumm</w:t>
      </w:r>
      <w:r w:rsidR="0083578F">
        <w:rPr>
          <w:rFonts w:cs="Arial"/>
          <w:szCs w:val="18"/>
        </w:rPr>
        <w:t>ins</w:t>
      </w:r>
      <w:r w:rsidRPr="00921F5E">
        <w:rPr>
          <w:rFonts w:cs="Arial"/>
          <w:szCs w:val="18"/>
        </w:rPr>
        <w:t xml:space="preserve">, </w:t>
      </w:r>
      <w:r w:rsidR="0083578F">
        <w:rPr>
          <w:rFonts w:cs="Arial"/>
          <w:szCs w:val="18"/>
        </w:rPr>
        <w:t>K</w:t>
      </w:r>
      <w:r w:rsidRPr="00921F5E">
        <w:rPr>
          <w:rFonts w:cs="Arial"/>
          <w:szCs w:val="18"/>
        </w:rPr>
        <w:t>.</w:t>
      </w:r>
      <w:r w:rsidR="00F3202C">
        <w:rPr>
          <w:rFonts w:cs="Arial"/>
          <w:bCs/>
          <w:szCs w:val="18"/>
          <w:shd w:val="clear" w:color="auto" w:fill="FFFFFF"/>
        </w:rPr>
        <w:t xml:space="preserve"> </w:t>
      </w:r>
      <w:r w:rsidR="0083578F">
        <w:rPr>
          <w:rFonts w:cs="Arial"/>
          <w:bCs/>
          <w:szCs w:val="18"/>
          <w:shd w:val="clear" w:color="auto" w:fill="FFFFFF"/>
        </w:rPr>
        <w:t>Acetone</w:t>
      </w:r>
      <w:r w:rsidR="00FF6C94">
        <w:rPr>
          <w:rFonts w:cs="Arial"/>
          <w:bCs/>
          <w:szCs w:val="18"/>
          <w:shd w:val="clear" w:color="auto" w:fill="FFFFFF"/>
        </w:rPr>
        <w:t xml:space="preserve"> </w:t>
      </w:r>
      <w:r w:rsidR="000F4886">
        <w:rPr>
          <w:rFonts w:cs="Arial"/>
          <w:szCs w:val="18"/>
        </w:rPr>
        <w:t>(</w:t>
      </w:r>
      <w:r w:rsidRPr="00921F5E">
        <w:rPr>
          <w:rFonts w:cs="Arial"/>
          <w:szCs w:val="18"/>
        </w:rPr>
        <w:t xml:space="preserve">OSHA Method </w:t>
      </w:r>
      <w:r w:rsidR="0083578F">
        <w:rPr>
          <w:rFonts w:cs="Arial"/>
          <w:szCs w:val="18"/>
        </w:rPr>
        <w:t>69</w:t>
      </w:r>
      <w:r w:rsidRPr="00921F5E">
        <w:rPr>
          <w:rFonts w:cs="Arial"/>
          <w:szCs w:val="18"/>
        </w:rPr>
        <w:t xml:space="preserve">), </w:t>
      </w:r>
      <w:r w:rsidR="0083578F">
        <w:rPr>
          <w:rFonts w:cs="Arial"/>
          <w:szCs w:val="18"/>
        </w:rPr>
        <w:t>1998</w:t>
      </w:r>
      <w:r w:rsidRPr="00921F5E">
        <w:rPr>
          <w:rFonts w:cs="Arial"/>
          <w:szCs w:val="18"/>
        </w:rPr>
        <w:t xml:space="preserve">. United States Department of Labor, Occupational Safety &amp; Health Administration </w:t>
      </w:r>
      <w:r w:rsidR="008C520C">
        <w:rPr>
          <w:rFonts w:cs="Arial"/>
          <w:szCs w:val="18"/>
        </w:rPr>
        <w:t>w</w:t>
      </w:r>
      <w:r w:rsidRPr="00921F5E">
        <w:rPr>
          <w:rFonts w:cs="Arial"/>
          <w:szCs w:val="18"/>
        </w:rPr>
        <w:t>ebsite.</w:t>
      </w:r>
      <w:r w:rsidR="00141039">
        <w:rPr>
          <w:szCs w:val="18"/>
        </w:rPr>
        <w:t xml:space="preserve"> </w:t>
      </w:r>
      <w:hyperlink r:id="rId1" w:history="1">
        <w:r w:rsidR="00BF5A1E" w:rsidRPr="00BF467B">
          <w:rPr>
            <w:rStyle w:val="Hyperlink"/>
          </w:rPr>
          <w:t>www.osha.gov</w:t>
        </w:r>
      </w:hyperlink>
      <w:r w:rsidR="00BF5A1E">
        <w:t xml:space="preserve"> </w:t>
      </w:r>
      <w:r w:rsidRPr="00921F5E">
        <w:rPr>
          <w:rFonts w:cs="Arial"/>
          <w:szCs w:val="18"/>
        </w:rPr>
        <w:t>(accessed</w:t>
      </w:r>
      <w:r w:rsidR="007D3361">
        <w:rPr>
          <w:rFonts w:cs="Arial"/>
          <w:szCs w:val="18"/>
        </w:rPr>
        <w:t xml:space="preserve"> </w:t>
      </w:r>
      <w:r w:rsidR="00646252">
        <w:rPr>
          <w:rFonts w:cs="Arial"/>
          <w:szCs w:val="18"/>
        </w:rPr>
        <w:t>May</w:t>
      </w:r>
      <w:r w:rsidRPr="00921F5E">
        <w:rPr>
          <w:rFonts w:cs="Arial"/>
          <w:szCs w:val="18"/>
        </w:rPr>
        <w:t xml:space="preserve"> 202</w:t>
      </w:r>
      <w:r w:rsidR="007D3361">
        <w:rPr>
          <w:rFonts w:cs="Arial"/>
          <w:szCs w:val="18"/>
        </w:rPr>
        <w:t>4</w:t>
      </w:r>
      <w:r w:rsidRPr="00921F5E">
        <w:rPr>
          <w:rFonts w:cs="Arial"/>
          <w:szCs w:val="18"/>
        </w:rPr>
        <w:t>).</w:t>
      </w:r>
    </w:p>
    <w:p w14:paraId="214C721D" w14:textId="77777777" w:rsidR="00921F5E" w:rsidRPr="00921F5E" w:rsidRDefault="00921F5E" w:rsidP="004570FA">
      <w:pPr>
        <w:widowControl w:val="0"/>
        <w:spacing w:before="14"/>
        <w:rPr>
          <w:rFonts w:cs="Arial"/>
          <w:szCs w:val="18"/>
        </w:rPr>
      </w:pPr>
    </w:p>
  </w:endnote>
  <w:endnote w:id="3">
    <w:p w14:paraId="38D350FB" w14:textId="3734194E" w:rsidR="00F55C68" w:rsidRPr="003F6461" w:rsidRDefault="00F55C68" w:rsidP="004570FA">
      <w:r w:rsidRPr="00A505DB">
        <w:rPr>
          <w:rStyle w:val="EndnoteReference"/>
          <w:szCs w:val="18"/>
          <w:vertAlign w:val="baseline"/>
        </w:rPr>
        <w:endnoteRef/>
      </w:r>
      <w:r w:rsidRPr="005D7594">
        <w:rPr>
          <w:szCs w:val="18"/>
        </w:rPr>
        <w:t xml:space="preserve">. </w:t>
      </w:r>
      <w:r w:rsidR="00E97321" w:rsidRPr="00C36D08">
        <w:t>Sampling and Analytical Methods</w:t>
      </w:r>
      <w:r w:rsidR="00E97321" w:rsidRPr="005D7594">
        <w:rPr>
          <w:szCs w:val="18"/>
        </w:rPr>
        <w:t>, 202</w:t>
      </w:r>
      <w:r w:rsidR="00E97321">
        <w:rPr>
          <w:szCs w:val="18"/>
        </w:rPr>
        <w:t>4</w:t>
      </w:r>
      <w:r w:rsidR="00E97321" w:rsidRPr="005D7594">
        <w:rPr>
          <w:szCs w:val="18"/>
        </w:rPr>
        <w:t xml:space="preserve">. United States Department of Labor, Occupational Safety &amp; Health Administration </w:t>
      </w:r>
      <w:r w:rsidR="00E97321">
        <w:rPr>
          <w:rFonts w:cs="Arial"/>
          <w:szCs w:val="18"/>
        </w:rPr>
        <w:t>w</w:t>
      </w:r>
      <w:r w:rsidR="00E97321" w:rsidRPr="00921F5E">
        <w:rPr>
          <w:rFonts w:cs="Arial"/>
          <w:szCs w:val="18"/>
        </w:rPr>
        <w:t>ebsite.</w:t>
      </w:r>
      <w:r w:rsidR="00E97321">
        <w:rPr>
          <w:szCs w:val="18"/>
        </w:rPr>
        <w:t xml:space="preserve"> </w:t>
      </w:r>
      <w:hyperlink r:id="rId2" w:history="1">
        <w:r w:rsidR="00E97321" w:rsidRPr="00BF467B">
          <w:rPr>
            <w:rStyle w:val="Hyperlink"/>
          </w:rPr>
          <w:t>www.osha.gov</w:t>
        </w:r>
      </w:hyperlink>
      <w:r w:rsidR="00E97321">
        <w:t xml:space="preserve"> </w:t>
      </w:r>
      <w:r w:rsidR="00E97321" w:rsidRPr="005D7594">
        <w:rPr>
          <w:szCs w:val="18"/>
        </w:rPr>
        <w:t xml:space="preserve">(accessed </w:t>
      </w:r>
      <w:r w:rsidR="00E97321">
        <w:rPr>
          <w:szCs w:val="18"/>
        </w:rPr>
        <w:t>May</w:t>
      </w:r>
      <w:r w:rsidR="00E97321" w:rsidRPr="005D7594">
        <w:rPr>
          <w:szCs w:val="18"/>
        </w:rPr>
        <w:t xml:space="preserve"> 20</w:t>
      </w:r>
      <w:r w:rsidR="00E97321">
        <w:rPr>
          <w:szCs w:val="18"/>
        </w:rPr>
        <w:t>24</w:t>
      </w:r>
      <w:r w:rsidR="00E97321" w:rsidRPr="005D7594">
        <w:rPr>
          <w:szCs w:val="18"/>
        </w:rPr>
        <w:t>).</w:t>
      </w:r>
    </w:p>
    <w:p w14:paraId="1DD684DA" w14:textId="77777777" w:rsidR="00F55C68" w:rsidRPr="005D7594" w:rsidRDefault="00F55C68" w:rsidP="004570FA">
      <w:pPr>
        <w:rPr>
          <w:szCs w:val="18"/>
        </w:rPr>
      </w:pPr>
    </w:p>
  </w:endnote>
  <w:endnote w:id="4">
    <w:p w14:paraId="5878836A" w14:textId="77777777" w:rsidR="00DD0FC8" w:rsidRPr="00FD3FFE" w:rsidRDefault="00DD0FC8" w:rsidP="004570FA">
      <w:pPr>
        <w:pStyle w:val="EndnoteText"/>
        <w:rPr>
          <w:szCs w:val="18"/>
        </w:rPr>
      </w:pPr>
      <w:r w:rsidRPr="009328F8">
        <w:rPr>
          <w:rStyle w:val="EndnoteReference"/>
          <w:szCs w:val="18"/>
          <w:vertAlign w:val="baseline"/>
        </w:rPr>
        <w:endnoteRef/>
      </w:r>
      <w:r w:rsidRPr="005D7594">
        <w:rPr>
          <w:szCs w:val="18"/>
        </w:rPr>
        <w:t>. I</w:t>
      </w:r>
      <w:r w:rsidRPr="005D7594">
        <w:rPr>
          <w:w w:val="105"/>
          <w:szCs w:val="18"/>
        </w:rPr>
        <w:t>SO/DIS</w:t>
      </w:r>
      <w:r w:rsidRPr="005D7594">
        <w:rPr>
          <w:spacing w:val="-9"/>
          <w:w w:val="105"/>
          <w:szCs w:val="18"/>
        </w:rPr>
        <w:t xml:space="preserve"> </w:t>
      </w:r>
      <w:r w:rsidRPr="005D7594">
        <w:rPr>
          <w:w w:val="105"/>
          <w:szCs w:val="18"/>
        </w:rPr>
        <w:t>22065:2018,</w:t>
      </w:r>
      <w:r w:rsidRPr="005D7594">
        <w:rPr>
          <w:spacing w:val="-9"/>
          <w:w w:val="105"/>
          <w:szCs w:val="18"/>
        </w:rPr>
        <w:t xml:space="preserve"> </w:t>
      </w:r>
      <w:r w:rsidRPr="005D7594">
        <w:rPr>
          <w:w w:val="105"/>
          <w:szCs w:val="18"/>
        </w:rPr>
        <w:t>Workplace</w:t>
      </w:r>
      <w:r w:rsidRPr="005D7594">
        <w:rPr>
          <w:spacing w:val="-9"/>
          <w:w w:val="105"/>
          <w:szCs w:val="18"/>
        </w:rPr>
        <w:t xml:space="preserve"> </w:t>
      </w:r>
      <w:r w:rsidRPr="005D7594">
        <w:rPr>
          <w:w w:val="105"/>
          <w:szCs w:val="18"/>
        </w:rPr>
        <w:t>air</w:t>
      </w:r>
      <w:r w:rsidRPr="005D7594">
        <w:rPr>
          <w:spacing w:val="-8"/>
          <w:w w:val="105"/>
          <w:szCs w:val="18"/>
        </w:rPr>
        <w:t xml:space="preserve"> </w:t>
      </w:r>
      <w:r w:rsidRPr="005D7594">
        <w:rPr>
          <w:w w:val="105"/>
          <w:szCs w:val="18"/>
        </w:rPr>
        <w:t>-</w:t>
      </w:r>
      <w:r w:rsidRPr="005D7594">
        <w:rPr>
          <w:spacing w:val="-9"/>
          <w:w w:val="105"/>
          <w:szCs w:val="18"/>
        </w:rPr>
        <w:t xml:space="preserve"> </w:t>
      </w:r>
      <w:r w:rsidRPr="005D7594">
        <w:rPr>
          <w:w w:val="105"/>
          <w:szCs w:val="18"/>
        </w:rPr>
        <w:t>Procedures</w:t>
      </w:r>
      <w:r w:rsidRPr="005D7594">
        <w:rPr>
          <w:spacing w:val="-9"/>
          <w:w w:val="105"/>
          <w:szCs w:val="18"/>
        </w:rPr>
        <w:t xml:space="preserve"> </w:t>
      </w:r>
      <w:r w:rsidRPr="005D7594">
        <w:rPr>
          <w:w w:val="105"/>
          <w:szCs w:val="18"/>
        </w:rPr>
        <w:t>for</w:t>
      </w:r>
      <w:r w:rsidRPr="005D7594">
        <w:rPr>
          <w:spacing w:val="-9"/>
          <w:w w:val="105"/>
          <w:szCs w:val="18"/>
        </w:rPr>
        <w:t xml:space="preserve"> </w:t>
      </w:r>
      <w:r w:rsidRPr="005D7594">
        <w:rPr>
          <w:w w:val="105"/>
          <w:szCs w:val="18"/>
        </w:rPr>
        <w:t>measuring</w:t>
      </w:r>
      <w:r w:rsidRPr="005D7594">
        <w:rPr>
          <w:spacing w:val="-8"/>
          <w:w w:val="105"/>
          <w:szCs w:val="18"/>
        </w:rPr>
        <w:t xml:space="preserve"> </w:t>
      </w:r>
      <w:r w:rsidRPr="005D7594">
        <w:rPr>
          <w:w w:val="105"/>
          <w:szCs w:val="18"/>
        </w:rPr>
        <w:t>gases</w:t>
      </w:r>
      <w:r w:rsidRPr="005D7594">
        <w:rPr>
          <w:spacing w:val="-9"/>
          <w:w w:val="105"/>
          <w:szCs w:val="18"/>
        </w:rPr>
        <w:t xml:space="preserve"> </w:t>
      </w:r>
      <w:r w:rsidRPr="005D7594">
        <w:rPr>
          <w:w w:val="105"/>
          <w:szCs w:val="18"/>
        </w:rPr>
        <w:t>and</w:t>
      </w:r>
      <w:r w:rsidRPr="005D7594">
        <w:rPr>
          <w:spacing w:val="-9"/>
          <w:w w:val="105"/>
          <w:szCs w:val="18"/>
        </w:rPr>
        <w:t xml:space="preserve"> </w:t>
      </w:r>
      <w:r w:rsidRPr="005D7594">
        <w:rPr>
          <w:w w:val="105"/>
          <w:szCs w:val="18"/>
        </w:rPr>
        <w:t>vapours</w:t>
      </w:r>
      <w:r w:rsidRPr="005D7594">
        <w:rPr>
          <w:spacing w:val="-8"/>
          <w:w w:val="105"/>
          <w:szCs w:val="18"/>
        </w:rPr>
        <w:t xml:space="preserve"> </w:t>
      </w:r>
      <w:r w:rsidRPr="005D7594">
        <w:rPr>
          <w:w w:val="105"/>
          <w:szCs w:val="18"/>
        </w:rPr>
        <w:t>using</w:t>
      </w:r>
      <w:r w:rsidRPr="005D7594">
        <w:rPr>
          <w:spacing w:val="-9"/>
          <w:w w:val="105"/>
          <w:szCs w:val="18"/>
        </w:rPr>
        <w:t xml:space="preserve"> </w:t>
      </w:r>
      <w:r w:rsidRPr="005D7594">
        <w:rPr>
          <w:w w:val="105"/>
          <w:szCs w:val="18"/>
        </w:rPr>
        <w:t>pumped</w:t>
      </w:r>
      <w:r w:rsidRPr="005D7594">
        <w:rPr>
          <w:spacing w:val="-9"/>
          <w:w w:val="105"/>
          <w:szCs w:val="18"/>
        </w:rPr>
        <w:t xml:space="preserve"> </w:t>
      </w:r>
      <w:r w:rsidRPr="005D7594">
        <w:rPr>
          <w:w w:val="105"/>
          <w:szCs w:val="18"/>
        </w:rPr>
        <w:t>samplers</w:t>
      </w:r>
      <w:r w:rsidRPr="005D7594">
        <w:rPr>
          <w:spacing w:val="-2"/>
          <w:w w:val="105"/>
          <w:szCs w:val="18"/>
        </w:rPr>
        <w:t xml:space="preserve"> </w:t>
      </w:r>
      <w:r w:rsidRPr="005D7594">
        <w:rPr>
          <w:w w:val="105"/>
          <w:szCs w:val="18"/>
        </w:rPr>
        <w:t>-</w:t>
      </w:r>
      <w:r w:rsidRPr="005D7594">
        <w:rPr>
          <w:spacing w:val="-1"/>
          <w:w w:val="105"/>
          <w:szCs w:val="18"/>
        </w:rPr>
        <w:t xml:space="preserve"> </w:t>
      </w:r>
      <w:r w:rsidRPr="005D7594">
        <w:rPr>
          <w:w w:val="105"/>
          <w:szCs w:val="18"/>
        </w:rPr>
        <w:t>Requirements</w:t>
      </w:r>
      <w:r w:rsidRPr="005D7594">
        <w:rPr>
          <w:spacing w:val="-1"/>
          <w:w w:val="105"/>
          <w:szCs w:val="18"/>
        </w:rPr>
        <w:t xml:space="preserve"> </w:t>
      </w:r>
      <w:r w:rsidRPr="005D7594">
        <w:rPr>
          <w:w w:val="105"/>
          <w:szCs w:val="18"/>
        </w:rPr>
        <w:t>and</w:t>
      </w:r>
      <w:r w:rsidRPr="005D7594">
        <w:rPr>
          <w:spacing w:val="-1"/>
          <w:w w:val="105"/>
          <w:szCs w:val="18"/>
        </w:rPr>
        <w:t xml:space="preserve"> </w:t>
      </w:r>
      <w:r w:rsidRPr="005D7594">
        <w:rPr>
          <w:w w:val="105"/>
          <w:szCs w:val="18"/>
        </w:rPr>
        <w:t>test</w:t>
      </w:r>
      <w:r w:rsidRPr="005D7594">
        <w:rPr>
          <w:spacing w:val="-2"/>
          <w:w w:val="105"/>
          <w:szCs w:val="18"/>
        </w:rPr>
        <w:t xml:space="preserve"> </w:t>
      </w:r>
      <w:r w:rsidRPr="005D7594">
        <w:rPr>
          <w:w w:val="105"/>
          <w:szCs w:val="18"/>
        </w:rPr>
        <w:t>methods.</w:t>
      </w:r>
    </w:p>
  </w:endnote>
  <w:endnote w:id="5">
    <w:p w14:paraId="3DE84892" w14:textId="7627C5CC" w:rsidR="00832547" w:rsidRPr="00141039" w:rsidRDefault="00832547" w:rsidP="004570FA">
      <w:pPr>
        <w:widowControl w:val="0"/>
        <w:spacing w:before="14"/>
        <w:rPr>
          <w:szCs w:val="18"/>
        </w:rPr>
      </w:pPr>
      <w:r w:rsidRPr="00921F5E">
        <w:rPr>
          <w:rFonts w:cs="Arial"/>
          <w:szCs w:val="18"/>
        </w:rPr>
        <w:endnoteRef/>
      </w:r>
      <w:r>
        <w:rPr>
          <w:rFonts w:cs="Arial"/>
          <w:szCs w:val="18"/>
        </w:rPr>
        <w:t>.</w:t>
      </w:r>
      <w:r w:rsidRPr="00921F5E">
        <w:rPr>
          <w:rFonts w:cs="Arial"/>
          <w:szCs w:val="18"/>
        </w:rPr>
        <w:t xml:space="preserve"> </w:t>
      </w:r>
      <w:r>
        <w:rPr>
          <w:rFonts w:cs="Arial"/>
          <w:szCs w:val="18"/>
        </w:rPr>
        <w:t>Hendricks</w:t>
      </w:r>
      <w:r w:rsidRPr="00921F5E">
        <w:rPr>
          <w:rFonts w:cs="Arial"/>
          <w:szCs w:val="18"/>
        </w:rPr>
        <w:t xml:space="preserve">, </w:t>
      </w:r>
      <w:r>
        <w:rPr>
          <w:rFonts w:cs="Arial"/>
          <w:szCs w:val="18"/>
        </w:rPr>
        <w:t>W</w:t>
      </w:r>
      <w:r w:rsidRPr="00921F5E">
        <w:rPr>
          <w:rFonts w:cs="Arial"/>
          <w:szCs w:val="18"/>
        </w:rPr>
        <w:t>.</w:t>
      </w:r>
      <w:r>
        <w:rPr>
          <w:rFonts w:cs="Arial"/>
          <w:bCs/>
          <w:szCs w:val="18"/>
          <w:shd w:val="clear" w:color="auto" w:fill="FFFFFF"/>
        </w:rPr>
        <w:t xml:space="preserve"> 2-Butanone &amp; Hexone </w:t>
      </w:r>
      <w:r>
        <w:rPr>
          <w:rFonts w:cs="Arial"/>
          <w:szCs w:val="18"/>
        </w:rPr>
        <w:t>(</w:t>
      </w:r>
      <w:r w:rsidRPr="00921F5E">
        <w:rPr>
          <w:rFonts w:cs="Arial"/>
          <w:szCs w:val="18"/>
        </w:rPr>
        <w:t xml:space="preserve">OSHA Method </w:t>
      </w:r>
      <w:r>
        <w:rPr>
          <w:rFonts w:cs="Arial"/>
          <w:szCs w:val="18"/>
        </w:rPr>
        <w:t>1004</w:t>
      </w:r>
      <w:r w:rsidRPr="00921F5E">
        <w:rPr>
          <w:rFonts w:cs="Arial"/>
          <w:szCs w:val="18"/>
        </w:rPr>
        <w:t xml:space="preserve">), </w:t>
      </w:r>
      <w:r>
        <w:rPr>
          <w:rFonts w:cs="Arial"/>
          <w:szCs w:val="18"/>
        </w:rPr>
        <w:t>2000</w:t>
      </w:r>
      <w:r w:rsidRPr="00921F5E">
        <w:rPr>
          <w:rFonts w:cs="Arial"/>
          <w:szCs w:val="18"/>
        </w:rPr>
        <w:t xml:space="preserve">. United States Department of Labor, Occupational Safety &amp; Health Administration </w:t>
      </w:r>
      <w:r w:rsidR="006F580F">
        <w:rPr>
          <w:rFonts w:cs="Arial"/>
          <w:szCs w:val="18"/>
        </w:rPr>
        <w:t>w</w:t>
      </w:r>
      <w:r w:rsidR="006F580F" w:rsidRPr="00921F5E">
        <w:rPr>
          <w:rFonts w:cs="Arial"/>
          <w:szCs w:val="18"/>
        </w:rPr>
        <w:t>ebsite.</w:t>
      </w:r>
      <w:r w:rsidR="006F580F">
        <w:rPr>
          <w:szCs w:val="18"/>
        </w:rPr>
        <w:t xml:space="preserve"> </w:t>
      </w:r>
      <w:hyperlink r:id="rId3" w:history="1">
        <w:r w:rsidR="006F580F" w:rsidRPr="00BF467B">
          <w:rPr>
            <w:rStyle w:val="Hyperlink"/>
          </w:rPr>
          <w:t>www.osha.gov</w:t>
        </w:r>
      </w:hyperlink>
      <w:r>
        <w:rPr>
          <w:szCs w:val="18"/>
        </w:rPr>
        <w:t xml:space="preserve"> </w:t>
      </w:r>
      <w:r w:rsidRPr="00921F5E">
        <w:rPr>
          <w:rFonts w:cs="Arial"/>
          <w:szCs w:val="18"/>
        </w:rPr>
        <w:t>(accessed</w:t>
      </w:r>
      <w:r>
        <w:rPr>
          <w:rFonts w:cs="Arial"/>
          <w:szCs w:val="18"/>
        </w:rPr>
        <w:t xml:space="preserve"> </w:t>
      </w:r>
      <w:r w:rsidR="0005645B">
        <w:rPr>
          <w:rFonts w:cs="Arial"/>
          <w:szCs w:val="18"/>
        </w:rPr>
        <w:t>May</w:t>
      </w:r>
      <w:r w:rsidRPr="00921F5E">
        <w:rPr>
          <w:rFonts w:cs="Arial"/>
          <w:szCs w:val="18"/>
        </w:rPr>
        <w:t xml:space="preserve"> 202</w:t>
      </w:r>
      <w:r>
        <w:rPr>
          <w:rFonts w:cs="Arial"/>
          <w:szCs w:val="18"/>
        </w:rPr>
        <w:t>4</w:t>
      </w:r>
      <w:r w:rsidRPr="00921F5E">
        <w:rPr>
          <w:rFonts w:cs="Arial"/>
          <w:szCs w:val="18"/>
        </w:rPr>
        <w:t>).</w:t>
      </w:r>
    </w:p>
    <w:p w14:paraId="1334CF40" w14:textId="77777777" w:rsidR="00832547" w:rsidRPr="00921F5E" w:rsidRDefault="00832547" w:rsidP="004570FA">
      <w:pPr>
        <w:widowControl w:val="0"/>
        <w:spacing w:before="14"/>
        <w:rPr>
          <w:rFonts w:cs="Arial"/>
          <w:szCs w:val="18"/>
        </w:rPr>
      </w:pPr>
    </w:p>
  </w:endnote>
  <w:endnote w:id="6">
    <w:p w14:paraId="5D94BF06" w14:textId="77777777" w:rsidR="00832547" w:rsidRPr="003F6461" w:rsidRDefault="00832547" w:rsidP="004570FA">
      <w:r w:rsidRPr="00A505DB">
        <w:rPr>
          <w:rStyle w:val="EndnoteReference"/>
          <w:szCs w:val="18"/>
          <w:vertAlign w:val="baseline"/>
        </w:rPr>
        <w:endnoteRef/>
      </w:r>
      <w:r w:rsidRPr="005D7594">
        <w:rPr>
          <w:szCs w:val="18"/>
        </w:rPr>
        <w:t xml:space="preserve">. </w:t>
      </w:r>
      <w:r w:rsidR="00E97321" w:rsidRPr="00C36D08">
        <w:t>Sampling and Analytical Methods</w:t>
      </w:r>
      <w:r w:rsidR="00E97321" w:rsidRPr="005D7594">
        <w:rPr>
          <w:szCs w:val="18"/>
        </w:rPr>
        <w:t>, 202</w:t>
      </w:r>
      <w:r w:rsidR="00E97321">
        <w:rPr>
          <w:szCs w:val="18"/>
        </w:rPr>
        <w:t>4</w:t>
      </w:r>
      <w:r w:rsidR="00E97321" w:rsidRPr="005D7594">
        <w:rPr>
          <w:szCs w:val="18"/>
        </w:rPr>
        <w:t xml:space="preserve">. United States Department of Labor, Occupational Safety &amp; Health Administration </w:t>
      </w:r>
      <w:r w:rsidR="00E97321">
        <w:rPr>
          <w:rFonts w:cs="Arial"/>
          <w:szCs w:val="18"/>
        </w:rPr>
        <w:t>w</w:t>
      </w:r>
      <w:r w:rsidR="00E97321" w:rsidRPr="00921F5E">
        <w:rPr>
          <w:rFonts w:cs="Arial"/>
          <w:szCs w:val="18"/>
        </w:rPr>
        <w:t>ebsite.</w:t>
      </w:r>
      <w:r w:rsidR="00E97321">
        <w:rPr>
          <w:szCs w:val="18"/>
        </w:rPr>
        <w:t xml:space="preserve"> </w:t>
      </w:r>
      <w:hyperlink r:id="rId4" w:history="1">
        <w:r w:rsidR="00E97321" w:rsidRPr="00BF467B">
          <w:rPr>
            <w:rStyle w:val="Hyperlink"/>
          </w:rPr>
          <w:t>www.osha.gov</w:t>
        </w:r>
      </w:hyperlink>
      <w:r w:rsidR="00E97321">
        <w:t xml:space="preserve"> </w:t>
      </w:r>
      <w:r w:rsidR="00E97321" w:rsidRPr="005D7594">
        <w:rPr>
          <w:szCs w:val="18"/>
        </w:rPr>
        <w:t xml:space="preserve">(accessed </w:t>
      </w:r>
      <w:r w:rsidR="00E97321">
        <w:rPr>
          <w:szCs w:val="18"/>
        </w:rPr>
        <w:t>May</w:t>
      </w:r>
      <w:r w:rsidR="00E97321" w:rsidRPr="005D7594">
        <w:rPr>
          <w:szCs w:val="18"/>
        </w:rPr>
        <w:t xml:space="preserve"> 20</w:t>
      </w:r>
      <w:r w:rsidR="00E97321">
        <w:rPr>
          <w:szCs w:val="18"/>
        </w:rPr>
        <w:t>24</w:t>
      </w:r>
      <w:r w:rsidR="00E97321" w:rsidRPr="005D7594">
        <w:rPr>
          <w:szCs w:val="18"/>
        </w:rPr>
        <w:t>).</w:t>
      </w:r>
    </w:p>
    <w:p w14:paraId="2E71238B" w14:textId="77777777" w:rsidR="00832547" w:rsidRPr="005D7594" w:rsidRDefault="00832547" w:rsidP="004570FA">
      <w:pPr>
        <w:rPr>
          <w:szCs w:val="18"/>
        </w:rPr>
      </w:pPr>
    </w:p>
  </w:endnote>
  <w:endnote w:id="7">
    <w:p w14:paraId="32CE5CF2" w14:textId="77777777" w:rsidR="00832547" w:rsidRPr="00FD3FFE" w:rsidRDefault="00832547" w:rsidP="004570FA">
      <w:pPr>
        <w:pStyle w:val="EndnoteText"/>
        <w:rPr>
          <w:szCs w:val="18"/>
        </w:rPr>
      </w:pPr>
      <w:r w:rsidRPr="009328F8">
        <w:rPr>
          <w:rStyle w:val="EndnoteReference"/>
          <w:szCs w:val="18"/>
          <w:vertAlign w:val="baseline"/>
        </w:rPr>
        <w:endnoteRef/>
      </w:r>
      <w:r w:rsidRPr="005D7594">
        <w:rPr>
          <w:szCs w:val="18"/>
        </w:rPr>
        <w:t>. I</w:t>
      </w:r>
      <w:r w:rsidRPr="005D7594">
        <w:rPr>
          <w:w w:val="105"/>
          <w:szCs w:val="18"/>
        </w:rPr>
        <w:t>SO/DIS</w:t>
      </w:r>
      <w:r w:rsidRPr="005D7594">
        <w:rPr>
          <w:spacing w:val="-9"/>
          <w:w w:val="105"/>
          <w:szCs w:val="18"/>
        </w:rPr>
        <w:t xml:space="preserve"> </w:t>
      </w:r>
      <w:r w:rsidRPr="005D7594">
        <w:rPr>
          <w:w w:val="105"/>
          <w:szCs w:val="18"/>
        </w:rPr>
        <w:t>22065:2018,</w:t>
      </w:r>
      <w:r w:rsidRPr="005D7594">
        <w:rPr>
          <w:spacing w:val="-9"/>
          <w:w w:val="105"/>
          <w:szCs w:val="18"/>
        </w:rPr>
        <w:t xml:space="preserve"> </w:t>
      </w:r>
      <w:r w:rsidRPr="005D7594">
        <w:rPr>
          <w:w w:val="105"/>
          <w:szCs w:val="18"/>
        </w:rPr>
        <w:t>Workplace</w:t>
      </w:r>
      <w:r w:rsidRPr="005D7594">
        <w:rPr>
          <w:spacing w:val="-9"/>
          <w:w w:val="105"/>
          <w:szCs w:val="18"/>
        </w:rPr>
        <w:t xml:space="preserve"> </w:t>
      </w:r>
      <w:r w:rsidRPr="005D7594">
        <w:rPr>
          <w:w w:val="105"/>
          <w:szCs w:val="18"/>
        </w:rPr>
        <w:t>air</w:t>
      </w:r>
      <w:r w:rsidRPr="005D7594">
        <w:rPr>
          <w:spacing w:val="-8"/>
          <w:w w:val="105"/>
          <w:szCs w:val="18"/>
        </w:rPr>
        <w:t xml:space="preserve"> </w:t>
      </w:r>
      <w:r w:rsidRPr="005D7594">
        <w:rPr>
          <w:w w:val="105"/>
          <w:szCs w:val="18"/>
        </w:rPr>
        <w:t>-</w:t>
      </w:r>
      <w:r w:rsidRPr="005D7594">
        <w:rPr>
          <w:spacing w:val="-9"/>
          <w:w w:val="105"/>
          <w:szCs w:val="18"/>
        </w:rPr>
        <w:t xml:space="preserve"> </w:t>
      </w:r>
      <w:r w:rsidRPr="005D7594">
        <w:rPr>
          <w:w w:val="105"/>
          <w:szCs w:val="18"/>
        </w:rPr>
        <w:t>Procedures</w:t>
      </w:r>
      <w:r w:rsidRPr="005D7594">
        <w:rPr>
          <w:spacing w:val="-9"/>
          <w:w w:val="105"/>
          <w:szCs w:val="18"/>
        </w:rPr>
        <w:t xml:space="preserve"> </w:t>
      </w:r>
      <w:r w:rsidRPr="005D7594">
        <w:rPr>
          <w:w w:val="105"/>
          <w:szCs w:val="18"/>
        </w:rPr>
        <w:t>for</w:t>
      </w:r>
      <w:r w:rsidRPr="005D7594">
        <w:rPr>
          <w:spacing w:val="-9"/>
          <w:w w:val="105"/>
          <w:szCs w:val="18"/>
        </w:rPr>
        <w:t xml:space="preserve"> </w:t>
      </w:r>
      <w:r w:rsidRPr="005D7594">
        <w:rPr>
          <w:w w:val="105"/>
          <w:szCs w:val="18"/>
        </w:rPr>
        <w:t>measuring</w:t>
      </w:r>
      <w:r w:rsidRPr="005D7594">
        <w:rPr>
          <w:spacing w:val="-8"/>
          <w:w w:val="105"/>
          <w:szCs w:val="18"/>
        </w:rPr>
        <w:t xml:space="preserve"> </w:t>
      </w:r>
      <w:r w:rsidRPr="005D7594">
        <w:rPr>
          <w:w w:val="105"/>
          <w:szCs w:val="18"/>
        </w:rPr>
        <w:t>gases</w:t>
      </w:r>
      <w:r w:rsidRPr="005D7594">
        <w:rPr>
          <w:spacing w:val="-9"/>
          <w:w w:val="105"/>
          <w:szCs w:val="18"/>
        </w:rPr>
        <w:t xml:space="preserve"> </w:t>
      </w:r>
      <w:r w:rsidRPr="005D7594">
        <w:rPr>
          <w:w w:val="105"/>
          <w:szCs w:val="18"/>
        </w:rPr>
        <w:t>and</w:t>
      </w:r>
      <w:r w:rsidRPr="005D7594">
        <w:rPr>
          <w:spacing w:val="-9"/>
          <w:w w:val="105"/>
          <w:szCs w:val="18"/>
        </w:rPr>
        <w:t xml:space="preserve"> </w:t>
      </w:r>
      <w:r w:rsidRPr="005D7594">
        <w:rPr>
          <w:w w:val="105"/>
          <w:szCs w:val="18"/>
        </w:rPr>
        <w:t>vapours</w:t>
      </w:r>
      <w:r w:rsidRPr="005D7594">
        <w:rPr>
          <w:spacing w:val="-8"/>
          <w:w w:val="105"/>
          <w:szCs w:val="18"/>
        </w:rPr>
        <w:t xml:space="preserve"> </w:t>
      </w:r>
      <w:r w:rsidRPr="005D7594">
        <w:rPr>
          <w:w w:val="105"/>
          <w:szCs w:val="18"/>
        </w:rPr>
        <w:t>using</w:t>
      </w:r>
      <w:r w:rsidRPr="005D7594">
        <w:rPr>
          <w:spacing w:val="-9"/>
          <w:w w:val="105"/>
          <w:szCs w:val="18"/>
        </w:rPr>
        <w:t xml:space="preserve"> </w:t>
      </w:r>
      <w:r w:rsidRPr="005D7594">
        <w:rPr>
          <w:w w:val="105"/>
          <w:szCs w:val="18"/>
        </w:rPr>
        <w:t>pumped</w:t>
      </w:r>
      <w:r w:rsidRPr="005D7594">
        <w:rPr>
          <w:spacing w:val="-9"/>
          <w:w w:val="105"/>
          <w:szCs w:val="18"/>
        </w:rPr>
        <w:t xml:space="preserve"> </w:t>
      </w:r>
      <w:r w:rsidRPr="005D7594">
        <w:rPr>
          <w:w w:val="105"/>
          <w:szCs w:val="18"/>
        </w:rPr>
        <w:t>samplers</w:t>
      </w:r>
      <w:r w:rsidRPr="005D7594">
        <w:rPr>
          <w:spacing w:val="-2"/>
          <w:w w:val="105"/>
          <w:szCs w:val="18"/>
        </w:rPr>
        <w:t xml:space="preserve"> </w:t>
      </w:r>
      <w:r w:rsidRPr="005D7594">
        <w:rPr>
          <w:w w:val="105"/>
          <w:szCs w:val="18"/>
        </w:rPr>
        <w:t>-</w:t>
      </w:r>
      <w:r w:rsidRPr="005D7594">
        <w:rPr>
          <w:spacing w:val="-1"/>
          <w:w w:val="105"/>
          <w:szCs w:val="18"/>
        </w:rPr>
        <w:t xml:space="preserve"> </w:t>
      </w:r>
      <w:r w:rsidRPr="005D7594">
        <w:rPr>
          <w:w w:val="105"/>
          <w:szCs w:val="18"/>
        </w:rPr>
        <w:t>Requirements</w:t>
      </w:r>
      <w:r w:rsidRPr="005D7594">
        <w:rPr>
          <w:spacing w:val="-1"/>
          <w:w w:val="105"/>
          <w:szCs w:val="18"/>
        </w:rPr>
        <w:t xml:space="preserve"> </w:t>
      </w:r>
      <w:r w:rsidRPr="005D7594">
        <w:rPr>
          <w:w w:val="105"/>
          <w:szCs w:val="18"/>
        </w:rPr>
        <w:t>and</w:t>
      </w:r>
      <w:r w:rsidRPr="005D7594">
        <w:rPr>
          <w:spacing w:val="-1"/>
          <w:w w:val="105"/>
          <w:szCs w:val="18"/>
        </w:rPr>
        <w:t xml:space="preserve"> </w:t>
      </w:r>
      <w:r w:rsidRPr="005D7594">
        <w:rPr>
          <w:w w:val="105"/>
          <w:szCs w:val="18"/>
        </w:rPr>
        <w:t>test</w:t>
      </w:r>
      <w:r w:rsidRPr="005D7594">
        <w:rPr>
          <w:spacing w:val="-2"/>
          <w:w w:val="105"/>
          <w:szCs w:val="18"/>
        </w:rPr>
        <w:t xml:space="preserve"> </w:t>
      </w:r>
      <w:r w:rsidRPr="005D7594">
        <w:rPr>
          <w:w w:val="105"/>
          <w:szCs w:val="18"/>
        </w:rPr>
        <w:t>methods.</w:t>
      </w:r>
    </w:p>
  </w:endnote>
  <w:endnote w:id="8">
    <w:p w14:paraId="3CD0F237" w14:textId="6974873E" w:rsidR="00F53C24" w:rsidRPr="00141039" w:rsidRDefault="00F53C24" w:rsidP="004570FA">
      <w:pPr>
        <w:widowControl w:val="0"/>
        <w:spacing w:before="14"/>
        <w:rPr>
          <w:szCs w:val="18"/>
        </w:rPr>
      </w:pPr>
      <w:r w:rsidRPr="00921F5E">
        <w:rPr>
          <w:rFonts w:cs="Arial"/>
          <w:szCs w:val="18"/>
        </w:rPr>
        <w:endnoteRef/>
      </w:r>
      <w:r>
        <w:rPr>
          <w:rFonts w:cs="Arial"/>
          <w:szCs w:val="18"/>
        </w:rPr>
        <w:t>.</w:t>
      </w:r>
      <w:r w:rsidRPr="00921F5E">
        <w:rPr>
          <w:rFonts w:cs="Arial"/>
          <w:szCs w:val="18"/>
        </w:rPr>
        <w:t xml:space="preserve"> </w:t>
      </w:r>
      <w:r>
        <w:rPr>
          <w:rFonts w:cs="Arial"/>
          <w:szCs w:val="18"/>
        </w:rPr>
        <w:t>Hendricks</w:t>
      </w:r>
      <w:r w:rsidRPr="00921F5E">
        <w:rPr>
          <w:rFonts w:cs="Arial"/>
          <w:szCs w:val="18"/>
        </w:rPr>
        <w:t xml:space="preserve">, </w:t>
      </w:r>
      <w:r>
        <w:rPr>
          <w:rFonts w:cs="Arial"/>
          <w:szCs w:val="18"/>
        </w:rPr>
        <w:t>W</w:t>
      </w:r>
      <w:r w:rsidRPr="00921F5E">
        <w:rPr>
          <w:rFonts w:cs="Arial"/>
          <w:szCs w:val="18"/>
        </w:rPr>
        <w:t>.</w:t>
      </w:r>
      <w:r>
        <w:rPr>
          <w:rFonts w:cs="Arial"/>
          <w:bCs/>
          <w:szCs w:val="18"/>
          <w:shd w:val="clear" w:color="auto" w:fill="FFFFFF"/>
        </w:rPr>
        <w:t xml:space="preserve"> 2-Butanone &amp; Hexone </w:t>
      </w:r>
      <w:r>
        <w:rPr>
          <w:rFonts w:cs="Arial"/>
          <w:szCs w:val="18"/>
        </w:rPr>
        <w:t>(</w:t>
      </w:r>
      <w:r w:rsidRPr="00921F5E">
        <w:rPr>
          <w:rFonts w:cs="Arial"/>
          <w:szCs w:val="18"/>
        </w:rPr>
        <w:t xml:space="preserve">OSHA Method </w:t>
      </w:r>
      <w:r>
        <w:rPr>
          <w:rFonts w:cs="Arial"/>
          <w:szCs w:val="18"/>
        </w:rPr>
        <w:t>1004</w:t>
      </w:r>
      <w:r w:rsidRPr="00921F5E">
        <w:rPr>
          <w:rFonts w:cs="Arial"/>
          <w:szCs w:val="18"/>
        </w:rPr>
        <w:t xml:space="preserve">), </w:t>
      </w:r>
      <w:r>
        <w:rPr>
          <w:rFonts w:cs="Arial"/>
          <w:szCs w:val="18"/>
        </w:rPr>
        <w:t>2000</w:t>
      </w:r>
      <w:r w:rsidRPr="00921F5E">
        <w:rPr>
          <w:rFonts w:cs="Arial"/>
          <w:szCs w:val="18"/>
        </w:rPr>
        <w:t xml:space="preserve">. United States Department of Labor, Occupational Safety &amp; Health Administration </w:t>
      </w:r>
      <w:r w:rsidR="00AB0D93">
        <w:rPr>
          <w:rFonts w:cs="Arial"/>
          <w:szCs w:val="18"/>
        </w:rPr>
        <w:t>w</w:t>
      </w:r>
      <w:r w:rsidR="00AB0D93" w:rsidRPr="00921F5E">
        <w:rPr>
          <w:rFonts w:cs="Arial"/>
          <w:szCs w:val="18"/>
        </w:rPr>
        <w:t>ebsite.</w:t>
      </w:r>
      <w:r w:rsidR="00AB0D93">
        <w:rPr>
          <w:szCs w:val="18"/>
        </w:rPr>
        <w:t xml:space="preserve"> </w:t>
      </w:r>
      <w:hyperlink r:id="rId5" w:history="1">
        <w:r w:rsidR="00AB0D93" w:rsidRPr="00BF467B">
          <w:rPr>
            <w:rStyle w:val="Hyperlink"/>
          </w:rPr>
          <w:t>www.osha.gov</w:t>
        </w:r>
      </w:hyperlink>
      <w:r>
        <w:rPr>
          <w:szCs w:val="18"/>
        </w:rPr>
        <w:t xml:space="preserve"> </w:t>
      </w:r>
      <w:r w:rsidRPr="00921F5E">
        <w:rPr>
          <w:rFonts w:cs="Arial"/>
          <w:szCs w:val="18"/>
        </w:rPr>
        <w:t>(accessed</w:t>
      </w:r>
      <w:r>
        <w:rPr>
          <w:rFonts w:cs="Arial"/>
          <w:szCs w:val="18"/>
        </w:rPr>
        <w:t xml:space="preserve"> </w:t>
      </w:r>
      <w:r w:rsidR="0005645B">
        <w:rPr>
          <w:rFonts w:cs="Arial"/>
          <w:szCs w:val="18"/>
        </w:rPr>
        <w:t>May</w:t>
      </w:r>
      <w:r w:rsidRPr="00921F5E">
        <w:rPr>
          <w:rFonts w:cs="Arial"/>
          <w:szCs w:val="18"/>
        </w:rPr>
        <w:t xml:space="preserve"> 202</w:t>
      </w:r>
      <w:r>
        <w:rPr>
          <w:rFonts w:cs="Arial"/>
          <w:szCs w:val="18"/>
        </w:rPr>
        <w:t>4</w:t>
      </w:r>
      <w:r w:rsidRPr="00921F5E">
        <w:rPr>
          <w:rFonts w:cs="Arial"/>
          <w:szCs w:val="18"/>
        </w:rPr>
        <w:t>).</w:t>
      </w:r>
    </w:p>
    <w:p w14:paraId="36E90D82" w14:textId="77777777" w:rsidR="00F53C24" w:rsidRPr="00921F5E" w:rsidRDefault="00F53C24" w:rsidP="004570FA">
      <w:pPr>
        <w:widowControl w:val="0"/>
        <w:spacing w:before="14"/>
        <w:rPr>
          <w:rFonts w:cs="Arial"/>
          <w:szCs w:val="18"/>
        </w:rPr>
      </w:pPr>
    </w:p>
  </w:endnote>
  <w:endnote w:id="9">
    <w:p w14:paraId="4C362566" w14:textId="77777777" w:rsidR="00F53C24" w:rsidRPr="003F6461" w:rsidRDefault="00F53C24" w:rsidP="004570FA">
      <w:r w:rsidRPr="00A505DB">
        <w:rPr>
          <w:rStyle w:val="EndnoteReference"/>
          <w:szCs w:val="18"/>
          <w:vertAlign w:val="baseline"/>
        </w:rPr>
        <w:endnoteRef/>
      </w:r>
      <w:r w:rsidRPr="005D7594">
        <w:rPr>
          <w:szCs w:val="18"/>
        </w:rPr>
        <w:t xml:space="preserve">. </w:t>
      </w:r>
      <w:r w:rsidR="00C36D08" w:rsidRPr="00C36D08">
        <w:t>Sampling and Analytical Methods</w:t>
      </w:r>
      <w:r w:rsidRPr="005D7594">
        <w:rPr>
          <w:szCs w:val="18"/>
        </w:rPr>
        <w:t>, 202</w:t>
      </w:r>
      <w:r w:rsidR="00C36D08">
        <w:rPr>
          <w:szCs w:val="18"/>
        </w:rPr>
        <w:t>4</w:t>
      </w:r>
      <w:r w:rsidRPr="005D7594">
        <w:rPr>
          <w:szCs w:val="18"/>
        </w:rPr>
        <w:t xml:space="preserve">. United States Department of Labor, Occupational Safety &amp; Health Administration </w:t>
      </w:r>
      <w:r w:rsidR="00AB0D93">
        <w:rPr>
          <w:rFonts w:cs="Arial"/>
          <w:szCs w:val="18"/>
        </w:rPr>
        <w:t>w</w:t>
      </w:r>
      <w:r w:rsidR="00AB0D93" w:rsidRPr="00921F5E">
        <w:rPr>
          <w:rFonts w:cs="Arial"/>
          <w:szCs w:val="18"/>
        </w:rPr>
        <w:t>ebsite.</w:t>
      </w:r>
      <w:r w:rsidR="00AB0D93">
        <w:rPr>
          <w:szCs w:val="18"/>
        </w:rPr>
        <w:t xml:space="preserve"> </w:t>
      </w:r>
      <w:hyperlink r:id="rId6" w:history="1">
        <w:r w:rsidR="00AB0D93" w:rsidRPr="00BF467B">
          <w:rPr>
            <w:rStyle w:val="Hyperlink"/>
          </w:rPr>
          <w:t>www.osha.gov</w:t>
        </w:r>
      </w:hyperlink>
      <w:r>
        <w:t xml:space="preserve"> </w:t>
      </w:r>
      <w:r w:rsidRPr="005D7594">
        <w:rPr>
          <w:szCs w:val="18"/>
        </w:rPr>
        <w:t xml:space="preserve">(accessed </w:t>
      </w:r>
      <w:r w:rsidR="00E97321">
        <w:rPr>
          <w:szCs w:val="18"/>
        </w:rPr>
        <w:t>May</w:t>
      </w:r>
      <w:r w:rsidRPr="005D7594">
        <w:rPr>
          <w:szCs w:val="18"/>
        </w:rPr>
        <w:t xml:space="preserve"> 20</w:t>
      </w:r>
      <w:r w:rsidR="00E97321">
        <w:rPr>
          <w:szCs w:val="18"/>
        </w:rPr>
        <w:t>24</w:t>
      </w:r>
      <w:r w:rsidRPr="005D7594">
        <w:rPr>
          <w:szCs w:val="18"/>
        </w:rPr>
        <w:t>).</w:t>
      </w:r>
    </w:p>
    <w:p w14:paraId="544597CA" w14:textId="77777777" w:rsidR="00F53C24" w:rsidRPr="005D7594" w:rsidRDefault="00F53C24" w:rsidP="004570FA">
      <w:pPr>
        <w:rPr>
          <w:szCs w:val="18"/>
        </w:rPr>
      </w:pPr>
    </w:p>
  </w:endnote>
  <w:endnote w:id="10">
    <w:p w14:paraId="4CBD3455" w14:textId="77777777" w:rsidR="00F53C24" w:rsidRPr="00FD3FFE" w:rsidRDefault="00F53C24" w:rsidP="004570FA">
      <w:pPr>
        <w:pStyle w:val="EndnoteText"/>
        <w:rPr>
          <w:szCs w:val="18"/>
        </w:rPr>
      </w:pPr>
      <w:r w:rsidRPr="009328F8">
        <w:rPr>
          <w:rStyle w:val="EndnoteReference"/>
          <w:szCs w:val="18"/>
          <w:vertAlign w:val="baseline"/>
        </w:rPr>
        <w:endnoteRef/>
      </w:r>
      <w:r w:rsidRPr="005D7594">
        <w:rPr>
          <w:szCs w:val="18"/>
        </w:rPr>
        <w:t>. I</w:t>
      </w:r>
      <w:r w:rsidRPr="005D7594">
        <w:rPr>
          <w:w w:val="105"/>
          <w:szCs w:val="18"/>
        </w:rPr>
        <w:t>SO/DIS</w:t>
      </w:r>
      <w:r w:rsidRPr="005D7594">
        <w:rPr>
          <w:spacing w:val="-9"/>
          <w:w w:val="105"/>
          <w:szCs w:val="18"/>
        </w:rPr>
        <w:t xml:space="preserve"> </w:t>
      </w:r>
      <w:r w:rsidRPr="005D7594">
        <w:rPr>
          <w:w w:val="105"/>
          <w:szCs w:val="18"/>
        </w:rPr>
        <w:t>22065:2018,</w:t>
      </w:r>
      <w:r w:rsidRPr="005D7594">
        <w:rPr>
          <w:spacing w:val="-9"/>
          <w:w w:val="105"/>
          <w:szCs w:val="18"/>
        </w:rPr>
        <w:t xml:space="preserve"> </w:t>
      </w:r>
      <w:r w:rsidRPr="005D7594">
        <w:rPr>
          <w:w w:val="105"/>
          <w:szCs w:val="18"/>
        </w:rPr>
        <w:t>Workplace</w:t>
      </w:r>
      <w:r w:rsidRPr="005D7594">
        <w:rPr>
          <w:spacing w:val="-9"/>
          <w:w w:val="105"/>
          <w:szCs w:val="18"/>
        </w:rPr>
        <w:t xml:space="preserve"> </w:t>
      </w:r>
      <w:r w:rsidRPr="005D7594">
        <w:rPr>
          <w:w w:val="105"/>
          <w:szCs w:val="18"/>
        </w:rPr>
        <w:t>air</w:t>
      </w:r>
      <w:r w:rsidRPr="005D7594">
        <w:rPr>
          <w:spacing w:val="-8"/>
          <w:w w:val="105"/>
          <w:szCs w:val="18"/>
        </w:rPr>
        <w:t xml:space="preserve"> </w:t>
      </w:r>
      <w:r w:rsidRPr="005D7594">
        <w:rPr>
          <w:w w:val="105"/>
          <w:szCs w:val="18"/>
        </w:rPr>
        <w:t>-</w:t>
      </w:r>
      <w:r w:rsidRPr="005D7594">
        <w:rPr>
          <w:spacing w:val="-9"/>
          <w:w w:val="105"/>
          <w:szCs w:val="18"/>
        </w:rPr>
        <w:t xml:space="preserve"> </w:t>
      </w:r>
      <w:r w:rsidRPr="005D7594">
        <w:rPr>
          <w:w w:val="105"/>
          <w:szCs w:val="18"/>
        </w:rPr>
        <w:t>Procedures</w:t>
      </w:r>
      <w:r w:rsidRPr="005D7594">
        <w:rPr>
          <w:spacing w:val="-9"/>
          <w:w w:val="105"/>
          <w:szCs w:val="18"/>
        </w:rPr>
        <w:t xml:space="preserve"> </w:t>
      </w:r>
      <w:r w:rsidRPr="005D7594">
        <w:rPr>
          <w:w w:val="105"/>
          <w:szCs w:val="18"/>
        </w:rPr>
        <w:t>for</w:t>
      </w:r>
      <w:r w:rsidRPr="005D7594">
        <w:rPr>
          <w:spacing w:val="-9"/>
          <w:w w:val="105"/>
          <w:szCs w:val="18"/>
        </w:rPr>
        <w:t xml:space="preserve"> </w:t>
      </w:r>
      <w:r w:rsidRPr="005D7594">
        <w:rPr>
          <w:w w:val="105"/>
          <w:szCs w:val="18"/>
        </w:rPr>
        <w:t>measuring</w:t>
      </w:r>
      <w:r w:rsidRPr="005D7594">
        <w:rPr>
          <w:spacing w:val="-8"/>
          <w:w w:val="105"/>
          <w:szCs w:val="18"/>
        </w:rPr>
        <w:t xml:space="preserve"> </w:t>
      </w:r>
      <w:r w:rsidRPr="005D7594">
        <w:rPr>
          <w:w w:val="105"/>
          <w:szCs w:val="18"/>
        </w:rPr>
        <w:t>gases</w:t>
      </w:r>
      <w:r w:rsidRPr="005D7594">
        <w:rPr>
          <w:spacing w:val="-9"/>
          <w:w w:val="105"/>
          <w:szCs w:val="18"/>
        </w:rPr>
        <w:t xml:space="preserve"> </w:t>
      </w:r>
      <w:r w:rsidRPr="005D7594">
        <w:rPr>
          <w:w w:val="105"/>
          <w:szCs w:val="18"/>
        </w:rPr>
        <w:t>and</w:t>
      </w:r>
      <w:r w:rsidRPr="005D7594">
        <w:rPr>
          <w:spacing w:val="-9"/>
          <w:w w:val="105"/>
          <w:szCs w:val="18"/>
        </w:rPr>
        <w:t xml:space="preserve"> </w:t>
      </w:r>
      <w:r w:rsidRPr="005D7594">
        <w:rPr>
          <w:w w:val="105"/>
          <w:szCs w:val="18"/>
        </w:rPr>
        <w:t>vapours</w:t>
      </w:r>
      <w:r w:rsidRPr="005D7594">
        <w:rPr>
          <w:spacing w:val="-8"/>
          <w:w w:val="105"/>
          <w:szCs w:val="18"/>
        </w:rPr>
        <w:t xml:space="preserve"> </w:t>
      </w:r>
      <w:r w:rsidRPr="005D7594">
        <w:rPr>
          <w:w w:val="105"/>
          <w:szCs w:val="18"/>
        </w:rPr>
        <w:t>using</w:t>
      </w:r>
      <w:r w:rsidRPr="005D7594">
        <w:rPr>
          <w:spacing w:val="-9"/>
          <w:w w:val="105"/>
          <w:szCs w:val="18"/>
        </w:rPr>
        <w:t xml:space="preserve"> </w:t>
      </w:r>
      <w:r w:rsidRPr="005D7594">
        <w:rPr>
          <w:w w:val="105"/>
          <w:szCs w:val="18"/>
        </w:rPr>
        <w:t>pumped</w:t>
      </w:r>
      <w:r w:rsidRPr="005D7594">
        <w:rPr>
          <w:spacing w:val="-9"/>
          <w:w w:val="105"/>
          <w:szCs w:val="18"/>
        </w:rPr>
        <w:t xml:space="preserve"> </w:t>
      </w:r>
      <w:r w:rsidRPr="005D7594">
        <w:rPr>
          <w:w w:val="105"/>
          <w:szCs w:val="18"/>
        </w:rPr>
        <w:t>samplers</w:t>
      </w:r>
      <w:r w:rsidRPr="005D7594">
        <w:rPr>
          <w:spacing w:val="-2"/>
          <w:w w:val="105"/>
          <w:szCs w:val="18"/>
        </w:rPr>
        <w:t xml:space="preserve"> </w:t>
      </w:r>
      <w:r w:rsidRPr="005D7594">
        <w:rPr>
          <w:w w:val="105"/>
          <w:szCs w:val="18"/>
        </w:rPr>
        <w:t>-</w:t>
      </w:r>
      <w:r w:rsidRPr="005D7594">
        <w:rPr>
          <w:spacing w:val="-1"/>
          <w:w w:val="105"/>
          <w:szCs w:val="18"/>
        </w:rPr>
        <w:t xml:space="preserve"> </w:t>
      </w:r>
      <w:r w:rsidRPr="005D7594">
        <w:rPr>
          <w:w w:val="105"/>
          <w:szCs w:val="18"/>
        </w:rPr>
        <w:t>Requirements</w:t>
      </w:r>
      <w:r w:rsidRPr="005D7594">
        <w:rPr>
          <w:spacing w:val="-1"/>
          <w:w w:val="105"/>
          <w:szCs w:val="18"/>
        </w:rPr>
        <w:t xml:space="preserve"> </w:t>
      </w:r>
      <w:r w:rsidRPr="005D7594">
        <w:rPr>
          <w:w w:val="105"/>
          <w:szCs w:val="18"/>
        </w:rPr>
        <w:t>and</w:t>
      </w:r>
      <w:r w:rsidRPr="005D7594">
        <w:rPr>
          <w:spacing w:val="-1"/>
          <w:w w:val="105"/>
          <w:szCs w:val="18"/>
        </w:rPr>
        <w:t xml:space="preserve"> </w:t>
      </w:r>
      <w:r w:rsidRPr="005D7594">
        <w:rPr>
          <w:w w:val="105"/>
          <w:szCs w:val="18"/>
        </w:rPr>
        <w:t>test</w:t>
      </w:r>
      <w:r w:rsidRPr="005D7594">
        <w:rPr>
          <w:spacing w:val="-2"/>
          <w:w w:val="105"/>
          <w:szCs w:val="18"/>
        </w:rPr>
        <w:t xml:space="preserve"> </w:t>
      </w:r>
      <w:r w:rsidRPr="005D7594">
        <w:rPr>
          <w:w w:val="105"/>
          <w:szCs w:val="18"/>
        </w:rPr>
        <w:t>methods.</w:t>
      </w:r>
    </w:p>
  </w:endnote>
  <w:endnote w:id="11">
    <w:p w14:paraId="07991D10" w14:textId="751F8753" w:rsidR="0036426F" w:rsidRPr="00141039" w:rsidRDefault="0036426F" w:rsidP="0036426F">
      <w:pPr>
        <w:widowControl w:val="0"/>
        <w:spacing w:before="14"/>
        <w:rPr>
          <w:szCs w:val="18"/>
        </w:rPr>
      </w:pPr>
      <w:r w:rsidRPr="00921F5E">
        <w:rPr>
          <w:rFonts w:cs="Arial"/>
          <w:szCs w:val="18"/>
        </w:rPr>
        <w:endnoteRef/>
      </w:r>
      <w:r>
        <w:rPr>
          <w:rFonts w:cs="Arial"/>
          <w:szCs w:val="18"/>
        </w:rPr>
        <w:t>.</w:t>
      </w:r>
      <w:r w:rsidRPr="00921F5E">
        <w:rPr>
          <w:rFonts w:cs="Arial"/>
          <w:szCs w:val="18"/>
        </w:rPr>
        <w:t xml:space="preserve"> </w:t>
      </w:r>
      <w:r w:rsidR="009809DC">
        <w:rPr>
          <w:rFonts w:cs="Arial"/>
          <w:szCs w:val="18"/>
        </w:rPr>
        <w:t>Grote, A</w:t>
      </w:r>
      <w:r w:rsidR="00854464">
        <w:rPr>
          <w:rFonts w:cs="Arial"/>
          <w:szCs w:val="18"/>
        </w:rPr>
        <w:t xml:space="preserve">. </w:t>
      </w:r>
      <w:r w:rsidR="00FD218F">
        <w:rPr>
          <w:rFonts w:cs="Arial"/>
          <w:bCs/>
          <w:szCs w:val="18"/>
          <w:shd w:val="clear" w:color="auto" w:fill="FFFFFF"/>
        </w:rPr>
        <w:t>Ketones II</w:t>
      </w:r>
      <w:r>
        <w:rPr>
          <w:rFonts w:cs="Arial"/>
          <w:bCs/>
          <w:szCs w:val="18"/>
          <w:shd w:val="clear" w:color="auto" w:fill="FFFFFF"/>
        </w:rPr>
        <w:t xml:space="preserve"> </w:t>
      </w:r>
      <w:r>
        <w:rPr>
          <w:rFonts w:cs="Arial"/>
          <w:szCs w:val="18"/>
        </w:rPr>
        <w:t>(</w:t>
      </w:r>
      <w:r w:rsidR="00FD218F">
        <w:rPr>
          <w:rFonts w:cs="Arial"/>
          <w:szCs w:val="18"/>
        </w:rPr>
        <w:t>NIOSH</w:t>
      </w:r>
      <w:r w:rsidRPr="00921F5E">
        <w:rPr>
          <w:rFonts w:cs="Arial"/>
          <w:szCs w:val="18"/>
        </w:rPr>
        <w:t xml:space="preserve"> Method </w:t>
      </w:r>
      <w:r w:rsidR="00FD218F">
        <w:rPr>
          <w:rFonts w:cs="Arial"/>
          <w:szCs w:val="18"/>
        </w:rPr>
        <w:t>1301</w:t>
      </w:r>
      <w:r w:rsidRPr="00921F5E">
        <w:rPr>
          <w:rFonts w:cs="Arial"/>
          <w:szCs w:val="18"/>
        </w:rPr>
        <w:t xml:space="preserve">), </w:t>
      </w:r>
      <w:r w:rsidR="00640454">
        <w:rPr>
          <w:rFonts w:cs="Arial"/>
          <w:szCs w:val="18"/>
        </w:rPr>
        <w:t>1994</w:t>
      </w:r>
      <w:r w:rsidRPr="00921F5E">
        <w:rPr>
          <w:rFonts w:cs="Arial"/>
          <w:szCs w:val="18"/>
        </w:rPr>
        <w:t>.</w:t>
      </w:r>
      <w:r w:rsidR="00315012">
        <w:rPr>
          <w:rFonts w:cs="Arial"/>
          <w:szCs w:val="18"/>
        </w:rPr>
        <w:t xml:space="preserve"> </w:t>
      </w:r>
      <w:r w:rsidR="00B319D0" w:rsidRPr="005D7594">
        <w:rPr>
          <w:szCs w:val="18"/>
        </w:rPr>
        <w:t xml:space="preserve">United States </w:t>
      </w:r>
      <w:r w:rsidR="00315012">
        <w:rPr>
          <w:rFonts w:cs="Arial"/>
          <w:szCs w:val="18"/>
        </w:rPr>
        <w:t>Center for Disease Control and Prevention</w:t>
      </w:r>
      <w:r w:rsidRPr="00921F5E">
        <w:rPr>
          <w:rFonts w:cs="Arial"/>
          <w:szCs w:val="18"/>
        </w:rPr>
        <w:t xml:space="preserve">, </w:t>
      </w:r>
      <w:r w:rsidR="00C0176B">
        <w:rPr>
          <w:rFonts w:cs="Arial"/>
          <w:szCs w:val="18"/>
        </w:rPr>
        <w:t>National Inst</w:t>
      </w:r>
      <w:r w:rsidR="002658EA">
        <w:rPr>
          <w:rFonts w:cs="Arial"/>
          <w:szCs w:val="18"/>
        </w:rPr>
        <w:t xml:space="preserve">itute for Occupational Safety and Health </w:t>
      </w:r>
      <w:r>
        <w:rPr>
          <w:rFonts w:cs="Arial"/>
          <w:szCs w:val="18"/>
        </w:rPr>
        <w:t>w</w:t>
      </w:r>
      <w:r w:rsidRPr="00921F5E">
        <w:rPr>
          <w:rFonts w:cs="Arial"/>
          <w:szCs w:val="18"/>
        </w:rPr>
        <w:t>ebsite.</w:t>
      </w:r>
      <w:r>
        <w:rPr>
          <w:szCs w:val="18"/>
        </w:rPr>
        <w:t xml:space="preserve"> </w:t>
      </w:r>
      <w:hyperlink r:id="rId7" w:history="1">
        <w:r w:rsidR="00DF3009" w:rsidRPr="00D55124">
          <w:rPr>
            <w:rStyle w:val="Hyperlink"/>
          </w:rPr>
          <w:t>www.cdc.gov/niosh</w:t>
        </w:r>
      </w:hyperlink>
      <w:r>
        <w:rPr>
          <w:szCs w:val="18"/>
        </w:rPr>
        <w:t xml:space="preserve"> </w:t>
      </w:r>
      <w:r w:rsidRPr="00921F5E">
        <w:rPr>
          <w:rFonts w:cs="Arial"/>
          <w:szCs w:val="18"/>
        </w:rPr>
        <w:t>(accessed</w:t>
      </w:r>
      <w:r>
        <w:rPr>
          <w:rFonts w:cs="Arial"/>
          <w:szCs w:val="18"/>
        </w:rPr>
        <w:t xml:space="preserve"> </w:t>
      </w:r>
      <w:r w:rsidR="00640454">
        <w:rPr>
          <w:rFonts w:cs="Arial"/>
          <w:szCs w:val="18"/>
        </w:rPr>
        <w:t>November</w:t>
      </w:r>
      <w:r w:rsidRPr="00921F5E">
        <w:rPr>
          <w:rFonts w:cs="Arial"/>
          <w:szCs w:val="18"/>
        </w:rPr>
        <w:t xml:space="preserve"> 202</w:t>
      </w:r>
      <w:r>
        <w:rPr>
          <w:rFonts w:cs="Arial"/>
          <w:szCs w:val="18"/>
        </w:rPr>
        <w:t>4</w:t>
      </w:r>
      <w:r w:rsidRPr="00921F5E">
        <w:rPr>
          <w:rFonts w:cs="Arial"/>
          <w:szCs w:val="18"/>
        </w:rPr>
        <w:t>).</w:t>
      </w:r>
    </w:p>
    <w:p w14:paraId="17FCA6A3" w14:textId="77777777" w:rsidR="0036426F" w:rsidRPr="00921F5E" w:rsidRDefault="0036426F" w:rsidP="0036426F">
      <w:pPr>
        <w:widowControl w:val="0"/>
        <w:spacing w:before="14"/>
        <w:rPr>
          <w:rFonts w:cs="Arial"/>
          <w:szCs w:val="18"/>
        </w:rPr>
      </w:pPr>
    </w:p>
  </w:endnote>
  <w:endnote w:id="12">
    <w:p w14:paraId="52917B0E" w14:textId="77777777" w:rsidR="0036426F" w:rsidRPr="003F6461" w:rsidRDefault="0036426F" w:rsidP="0036426F">
      <w:r w:rsidRPr="00A505DB">
        <w:rPr>
          <w:rStyle w:val="EndnoteReference"/>
          <w:szCs w:val="18"/>
          <w:vertAlign w:val="baseline"/>
        </w:rPr>
        <w:endnoteRef/>
      </w:r>
      <w:r w:rsidRPr="005D7594">
        <w:rPr>
          <w:szCs w:val="18"/>
        </w:rPr>
        <w:t xml:space="preserve">. </w:t>
      </w:r>
      <w:r w:rsidRPr="00C36D08">
        <w:t>Sampling and Analytical Methods</w:t>
      </w:r>
      <w:r w:rsidRPr="005D7594">
        <w:rPr>
          <w:szCs w:val="18"/>
        </w:rPr>
        <w:t>, 202</w:t>
      </w:r>
      <w:r>
        <w:rPr>
          <w:szCs w:val="18"/>
        </w:rPr>
        <w:t>4</w:t>
      </w:r>
      <w:r w:rsidRPr="005D7594">
        <w:rPr>
          <w:szCs w:val="18"/>
        </w:rPr>
        <w:t xml:space="preserve">. United States Department of Labor, Occupational Safety &amp; Health Administration </w:t>
      </w:r>
      <w:r>
        <w:rPr>
          <w:rFonts w:cs="Arial"/>
          <w:szCs w:val="18"/>
        </w:rPr>
        <w:t>w</w:t>
      </w:r>
      <w:r w:rsidRPr="00921F5E">
        <w:rPr>
          <w:rFonts w:cs="Arial"/>
          <w:szCs w:val="18"/>
        </w:rPr>
        <w:t>ebsite.</w:t>
      </w:r>
      <w:r>
        <w:rPr>
          <w:szCs w:val="18"/>
        </w:rPr>
        <w:t xml:space="preserve"> </w:t>
      </w:r>
      <w:hyperlink r:id="rId8" w:history="1">
        <w:r w:rsidRPr="00BF467B">
          <w:rPr>
            <w:rStyle w:val="Hyperlink"/>
          </w:rPr>
          <w:t>www.osha.gov</w:t>
        </w:r>
      </w:hyperlink>
      <w:r>
        <w:t xml:space="preserve"> </w:t>
      </w:r>
      <w:r w:rsidRPr="005D7594">
        <w:rPr>
          <w:szCs w:val="18"/>
        </w:rPr>
        <w:t xml:space="preserve">(accessed </w:t>
      </w:r>
      <w:r>
        <w:rPr>
          <w:szCs w:val="18"/>
        </w:rPr>
        <w:t>May</w:t>
      </w:r>
      <w:r w:rsidRPr="005D7594">
        <w:rPr>
          <w:szCs w:val="18"/>
        </w:rPr>
        <w:t xml:space="preserve"> 20</w:t>
      </w:r>
      <w:r>
        <w:rPr>
          <w:szCs w:val="18"/>
        </w:rPr>
        <w:t>24</w:t>
      </w:r>
      <w:r w:rsidRPr="005D7594">
        <w:rPr>
          <w:szCs w:val="18"/>
        </w:rPr>
        <w:t>).</w:t>
      </w:r>
    </w:p>
    <w:p w14:paraId="322A98A3" w14:textId="77777777" w:rsidR="0036426F" w:rsidRPr="005D7594" w:rsidRDefault="0036426F" w:rsidP="0036426F">
      <w:pPr>
        <w:rPr>
          <w:szCs w:val="18"/>
        </w:rPr>
      </w:pPr>
    </w:p>
  </w:endnote>
  <w:endnote w:id="13">
    <w:p w14:paraId="272E62CF" w14:textId="77777777" w:rsidR="0036426F" w:rsidRPr="00FD3FFE" w:rsidRDefault="0036426F" w:rsidP="0036426F">
      <w:pPr>
        <w:pStyle w:val="EndnoteText"/>
        <w:rPr>
          <w:szCs w:val="18"/>
        </w:rPr>
      </w:pPr>
      <w:r w:rsidRPr="009328F8">
        <w:rPr>
          <w:rStyle w:val="EndnoteReference"/>
          <w:szCs w:val="18"/>
          <w:vertAlign w:val="baseline"/>
        </w:rPr>
        <w:endnoteRef/>
      </w:r>
      <w:r w:rsidRPr="005D7594">
        <w:rPr>
          <w:szCs w:val="18"/>
        </w:rPr>
        <w:t>. I</w:t>
      </w:r>
      <w:r w:rsidRPr="005D7594">
        <w:rPr>
          <w:w w:val="105"/>
          <w:szCs w:val="18"/>
        </w:rPr>
        <w:t>SO/DIS</w:t>
      </w:r>
      <w:r w:rsidRPr="005D7594">
        <w:rPr>
          <w:spacing w:val="-9"/>
          <w:w w:val="105"/>
          <w:szCs w:val="18"/>
        </w:rPr>
        <w:t xml:space="preserve"> </w:t>
      </w:r>
      <w:r w:rsidRPr="005D7594">
        <w:rPr>
          <w:w w:val="105"/>
          <w:szCs w:val="18"/>
        </w:rPr>
        <w:t>22065:2018,</w:t>
      </w:r>
      <w:r w:rsidRPr="005D7594">
        <w:rPr>
          <w:spacing w:val="-9"/>
          <w:w w:val="105"/>
          <w:szCs w:val="18"/>
        </w:rPr>
        <w:t xml:space="preserve"> </w:t>
      </w:r>
      <w:r w:rsidRPr="005D7594">
        <w:rPr>
          <w:w w:val="105"/>
          <w:szCs w:val="18"/>
        </w:rPr>
        <w:t>Workplace</w:t>
      </w:r>
      <w:r w:rsidRPr="005D7594">
        <w:rPr>
          <w:spacing w:val="-9"/>
          <w:w w:val="105"/>
          <w:szCs w:val="18"/>
        </w:rPr>
        <w:t xml:space="preserve"> </w:t>
      </w:r>
      <w:r w:rsidRPr="005D7594">
        <w:rPr>
          <w:w w:val="105"/>
          <w:szCs w:val="18"/>
        </w:rPr>
        <w:t>air</w:t>
      </w:r>
      <w:r w:rsidRPr="005D7594">
        <w:rPr>
          <w:spacing w:val="-8"/>
          <w:w w:val="105"/>
          <w:szCs w:val="18"/>
        </w:rPr>
        <w:t xml:space="preserve"> </w:t>
      </w:r>
      <w:r w:rsidRPr="005D7594">
        <w:rPr>
          <w:w w:val="105"/>
          <w:szCs w:val="18"/>
        </w:rPr>
        <w:t>-</w:t>
      </w:r>
      <w:r w:rsidRPr="005D7594">
        <w:rPr>
          <w:spacing w:val="-9"/>
          <w:w w:val="105"/>
          <w:szCs w:val="18"/>
        </w:rPr>
        <w:t xml:space="preserve"> </w:t>
      </w:r>
      <w:r w:rsidRPr="005D7594">
        <w:rPr>
          <w:w w:val="105"/>
          <w:szCs w:val="18"/>
        </w:rPr>
        <w:t>Procedures</w:t>
      </w:r>
      <w:r w:rsidRPr="005D7594">
        <w:rPr>
          <w:spacing w:val="-9"/>
          <w:w w:val="105"/>
          <w:szCs w:val="18"/>
        </w:rPr>
        <w:t xml:space="preserve"> </w:t>
      </w:r>
      <w:r w:rsidRPr="005D7594">
        <w:rPr>
          <w:w w:val="105"/>
          <w:szCs w:val="18"/>
        </w:rPr>
        <w:t>for</w:t>
      </w:r>
      <w:r w:rsidRPr="005D7594">
        <w:rPr>
          <w:spacing w:val="-9"/>
          <w:w w:val="105"/>
          <w:szCs w:val="18"/>
        </w:rPr>
        <w:t xml:space="preserve"> </w:t>
      </w:r>
      <w:r w:rsidRPr="005D7594">
        <w:rPr>
          <w:w w:val="105"/>
          <w:szCs w:val="18"/>
        </w:rPr>
        <w:t>measuring</w:t>
      </w:r>
      <w:r w:rsidRPr="005D7594">
        <w:rPr>
          <w:spacing w:val="-8"/>
          <w:w w:val="105"/>
          <w:szCs w:val="18"/>
        </w:rPr>
        <w:t xml:space="preserve"> </w:t>
      </w:r>
      <w:r w:rsidRPr="005D7594">
        <w:rPr>
          <w:w w:val="105"/>
          <w:szCs w:val="18"/>
        </w:rPr>
        <w:t>gases</w:t>
      </w:r>
      <w:r w:rsidRPr="005D7594">
        <w:rPr>
          <w:spacing w:val="-9"/>
          <w:w w:val="105"/>
          <w:szCs w:val="18"/>
        </w:rPr>
        <w:t xml:space="preserve"> </w:t>
      </w:r>
      <w:r w:rsidRPr="005D7594">
        <w:rPr>
          <w:w w:val="105"/>
          <w:szCs w:val="18"/>
        </w:rPr>
        <w:t>and</w:t>
      </w:r>
      <w:r w:rsidRPr="005D7594">
        <w:rPr>
          <w:spacing w:val="-9"/>
          <w:w w:val="105"/>
          <w:szCs w:val="18"/>
        </w:rPr>
        <w:t xml:space="preserve"> </w:t>
      </w:r>
      <w:r w:rsidRPr="005D7594">
        <w:rPr>
          <w:w w:val="105"/>
          <w:szCs w:val="18"/>
        </w:rPr>
        <w:t>vapours</w:t>
      </w:r>
      <w:r w:rsidRPr="005D7594">
        <w:rPr>
          <w:spacing w:val="-8"/>
          <w:w w:val="105"/>
          <w:szCs w:val="18"/>
        </w:rPr>
        <w:t xml:space="preserve"> </w:t>
      </w:r>
      <w:r w:rsidRPr="005D7594">
        <w:rPr>
          <w:w w:val="105"/>
          <w:szCs w:val="18"/>
        </w:rPr>
        <w:t>using</w:t>
      </w:r>
      <w:r w:rsidRPr="005D7594">
        <w:rPr>
          <w:spacing w:val="-9"/>
          <w:w w:val="105"/>
          <w:szCs w:val="18"/>
        </w:rPr>
        <w:t xml:space="preserve"> </w:t>
      </w:r>
      <w:r w:rsidRPr="005D7594">
        <w:rPr>
          <w:w w:val="105"/>
          <w:szCs w:val="18"/>
        </w:rPr>
        <w:t>pumped</w:t>
      </w:r>
      <w:r w:rsidRPr="005D7594">
        <w:rPr>
          <w:spacing w:val="-9"/>
          <w:w w:val="105"/>
          <w:szCs w:val="18"/>
        </w:rPr>
        <w:t xml:space="preserve"> </w:t>
      </w:r>
      <w:r w:rsidRPr="005D7594">
        <w:rPr>
          <w:w w:val="105"/>
          <w:szCs w:val="18"/>
        </w:rPr>
        <w:t>samplers</w:t>
      </w:r>
      <w:r w:rsidRPr="005D7594">
        <w:rPr>
          <w:spacing w:val="-2"/>
          <w:w w:val="105"/>
          <w:szCs w:val="18"/>
        </w:rPr>
        <w:t xml:space="preserve"> </w:t>
      </w:r>
      <w:r w:rsidRPr="005D7594">
        <w:rPr>
          <w:w w:val="105"/>
          <w:szCs w:val="18"/>
        </w:rPr>
        <w:t>-</w:t>
      </w:r>
      <w:r w:rsidRPr="005D7594">
        <w:rPr>
          <w:spacing w:val="-1"/>
          <w:w w:val="105"/>
          <w:szCs w:val="18"/>
        </w:rPr>
        <w:t xml:space="preserve"> </w:t>
      </w:r>
      <w:r w:rsidRPr="005D7594">
        <w:rPr>
          <w:w w:val="105"/>
          <w:szCs w:val="18"/>
        </w:rPr>
        <w:t>Requirements</w:t>
      </w:r>
      <w:r w:rsidRPr="005D7594">
        <w:rPr>
          <w:spacing w:val="-1"/>
          <w:w w:val="105"/>
          <w:szCs w:val="18"/>
        </w:rPr>
        <w:t xml:space="preserve"> </w:t>
      </w:r>
      <w:r w:rsidRPr="005D7594">
        <w:rPr>
          <w:w w:val="105"/>
          <w:szCs w:val="18"/>
        </w:rPr>
        <w:t>and</w:t>
      </w:r>
      <w:r w:rsidRPr="005D7594">
        <w:rPr>
          <w:spacing w:val="-1"/>
          <w:w w:val="105"/>
          <w:szCs w:val="18"/>
        </w:rPr>
        <w:t xml:space="preserve"> </w:t>
      </w:r>
      <w:r w:rsidRPr="005D7594">
        <w:rPr>
          <w:w w:val="105"/>
          <w:szCs w:val="18"/>
        </w:rPr>
        <w:t>test</w:t>
      </w:r>
      <w:r w:rsidRPr="005D7594">
        <w:rPr>
          <w:spacing w:val="-2"/>
          <w:w w:val="105"/>
          <w:szCs w:val="18"/>
        </w:rPr>
        <w:t xml:space="preserve"> </w:t>
      </w:r>
      <w:r w:rsidRPr="005D7594">
        <w:rPr>
          <w:w w:val="105"/>
          <w:szCs w:val="18"/>
        </w:rPr>
        <w:t>methods.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EB62" w14:textId="77777777" w:rsidR="008A03F8" w:rsidRDefault="008A03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0EE46" w14:textId="4F09EF6E" w:rsidR="00A254BA" w:rsidRDefault="00785C18">
    <w:pPr>
      <w:pStyle w:val="Footer"/>
      <w:jc w:val="center"/>
    </w:pPr>
    <w:r>
      <w:t>OSHA Method 5004</w:t>
    </w:r>
  </w:p>
  <w:sdt>
    <w:sdtPr>
      <w:id w:val="808974567"/>
      <w:docPartObj>
        <w:docPartGallery w:val="Page Numbers (Bottom of Page)"/>
        <w:docPartUnique/>
      </w:docPartObj>
    </w:sdtPr>
    <w:sdtEndPr/>
    <w:sdtContent>
      <w:sdt>
        <w:sdtPr>
          <w:id w:val="1728636285"/>
          <w:docPartObj>
            <w:docPartGallery w:val="Page Numbers (Top of Page)"/>
            <w:docPartUnique/>
          </w:docPartObj>
        </w:sdtPr>
        <w:sdtEndPr/>
        <w:sdtContent>
          <w:p w14:paraId="32A25F40" w14:textId="4851B220" w:rsidR="00A254BA" w:rsidRDefault="00A254BA">
            <w:pPr>
              <w:pStyle w:val="Footer"/>
              <w:jc w:val="center"/>
            </w:pPr>
            <w:r w:rsidRPr="00793E98">
              <w:t xml:space="preserve">Page </w:t>
            </w:r>
            <w:r w:rsidRPr="00793E98">
              <w:rPr>
                <w:sz w:val="24"/>
                <w:szCs w:val="24"/>
              </w:rPr>
              <w:fldChar w:fldCharType="begin"/>
            </w:r>
            <w:r w:rsidRPr="00793E98">
              <w:instrText xml:space="preserve"> PAGE </w:instrText>
            </w:r>
            <w:r w:rsidRPr="00793E98">
              <w:rPr>
                <w:sz w:val="24"/>
                <w:szCs w:val="24"/>
              </w:rPr>
              <w:fldChar w:fldCharType="separate"/>
            </w:r>
            <w:r w:rsidRPr="00793E98">
              <w:rPr>
                <w:noProof/>
              </w:rPr>
              <w:t>2</w:t>
            </w:r>
            <w:r w:rsidRPr="00793E98">
              <w:rPr>
                <w:sz w:val="24"/>
                <w:szCs w:val="24"/>
              </w:rPr>
              <w:fldChar w:fldCharType="end"/>
            </w:r>
            <w:r w:rsidRPr="00793E98">
              <w:t xml:space="preserve"> of </w:t>
            </w:r>
            <w:r w:rsidRPr="00793E98">
              <w:rPr>
                <w:sz w:val="24"/>
                <w:szCs w:val="24"/>
              </w:rPr>
              <w:fldChar w:fldCharType="begin"/>
            </w:r>
            <w:r w:rsidRPr="00793E98">
              <w:instrText xml:space="preserve"> </w:instrText>
            </w:r>
            <w:r w:rsidR="009976A4">
              <w:instrText>SectionPages</w:instrText>
            </w:r>
            <w:r w:rsidRPr="00793E98">
              <w:instrText xml:space="preserve">  </w:instrText>
            </w:r>
            <w:r w:rsidRPr="00793E98">
              <w:rPr>
                <w:sz w:val="24"/>
                <w:szCs w:val="24"/>
              </w:rPr>
              <w:fldChar w:fldCharType="separate"/>
            </w:r>
            <w:r w:rsidR="00E90852">
              <w:rPr>
                <w:noProof/>
              </w:rPr>
              <w:t>9</w:t>
            </w:r>
            <w:r w:rsidRPr="00793E98">
              <w:rPr>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12EEF" w14:textId="77777777" w:rsidR="008A03F8" w:rsidRDefault="008A03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585237"/>
      <w:docPartObj>
        <w:docPartGallery w:val="Page Numbers (Bottom of Page)"/>
        <w:docPartUnique/>
      </w:docPartObj>
    </w:sdtPr>
    <w:sdtEndPr/>
    <w:sdtContent>
      <w:sdt>
        <w:sdtPr>
          <w:id w:val="307359469"/>
          <w:docPartObj>
            <w:docPartGallery w:val="Page Numbers (Top of Page)"/>
            <w:docPartUnique/>
          </w:docPartObj>
        </w:sdtPr>
        <w:sdtEndPr/>
        <w:sdtContent>
          <w:p w14:paraId="0A3DB0AB" w14:textId="443BD028" w:rsidR="00167615" w:rsidRPr="007F7DE9" w:rsidRDefault="00167615" w:rsidP="00F417E9">
            <w:pPr>
              <w:pStyle w:val="Footer"/>
            </w:pPr>
          </w:p>
          <w:p w14:paraId="7BAF46AA" w14:textId="443BD028" w:rsidR="00167615" w:rsidRPr="001119CF" w:rsidRDefault="00167615">
            <w:pPr>
              <w:pStyle w:val="Footer"/>
              <w:jc w:val="center"/>
            </w:pPr>
            <w:r w:rsidRPr="007F7DE9">
              <w:t>O</w:t>
            </w:r>
            <w:r w:rsidRPr="001119CF">
              <w:t>SHA Method 500</w:t>
            </w:r>
            <w:r>
              <w:t xml:space="preserve">4, Appendix A, </w:t>
            </w:r>
            <w:r w:rsidR="003713D7">
              <w:t>Acetone</w:t>
            </w:r>
          </w:p>
          <w:p w14:paraId="0E36F0F4" w14:textId="3B872726" w:rsidR="00167615" w:rsidRPr="001119CF" w:rsidRDefault="00EF1ED7" w:rsidP="007F7DE9">
            <w:pPr>
              <w:pStyle w:val="Footer"/>
              <w:jc w:val="center"/>
            </w:pPr>
            <w:r>
              <w:t>Page</w:t>
            </w:r>
            <w:r w:rsidR="00167615" w:rsidRPr="001119CF">
              <w:t xml:space="preserve"> </w:t>
            </w:r>
            <w:r w:rsidR="00167615" w:rsidRPr="001119CF">
              <w:rPr>
                <w:bCs/>
              </w:rPr>
              <w:fldChar w:fldCharType="begin"/>
            </w:r>
            <w:r w:rsidR="00167615" w:rsidRPr="001119CF">
              <w:rPr>
                <w:bCs/>
              </w:rPr>
              <w:instrText xml:space="preserve"> PAGE </w:instrText>
            </w:r>
            <w:r w:rsidR="00167615" w:rsidRPr="001119CF">
              <w:rPr>
                <w:bCs/>
              </w:rPr>
              <w:fldChar w:fldCharType="separate"/>
            </w:r>
            <w:r w:rsidR="00167615">
              <w:rPr>
                <w:bCs/>
                <w:noProof/>
              </w:rPr>
              <w:t>7</w:t>
            </w:r>
            <w:r w:rsidR="00167615" w:rsidRPr="001119CF">
              <w:rPr>
                <w:bCs/>
              </w:rPr>
              <w:fldChar w:fldCharType="end"/>
            </w:r>
            <w:r w:rsidR="00167615" w:rsidRPr="001119CF">
              <w:t xml:space="preserve"> of </w:t>
            </w:r>
            <w:r w:rsidR="00167615">
              <w:rPr>
                <w:bCs/>
              </w:rPr>
              <w:fldChar w:fldCharType="begin"/>
            </w:r>
            <w:r w:rsidR="00167615">
              <w:rPr>
                <w:bCs/>
              </w:rPr>
              <w:instrText xml:space="preserve"> SECTIONPAGES </w:instrText>
            </w:r>
            <w:r w:rsidR="00167615">
              <w:rPr>
                <w:bCs/>
              </w:rPr>
              <w:fldChar w:fldCharType="separate"/>
            </w:r>
            <w:r w:rsidR="00E90852">
              <w:rPr>
                <w:bCs/>
                <w:noProof/>
              </w:rPr>
              <w:t>9</w:t>
            </w:r>
            <w:r w:rsidR="00167615">
              <w:rPr>
                <w:bCs/>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169231"/>
      <w:docPartObj>
        <w:docPartGallery w:val="Page Numbers (Bottom of Page)"/>
        <w:docPartUnique/>
      </w:docPartObj>
    </w:sdtPr>
    <w:sdtEndPr/>
    <w:sdtContent>
      <w:sdt>
        <w:sdtPr>
          <w:id w:val="9651671"/>
          <w:docPartObj>
            <w:docPartGallery w:val="Page Numbers (Top of Page)"/>
            <w:docPartUnique/>
          </w:docPartObj>
        </w:sdtPr>
        <w:sdtEndPr/>
        <w:sdtContent>
          <w:p w14:paraId="46462D01" w14:textId="77777777" w:rsidR="007855AB" w:rsidRPr="007F7DE9" w:rsidRDefault="007855AB" w:rsidP="00F417E9">
            <w:pPr>
              <w:pStyle w:val="Footer"/>
            </w:pPr>
          </w:p>
          <w:p w14:paraId="0D395A8E" w14:textId="023B2420" w:rsidR="007855AB" w:rsidRPr="001119CF" w:rsidRDefault="007855AB">
            <w:pPr>
              <w:pStyle w:val="Footer"/>
              <w:jc w:val="center"/>
            </w:pPr>
            <w:r w:rsidRPr="007F7DE9">
              <w:t>O</w:t>
            </w:r>
            <w:r w:rsidRPr="001119CF">
              <w:t>SHA Method 500</w:t>
            </w:r>
            <w:r>
              <w:t>4, Appendix B, 2-Butanone</w:t>
            </w:r>
            <w:r w:rsidR="00752474">
              <w:t xml:space="preserve"> (</w:t>
            </w:r>
            <w:r w:rsidR="00C578FF">
              <w:t>M</w:t>
            </w:r>
            <w:r w:rsidR="00752474">
              <w:t xml:space="preserve">ethyl </w:t>
            </w:r>
            <w:r w:rsidR="00C578FF">
              <w:t>E</w:t>
            </w:r>
            <w:r w:rsidR="00752474">
              <w:t xml:space="preserve">thyl </w:t>
            </w:r>
            <w:r w:rsidR="00C578FF">
              <w:t>K</w:t>
            </w:r>
            <w:r w:rsidR="00752474">
              <w:t>etone)</w:t>
            </w:r>
          </w:p>
          <w:p w14:paraId="6C53AF3B" w14:textId="5C6DFD29" w:rsidR="007855AB" w:rsidRPr="001119CF" w:rsidRDefault="00EF1ED7" w:rsidP="007F7DE9">
            <w:pPr>
              <w:pStyle w:val="Footer"/>
              <w:jc w:val="center"/>
            </w:pPr>
            <w:r>
              <w:t>Page</w:t>
            </w:r>
            <w:r w:rsidR="007855AB" w:rsidRPr="001119CF">
              <w:t xml:space="preserve"> </w:t>
            </w:r>
            <w:r w:rsidR="007855AB" w:rsidRPr="001119CF">
              <w:rPr>
                <w:bCs/>
              </w:rPr>
              <w:fldChar w:fldCharType="begin"/>
            </w:r>
            <w:r w:rsidR="007855AB" w:rsidRPr="001119CF">
              <w:rPr>
                <w:bCs/>
              </w:rPr>
              <w:instrText xml:space="preserve"> PAGE </w:instrText>
            </w:r>
            <w:r w:rsidR="007855AB" w:rsidRPr="001119CF">
              <w:rPr>
                <w:bCs/>
              </w:rPr>
              <w:fldChar w:fldCharType="separate"/>
            </w:r>
            <w:r w:rsidR="007855AB">
              <w:rPr>
                <w:bCs/>
                <w:noProof/>
              </w:rPr>
              <w:t>7</w:t>
            </w:r>
            <w:r w:rsidR="007855AB" w:rsidRPr="001119CF">
              <w:rPr>
                <w:bCs/>
              </w:rPr>
              <w:fldChar w:fldCharType="end"/>
            </w:r>
            <w:r w:rsidR="007855AB" w:rsidRPr="001119CF">
              <w:t xml:space="preserve"> of </w:t>
            </w:r>
            <w:r w:rsidR="007855AB">
              <w:rPr>
                <w:bCs/>
              </w:rPr>
              <w:fldChar w:fldCharType="begin"/>
            </w:r>
            <w:r w:rsidR="007855AB">
              <w:rPr>
                <w:bCs/>
              </w:rPr>
              <w:instrText xml:space="preserve"> SECTIONPAGES </w:instrText>
            </w:r>
            <w:r w:rsidR="007855AB">
              <w:rPr>
                <w:bCs/>
              </w:rPr>
              <w:fldChar w:fldCharType="separate"/>
            </w:r>
            <w:r w:rsidR="00E90852">
              <w:rPr>
                <w:bCs/>
                <w:noProof/>
              </w:rPr>
              <w:t>9</w:t>
            </w:r>
            <w:r w:rsidR="007855AB">
              <w:rPr>
                <w:bCs/>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336397"/>
      <w:docPartObj>
        <w:docPartGallery w:val="Page Numbers (Bottom of Page)"/>
        <w:docPartUnique/>
      </w:docPartObj>
    </w:sdtPr>
    <w:sdtEndPr/>
    <w:sdtContent>
      <w:sdt>
        <w:sdtPr>
          <w:id w:val="1839502574"/>
          <w:docPartObj>
            <w:docPartGallery w:val="Page Numbers (Top of Page)"/>
            <w:docPartUnique/>
          </w:docPartObj>
        </w:sdtPr>
        <w:sdtEndPr/>
        <w:sdtContent>
          <w:p w14:paraId="5F0FCF9F" w14:textId="77777777" w:rsidR="00F943DF" w:rsidRPr="007F7DE9" w:rsidRDefault="00F943DF" w:rsidP="00F417E9">
            <w:pPr>
              <w:pStyle w:val="Footer"/>
            </w:pPr>
          </w:p>
          <w:p w14:paraId="7C9CFB7F" w14:textId="717D4DAF" w:rsidR="00F943DF" w:rsidRPr="001119CF" w:rsidRDefault="00F943DF">
            <w:pPr>
              <w:pStyle w:val="Footer"/>
              <w:jc w:val="center"/>
            </w:pPr>
            <w:r w:rsidRPr="007F7DE9">
              <w:t>O</w:t>
            </w:r>
            <w:r w:rsidRPr="001119CF">
              <w:t>SHA Method 500</w:t>
            </w:r>
            <w:r>
              <w:t xml:space="preserve">4, Appendix </w:t>
            </w:r>
            <w:r w:rsidR="008417C2">
              <w:t>C</w:t>
            </w:r>
            <w:r>
              <w:t xml:space="preserve">, </w:t>
            </w:r>
            <w:r w:rsidR="00754732">
              <w:t>Hexone</w:t>
            </w:r>
            <w:r w:rsidR="007D0753">
              <w:t xml:space="preserve"> (</w:t>
            </w:r>
            <w:r w:rsidR="00C578FF">
              <w:t>M</w:t>
            </w:r>
            <w:r w:rsidR="007D0753">
              <w:t xml:space="preserve">ethyl </w:t>
            </w:r>
            <w:r w:rsidR="00C578FF">
              <w:t>I</w:t>
            </w:r>
            <w:r w:rsidR="007D0753">
              <w:t xml:space="preserve">sobutyl </w:t>
            </w:r>
            <w:r w:rsidR="00C578FF">
              <w:t>K</w:t>
            </w:r>
            <w:r w:rsidR="007D0753">
              <w:t>etone)</w:t>
            </w:r>
          </w:p>
          <w:p w14:paraId="2D693731" w14:textId="07C33AE7" w:rsidR="00F943DF" w:rsidRPr="001119CF" w:rsidRDefault="00EF1ED7" w:rsidP="007F7DE9">
            <w:pPr>
              <w:pStyle w:val="Footer"/>
              <w:jc w:val="center"/>
            </w:pPr>
            <w:r>
              <w:t>Page</w:t>
            </w:r>
            <w:r w:rsidR="00F943DF" w:rsidRPr="001119CF">
              <w:t xml:space="preserve"> </w:t>
            </w:r>
            <w:r w:rsidR="00F943DF" w:rsidRPr="001119CF">
              <w:rPr>
                <w:bCs/>
              </w:rPr>
              <w:fldChar w:fldCharType="begin"/>
            </w:r>
            <w:r w:rsidR="00F943DF" w:rsidRPr="001119CF">
              <w:rPr>
                <w:bCs/>
              </w:rPr>
              <w:instrText xml:space="preserve"> PAGE </w:instrText>
            </w:r>
            <w:r w:rsidR="00F943DF" w:rsidRPr="001119CF">
              <w:rPr>
                <w:bCs/>
              </w:rPr>
              <w:fldChar w:fldCharType="separate"/>
            </w:r>
            <w:r w:rsidR="00F943DF">
              <w:rPr>
                <w:bCs/>
                <w:noProof/>
              </w:rPr>
              <w:t>7</w:t>
            </w:r>
            <w:r w:rsidR="00F943DF" w:rsidRPr="001119CF">
              <w:rPr>
                <w:bCs/>
              </w:rPr>
              <w:fldChar w:fldCharType="end"/>
            </w:r>
            <w:r w:rsidR="00F943DF" w:rsidRPr="001119CF">
              <w:t xml:space="preserve"> of </w:t>
            </w:r>
            <w:r w:rsidR="00F943DF">
              <w:rPr>
                <w:bCs/>
              </w:rPr>
              <w:fldChar w:fldCharType="begin"/>
            </w:r>
            <w:r w:rsidR="00F943DF">
              <w:rPr>
                <w:bCs/>
              </w:rPr>
              <w:instrText xml:space="preserve"> SECTIONPAGES </w:instrText>
            </w:r>
            <w:r w:rsidR="00F943DF">
              <w:rPr>
                <w:bCs/>
              </w:rPr>
              <w:fldChar w:fldCharType="separate"/>
            </w:r>
            <w:r w:rsidR="00E90852">
              <w:rPr>
                <w:bCs/>
                <w:noProof/>
              </w:rPr>
              <w:t>8</w:t>
            </w:r>
            <w:r w:rsidR="00F943DF">
              <w:rPr>
                <w:bCs/>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0988327"/>
      <w:docPartObj>
        <w:docPartGallery w:val="Page Numbers (Bottom of Page)"/>
        <w:docPartUnique/>
      </w:docPartObj>
    </w:sdtPr>
    <w:sdtEndPr/>
    <w:sdtContent>
      <w:sdt>
        <w:sdtPr>
          <w:id w:val="-1067176334"/>
          <w:docPartObj>
            <w:docPartGallery w:val="Page Numbers (Top of Page)"/>
            <w:docPartUnique/>
          </w:docPartObj>
        </w:sdtPr>
        <w:sdtEndPr/>
        <w:sdtContent>
          <w:p w14:paraId="073639FE" w14:textId="77777777" w:rsidR="00662C15" w:rsidRPr="007F7DE9" w:rsidRDefault="00662C15" w:rsidP="00F417E9">
            <w:pPr>
              <w:pStyle w:val="Footer"/>
            </w:pPr>
          </w:p>
          <w:p w14:paraId="465B80B1" w14:textId="4C00D912" w:rsidR="00662C15" w:rsidRPr="001119CF" w:rsidRDefault="00662C15">
            <w:pPr>
              <w:pStyle w:val="Footer"/>
              <w:jc w:val="center"/>
            </w:pPr>
            <w:r w:rsidRPr="007F7DE9">
              <w:t>O</w:t>
            </w:r>
            <w:r w:rsidRPr="001119CF">
              <w:t>SHA Method 500</w:t>
            </w:r>
            <w:r>
              <w:t xml:space="preserve">4, Appendix D, Methyl </w:t>
            </w:r>
            <w:r w:rsidRPr="00662C15">
              <w:rPr>
                <w:i/>
                <w:iCs/>
              </w:rPr>
              <w:t>n</w:t>
            </w:r>
            <w:r>
              <w:t>-Amyl Ketone</w:t>
            </w:r>
          </w:p>
          <w:p w14:paraId="3F64E1B7" w14:textId="4048C176" w:rsidR="00662C15" w:rsidRPr="001119CF" w:rsidRDefault="00EF1ED7" w:rsidP="007F7DE9">
            <w:pPr>
              <w:pStyle w:val="Footer"/>
              <w:jc w:val="center"/>
            </w:pPr>
            <w:r>
              <w:t>Page</w:t>
            </w:r>
            <w:r w:rsidR="00662C15" w:rsidRPr="001119CF">
              <w:t xml:space="preserve"> </w:t>
            </w:r>
            <w:r w:rsidR="00662C15" w:rsidRPr="001119CF">
              <w:rPr>
                <w:bCs/>
              </w:rPr>
              <w:fldChar w:fldCharType="begin"/>
            </w:r>
            <w:r w:rsidR="00662C15" w:rsidRPr="001119CF">
              <w:rPr>
                <w:bCs/>
              </w:rPr>
              <w:instrText xml:space="preserve"> PAGE </w:instrText>
            </w:r>
            <w:r w:rsidR="00662C15" w:rsidRPr="001119CF">
              <w:rPr>
                <w:bCs/>
              </w:rPr>
              <w:fldChar w:fldCharType="separate"/>
            </w:r>
            <w:r w:rsidR="00662C15">
              <w:rPr>
                <w:bCs/>
                <w:noProof/>
              </w:rPr>
              <w:t>7</w:t>
            </w:r>
            <w:r w:rsidR="00662C15" w:rsidRPr="001119CF">
              <w:rPr>
                <w:bCs/>
              </w:rPr>
              <w:fldChar w:fldCharType="end"/>
            </w:r>
            <w:r w:rsidR="00662C15" w:rsidRPr="001119CF">
              <w:t xml:space="preserve"> of </w:t>
            </w:r>
            <w:r w:rsidR="00662C15">
              <w:rPr>
                <w:bCs/>
              </w:rPr>
              <w:fldChar w:fldCharType="begin"/>
            </w:r>
            <w:r w:rsidR="00662C15">
              <w:rPr>
                <w:bCs/>
              </w:rPr>
              <w:instrText xml:space="preserve"> SECTIONPAGES </w:instrText>
            </w:r>
            <w:r w:rsidR="00662C15">
              <w:rPr>
                <w:bCs/>
              </w:rPr>
              <w:fldChar w:fldCharType="separate"/>
            </w:r>
            <w:r w:rsidR="00E90852">
              <w:rPr>
                <w:bCs/>
                <w:noProof/>
              </w:rPr>
              <w:t>8</w:t>
            </w:r>
            <w:r w:rsidR="00662C15">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5DF4B" w14:textId="77777777" w:rsidR="00756A99" w:rsidRDefault="00756A99" w:rsidP="00DD5D40">
      <w:pPr>
        <w:spacing w:line="240" w:lineRule="auto"/>
      </w:pPr>
      <w:r>
        <w:separator/>
      </w:r>
    </w:p>
  </w:footnote>
  <w:footnote w:type="continuationSeparator" w:id="0">
    <w:p w14:paraId="4365154C" w14:textId="77777777" w:rsidR="00756A99" w:rsidRDefault="00756A99" w:rsidP="00DD5D40">
      <w:pPr>
        <w:spacing w:line="240" w:lineRule="auto"/>
      </w:pPr>
      <w:r>
        <w:continuationSeparator/>
      </w:r>
    </w:p>
  </w:footnote>
  <w:footnote w:type="continuationNotice" w:id="1">
    <w:p w14:paraId="4345C306" w14:textId="77777777" w:rsidR="00756A99" w:rsidRDefault="00756A9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95380" w14:textId="77777777" w:rsidR="008A03F8" w:rsidRDefault="008A03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FB086" w14:textId="540532C2" w:rsidR="00F67EC2" w:rsidRDefault="00F67EC2" w:rsidP="00F15D0C">
    <w:pPr>
      <w:jc w:val="left"/>
      <w:rPr>
        <w:bCs/>
        <w:szCs w:val="18"/>
      </w:rPr>
    </w:pPr>
    <w:r>
      <w:rPr>
        <w:bCs/>
        <w:noProof/>
        <w:szCs w:val="18"/>
      </w:rPr>
      <w:drawing>
        <wp:anchor distT="0" distB="0" distL="114300" distR="114300" simplePos="0" relativeHeight="251658240" behindDoc="0" locked="0" layoutInCell="1" allowOverlap="1" wp14:anchorId="6679236D" wp14:editId="0D0E29C8">
          <wp:simplePos x="0" y="0"/>
          <wp:positionH relativeFrom="column">
            <wp:posOffset>3566159</wp:posOffset>
          </wp:positionH>
          <wp:positionV relativeFrom="paragraph">
            <wp:posOffset>0</wp:posOffset>
          </wp:positionV>
          <wp:extent cx="2381250" cy="438150"/>
          <wp:effectExtent l="0" t="0" r="0" b="0"/>
          <wp:wrapNone/>
          <wp:docPr id="3" name="Picture 3" descr="Occupational Safety and Health Administration Logo"/>
          <wp:cNvGraphicFramePr/>
          <a:graphic xmlns:a="http://schemas.openxmlformats.org/drawingml/2006/main">
            <a:graphicData uri="http://schemas.openxmlformats.org/drawingml/2006/picture">
              <pic:pic xmlns:pic="http://schemas.openxmlformats.org/drawingml/2006/picture">
                <pic:nvPicPr>
                  <pic:cNvPr id="3" name="Picture 3" descr="Occupational Safety and Health Administration Logo"/>
                  <pic:cNvPicPr/>
                </pic:nvPicPr>
                <pic:blipFill>
                  <a:blip r:embed="rId1">
                    <a:extLst>
                      <a:ext uri="{28A0092B-C50C-407E-A947-70E740481C1C}">
                        <a14:useLocalDpi xmlns:a14="http://schemas.microsoft.com/office/drawing/2010/main" val="0"/>
                      </a:ext>
                    </a:extLst>
                  </a:blip>
                  <a:stretch>
                    <a:fillRect/>
                  </a:stretch>
                </pic:blipFill>
                <pic:spPr>
                  <a:xfrm>
                    <a:off x="0" y="0"/>
                    <a:ext cx="2381250" cy="438150"/>
                  </a:xfrm>
                  <a:prstGeom prst="rect">
                    <a:avLst/>
                  </a:prstGeom>
                </pic:spPr>
              </pic:pic>
            </a:graphicData>
          </a:graphic>
        </wp:anchor>
      </w:drawing>
    </w:r>
    <w:r>
      <w:rPr>
        <w:bCs/>
        <w:szCs w:val="18"/>
      </w:rPr>
      <w:t>Version ID: 3</w:t>
    </w:r>
  </w:p>
  <w:p w14:paraId="46C7E579" w14:textId="77777777" w:rsidR="00F67EC2" w:rsidRDefault="00F67EC2" w:rsidP="00F15D0C">
    <w:pPr>
      <w:jc w:val="left"/>
      <w:rPr>
        <w:bCs/>
        <w:szCs w:val="18"/>
      </w:rPr>
    </w:pPr>
    <w:r>
      <w:rPr>
        <w:bCs/>
        <w:szCs w:val="18"/>
      </w:rPr>
      <w:t>State: APPROVED</w:t>
    </w:r>
  </w:p>
  <w:p w14:paraId="4EBA35DB" w14:textId="7DBB1BDC" w:rsidR="00F67EC2" w:rsidRDefault="00F67EC2" w:rsidP="00F15D0C">
    <w:pPr>
      <w:jc w:val="left"/>
      <w:rPr>
        <w:bCs/>
        <w:szCs w:val="18"/>
      </w:rPr>
    </w:pPr>
    <w:r>
      <w:rPr>
        <w:bCs/>
        <w:szCs w:val="18"/>
      </w:rPr>
      <w:t>Date: 09/03/2025</w:t>
    </w:r>
    <w:r w:rsidR="00E90852">
      <w:rPr>
        <w:bCs/>
        <w:szCs w:val="18"/>
      </w:rPr>
      <w:pict w14:anchorId="1891BDE6">
        <v:rect id="_x0000_i1025" style="width:0;height:1.5pt" o:hralign="center" o:hrstd="t" o:hr="t" fillcolor="#a0a0a0" stroked="f"/>
      </w:pict>
    </w:r>
  </w:p>
  <w:p w14:paraId="48C48607" w14:textId="7E02DBE1" w:rsidR="008A03F8" w:rsidRDefault="00F67EC2" w:rsidP="00F15D0C">
    <w:pPr>
      <w:jc w:val="left"/>
      <w:rPr>
        <w:bCs/>
        <w:szCs w:val="18"/>
      </w:rPr>
    </w:pPr>
    <w:r>
      <w:rPr>
        <w:bCs/>
        <w:szCs w:val="18"/>
      </w:rPr>
      <w:t>OSHA Method 5004, Organic Vapor Sampling Group 4 (OVSG-4) Ketone Analytes Collected on Silica Gel Sorbent Tubes</w:t>
    </w:r>
  </w:p>
  <w:p w14:paraId="195F7471" w14:textId="77777777" w:rsidR="00F67EC2" w:rsidRPr="00F15D0C" w:rsidRDefault="00F67EC2" w:rsidP="00F15D0C">
    <w:pPr>
      <w:jc w:val="left"/>
      <w:rPr>
        <w:bCs/>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DDB07" w14:textId="77777777" w:rsidR="008A03F8" w:rsidRDefault="008A03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6212F"/>
    <w:multiLevelType w:val="hybridMultilevel"/>
    <w:tmpl w:val="465CB15C"/>
    <w:lvl w:ilvl="0" w:tplc="A7A4D43E">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2E6B8C"/>
    <w:multiLevelType w:val="hybridMultilevel"/>
    <w:tmpl w:val="CD12A8A2"/>
    <w:lvl w:ilvl="0" w:tplc="18106AC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61C5BBB"/>
    <w:multiLevelType w:val="multilevel"/>
    <w:tmpl w:val="D73E04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4EB53D6A"/>
    <w:multiLevelType w:val="multilevel"/>
    <w:tmpl w:val="BAF021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60E04F16"/>
    <w:multiLevelType w:val="multilevel"/>
    <w:tmpl w:val="7C4CD5E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66ED6A95"/>
    <w:multiLevelType w:val="multilevel"/>
    <w:tmpl w:val="23E20AE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7DD76720"/>
    <w:multiLevelType w:val="multilevel"/>
    <w:tmpl w:val="CF36E7B0"/>
    <w:lvl w:ilvl="0">
      <w:start w:val="1"/>
      <w:numFmt w:val="decimal"/>
      <w:lvlText w:val="%1"/>
      <w:lvlJc w:val="left"/>
      <w:pPr>
        <w:ind w:left="432" w:hanging="432"/>
      </w:pPr>
      <w:rPr>
        <w:rFonts w:hint="default"/>
      </w:rPr>
    </w:lvl>
    <w:lvl w:ilvl="1">
      <w:start w:val="1"/>
      <w:numFmt w:val="decimal"/>
      <w:lvlText w:val="%1.%2"/>
      <w:lvlJc w:val="left"/>
      <w:pPr>
        <w:ind w:left="1206" w:hanging="576"/>
      </w:pPr>
      <w:rPr>
        <w:rFonts w:hint="default"/>
      </w:rPr>
    </w:lvl>
    <w:lvl w:ilvl="2">
      <w:start w:val="1"/>
      <w:numFmt w:val="decimal"/>
      <w:lvlText w:val="%1.%2.%3"/>
      <w:lvlJc w:val="left"/>
      <w:pPr>
        <w:ind w:left="90" w:hanging="720"/>
      </w:pPr>
      <w:rPr>
        <w:rFonts w:hint="default"/>
      </w:rPr>
    </w:lvl>
    <w:lvl w:ilvl="3">
      <w:start w:val="1"/>
      <w:numFmt w:val="decimal"/>
      <w:lvlText w:val="%1.%2.%3.%4"/>
      <w:lvlJc w:val="left"/>
      <w:pPr>
        <w:ind w:left="234" w:hanging="864"/>
      </w:pPr>
      <w:rPr>
        <w:rFonts w:hint="default"/>
      </w:rPr>
    </w:lvl>
    <w:lvl w:ilvl="4">
      <w:start w:val="1"/>
      <w:numFmt w:val="decimal"/>
      <w:lvlText w:val="%1.%2.%3.%4.%5"/>
      <w:lvlJc w:val="left"/>
      <w:pPr>
        <w:ind w:left="378" w:hanging="1008"/>
      </w:pPr>
      <w:rPr>
        <w:rFonts w:hint="default"/>
      </w:rPr>
    </w:lvl>
    <w:lvl w:ilvl="5">
      <w:start w:val="1"/>
      <w:numFmt w:val="decimal"/>
      <w:lvlText w:val="%1.%2.%3.%4.%5.%6"/>
      <w:lvlJc w:val="left"/>
      <w:pPr>
        <w:ind w:left="522" w:hanging="1152"/>
      </w:pPr>
      <w:rPr>
        <w:rFonts w:hint="default"/>
      </w:rPr>
    </w:lvl>
    <w:lvl w:ilvl="6">
      <w:start w:val="1"/>
      <w:numFmt w:val="decimal"/>
      <w:lvlText w:val="%1.%2.%3.%4.%5.%6.%7"/>
      <w:lvlJc w:val="left"/>
      <w:pPr>
        <w:ind w:left="666" w:hanging="1296"/>
      </w:pPr>
      <w:rPr>
        <w:rFonts w:hint="default"/>
      </w:rPr>
    </w:lvl>
    <w:lvl w:ilvl="7">
      <w:start w:val="1"/>
      <w:numFmt w:val="decimal"/>
      <w:lvlText w:val="%1.%2.%3.%4.%5.%6.%7.%8"/>
      <w:lvlJc w:val="left"/>
      <w:pPr>
        <w:ind w:left="810" w:hanging="1440"/>
      </w:pPr>
      <w:rPr>
        <w:rFonts w:hint="default"/>
      </w:rPr>
    </w:lvl>
    <w:lvl w:ilvl="8">
      <w:start w:val="1"/>
      <w:numFmt w:val="decimal"/>
      <w:lvlText w:val="%1.%2.%3.%4.%5.%6.%7.%8.%9"/>
      <w:lvlJc w:val="left"/>
      <w:pPr>
        <w:ind w:left="954" w:hanging="1584"/>
      </w:pPr>
      <w:rPr>
        <w:rFonts w:hint="default"/>
      </w:rPr>
    </w:lvl>
  </w:abstractNum>
  <w:abstractNum w:abstractNumId="7" w15:restartNumberingAfterBreak="0">
    <w:nsid w:val="7E8808C3"/>
    <w:multiLevelType w:val="multilevel"/>
    <w:tmpl w:val="BC9E83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1410344994">
    <w:abstractNumId w:val="1"/>
  </w:num>
  <w:num w:numId="2" w16cid:durableId="1668285629">
    <w:abstractNumId w:val="2"/>
  </w:num>
  <w:num w:numId="3" w16cid:durableId="2108883781">
    <w:abstractNumId w:val="0"/>
  </w:num>
  <w:num w:numId="4" w16cid:durableId="4404175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648140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327838">
    <w:abstractNumId w:val="5"/>
  </w:num>
  <w:num w:numId="7" w16cid:durableId="246231334">
    <w:abstractNumId w:val="3"/>
  </w:num>
  <w:num w:numId="8" w16cid:durableId="2611094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76297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854773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1939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28650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61073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89147276">
    <w:abstractNumId w:val="2"/>
  </w:num>
  <w:num w:numId="15" w16cid:durableId="1745033856">
    <w:abstractNumId w:val="2"/>
  </w:num>
  <w:num w:numId="16" w16cid:durableId="1208447177">
    <w:abstractNumId w:val="2"/>
    <w:lvlOverride w:ilvl="0">
      <w:startOverride w:val="1"/>
    </w:lvlOverride>
  </w:num>
  <w:num w:numId="17" w16cid:durableId="212472869">
    <w:abstractNumId w:val="2"/>
    <w:lvlOverride w:ilvl="0">
      <w:startOverride w:val="1"/>
    </w:lvlOverride>
  </w:num>
  <w:num w:numId="18" w16cid:durableId="257367528">
    <w:abstractNumId w:val="2"/>
    <w:lvlOverride w:ilvl="0">
      <w:startOverride w:val="1"/>
    </w:lvlOverride>
  </w:num>
  <w:num w:numId="19" w16cid:durableId="399136976">
    <w:abstractNumId w:val="2"/>
    <w:lvlOverride w:ilvl="0">
      <w:startOverride w:val="1"/>
    </w:lvlOverride>
  </w:num>
  <w:num w:numId="20" w16cid:durableId="466170982">
    <w:abstractNumId w:val="2"/>
    <w:lvlOverride w:ilvl="0">
      <w:startOverride w:val="1"/>
    </w:lvlOverride>
  </w:num>
  <w:num w:numId="21" w16cid:durableId="2037388559">
    <w:abstractNumId w:val="4"/>
  </w:num>
  <w:num w:numId="22" w16cid:durableId="1115711130">
    <w:abstractNumId w:val="6"/>
  </w:num>
  <w:num w:numId="23" w16cid:durableId="200938849">
    <w:abstractNumId w:val="7"/>
  </w:num>
  <w:num w:numId="24" w16cid:durableId="319315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1592856">
    <w:abstractNumId w:val="2"/>
    <w:lvlOverride w:ilvl="0">
      <w:startOverride w:val="1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41327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8835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44820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numRestart w:val="eachSect"/>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F62"/>
    <w:rsid w:val="000009B3"/>
    <w:rsid w:val="00000CB0"/>
    <w:rsid w:val="00000E34"/>
    <w:rsid w:val="00001A2F"/>
    <w:rsid w:val="00001F38"/>
    <w:rsid w:val="00002422"/>
    <w:rsid w:val="00002CD2"/>
    <w:rsid w:val="0000340B"/>
    <w:rsid w:val="00003E73"/>
    <w:rsid w:val="00004369"/>
    <w:rsid w:val="0000447E"/>
    <w:rsid w:val="00004C66"/>
    <w:rsid w:val="00005A68"/>
    <w:rsid w:val="0000644C"/>
    <w:rsid w:val="00006689"/>
    <w:rsid w:val="00006703"/>
    <w:rsid w:val="00006B0A"/>
    <w:rsid w:val="000070BC"/>
    <w:rsid w:val="00007424"/>
    <w:rsid w:val="000079EB"/>
    <w:rsid w:val="00010218"/>
    <w:rsid w:val="00011539"/>
    <w:rsid w:val="000115C5"/>
    <w:rsid w:val="0001192E"/>
    <w:rsid w:val="00012372"/>
    <w:rsid w:val="00012CB9"/>
    <w:rsid w:val="00012CCE"/>
    <w:rsid w:val="00013770"/>
    <w:rsid w:val="00013BC5"/>
    <w:rsid w:val="000140ED"/>
    <w:rsid w:val="00014268"/>
    <w:rsid w:val="00014CCF"/>
    <w:rsid w:val="000156B2"/>
    <w:rsid w:val="00015CD4"/>
    <w:rsid w:val="00015DF9"/>
    <w:rsid w:val="00015F48"/>
    <w:rsid w:val="0001610D"/>
    <w:rsid w:val="00016BEC"/>
    <w:rsid w:val="00017815"/>
    <w:rsid w:val="000178EC"/>
    <w:rsid w:val="000200F2"/>
    <w:rsid w:val="00020535"/>
    <w:rsid w:val="00020F34"/>
    <w:rsid w:val="0002106C"/>
    <w:rsid w:val="0002134B"/>
    <w:rsid w:val="00021517"/>
    <w:rsid w:val="00021526"/>
    <w:rsid w:val="000215E6"/>
    <w:rsid w:val="000215EA"/>
    <w:rsid w:val="00021FE3"/>
    <w:rsid w:val="000223E5"/>
    <w:rsid w:val="00022A38"/>
    <w:rsid w:val="00022CC2"/>
    <w:rsid w:val="00022D26"/>
    <w:rsid w:val="00022DC4"/>
    <w:rsid w:val="00023E24"/>
    <w:rsid w:val="00024F5E"/>
    <w:rsid w:val="00024F71"/>
    <w:rsid w:val="00025157"/>
    <w:rsid w:val="0002518F"/>
    <w:rsid w:val="00025338"/>
    <w:rsid w:val="0002584F"/>
    <w:rsid w:val="00026158"/>
    <w:rsid w:val="000262DD"/>
    <w:rsid w:val="00026872"/>
    <w:rsid w:val="00027C2A"/>
    <w:rsid w:val="00027FFA"/>
    <w:rsid w:val="000304CC"/>
    <w:rsid w:val="00030AFF"/>
    <w:rsid w:val="00030BE7"/>
    <w:rsid w:val="000313ED"/>
    <w:rsid w:val="000316ED"/>
    <w:rsid w:val="00031BD7"/>
    <w:rsid w:val="00032A31"/>
    <w:rsid w:val="000333CD"/>
    <w:rsid w:val="00033DBB"/>
    <w:rsid w:val="0003410E"/>
    <w:rsid w:val="000341C9"/>
    <w:rsid w:val="00034D77"/>
    <w:rsid w:val="00035725"/>
    <w:rsid w:val="000365E0"/>
    <w:rsid w:val="00036E60"/>
    <w:rsid w:val="0003756F"/>
    <w:rsid w:val="00037975"/>
    <w:rsid w:val="00037AB8"/>
    <w:rsid w:val="00040340"/>
    <w:rsid w:val="00040380"/>
    <w:rsid w:val="00040559"/>
    <w:rsid w:val="0004126C"/>
    <w:rsid w:val="00041383"/>
    <w:rsid w:val="00041B1C"/>
    <w:rsid w:val="00041D95"/>
    <w:rsid w:val="00041DEE"/>
    <w:rsid w:val="00042AEC"/>
    <w:rsid w:val="00042CC6"/>
    <w:rsid w:val="00042E31"/>
    <w:rsid w:val="00043B6E"/>
    <w:rsid w:val="00043FD9"/>
    <w:rsid w:val="0004427D"/>
    <w:rsid w:val="00044725"/>
    <w:rsid w:val="00044CCA"/>
    <w:rsid w:val="00044D86"/>
    <w:rsid w:val="00045714"/>
    <w:rsid w:val="00045A6D"/>
    <w:rsid w:val="00045E58"/>
    <w:rsid w:val="00045F48"/>
    <w:rsid w:val="00046433"/>
    <w:rsid w:val="00046505"/>
    <w:rsid w:val="000465C8"/>
    <w:rsid w:val="00046886"/>
    <w:rsid w:val="000471D5"/>
    <w:rsid w:val="00047430"/>
    <w:rsid w:val="000500BA"/>
    <w:rsid w:val="00052578"/>
    <w:rsid w:val="00052698"/>
    <w:rsid w:val="0005326D"/>
    <w:rsid w:val="000533E7"/>
    <w:rsid w:val="00053532"/>
    <w:rsid w:val="00053851"/>
    <w:rsid w:val="00053B8E"/>
    <w:rsid w:val="00053D5A"/>
    <w:rsid w:val="00053F53"/>
    <w:rsid w:val="0005424E"/>
    <w:rsid w:val="00054FEE"/>
    <w:rsid w:val="00055735"/>
    <w:rsid w:val="00055784"/>
    <w:rsid w:val="00056117"/>
    <w:rsid w:val="0005645B"/>
    <w:rsid w:val="00056516"/>
    <w:rsid w:val="000569B3"/>
    <w:rsid w:val="00056C07"/>
    <w:rsid w:val="00056E44"/>
    <w:rsid w:val="00057264"/>
    <w:rsid w:val="000573FE"/>
    <w:rsid w:val="00057D10"/>
    <w:rsid w:val="00060C6B"/>
    <w:rsid w:val="00060D37"/>
    <w:rsid w:val="00061B07"/>
    <w:rsid w:val="00061CE8"/>
    <w:rsid w:val="00062022"/>
    <w:rsid w:val="00063A37"/>
    <w:rsid w:val="000645E5"/>
    <w:rsid w:val="00064A8C"/>
    <w:rsid w:val="00064D09"/>
    <w:rsid w:val="00064DEA"/>
    <w:rsid w:val="0006500D"/>
    <w:rsid w:val="00065980"/>
    <w:rsid w:val="00065B4E"/>
    <w:rsid w:val="00065D52"/>
    <w:rsid w:val="00065D7C"/>
    <w:rsid w:val="00066101"/>
    <w:rsid w:val="0006637F"/>
    <w:rsid w:val="00066B71"/>
    <w:rsid w:val="00067255"/>
    <w:rsid w:val="0006795D"/>
    <w:rsid w:val="00067DF1"/>
    <w:rsid w:val="000709D8"/>
    <w:rsid w:val="00070F04"/>
    <w:rsid w:val="00071540"/>
    <w:rsid w:val="00071793"/>
    <w:rsid w:val="0007195A"/>
    <w:rsid w:val="00071C1D"/>
    <w:rsid w:val="00071D8C"/>
    <w:rsid w:val="000725FF"/>
    <w:rsid w:val="00072736"/>
    <w:rsid w:val="00073200"/>
    <w:rsid w:val="00074111"/>
    <w:rsid w:val="00074295"/>
    <w:rsid w:val="00074CB4"/>
    <w:rsid w:val="00075447"/>
    <w:rsid w:val="00075B5D"/>
    <w:rsid w:val="00076126"/>
    <w:rsid w:val="0007646F"/>
    <w:rsid w:val="00076B2A"/>
    <w:rsid w:val="00076F25"/>
    <w:rsid w:val="00077E08"/>
    <w:rsid w:val="00081CD8"/>
    <w:rsid w:val="00081F7A"/>
    <w:rsid w:val="00081FBB"/>
    <w:rsid w:val="00082ABD"/>
    <w:rsid w:val="00082F3B"/>
    <w:rsid w:val="0008345B"/>
    <w:rsid w:val="0008353F"/>
    <w:rsid w:val="000837D6"/>
    <w:rsid w:val="00084F17"/>
    <w:rsid w:val="000859C6"/>
    <w:rsid w:val="00085DC1"/>
    <w:rsid w:val="00086298"/>
    <w:rsid w:val="0008651A"/>
    <w:rsid w:val="00086E2A"/>
    <w:rsid w:val="000878EE"/>
    <w:rsid w:val="00087C81"/>
    <w:rsid w:val="00087CCC"/>
    <w:rsid w:val="00090C6E"/>
    <w:rsid w:val="00090DD4"/>
    <w:rsid w:val="00090EB5"/>
    <w:rsid w:val="0009132B"/>
    <w:rsid w:val="000916FC"/>
    <w:rsid w:val="00091FC5"/>
    <w:rsid w:val="0009304B"/>
    <w:rsid w:val="0009306A"/>
    <w:rsid w:val="00093420"/>
    <w:rsid w:val="000935CB"/>
    <w:rsid w:val="0009388A"/>
    <w:rsid w:val="00093B1E"/>
    <w:rsid w:val="0009401F"/>
    <w:rsid w:val="000945BD"/>
    <w:rsid w:val="00094B3D"/>
    <w:rsid w:val="00095C0D"/>
    <w:rsid w:val="00096DED"/>
    <w:rsid w:val="00096DF5"/>
    <w:rsid w:val="000978F7"/>
    <w:rsid w:val="00097E15"/>
    <w:rsid w:val="000A05FC"/>
    <w:rsid w:val="000A0E55"/>
    <w:rsid w:val="000A1078"/>
    <w:rsid w:val="000A1259"/>
    <w:rsid w:val="000A1C2A"/>
    <w:rsid w:val="000A1D88"/>
    <w:rsid w:val="000A22E4"/>
    <w:rsid w:val="000A23E0"/>
    <w:rsid w:val="000A2737"/>
    <w:rsid w:val="000A2CF4"/>
    <w:rsid w:val="000A2ED9"/>
    <w:rsid w:val="000A3635"/>
    <w:rsid w:val="000A393E"/>
    <w:rsid w:val="000A3DF5"/>
    <w:rsid w:val="000A3E8A"/>
    <w:rsid w:val="000A4648"/>
    <w:rsid w:val="000A47DF"/>
    <w:rsid w:val="000A6509"/>
    <w:rsid w:val="000A6616"/>
    <w:rsid w:val="000A69C8"/>
    <w:rsid w:val="000B0D5E"/>
    <w:rsid w:val="000B116F"/>
    <w:rsid w:val="000B15C0"/>
    <w:rsid w:val="000B2439"/>
    <w:rsid w:val="000B389A"/>
    <w:rsid w:val="000B3AD6"/>
    <w:rsid w:val="000B3ADF"/>
    <w:rsid w:val="000B491E"/>
    <w:rsid w:val="000B4CCE"/>
    <w:rsid w:val="000B5588"/>
    <w:rsid w:val="000B5858"/>
    <w:rsid w:val="000B65E1"/>
    <w:rsid w:val="000B74C7"/>
    <w:rsid w:val="000C0203"/>
    <w:rsid w:val="000C0250"/>
    <w:rsid w:val="000C034A"/>
    <w:rsid w:val="000C05FD"/>
    <w:rsid w:val="000C0C1A"/>
    <w:rsid w:val="000C125C"/>
    <w:rsid w:val="000C2032"/>
    <w:rsid w:val="000C2A8C"/>
    <w:rsid w:val="000C365E"/>
    <w:rsid w:val="000C4539"/>
    <w:rsid w:val="000C517A"/>
    <w:rsid w:val="000C51DD"/>
    <w:rsid w:val="000C5F74"/>
    <w:rsid w:val="000C5F88"/>
    <w:rsid w:val="000C60BB"/>
    <w:rsid w:val="000C63C9"/>
    <w:rsid w:val="000C6BBF"/>
    <w:rsid w:val="000C6F75"/>
    <w:rsid w:val="000D07BE"/>
    <w:rsid w:val="000D149C"/>
    <w:rsid w:val="000D176C"/>
    <w:rsid w:val="000D1C03"/>
    <w:rsid w:val="000D2B8C"/>
    <w:rsid w:val="000D2C79"/>
    <w:rsid w:val="000D318C"/>
    <w:rsid w:val="000D3819"/>
    <w:rsid w:val="000D3D14"/>
    <w:rsid w:val="000D3EA3"/>
    <w:rsid w:val="000D406F"/>
    <w:rsid w:val="000D40BE"/>
    <w:rsid w:val="000D4147"/>
    <w:rsid w:val="000D4664"/>
    <w:rsid w:val="000D4B01"/>
    <w:rsid w:val="000D5252"/>
    <w:rsid w:val="000D53CE"/>
    <w:rsid w:val="000D5E1A"/>
    <w:rsid w:val="000D6104"/>
    <w:rsid w:val="000D618D"/>
    <w:rsid w:val="000D65DB"/>
    <w:rsid w:val="000D6BC6"/>
    <w:rsid w:val="000D6D0A"/>
    <w:rsid w:val="000D71B9"/>
    <w:rsid w:val="000D7AD2"/>
    <w:rsid w:val="000D7C55"/>
    <w:rsid w:val="000D7E83"/>
    <w:rsid w:val="000D7FF7"/>
    <w:rsid w:val="000E033F"/>
    <w:rsid w:val="000E086A"/>
    <w:rsid w:val="000E0ABD"/>
    <w:rsid w:val="000E0CEA"/>
    <w:rsid w:val="000E0EF8"/>
    <w:rsid w:val="000E0F62"/>
    <w:rsid w:val="000E0FD3"/>
    <w:rsid w:val="000E125F"/>
    <w:rsid w:val="000E15C1"/>
    <w:rsid w:val="000E1767"/>
    <w:rsid w:val="000E1826"/>
    <w:rsid w:val="000E1A98"/>
    <w:rsid w:val="000E20E6"/>
    <w:rsid w:val="000E2369"/>
    <w:rsid w:val="000E28A8"/>
    <w:rsid w:val="000E3825"/>
    <w:rsid w:val="000E388B"/>
    <w:rsid w:val="000E3FC7"/>
    <w:rsid w:val="000E4193"/>
    <w:rsid w:val="000E48D8"/>
    <w:rsid w:val="000E4A1B"/>
    <w:rsid w:val="000E4F5B"/>
    <w:rsid w:val="000E503B"/>
    <w:rsid w:val="000E533D"/>
    <w:rsid w:val="000E56D4"/>
    <w:rsid w:val="000E5B00"/>
    <w:rsid w:val="000E60E4"/>
    <w:rsid w:val="000E633A"/>
    <w:rsid w:val="000E671A"/>
    <w:rsid w:val="000E7415"/>
    <w:rsid w:val="000E7BAA"/>
    <w:rsid w:val="000F00F0"/>
    <w:rsid w:val="000F0237"/>
    <w:rsid w:val="000F0C3C"/>
    <w:rsid w:val="000F175B"/>
    <w:rsid w:val="000F1B23"/>
    <w:rsid w:val="000F220A"/>
    <w:rsid w:val="000F2A65"/>
    <w:rsid w:val="000F33D2"/>
    <w:rsid w:val="000F3684"/>
    <w:rsid w:val="000F3727"/>
    <w:rsid w:val="000F3914"/>
    <w:rsid w:val="000F4886"/>
    <w:rsid w:val="000F4901"/>
    <w:rsid w:val="000F5326"/>
    <w:rsid w:val="000F5711"/>
    <w:rsid w:val="000F57B0"/>
    <w:rsid w:val="000F59F3"/>
    <w:rsid w:val="000F5D85"/>
    <w:rsid w:val="000F634B"/>
    <w:rsid w:val="000F71F5"/>
    <w:rsid w:val="000F72C1"/>
    <w:rsid w:val="000F7848"/>
    <w:rsid w:val="000F7F7A"/>
    <w:rsid w:val="001004F3"/>
    <w:rsid w:val="0010069C"/>
    <w:rsid w:val="00100BEB"/>
    <w:rsid w:val="00100E99"/>
    <w:rsid w:val="00100EFD"/>
    <w:rsid w:val="001012B1"/>
    <w:rsid w:val="00102CE3"/>
    <w:rsid w:val="00102DE7"/>
    <w:rsid w:val="0010354A"/>
    <w:rsid w:val="00103B67"/>
    <w:rsid w:val="00103C48"/>
    <w:rsid w:val="00103D3D"/>
    <w:rsid w:val="00104312"/>
    <w:rsid w:val="00104617"/>
    <w:rsid w:val="00104966"/>
    <w:rsid w:val="00104C41"/>
    <w:rsid w:val="00105013"/>
    <w:rsid w:val="00105354"/>
    <w:rsid w:val="001058DB"/>
    <w:rsid w:val="0010639C"/>
    <w:rsid w:val="001066EE"/>
    <w:rsid w:val="00106D5A"/>
    <w:rsid w:val="00106FFC"/>
    <w:rsid w:val="0010780D"/>
    <w:rsid w:val="001104B4"/>
    <w:rsid w:val="001104CE"/>
    <w:rsid w:val="001107D9"/>
    <w:rsid w:val="00110BA9"/>
    <w:rsid w:val="00111603"/>
    <w:rsid w:val="001119CF"/>
    <w:rsid w:val="00111AF3"/>
    <w:rsid w:val="00112D45"/>
    <w:rsid w:val="001147FB"/>
    <w:rsid w:val="0011580F"/>
    <w:rsid w:val="00116CB4"/>
    <w:rsid w:val="00116FE3"/>
    <w:rsid w:val="00117B34"/>
    <w:rsid w:val="00117E2F"/>
    <w:rsid w:val="00117F6C"/>
    <w:rsid w:val="00120733"/>
    <w:rsid w:val="00120852"/>
    <w:rsid w:val="001219BB"/>
    <w:rsid w:val="00121D32"/>
    <w:rsid w:val="001224F6"/>
    <w:rsid w:val="001226E3"/>
    <w:rsid w:val="00122CE0"/>
    <w:rsid w:val="00122E11"/>
    <w:rsid w:val="0012359D"/>
    <w:rsid w:val="001235B9"/>
    <w:rsid w:val="001238CC"/>
    <w:rsid w:val="00124690"/>
    <w:rsid w:val="001253EE"/>
    <w:rsid w:val="001254A8"/>
    <w:rsid w:val="00125BDA"/>
    <w:rsid w:val="0012626D"/>
    <w:rsid w:val="00126D92"/>
    <w:rsid w:val="00126E3A"/>
    <w:rsid w:val="00126EBC"/>
    <w:rsid w:val="00127A0D"/>
    <w:rsid w:val="00127FD7"/>
    <w:rsid w:val="001300EC"/>
    <w:rsid w:val="00130332"/>
    <w:rsid w:val="0013092D"/>
    <w:rsid w:val="00130F26"/>
    <w:rsid w:val="00131D6F"/>
    <w:rsid w:val="00132517"/>
    <w:rsid w:val="0013256D"/>
    <w:rsid w:val="00133712"/>
    <w:rsid w:val="001341E6"/>
    <w:rsid w:val="001357D7"/>
    <w:rsid w:val="00135F00"/>
    <w:rsid w:val="0013600C"/>
    <w:rsid w:val="0013611A"/>
    <w:rsid w:val="00136505"/>
    <w:rsid w:val="001367B1"/>
    <w:rsid w:val="001375F5"/>
    <w:rsid w:val="001379D8"/>
    <w:rsid w:val="00137FBE"/>
    <w:rsid w:val="001408FF"/>
    <w:rsid w:val="00140ADE"/>
    <w:rsid w:val="00140DF1"/>
    <w:rsid w:val="00140E0E"/>
    <w:rsid w:val="00141039"/>
    <w:rsid w:val="001412EA"/>
    <w:rsid w:val="00141A66"/>
    <w:rsid w:val="00141BD6"/>
    <w:rsid w:val="00141F28"/>
    <w:rsid w:val="00142395"/>
    <w:rsid w:val="001423AB"/>
    <w:rsid w:val="00142B99"/>
    <w:rsid w:val="00142FF0"/>
    <w:rsid w:val="001435C1"/>
    <w:rsid w:val="00143E49"/>
    <w:rsid w:val="001442EC"/>
    <w:rsid w:val="00144AF9"/>
    <w:rsid w:val="00144C31"/>
    <w:rsid w:val="00144D34"/>
    <w:rsid w:val="00144D5E"/>
    <w:rsid w:val="001452C5"/>
    <w:rsid w:val="0014542B"/>
    <w:rsid w:val="00145939"/>
    <w:rsid w:val="00145C58"/>
    <w:rsid w:val="00145E38"/>
    <w:rsid w:val="001468D1"/>
    <w:rsid w:val="0014692C"/>
    <w:rsid w:val="0014785B"/>
    <w:rsid w:val="001478E1"/>
    <w:rsid w:val="00147C32"/>
    <w:rsid w:val="00147DE7"/>
    <w:rsid w:val="00150509"/>
    <w:rsid w:val="00150A8B"/>
    <w:rsid w:val="00150CE0"/>
    <w:rsid w:val="00151032"/>
    <w:rsid w:val="001513DD"/>
    <w:rsid w:val="00151EAE"/>
    <w:rsid w:val="0015273E"/>
    <w:rsid w:val="00152FB7"/>
    <w:rsid w:val="00153432"/>
    <w:rsid w:val="00153AE4"/>
    <w:rsid w:val="00153CF6"/>
    <w:rsid w:val="00153F27"/>
    <w:rsid w:val="001543BF"/>
    <w:rsid w:val="00154C50"/>
    <w:rsid w:val="00155515"/>
    <w:rsid w:val="00155A30"/>
    <w:rsid w:val="00156240"/>
    <w:rsid w:val="0015662F"/>
    <w:rsid w:val="00156636"/>
    <w:rsid w:val="00157641"/>
    <w:rsid w:val="001576DD"/>
    <w:rsid w:val="001578A4"/>
    <w:rsid w:val="00160285"/>
    <w:rsid w:val="001602D9"/>
    <w:rsid w:val="00160665"/>
    <w:rsid w:val="0016083E"/>
    <w:rsid w:val="00160907"/>
    <w:rsid w:val="00160E50"/>
    <w:rsid w:val="00160F70"/>
    <w:rsid w:val="0016137B"/>
    <w:rsid w:val="00161646"/>
    <w:rsid w:val="00161AD9"/>
    <w:rsid w:val="00161D98"/>
    <w:rsid w:val="001620FB"/>
    <w:rsid w:val="0016212D"/>
    <w:rsid w:val="001621CD"/>
    <w:rsid w:val="0016253F"/>
    <w:rsid w:val="00162932"/>
    <w:rsid w:val="0016340F"/>
    <w:rsid w:val="001640D4"/>
    <w:rsid w:val="0016467D"/>
    <w:rsid w:val="00164B8C"/>
    <w:rsid w:val="00164E9E"/>
    <w:rsid w:val="00164EB8"/>
    <w:rsid w:val="0016556B"/>
    <w:rsid w:val="001659A5"/>
    <w:rsid w:val="00165E75"/>
    <w:rsid w:val="001668B7"/>
    <w:rsid w:val="00166E13"/>
    <w:rsid w:val="0016726B"/>
    <w:rsid w:val="00167615"/>
    <w:rsid w:val="00167973"/>
    <w:rsid w:val="0017073A"/>
    <w:rsid w:val="00170D32"/>
    <w:rsid w:val="0017102D"/>
    <w:rsid w:val="0017169D"/>
    <w:rsid w:val="001718F2"/>
    <w:rsid w:val="00172536"/>
    <w:rsid w:val="0017299D"/>
    <w:rsid w:val="00172CEE"/>
    <w:rsid w:val="00172DDE"/>
    <w:rsid w:val="00172E2D"/>
    <w:rsid w:val="0017322A"/>
    <w:rsid w:val="0017324D"/>
    <w:rsid w:val="00173BAD"/>
    <w:rsid w:val="00173DA9"/>
    <w:rsid w:val="00174098"/>
    <w:rsid w:val="001741F3"/>
    <w:rsid w:val="00174565"/>
    <w:rsid w:val="001747E9"/>
    <w:rsid w:val="001749F3"/>
    <w:rsid w:val="00174A40"/>
    <w:rsid w:val="00174BF6"/>
    <w:rsid w:val="001762A2"/>
    <w:rsid w:val="00176334"/>
    <w:rsid w:val="001763D2"/>
    <w:rsid w:val="00177015"/>
    <w:rsid w:val="00177639"/>
    <w:rsid w:val="0017789C"/>
    <w:rsid w:val="0018036C"/>
    <w:rsid w:val="00180687"/>
    <w:rsid w:val="0018105C"/>
    <w:rsid w:val="001816AA"/>
    <w:rsid w:val="00181A7B"/>
    <w:rsid w:val="00181D72"/>
    <w:rsid w:val="00181E42"/>
    <w:rsid w:val="001821F1"/>
    <w:rsid w:val="00182213"/>
    <w:rsid w:val="00182388"/>
    <w:rsid w:val="001824B7"/>
    <w:rsid w:val="00183D01"/>
    <w:rsid w:val="001856F7"/>
    <w:rsid w:val="00185900"/>
    <w:rsid w:val="00185F35"/>
    <w:rsid w:val="001866CF"/>
    <w:rsid w:val="00186855"/>
    <w:rsid w:val="0018793D"/>
    <w:rsid w:val="00187961"/>
    <w:rsid w:val="00190491"/>
    <w:rsid w:val="00190C51"/>
    <w:rsid w:val="00191091"/>
    <w:rsid w:val="0019148A"/>
    <w:rsid w:val="00191782"/>
    <w:rsid w:val="00191B52"/>
    <w:rsid w:val="001924D8"/>
    <w:rsid w:val="001927C0"/>
    <w:rsid w:val="00192C46"/>
    <w:rsid w:val="00193762"/>
    <w:rsid w:val="0019402B"/>
    <w:rsid w:val="001946E4"/>
    <w:rsid w:val="00194D91"/>
    <w:rsid w:val="00194EF0"/>
    <w:rsid w:val="0019526F"/>
    <w:rsid w:val="00195CF2"/>
    <w:rsid w:val="00195D54"/>
    <w:rsid w:val="00195D55"/>
    <w:rsid w:val="00195F23"/>
    <w:rsid w:val="001963E7"/>
    <w:rsid w:val="00196831"/>
    <w:rsid w:val="0019683E"/>
    <w:rsid w:val="00196974"/>
    <w:rsid w:val="00196DFB"/>
    <w:rsid w:val="0019724B"/>
    <w:rsid w:val="0019735E"/>
    <w:rsid w:val="001973D7"/>
    <w:rsid w:val="0019755A"/>
    <w:rsid w:val="00197A2B"/>
    <w:rsid w:val="00197B50"/>
    <w:rsid w:val="001A024D"/>
    <w:rsid w:val="001A0A90"/>
    <w:rsid w:val="001A0AC1"/>
    <w:rsid w:val="001A0CE2"/>
    <w:rsid w:val="001A0F74"/>
    <w:rsid w:val="001A14DC"/>
    <w:rsid w:val="001A1EE3"/>
    <w:rsid w:val="001A1FE1"/>
    <w:rsid w:val="001A2648"/>
    <w:rsid w:val="001A27D3"/>
    <w:rsid w:val="001A2969"/>
    <w:rsid w:val="001A2A49"/>
    <w:rsid w:val="001A2A98"/>
    <w:rsid w:val="001A3201"/>
    <w:rsid w:val="001A3229"/>
    <w:rsid w:val="001A3849"/>
    <w:rsid w:val="001A39BA"/>
    <w:rsid w:val="001A3A1D"/>
    <w:rsid w:val="001A3F45"/>
    <w:rsid w:val="001A41F8"/>
    <w:rsid w:val="001A4C76"/>
    <w:rsid w:val="001A4DB8"/>
    <w:rsid w:val="001A4F16"/>
    <w:rsid w:val="001A5410"/>
    <w:rsid w:val="001A5ACF"/>
    <w:rsid w:val="001A5ADE"/>
    <w:rsid w:val="001A5DB3"/>
    <w:rsid w:val="001A5DE5"/>
    <w:rsid w:val="001A6023"/>
    <w:rsid w:val="001A6CED"/>
    <w:rsid w:val="001A7871"/>
    <w:rsid w:val="001A7BEF"/>
    <w:rsid w:val="001A7DD9"/>
    <w:rsid w:val="001A7ECD"/>
    <w:rsid w:val="001B0655"/>
    <w:rsid w:val="001B0891"/>
    <w:rsid w:val="001B0BDF"/>
    <w:rsid w:val="001B0CD7"/>
    <w:rsid w:val="001B21F8"/>
    <w:rsid w:val="001B22BD"/>
    <w:rsid w:val="001B22DE"/>
    <w:rsid w:val="001B23ED"/>
    <w:rsid w:val="001B26BD"/>
    <w:rsid w:val="001B327E"/>
    <w:rsid w:val="001B443F"/>
    <w:rsid w:val="001B5235"/>
    <w:rsid w:val="001B5ADF"/>
    <w:rsid w:val="001B6404"/>
    <w:rsid w:val="001B6BB5"/>
    <w:rsid w:val="001B6CC1"/>
    <w:rsid w:val="001B70F9"/>
    <w:rsid w:val="001B7436"/>
    <w:rsid w:val="001B7E5C"/>
    <w:rsid w:val="001C0AD5"/>
    <w:rsid w:val="001C113B"/>
    <w:rsid w:val="001C1245"/>
    <w:rsid w:val="001C15B4"/>
    <w:rsid w:val="001C211C"/>
    <w:rsid w:val="001C2F63"/>
    <w:rsid w:val="001C34A7"/>
    <w:rsid w:val="001C3A14"/>
    <w:rsid w:val="001C439D"/>
    <w:rsid w:val="001C455D"/>
    <w:rsid w:val="001C533B"/>
    <w:rsid w:val="001C5D26"/>
    <w:rsid w:val="001C5D90"/>
    <w:rsid w:val="001C6233"/>
    <w:rsid w:val="001C64D7"/>
    <w:rsid w:val="001C71B3"/>
    <w:rsid w:val="001D030F"/>
    <w:rsid w:val="001D0D52"/>
    <w:rsid w:val="001D1478"/>
    <w:rsid w:val="001D19D5"/>
    <w:rsid w:val="001D1B0E"/>
    <w:rsid w:val="001D1B42"/>
    <w:rsid w:val="001D1C5A"/>
    <w:rsid w:val="001D2894"/>
    <w:rsid w:val="001D28FE"/>
    <w:rsid w:val="001D2AB6"/>
    <w:rsid w:val="001D37DC"/>
    <w:rsid w:val="001D3A50"/>
    <w:rsid w:val="001D3B76"/>
    <w:rsid w:val="001D44D8"/>
    <w:rsid w:val="001D4C1F"/>
    <w:rsid w:val="001D546D"/>
    <w:rsid w:val="001D5621"/>
    <w:rsid w:val="001D593B"/>
    <w:rsid w:val="001D6E18"/>
    <w:rsid w:val="001D6ED1"/>
    <w:rsid w:val="001D6FF3"/>
    <w:rsid w:val="001D7253"/>
    <w:rsid w:val="001D7533"/>
    <w:rsid w:val="001D76B3"/>
    <w:rsid w:val="001D791A"/>
    <w:rsid w:val="001D7A03"/>
    <w:rsid w:val="001E00F4"/>
    <w:rsid w:val="001E0213"/>
    <w:rsid w:val="001E1A16"/>
    <w:rsid w:val="001E20F7"/>
    <w:rsid w:val="001E2F9A"/>
    <w:rsid w:val="001E309E"/>
    <w:rsid w:val="001E32E7"/>
    <w:rsid w:val="001E459F"/>
    <w:rsid w:val="001E4C2A"/>
    <w:rsid w:val="001E4D35"/>
    <w:rsid w:val="001E5D4E"/>
    <w:rsid w:val="001E6CBB"/>
    <w:rsid w:val="001E728C"/>
    <w:rsid w:val="001E755A"/>
    <w:rsid w:val="001F0626"/>
    <w:rsid w:val="001F0788"/>
    <w:rsid w:val="001F088F"/>
    <w:rsid w:val="001F0EC6"/>
    <w:rsid w:val="001F12F4"/>
    <w:rsid w:val="001F13C8"/>
    <w:rsid w:val="001F1713"/>
    <w:rsid w:val="001F2BEB"/>
    <w:rsid w:val="001F2CAE"/>
    <w:rsid w:val="001F3480"/>
    <w:rsid w:val="001F3E5D"/>
    <w:rsid w:val="001F3FFB"/>
    <w:rsid w:val="001F40AA"/>
    <w:rsid w:val="001F4468"/>
    <w:rsid w:val="001F4638"/>
    <w:rsid w:val="001F4DBC"/>
    <w:rsid w:val="001F4F97"/>
    <w:rsid w:val="001F57B4"/>
    <w:rsid w:val="001F606A"/>
    <w:rsid w:val="001F63C8"/>
    <w:rsid w:val="001F68A8"/>
    <w:rsid w:val="001F77C7"/>
    <w:rsid w:val="001F7FB4"/>
    <w:rsid w:val="002000BA"/>
    <w:rsid w:val="002002E9"/>
    <w:rsid w:val="002013C5"/>
    <w:rsid w:val="00201753"/>
    <w:rsid w:val="00201A45"/>
    <w:rsid w:val="00201FBB"/>
    <w:rsid w:val="0020273F"/>
    <w:rsid w:val="002029E4"/>
    <w:rsid w:val="00202B70"/>
    <w:rsid w:val="00203040"/>
    <w:rsid w:val="00203359"/>
    <w:rsid w:val="002035C7"/>
    <w:rsid w:val="002039AB"/>
    <w:rsid w:val="00203C1F"/>
    <w:rsid w:val="00206070"/>
    <w:rsid w:val="00206736"/>
    <w:rsid w:val="0020739F"/>
    <w:rsid w:val="002075D2"/>
    <w:rsid w:val="00210036"/>
    <w:rsid w:val="00210423"/>
    <w:rsid w:val="002107C0"/>
    <w:rsid w:val="0021086E"/>
    <w:rsid w:val="00210984"/>
    <w:rsid w:val="00210FE4"/>
    <w:rsid w:val="00211CA5"/>
    <w:rsid w:val="00211DD8"/>
    <w:rsid w:val="002128B2"/>
    <w:rsid w:val="00212E93"/>
    <w:rsid w:val="002133DB"/>
    <w:rsid w:val="002134C4"/>
    <w:rsid w:val="00213C66"/>
    <w:rsid w:val="00214142"/>
    <w:rsid w:val="002141F1"/>
    <w:rsid w:val="002148AE"/>
    <w:rsid w:val="0021518C"/>
    <w:rsid w:val="002159A9"/>
    <w:rsid w:val="00216029"/>
    <w:rsid w:val="00216091"/>
    <w:rsid w:val="00216A85"/>
    <w:rsid w:val="00216D7A"/>
    <w:rsid w:val="0021727D"/>
    <w:rsid w:val="002177C4"/>
    <w:rsid w:val="00220032"/>
    <w:rsid w:val="00220743"/>
    <w:rsid w:val="00220B2E"/>
    <w:rsid w:val="00220CB5"/>
    <w:rsid w:val="00221319"/>
    <w:rsid w:val="002213B8"/>
    <w:rsid w:val="0022145A"/>
    <w:rsid w:val="002217C3"/>
    <w:rsid w:val="00221DC7"/>
    <w:rsid w:val="00222458"/>
    <w:rsid w:val="00223C19"/>
    <w:rsid w:val="00223EE8"/>
    <w:rsid w:val="00224006"/>
    <w:rsid w:val="00224652"/>
    <w:rsid w:val="00224780"/>
    <w:rsid w:val="002247CA"/>
    <w:rsid w:val="002247FF"/>
    <w:rsid w:val="00224B6F"/>
    <w:rsid w:val="00225617"/>
    <w:rsid w:val="00226235"/>
    <w:rsid w:val="00226355"/>
    <w:rsid w:val="002267C7"/>
    <w:rsid w:val="0022687D"/>
    <w:rsid w:val="00226D31"/>
    <w:rsid w:val="00227B90"/>
    <w:rsid w:val="00230528"/>
    <w:rsid w:val="00230664"/>
    <w:rsid w:val="00230EB2"/>
    <w:rsid w:val="002314CF"/>
    <w:rsid w:val="002315F8"/>
    <w:rsid w:val="00231E17"/>
    <w:rsid w:val="00231F40"/>
    <w:rsid w:val="00233270"/>
    <w:rsid w:val="00233588"/>
    <w:rsid w:val="00233743"/>
    <w:rsid w:val="0023415D"/>
    <w:rsid w:val="00234193"/>
    <w:rsid w:val="002351DC"/>
    <w:rsid w:val="00235F26"/>
    <w:rsid w:val="002363EF"/>
    <w:rsid w:val="0023685B"/>
    <w:rsid w:val="00236910"/>
    <w:rsid w:val="002369AB"/>
    <w:rsid w:val="00236ECC"/>
    <w:rsid w:val="00237016"/>
    <w:rsid w:val="002372A6"/>
    <w:rsid w:val="00237A05"/>
    <w:rsid w:val="00240357"/>
    <w:rsid w:val="002404F8"/>
    <w:rsid w:val="00240F04"/>
    <w:rsid w:val="00241218"/>
    <w:rsid w:val="00241521"/>
    <w:rsid w:val="002417BA"/>
    <w:rsid w:val="0024226E"/>
    <w:rsid w:val="0024362E"/>
    <w:rsid w:val="00244100"/>
    <w:rsid w:val="002442A6"/>
    <w:rsid w:val="002444CC"/>
    <w:rsid w:val="002449A2"/>
    <w:rsid w:val="002458FB"/>
    <w:rsid w:val="00245DF3"/>
    <w:rsid w:val="0024616D"/>
    <w:rsid w:val="00246619"/>
    <w:rsid w:val="002466A7"/>
    <w:rsid w:val="0024697B"/>
    <w:rsid w:val="00246EEB"/>
    <w:rsid w:val="00247468"/>
    <w:rsid w:val="0024751B"/>
    <w:rsid w:val="0025059C"/>
    <w:rsid w:val="002505B4"/>
    <w:rsid w:val="00250868"/>
    <w:rsid w:val="00250DA1"/>
    <w:rsid w:val="00250F96"/>
    <w:rsid w:val="00251981"/>
    <w:rsid w:val="00251C89"/>
    <w:rsid w:val="00251EC4"/>
    <w:rsid w:val="0025210A"/>
    <w:rsid w:val="00252120"/>
    <w:rsid w:val="0025235C"/>
    <w:rsid w:val="00252415"/>
    <w:rsid w:val="00252CD9"/>
    <w:rsid w:val="002534F1"/>
    <w:rsid w:val="0025398B"/>
    <w:rsid w:val="00253E90"/>
    <w:rsid w:val="00254FB9"/>
    <w:rsid w:val="00255177"/>
    <w:rsid w:val="002552B7"/>
    <w:rsid w:val="0025637C"/>
    <w:rsid w:val="002568F8"/>
    <w:rsid w:val="002569D7"/>
    <w:rsid w:val="0025701B"/>
    <w:rsid w:val="002600F1"/>
    <w:rsid w:val="002601D0"/>
    <w:rsid w:val="00261375"/>
    <w:rsid w:val="00261391"/>
    <w:rsid w:val="002613A8"/>
    <w:rsid w:val="002617F6"/>
    <w:rsid w:val="00261970"/>
    <w:rsid w:val="002619D5"/>
    <w:rsid w:val="0026285B"/>
    <w:rsid w:val="00262F34"/>
    <w:rsid w:val="00262FFD"/>
    <w:rsid w:val="00263068"/>
    <w:rsid w:val="002633F3"/>
    <w:rsid w:val="00263406"/>
    <w:rsid w:val="00263E0E"/>
    <w:rsid w:val="00264327"/>
    <w:rsid w:val="002645E2"/>
    <w:rsid w:val="00264D30"/>
    <w:rsid w:val="00264E6C"/>
    <w:rsid w:val="00264F56"/>
    <w:rsid w:val="00265675"/>
    <w:rsid w:val="002658EA"/>
    <w:rsid w:val="00265925"/>
    <w:rsid w:val="0026674E"/>
    <w:rsid w:val="00266A4D"/>
    <w:rsid w:val="0026705C"/>
    <w:rsid w:val="002672C3"/>
    <w:rsid w:val="00267677"/>
    <w:rsid w:val="002677CE"/>
    <w:rsid w:val="00267E5A"/>
    <w:rsid w:val="0027017C"/>
    <w:rsid w:val="002709FB"/>
    <w:rsid w:val="00270E68"/>
    <w:rsid w:val="00270F74"/>
    <w:rsid w:val="00273AB7"/>
    <w:rsid w:val="00274212"/>
    <w:rsid w:val="00274401"/>
    <w:rsid w:val="00274C39"/>
    <w:rsid w:val="00274FBC"/>
    <w:rsid w:val="002754F4"/>
    <w:rsid w:val="002759A2"/>
    <w:rsid w:val="002759BF"/>
    <w:rsid w:val="00275B56"/>
    <w:rsid w:val="00280353"/>
    <w:rsid w:val="00280583"/>
    <w:rsid w:val="00280788"/>
    <w:rsid w:val="00280817"/>
    <w:rsid w:val="00280FA0"/>
    <w:rsid w:val="0028130E"/>
    <w:rsid w:val="002822EC"/>
    <w:rsid w:val="0028261A"/>
    <w:rsid w:val="00282CEA"/>
    <w:rsid w:val="00283BFA"/>
    <w:rsid w:val="002849B2"/>
    <w:rsid w:val="002856CB"/>
    <w:rsid w:val="0028590D"/>
    <w:rsid w:val="00285D8A"/>
    <w:rsid w:val="00287218"/>
    <w:rsid w:val="00287854"/>
    <w:rsid w:val="00287A29"/>
    <w:rsid w:val="00287A98"/>
    <w:rsid w:val="0029131A"/>
    <w:rsid w:val="00291C52"/>
    <w:rsid w:val="00291CD2"/>
    <w:rsid w:val="00292194"/>
    <w:rsid w:val="00292A93"/>
    <w:rsid w:val="00292C3F"/>
    <w:rsid w:val="00292F69"/>
    <w:rsid w:val="00293808"/>
    <w:rsid w:val="00294761"/>
    <w:rsid w:val="00294BED"/>
    <w:rsid w:val="00294E9B"/>
    <w:rsid w:val="00294FEA"/>
    <w:rsid w:val="00295413"/>
    <w:rsid w:val="0029545C"/>
    <w:rsid w:val="00295983"/>
    <w:rsid w:val="00295A88"/>
    <w:rsid w:val="00295F26"/>
    <w:rsid w:val="002960D0"/>
    <w:rsid w:val="00296635"/>
    <w:rsid w:val="00296640"/>
    <w:rsid w:val="0029780A"/>
    <w:rsid w:val="00297A0A"/>
    <w:rsid w:val="002A0487"/>
    <w:rsid w:val="002A04E4"/>
    <w:rsid w:val="002A0CBC"/>
    <w:rsid w:val="002A0E4D"/>
    <w:rsid w:val="002A13D0"/>
    <w:rsid w:val="002A17B0"/>
    <w:rsid w:val="002A1826"/>
    <w:rsid w:val="002A2A45"/>
    <w:rsid w:val="002A2BDA"/>
    <w:rsid w:val="002A38C2"/>
    <w:rsid w:val="002A3FF3"/>
    <w:rsid w:val="002A410C"/>
    <w:rsid w:val="002A475F"/>
    <w:rsid w:val="002A48AC"/>
    <w:rsid w:val="002A4D10"/>
    <w:rsid w:val="002A5077"/>
    <w:rsid w:val="002A581C"/>
    <w:rsid w:val="002A58E9"/>
    <w:rsid w:val="002A5F7A"/>
    <w:rsid w:val="002A60B7"/>
    <w:rsid w:val="002A650B"/>
    <w:rsid w:val="002A753F"/>
    <w:rsid w:val="002A7E30"/>
    <w:rsid w:val="002B0275"/>
    <w:rsid w:val="002B02E9"/>
    <w:rsid w:val="002B0385"/>
    <w:rsid w:val="002B07C7"/>
    <w:rsid w:val="002B0B25"/>
    <w:rsid w:val="002B0EA6"/>
    <w:rsid w:val="002B1C35"/>
    <w:rsid w:val="002B20B3"/>
    <w:rsid w:val="002B25AF"/>
    <w:rsid w:val="002B2C8B"/>
    <w:rsid w:val="002B4119"/>
    <w:rsid w:val="002B43FA"/>
    <w:rsid w:val="002B5BEE"/>
    <w:rsid w:val="002B5FFF"/>
    <w:rsid w:val="002B614C"/>
    <w:rsid w:val="002B637C"/>
    <w:rsid w:val="002B7A52"/>
    <w:rsid w:val="002B7E09"/>
    <w:rsid w:val="002C031C"/>
    <w:rsid w:val="002C088D"/>
    <w:rsid w:val="002C0911"/>
    <w:rsid w:val="002C15FB"/>
    <w:rsid w:val="002C17BD"/>
    <w:rsid w:val="002C1A51"/>
    <w:rsid w:val="002C1D78"/>
    <w:rsid w:val="002C1F8A"/>
    <w:rsid w:val="002C1FDB"/>
    <w:rsid w:val="002C2133"/>
    <w:rsid w:val="002C2153"/>
    <w:rsid w:val="002C21CB"/>
    <w:rsid w:val="002C2217"/>
    <w:rsid w:val="002C2B89"/>
    <w:rsid w:val="002C2F47"/>
    <w:rsid w:val="002C32F7"/>
    <w:rsid w:val="002C372C"/>
    <w:rsid w:val="002C3B86"/>
    <w:rsid w:val="002C41E8"/>
    <w:rsid w:val="002C44CA"/>
    <w:rsid w:val="002C44F9"/>
    <w:rsid w:val="002C4692"/>
    <w:rsid w:val="002C4A03"/>
    <w:rsid w:val="002C4A31"/>
    <w:rsid w:val="002C51D8"/>
    <w:rsid w:val="002C52B6"/>
    <w:rsid w:val="002C548C"/>
    <w:rsid w:val="002C572C"/>
    <w:rsid w:val="002C5FF4"/>
    <w:rsid w:val="002C634F"/>
    <w:rsid w:val="002C66DA"/>
    <w:rsid w:val="002C6DF0"/>
    <w:rsid w:val="002C77C8"/>
    <w:rsid w:val="002C78F9"/>
    <w:rsid w:val="002C7CAE"/>
    <w:rsid w:val="002D0B1E"/>
    <w:rsid w:val="002D0F52"/>
    <w:rsid w:val="002D1696"/>
    <w:rsid w:val="002D21ED"/>
    <w:rsid w:val="002D2528"/>
    <w:rsid w:val="002D27AE"/>
    <w:rsid w:val="002D28C0"/>
    <w:rsid w:val="002D2B19"/>
    <w:rsid w:val="002D355F"/>
    <w:rsid w:val="002D35F4"/>
    <w:rsid w:val="002D3C94"/>
    <w:rsid w:val="002D4799"/>
    <w:rsid w:val="002D48BB"/>
    <w:rsid w:val="002D4AEE"/>
    <w:rsid w:val="002D4AF1"/>
    <w:rsid w:val="002D4DBE"/>
    <w:rsid w:val="002D5CDB"/>
    <w:rsid w:val="002D5FDF"/>
    <w:rsid w:val="002D6D6D"/>
    <w:rsid w:val="002D7E83"/>
    <w:rsid w:val="002D7F7C"/>
    <w:rsid w:val="002E0048"/>
    <w:rsid w:val="002E01C5"/>
    <w:rsid w:val="002E03C0"/>
    <w:rsid w:val="002E0487"/>
    <w:rsid w:val="002E0578"/>
    <w:rsid w:val="002E0C2F"/>
    <w:rsid w:val="002E2908"/>
    <w:rsid w:val="002E2A83"/>
    <w:rsid w:val="002E35B6"/>
    <w:rsid w:val="002E3608"/>
    <w:rsid w:val="002E3783"/>
    <w:rsid w:val="002E41B6"/>
    <w:rsid w:val="002E5603"/>
    <w:rsid w:val="002E631D"/>
    <w:rsid w:val="002E6A4B"/>
    <w:rsid w:val="002E71D7"/>
    <w:rsid w:val="002E7F0B"/>
    <w:rsid w:val="002F04B6"/>
    <w:rsid w:val="002F06DB"/>
    <w:rsid w:val="002F07D2"/>
    <w:rsid w:val="002F09CE"/>
    <w:rsid w:val="002F1BB3"/>
    <w:rsid w:val="002F28CF"/>
    <w:rsid w:val="002F298E"/>
    <w:rsid w:val="002F2B89"/>
    <w:rsid w:val="002F2FB1"/>
    <w:rsid w:val="002F3CCD"/>
    <w:rsid w:val="002F4379"/>
    <w:rsid w:val="002F437C"/>
    <w:rsid w:val="002F4594"/>
    <w:rsid w:val="002F49BA"/>
    <w:rsid w:val="002F4B99"/>
    <w:rsid w:val="002F4E40"/>
    <w:rsid w:val="002F4EAC"/>
    <w:rsid w:val="002F5827"/>
    <w:rsid w:val="002F5C4D"/>
    <w:rsid w:val="002F6D66"/>
    <w:rsid w:val="002F6F13"/>
    <w:rsid w:val="002F7745"/>
    <w:rsid w:val="002F77EA"/>
    <w:rsid w:val="002F7F32"/>
    <w:rsid w:val="00300609"/>
    <w:rsid w:val="00300B68"/>
    <w:rsid w:val="003017DB"/>
    <w:rsid w:val="00301B95"/>
    <w:rsid w:val="00301BCB"/>
    <w:rsid w:val="003029F4"/>
    <w:rsid w:val="00302A0D"/>
    <w:rsid w:val="003042A9"/>
    <w:rsid w:val="00304656"/>
    <w:rsid w:val="003048ED"/>
    <w:rsid w:val="00304D3F"/>
    <w:rsid w:val="0030527A"/>
    <w:rsid w:val="0030560A"/>
    <w:rsid w:val="00305A16"/>
    <w:rsid w:val="00305BCB"/>
    <w:rsid w:val="00305D8D"/>
    <w:rsid w:val="00305F50"/>
    <w:rsid w:val="00306412"/>
    <w:rsid w:val="003066C2"/>
    <w:rsid w:val="00306B8D"/>
    <w:rsid w:val="00307630"/>
    <w:rsid w:val="00307967"/>
    <w:rsid w:val="003103B6"/>
    <w:rsid w:val="00310F04"/>
    <w:rsid w:val="00311885"/>
    <w:rsid w:val="0031216A"/>
    <w:rsid w:val="0031310E"/>
    <w:rsid w:val="00313AB9"/>
    <w:rsid w:val="00313F1F"/>
    <w:rsid w:val="00314BF0"/>
    <w:rsid w:val="00315012"/>
    <w:rsid w:val="0031521D"/>
    <w:rsid w:val="00315ABF"/>
    <w:rsid w:val="00315EC7"/>
    <w:rsid w:val="0031608A"/>
    <w:rsid w:val="00316AFC"/>
    <w:rsid w:val="003170D5"/>
    <w:rsid w:val="00317DC1"/>
    <w:rsid w:val="00320619"/>
    <w:rsid w:val="00320AA9"/>
    <w:rsid w:val="003217FA"/>
    <w:rsid w:val="00321A76"/>
    <w:rsid w:val="00322190"/>
    <w:rsid w:val="00322A8A"/>
    <w:rsid w:val="00322D9A"/>
    <w:rsid w:val="003255DC"/>
    <w:rsid w:val="0032641B"/>
    <w:rsid w:val="00326421"/>
    <w:rsid w:val="00326B57"/>
    <w:rsid w:val="003271E1"/>
    <w:rsid w:val="00327E91"/>
    <w:rsid w:val="00330220"/>
    <w:rsid w:val="00330413"/>
    <w:rsid w:val="0033044A"/>
    <w:rsid w:val="00331203"/>
    <w:rsid w:val="00331536"/>
    <w:rsid w:val="00331740"/>
    <w:rsid w:val="00331749"/>
    <w:rsid w:val="00331BD8"/>
    <w:rsid w:val="00331CC6"/>
    <w:rsid w:val="00332740"/>
    <w:rsid w:val="00332B76"/>
    <w:rsid w:val="00332CAE"/>
    <w:rsid w:val="00332E67"/>
    <w:rsid w:val="00333815"/>
    <w:rsid w:val="00334909"/>
    <w:rsid w:val="00335001"/>
    <w:rsid w:val="0033556C"/>
    <w:rsid w:val="00335659"/>
    <w:rsid w:val="003356ED"/>
    <w:rsid w:val="00335840"/>
    <w:rsid w:val="003358D1"/>
    <w:rsid w:val="00335ABA"/>
    <w:rsid w:val="00335B4F"/>
    <w:rsid w:val="00335D75"/>
    <w:rsid w:val="0033632E"/>
    <w:rsid w:val="003373FB"/>
    <w:rsid w:val="00337417"/>
    <w:rsid w:val="00337460"/>
    <w:rsid w:val="00337799"/>
    <w:rsid w:val="003378F5"/>
    <w:rsid w:val="00337B22"/>
    <w:rsid w:val="00337E23"/>
    <w:rsid w:val="0034049E"/>
    <w:rsid w:val="00340745"/>
    <w:rsid w:val="003409E3"/>
    <w:rsid w:val="00340E40"/>
    <w:rsid w:val="00341058"/>
    <w:rsid w:val="00341604"/>
    <w:rsid w:val="00341B4A"/>
    <w:rsid w:val="003422D1"/>
    <w:rsid w:val="00342C83"/>
    <w:rsid w:val="0034340A"/>
    <w:rsid w:val="00343669"/>
    <w:rsid w:val="003437E8"/>
    <w:rsid w:val="00343A23"/>
    <w:rsid w:val="00343E1C"/>
    <w:rsid w:val="00344CC9"/>
    <w:rsid w:val="00345B7F"/>
    <w:rsid w:val="00345E4F"/>
    <w:rsid w:val="00346C36"/>
    <w:rsid w:val="00346E7F"/>
    <w:rsid w:val="00347085"/>
    <w:rsid w:val="00347602"/>
    <w:rsid w:val="00347B7A"/>
    <w:rsid w:val="00350D83"/>
    <w:rsid w:val="0035124B"/>
    <w:rsid w:val="0035152B"/>
    <w:rsid w:val="00351DBD"/>
    <w:rsid w:val="003527DB"/>
    <w:rsid w:val="00352F3E"/>
    <w:rsid w:val="0035338A"/>
    <w:rsid w:val="003542B6"/>
    <w:rsid w:val="0035443B"/>
    <w:rsid w:val="00354CB3"/>
    <w:rsid w:val="0035517A"/>
    <w:rsid w:val="00355343"/>
    <w:rsid w:val="0035543B"/>
    <w:rsid w:val="0035590A"/>
    <w:rsid w:val="00355E35"/>
    <w:rsid w:val="0035609B"/>
    <w:rsid w:val="003562D8"/>
    <w:rsid w:val="00356A0A"/>
    <w:rsid w:val="00357207"/>
    <w:rsid w:val="00357489"/>
    <w:rsid w:val="00357498"/>
    <w:rsid w:val="00357A2A"/>
    <w:rsid w:val="00360DA7"/>
    <w:rsid w:val="00361252"/>
    <w:rsid w:val="003613C9"/>
    <w:rsid w:val="003619B9"/>
    <w:rsid w:val="00361D06"/>
    <w:rsid w:val="00361DC0"/>
    <w:rsid w:val="00361F16"/>
    <w:rsid w:val="00362913"/>
    <w:rsid w:val="00362B2B"/>
    <w:rsid w:val="00362E3C"/>
    <w:rsid w:val="00363036"/>
    <w:rsid w:val="003630E0"/>
    <w:rsid w:val="0036329E"/>
    <w:rsid w:val="00363CF2"/>
    <w:rsid w:val="0036426F"/>
    <w:rsid w:val="003647E5"/>
    <w:rsid w:val="00365481"/>
    <w:rsid w:val="003655C6"/>
    <w:rsid w:val="0036567B"/>
    <w:rsid w:val="00365EDA"/>
    <w:rsid w:val="0036604D"/>
    <w:rsid w:val="003664FB"/>
    <w:rsid w:val="00367143"/>
    <w:rsid w:val="00367A2D"/>
    <w:rsid w:val="003710B9"/>
    <w:rsid w:val="003713D7"/>
    <w:rsid w:val="00371451"/>
    <w:rsid w:val="00371A83"/>
    <w:rsid w:val="00371E65"/>
    <w:rsid w:val="00372584"/>
    <w:rsid w:val="00372B1C"/>
    <w:rsid w:val="003731AA"/>
    <w:rsid w:val="00373630"/>
    <w:rsid w:val="003736C6"/>
    <w:rsid w:val="00373791"/>
    <w:rsid w:val="00373B50"/>
    <w:rsid w:val="003740BA"/>
    <w:rsid w:val="003747C5"/>
    <w:rsid w:val="00374B2C"/>
    <w:rsid w:val="00375903"/>
    <w:rsid w:val="00375A07"/>
    <w:rsid w:val="00375EF7"/>
    <w:rsid w:val="00375F8E"/>
    <w:rsid w:val="0037683D"/>
    <w:rsid w:val="003768BA"/>
    <w:rsid w:val="003770A5"/>
    <w:rsid w:val="00377222"/>
    <w:rsid w:val="003801AC"/>
    <w:rsid w:val="003803CF"/>
    <w:rsid w:val="00380AC7"/>
    <w:rsid w:val="00381305"/>
    <w:rsid w:val="00381DF7"/>
    <w:rsid w:val="00381FEA"/>
    <w:rsid w:val="00382432"/>
    <w:rsid w:val="003824C6"/>
    <w:rsid w:val="0038331D"/>
    <w:rsid w:val="003839CE"/>
    <w:rsid w:val="00383E43"/>
    <w:rsid w:val="00383F19"/>
    <w:rsid w:val="00384234"/>
    <w:rsid w:val="003844CA"/>
    <w:rsid w:val="00385A01"/>
    <w:rsid w:val="00386277"/>
    <w:rsid w:val="003868EE"/>
    <w:rsid w:val="0038749B"/>
    <w:rsid w:val="00387C9D"/>
    <w:rsid w:val="003903FA"/>
    <w:rsid w:val="00391274"/>
    <w:rsid w:val="003922C6"/>
    <w:rsid w:val="00392E1C"/>
    <w:rsid w:val="0039351B"/>
    <w:rsid w:val="0039380B"/>
    <w:rsid w:val="003941DA"/>
    <w:rsid w:val="00394541"/>
    <w:rsid w:val="00394AF9"/>
    <w:rsid w:val="00394B2C"/>
    <w:rsid w:val="00395215"/>
    <w:rsid w:val="003955A3"/>
    <w:rsid w:val="0039580F"/>
    <w:rsid w:val="00396432"/>
    <w:rsid w:val="0039663A"/>
    <w:rsid w:val="00396D62"/>
    <w:rsid w:val="00396F20"/>
    <w:rsid w:val="003970E5"/>
    <w:rsid w:val="0039722E"/>
    <w:rsid w:val="003975A3"/>
    <w:rsid w:val="00397D9F"/>
    <w:rsid w:val="00397DF0"/>
    <w:rsid w:val="00397EA6"/>
    <w:rsid w:val="003A1197"/>
    <w:rsid w:val="003A1D3B"/>
    <w:rsid w:val="003A1D6D"/>
    <w:rsid w:val="003A1F1B"/>
    <w:rsid w:val="003A1F4A"/>
    <w:rsid w:val="003A20DB"/>
    <w:rsid w:val="003A27D4"/>
    <w:rsid w:val="003A294E"/>
    <w:rsid w:val="003A3593"/>
    <w:rsid w:val="003A3824"/>
    <w:rsid w:val="003A4398"/>
    <w:rsid w:val="003A43A3"/>
    <w:rsid w:val="003A459F"/>
    <w:rsid w:val="003A4D6C"/>
    <w:rsid w:val="003A4E4C"/>
    <w:rsid w:val="003A5223"/>
    <w:rsid w:val="003A57E3"/>
    <w:rsid w:val="003A5F74"/>
    <w:rsid w:val="003A6E7A"/>
    <w:rsid w:val="003A6F3E"/>
    <w:rsid w:val="003A70FC"/>
    <w:rsid w:val="003A78E2"/>
    <w:rsid w:val="003A7995"/>
    <w:rsid w:val="003A7DE8"/>
    <w:rsid w:val="003B0093"/>
    <w:rsid w:val="003B030F"/>
    <w:rsid w:val="003B051A"/>
    <w:rsid w:val="003B0854"/>
    <w:rsid w:val="003B0E68"/>
    <w:rsid w:val="003B1B07"/>
    <w:rsid w:val="003B1D6B"/>
    <w:rsid w:val="003B2A60"/>
    <w:rsid w:val="003B3304"/>
    <w:rsid w:val="003B363A"/>
    <w:rsid w:val="003B3DFB"/>
    <w:rsid w:val="003B428E"/>
    <w:rsid w:val="003B4FB5"/>
    <w:rsid w:val="003B5629"/>
    <w:rsid w:val="003B5A9F"/>
    <w:rsid w:val="003B6936"/>
    <w:rsid w:val="003B6AF5"/>
    <w:rsid w:val="003B7579"/>
    <w:rsid w:val="003B75CE"/>
    <w:rsid w:val="003B7A2B"/>
    <w:rsid w:val="003C01AB"/>
    <w:rsid w:val="003C1329"/>
    <w:rsid w:val="003C175B"/>
    <w:rsid w:val="003C1820"/>
    <w:rsid w:val="003C1DFE"/>
    <w:rsid w:val="003C1F23"/>
    <w:rsid w:val="003C2001"/>
    <w:rsid w:val="003C23F3"/>
    <w:rsid w:val="003C2DED"/>
    <w:rsid w:val="003C2EB0"/>
    <w:rsid w:val="003C3797"/>
    <w:rsid w:val="003C42AE"/>
    <w:rsid w:val="003C506F"/>
    <w:rsid w:val="003C5913"/>
    <w:rsid w:val="003C5B1A"/>
    <w:rsid w:val="003C64FF"/>
    <w:rsid w:val="003C66D4"/>
    <w:rsid w:val="003C6D90"/>
    <w:rsid w:val="003C7243"/>
    <w:rsid w:val="003C7D9F"/>
    <w:rsid w:val="003D031D"/>
    <w:rsid w:val="003D0B2C"/>
    <w:rsid w:val="003D0DAD"/>
    <w:rsid w:val="003D1467"/>
    <w:rsid w:val="003D170E"/>
    <w:rsid w:val="003D1D04"/>
    <w:rsid w:val="003D1D17"/>
    <w:rsid w:val="003D2310"/>
    <w:rsid w:val="003D2424"/>
    <w:rsid w:val="003D2D79"/>
    <w:rsid w:val="003D335A"/>
    <w:rsid w:val="003D346C"/>
    <w:rsid w:val="003D367D"/>
    <w:rsid w:val="003D37E7"/>
    <w:rsid w:val="003D4091"/>
    <w:rsid w:val="003D4DC1"/>
    <w:rsid w:val="003D53AD"/>
    <w:rsid w:val="003D5A46"/>
    <w:rsid w:val="003D5D19"/>
    <w:rsid w:val="003D67A9"/>
    <w:rsid w:val="003D699A"/>
    <w:rsid w:val="003D6E5E"/>
    <w:rsid w:val="003E0AD7"/>
    <w:rsid w:val="003E1573"/>
    <w:rsid w:val="003E18B8"/>
    <w:rsid w:val="003E1E7B"/>
    <w:rsid w:val="003E2AEF"/>
    <w:rsid w:val="003E2D20"/>
    <w:rsid w:val="003E350D"/>
    <w:rsid w:val="003E37B1"/>
    <w:rsid w:val="003E3988"/>
    <w:rsid w:val="003E3BD5"/>
    <w:rsid w:val="003E3E90"/>
    <w:rsid w:val="003E438B"/>
    <w:rsid w:val="003E485C"/>
    <w:rsid w:val="003E497D"/>
    <w:rsid w:val="003E50F4"/>
    <w:rsid w:val="003E52E9"/>
    <w:rsid w:val="003E5EB2"/>
    <w:rsid w:val="003E6648"/>
    <w:rsid w:val="003E6FC3"/>
    <w:rsid w:val="003E742F"/>
    <w:rsid w:val="003E747A"/>
    <w:rsid w:val="003E79FF"/>
    <w:rsid w:val="003F0036"/>
    <w:rsid w:val="003F017E"/>
    <w:rsid w:val="003F03B5"/>
    <w:rsid w:val="003F09EE"/>
    <w:rsid w:val="003F1081"/>
    <w:rsid w:val="003F12F5"/>
    <w:rsid w:val="003F34F6"/>
    <w:rsid w:val="003F35B9"/>
    <w:rsid w:val="003F4706"/>
    <w:rsid w:val="003F4A74"/>
    <w:rsid w:val="003F4FD9"/>
    <w:rsid w:val="003F5324"/>
    <w:rsid w:val="003F55F8"/>
    <w:rsid w:val="003F582A"/>
    <w:rsid w:val="003F5C5D"/>
    <w:rsid w:val="003F5E5C"/>
    <w:rsid w:val="003F6264"/>
    <w:rsid w:val="003F6266"/>
    <w:rsid w:val="003F6408"/>
    <w:rsid w:val="003F6461"/>
    <w:rsid w:val="003F668F"/>
    <w:rsid w:val="003F6883"/>
    <w:rsid w:val="003F72AB"/>
    <w:rsid w:val="003F775C"/>
    <w:rsid w:val="003F7841"/>
    <w:rsid w:val="00400356"/>
    <w:rsid w:val="0040039B"/>
    <w:rsid w:val="004005F8"/>
    <w:rsid w:val="004008FE"/>
    <w:rsid w:val="004013A6"/>
    <w:rsid w:val="00401484"/>
    <w:rsid w:val="0040240F"/>
    <w:rsid w:val="004034D8"/>
    <w:rsid w:val="0040355F"/>
    <w:rsid w:val="004037D8"/>
    <w:rsid w:val="004038C5"/>
    <w:rsid w:val="004039BC"/>
    <w:rsid w:val="00404A9E"/>
    <w:rsid w:val="00405120"/>
    <w:rsid w:val="00406242"/>
    <w:rsid w:val="00406272"/>
    <w:rsid w:val="00406A6E"/>
    <w:rsid w:val="004071EE"/>
    <w:rsid w:val="00407F0F"/>
    <w:rsid w:val="004103AD"/>
    <w:rsid w:val="004104AE"/>
    <w:rsid w:val="0041154E"/>
    <w:rsid w:val="00411A1B"/>
    <w:rsid w:val="00411BA5"/>
    <w:rsid w:val="00411D45"/>
    <w:rsid w:val="00411DD8"/>
    <w:rsid w:val="00411F77"/>
    <w:rsid w:val="0041241C"/>
    <w:rsid w:val="0041287C"/>
    <w:rsid w:val="00412CBC"/>
    <w:rsid w:val="0041302A"/>
    <w:rsid w:val="00413057"/>
    <w:rsid w:val="0041368A"/>
    <w:rsid w:val="00413847"/>
    <w:rsid w:val="00413BE1"/>
    <w:rsid w:val="004144C1"/>
    <w:rsid w:val="00414CE9"/>
    <w:rsid w:val="00415079"/>
    <w:rsid w:val="004151DD"/>
    <w:rsid w:val="00415666"/>
    <w:rsid w:val="00416614"/>
    <w:rsid w:val="00417504"/>
    <w:rsid w:val="00417851"/>
    <w:rsid w:val="00417AA1"/>
    <w:rsid w:val="0042035A"/>
    <w:rsid w:val="00420C1E"/>
    <w:rsid w:val="0042163F"/>
    <w:rsid w:val="00421CBF"/>
    <w:rsid w:val="00421F94"/>
    <w:rsid w:val="0042269D"/>
    <w:rsid w:val="00422EBA"/>
    <w:rsid w:val="00422FA0"/>
    <w:rsid w:val="00423BB2"/>
    <w:rsid w:val="00424438"/>
    <w:rsid w:val="004246B6"/>
    <w:rsid w:val="00424A01"/>
    <w:rsid w:val="00424ED8"/>
    <w:rsid w:val="0042575B"/>
    <w:rsid w:val="004262DE"/>
    <w:rsid w:val="004266F9"/>
    <w:rsid w:val="00426BEF"/>
    <w:rsid w:val="00426E1A"/>
    <w:rsid w:val="00426F42"/>
    <w:rsid w:val="004279B2"/>
    <w:rsid w:val="00427AF6"/>
    <w:rsid w:val="00430C8B"/>
    <w:rsid w:val="004322F2"/>
    <w:rsid w:val="00433305"/>
    <w:rsid w:val="00433BD6"/>
    <w:rsid w:val="00433C08"/>
    <w:rsid w:val="00434DB5"/>
    <w:rsid w:val="00435ADF"/>
    <w:rsid w:val="00435CA4"/>
    <w:rsid w:val="004361D6"/>
    <w:rsid w:val="004362C0"/>
    <w:rsid w:val="0043649F"/>
    <w:rsid w:val="00436716"/>
    <w:rsid w:val="00436DCC"/>
    <w:rsid w:val="00437FB3"/>
    <w:rsid w:val="00440469"/>
    <w:rsid w:val="0044082B"/>
    <w:rsid w:val="00441FAE"/>
    <w:rsid w:val="0044276B"/>
    <w:rsid w:val="00442E9D"/>
    <w:rsid w:val="0044369A"/>
    <w:rsid w:val="00443847"/>
    <w:rsid w:val="004442F2"/>
    <w:rsid w:val="00444C77"/>
    <w:rsid w:val="004455A6"/>
    <w:rsid w:val="004460F4"/>
    <w:rsid w:val="00446669"/>
    <w:rsid w:val="00446C0C"/>
    <w:rsid w:val="00446D8A"/>
    <w:rsid w:val="0044772F"/>
    <w:rsid w:val="00447D99"/>
    <w:rsid w:val="004515F9"/>
    <w:rsid w:val="00451CDD"/>
    <w:rsid w:val="00451E38"/>
    <w:rsid w:val="00452803"/>
    <w:rsid w:val="0045297E"/>
    <w:rsid w:val="00452D93"/>
    <w:rsid w:val="00452FFC"/>
    <w:rsid w:val="00453F46"/>
    <w:rsid w:val="00453F6D"/>
    <w:rsid w:val="0045429A"/>
    <w:rsid w:val="00454955"/>
    <w:rsid w:val="00454CBF"/>
    <w:rsid w:val="00455DBC"/>
    <w:rsid w:val="00456027"/>
    <w:rsid w:val="004563D6"/>
    <w:rsid w:val="00456C6D"/>
    <w:rsid w:val="004570FA"/>
    <w:rsid w:val="00457866"/>
    <w:rsid w:val="00457D70"/>
    <w:rsid w:val="0046016E"/>
    <w:rsid w:val="0046043A"/>
    <w:rsid w:val="00460967"/>
    <w:rsid w:val="00460D6C"/>
    <w:rsid w:val="00461400"/>
    <w:rsid w:val="0046167A"/>
    <w:rsid w:val="00461BD4"/>
    <w:rsid w:val="00461C28"/>
    <w:rsid w:val="00461F73"/>
    <w:rsid w:val="00461FFB"/>
    <w:rsid w:val="004620A0"/>
    <w:rsid w:val="00462AA6"/>
    <w:rsid w:val="004633E1"/>
    <w:rsid w:val="004634D6"/>
    <w:rsid w:val="00464C7B"/>
    <w:rsid w:val="0046512F"/>
    <w:rsid w:val="00466F1C"/>
    <w:rsid w:val="00466F58"/>
    <w:rsid w:val="0046728F"/>
    <w:rsid w:val="00467837"/>
    <w:rsid w:val="00467E21"/>
    <w:rsid w:val="0047005F"/>
    <w:rsid w:val="004706F1"/>
    <w:rsid w:val="0047094D"/>
    <w:rsid w:val="00471520"/>
    <w:rsid w:val="004715BC"/>
    <w:rsid w:val="00471B59"/>
    <w:rsid w:val="00472A1A"/>
    <w:rsid w:val="00473419"/>
    <w:rsid w:val="004734CC"/>
    <w:rsid w:val="00474949"/>
    <w:rsid w:val="0047496F"/>
    <w:rsid w:val="00474D68"/>
    <w:rsid w:val="004750DB"/>
    <w:rsid w:val="0047529E"/>
    <w:rsid w:val="00475936"/>
    <w:rsid w:val="004762A7"/>
    <w:rsid w:val="00476430"/>
    <w:rsid w:val="004765FD"/>
    <w:rsid w:val="00476644"/>
    <w:rsid w:val="00476E37"/>
    <w:rsid w:val="00477693"/>
    <w:rsid w:val="00477B4C"/>
    <w:rsid w:val="0048052E"/>
    <w:rsid w:val="00480BD3"/>
    <w:rsid w:val="0048110F"/>
    <w:rsid w:val="00481214"/>
    <w:rsid w:val="00481419"/>
    <w:rsid w:val="00481958"/>
    <w:rsid w:val="00482049"/>
    <w:rsid w:val="004823F9"/>
    <w:rsid w:val="00482DB4"/>
    <w:rsid w:val="00483202"/>
    <w:rsid w:val="00483A45"/>
    <w:rsid w:val="00484467"/>
    <w:rsid w:val="00484572"/>
    <w:rsid w:val="004845E5"/>
    <w:rsid w:val="00484684"/>
    <w:rsid w:val="00484903"/>
    <w:rsid w:val="0048578F"/>
    <w:rsid w:val="0048592C"/>
    <w:rsid w:val="00485BCF"/>
    <w:rsid w:val="004863D7"/>
    <w:rsid w:val="004869BD"/>
    <w:rsid w:val="00487059"/>
    <w:rsid w:val="004875FD"/>
    <w:rsid w:val="0049095C"/>
    <w:rsid w:val="00490E4A"/>
    <w:rsid w:val="004913BB"/>
    <w:rsid w:val="0049164E"/>
    <w:rsid w:val="00491769"/>
    <w:rsid w:val="00491816"/>
    <w:rsid w:val="00492101"/>
    <w:rsid w:val="0049226A"/>
    <w:rsid w:val="00492407"/>
    <w:rsid w:val="004924E4"/>
    <w:rsid w:val="004925B3"/>
    <w:rsid w:val="00492EFF"/>
    <w:rsid w:val="00492FCA"/>
    <w:rsid w:val="00494641"/>
    <w:rsid w:val="0049526A"/>
    <w:rsid w:val="004952FF"/>
    <w:rsid w:val="00495AD5"/>
    <w:rsid w:val="00496EA6"/>
    <w:rsid w:val="00497492"/>
    <w:rsid w:val="00497A8B"/>
    <w:rsid w:val="004A0697"/>
    <w:rsid w:val="004A095E"/>
    <w:rsid w:val="004A110F"/>
    <w:rsid w:val="004A124B"/>
    <w:rsid w:val="004A12F9"/>
    <w:rsid w:val="004A17D1"/>
    <w:rsid w:val="004A1D83"/>
    <w:rsid w:val="004A2396"/>
    <w:rsid w:val="004A290C"/>
    <w:rsid w:val="004A293A"/>
    <w:rsid w:val="004A2DB3"/>
    <w:rsid w:val="004A30E9"/>
    <w:rsid w:val="004A323A"/>
    <w:rsid w:val="004A367A"/>
    <w:rsid w:val="004A36FA"/>
    <w:rsid w:val="004A4640"/>
    <w:rsid w:val="004A4B6F"/>
    <w:rsid w:val="004A4D93"/>
    <w:rsid w:val="004A4F34"/>
    <w:rsid w:val="004A5386"/>
    <w:rsid w:val="004A5AAD"/>
    <w:rsid w:val="004A5B3D"/>
    <w:rsid w:val="004A5E6A"/>
    <w:rsid w:val="004A6110"/>
    <w:rsid w:val="004A6D43"/>
    <w:rsid w:val="004A77E8"/>
    <w:rsid w:val="004A7DF8"/>
    <w:rsid w:val="004B00D5"/>
    <w:rsid w:val="004B0363"/>
    <w:rsid w:val="004B13FF"/>
    <w:rsid w:val="004B163A"/>
    <w:rsid w:val="004B1710"/>
    <w:rsid w:val="004B1A48"/>
    <w:rsid w:val="004B1BDD"/>
    <w:rsid w:val="004B2695"/>
    <w:rsid w:val="004B2DB2"/>
    <w:rsid w:val="004B4C22"/>
    <w:rsid w:val="004B5593"/>
    <w:rsid w:val="004B6297"/>
    <w:rsid w:val="004B6315"/>
    <w:rsid w:val="004B66BD"/>
    <w:rsid w:val="004B7856"/>
    <w:rsid w:val="004B7BAB"/>
    <w:rsid w:val="004C01F6"/>
    <w:rsid w:val="004C0DB9"/>
    <w:rsid w:val="004C122D"/>
    <w:rsid w:val="004C12BF"/>
    <w:rsid w:val="004C1629"/>
    <w:rsid w:val="004C2323"/>
    <w:rsid w:val="004C2CEE"/>
    <w:rsid w:val="004C33C1"/>
    <w:rsid w:val="004C37AD"/>
    <w:rsid w:val="004C3868"/>
    <w:rsid w:val="004C3C8F"/>
    <w:rsid w:val="004C43C4"/>
    <w:rsid w:val="004C44A8"/>
    <w:rsid w:val="004C4643"/>
    <w:rsid w:val="004C4AAA"/>
    <w:rsid w:val="004C6D24"/>
    <w:rsid w:val="004C70FE"/>
    <w:rsid w:val="004C71A7"/>
    <w:rsid w:val="004C723C"/>
    <w:rsid w:val="004C7464"/>
    <w:rsid w:val="004D10A0"/>
    <w:rsid w:val="004D11F4"/>
    <w:rsid w:val="004D1681"/>
    <w:rsid w:val="004D1704"/>
    <w:rsid w:val="004D1730"/>
    <w:rsid w:val="004D216D"/>
    <w:rsid w:val="004D29AD"/>
    <w:rsid w:val="004D2ABE"/>
    <w:rsid w:val="004D333E"/>
    <w:rsid w:val="004D36BC"/>
    <w:rsid w:val="004D4BEF"/>
    <w:rsid w:val="004D4FC0"/>
    <w:rsid w:val="004D52E8"/>
    <w:rsid w:val="004D5914"/>
    <w:rsid w:val="004D6255"/>
    <w:rsid w:val="004D78D1"/>
    <w:rsid w:val="004E0252"/>
    <w:rsid w:val="004E02F9"/>
    <w:rsid w:val="004E052B"/>
    <w:rsid w:val="004E06FC"/>
    <w:rsid w:val="004E15CF"/>
    <w:rsid w:val="004E2147"/>
    <w:rsid w:val="004E21EE"/>
    <w:rsid w:val="004E26F1"/>
    <w:rsid w:val="004E2A7C"/>
    <w:rsid w:val="004E31BA"/>
    <w:rsid w:val="004E353E"/>
    <w:rsid w:val="004E3D81"/>
    <w:rsid w:val="004E3FD4"/>
    <w:rsid w:val="004E48D3"/>
    <w:rsid w:val="004E4EB2"/>
    <w:rsid w:val="004E59FE"/>
    <w:rsid w:val="004E5CD7"/>
    <w:rsid w:val="004E69AA"/>
    <w:rsid w:val="004E6BEA"/>
    <w:rsid w:val="004E7190"/>
    <w:rsid w:val="004E74D9"/>
    <w:rsid w:val="004E758F"/>
    <w:rsid w:val="004E7A21"/>
    <w:rsid w:val="004E7FE8"/>
    <w:rsid w:val="004F116E"/>
    <w:rsid w:val="004F1185"/>
    <w:rsid w:val="004F1245"/>
    <w:rsid w:val="004F12C4"/>
    <w:rsid w:val="004F152A"/>
    <w:rsid w:val="004F1C8C"/>
    <w:rsid w:val="004F1F7D"/>
    <w:rsid w:val="004F1F91"/>
    <w:rsid w:val="004F200B"/>
    <w:rsid w:val="004F220B"/>
    <w:rsid w:val="004F2F16"/>
    <w:rsid w:val="004F346A"/>
    <w:rsid w:val="004F4526"/>
    <w:rsid w:val="004F4DAF"/>
    <w:rsid w:val="004F4E05"/>
    <w:rsid w:val="004F4FF3"/>
    <w:rsid w:val="004F5123"/>
    <w:rsid w:val="004F5561"/>
    <w:rsid w:val="004F574D"/>
    <w:rsid w:val="004F6338"/>
    <w:rsid w:val="004F64F5"/>
    <w:rsid w:val="004F6759"/>
    <w:rsid w:val="004F6950"/>
    <w:rsid w:val="004F6B8C"/>
    <w:rsid w:val="004F6C1A"/>
    <w:rsid w:val="004F6E12"/>
    <w:rsid w:val="004F7579"/>
    <w:rsid w:val="004F79A8"/>
    <w:rsid w:val="004F7DE2"/>
    <w:rsid w:val="005002A5"/>
    <w:rsid w:val="0050094B"/>
    <w:rsid w:val="00500961"/>
    <w:rsid w:val="00501411"/>
    <w:rsid w:val="0050171E"/>
    <w:rsid w:val="00501D05"/>
    <w:rsid w:val="00502137"/>
    <w:rsid w:val="0050222D"/>
    <w:rsid w:val="00502666"/>
    <w:rsid w:val="00502757"/>
    <w:rsid w:val="00502E63"/>
    <w:rsid w:val="00503035"/>
    <w:rsid w:val="00503184"/>
    <w:rsid w:val="005032C9"/>
    <w:rsid w:val="005033E1"/>
    <w:rsid w:val="00503C17"/>
    <w:rsid w:val="00504B85"/>
    <w:rsid w:val="00505315"/>
    <w:rsid w:val="00505F95"/>
    <w:rsid w:val="005064B4"/>
    <w:rsid w:val="0050660E"/>
    <w:rsid w:val="005067E1"/>
    <w:rsid w:val="00506E03"/>
    <w:rsid w:val="00507609"/>
    <w:rsid w:val="00507656"/>
    <w:rsid w:val="005076C9"/>
    <w:rsid w:val="005077C1"/>
    <w:rsid w:val="00507AC9"/>
    <w:rsid w:val="00507D07"/>
    <w:rsid w:val="00511630"/>
    <w:rsid w:val="00512089"/>
    <w:rsid w:val="005132B6"/>
    <w:rsid w:val="00513F73"/>
    <w:rsid w:val="005148F4"/>
    <w:rsid w:val="005149C7"/>
    <w:rsid w:val="00515671"/>
    <w:rsid w:val="005157F3"/>
    <w:rsid w:val="00516692"/>
    <w:rsid w:val="005169E4"/>
    <w:rsid w:val="00517B7C"/>
    <w:rsid w:val="00517C57"/>
    <w:rsid w:val="0052054E"/>
    <w:rsid w:val="00520634"/>
    <w:rsid w:val="0052071E"/>
    <w:rsid w:val="0052083F"/>
    <w:rsid w:val="00521710"/>
    <w:rsid w:val="00521A16"/>
    <w:rsid w:val="00521A27"/>
    <w:rsid w:val="00521D97"/>
    <w:rsid w:val="0052210F"/>
    <w:rsid w:val="00522202"/>
    <w:rsid w:val="0052220C"/>
    <w:rsid w:val="00522330"/>
    <w:rsid w:val="005223DE"/>
    <w:rsid w:val="0052272D"/>
    <w:rsid w:val="00522AED"/>
    <w:rsid w:val="00522DF6"/>
    <w:rsid w:val="00523146"/>
    <w:rsid w:val="00523D5A"/>
    <w:rsid w:val="005240DD"/>
    <w:rsid w:val="005241E6"/>
    <w:rsid w:val="005243B7"/>
    <w:rsid w:val="00525187"/>
    <w:rsid w:val="00525362"/>
    <w:rsid w:val="00525512"/>
    <w:rsid w:val="00525980"/>
    <w:rsid w:val="00525A95"/>
    <w:rsid w:val="00525B92"/>
    <w:rsid w:val="00525E1B"/>
    <w:rsid w:val="00525E6D"/>
    <w:rsid w:val="00525FEE"/>
    <w:rsid w:val="00526138"/>
    <w:rsid w:val="005268B1"/>
    <w:rsid w:val="00526E19"/>
    <w:rsid w:val="005278F3"/>
    <w:rsid w:val="00527A6B"/>
    <w:rsid w:val="00527C6A"/>
    <w:rsid w:val="005307DD"/>
    <w:rsid w:val="005308E0"/>
    <w:rsid w:val="00530A2B"/>
    <w:rsid w:val="00530B95"/>
    <w:rsid w:val="00531259"/>
    <w:rsid w:val="005315CF"/>
    <w:rsid w:val="00532B33"/>
    <w:rsid w:val="0053396F"/>
    <w:rsid w:val="00535452"/>
    <w:rsid w:val="00535904"/>
    <w:rsid w:val="005361EF"/>
    <w:rsid w:val="00536BD0"/>
    <w:rsid w:val="00536BDC"/>
    <w:rsid w:val="00536D5A"/>
    <w:rsid w:val="0053727B"/>
    <w:rsid w:val="00537650"/>
    <w:rsid w:val="005378BA"/>
    <w:rsid w:val="00537AF1"/>
    <w:rsid w:val="00540049"/>
    <w:rsid w:val="005402FD"/>
    <w:rsid w:val="005403A5"/>
    <w:rsid w:val="0054059B"/>
    <w:rsid w:val="005407B6"/>
    <w:rsid w:val="005407CA"/>
    <w:rsid w:val="00540BBF"/>
    <w:rsid w:val="00541106"/>
    <w:rsid w:val="005417C2"/>
    <w:rsid w:val="005424A1"/>
    <w:rsid w:val="00542669"/>
    <w:rsid w:val="00542737"/>
    <w:rsid w:val="00542773"/>
    <w:rsid w:val="00543289"/>
    <w:rsid w:val="00543411"/>
    <w:rsid w:val="005441F0"/>
    <w:rsid w:val="005443B5"/>
    <w:rsid w:val="00544619"/>
    <w:rsid w:val="005451A0"/>
    <w:rsid w:val="0054567B"/>
    <w:rsid w:val="00545807"/>
    <w:rsid w:val="00545D65"/>
    <w:rsid w:val="005461D3"/>
    <w:rsid w:val="00546537"/>
    <w:rsid w:val="00546807"/>
    <w:rsid w:val="00546983"/>
    <w:rsid w:val="0054710A"/>
    <w:rsid w:val="00547A66"/>
    <w:rsid w:val="00547B52"/>
    <w:rsid w:val="00547F6C"/>
    <w:rsid w:val="00550B97"/>
    <w:rsid w:val="00550DA7"/>
    <w:rsid w:val="00551088"/>
    <w:rsid w:val="005510B4"/>
    <w:rsid w:val="0055128D"/>
    <w:rsid w:val="00551976"/>
    <w:rsid w:val="00551A88"/>
    <w:rsid w:val="005521B8"/>
    <w:rsid w:val="0055257A"/>
    <w:rsid w:val="0055320A"/>
    <w:rsid w:val="005533E3"/>
    <w:rsid w:val="0055355B"/>
    <w:rsid w:val="00553DC6"/>
    <w:rsid w:val="00554696"/>
    <w:rsid w:val="00554FA7"/>
    <w:rsid w:val="005552FE"/>
    <w:rsid w:val="0055538F"/>
    <w:rsid w:val="005557C7"/>
    <w:rsid w:val="00555882"/>
    <w:rsid w:val="00555B35"/>
    <w:rsid w:val="00555FB3"/>
    <w:rsid w:val="00556CE2"/>
    <w:rsid w:val="00556F4F"/>
    <w:rsid w:val="005574F0"/>
    <w:rsid w:val="00557505"/>
    <w:rsid w:val="00557CB0"/>
    <w:rsid w:val="00557F74"/>
    <w:rsid w:val="00560786"/>
    <w:rsid w:val="005608B2"/>
    <w:rsid w:val="00560A5D"/>
    <w:rsid w:val="00562809"/>
    <w:rsid w:val="00562BBF"/>
    <w:rsid w:val="00563937"/>
    <w:rsid w:val="00564E7A"/>
    <w:rsid w:val="0056555C"/>
    <w:rsid w:val="005658F5"/>
    <w:rsid w:val="0056633E"/>
    <w:rsid w:val="00566533"/>
    <w:rsid w:val="005666CE"/>
    <w:rsid w:val="005667B5"/>
    <w:rsid w:val="005668A9"/>
    <w:rsid w:val="00567471"/>
    <w:rsid w:val="00567FAB"/>
    <w:rsid w:val="00570C06"/>
    <w:rsid w:val="00571015"/>
    <w:rsid w:val="0057133B"/>
    <w:rsid w:val="00573339"/>
    <w:rsid w:val="005735F4"/>
    <w:rsid w:val="0057381F"/>
    <w:rsid w:val="005738C6"/>
    <w:rsid w:val="00574B77"/>
    <w:rsid w:val="00574CA6"/>
    <w:rsid w:val="00574EFC"/>
    <w:rsid w:val="00575A38"/>
    <w:rsid w:val="00575D95"/>
    <w:rsid w:val="00575DBD"/>
    <w:rsid w:val="00575F16"/>
    <w:rsid w:val="00576930"/>
    <w:rsid w:val="00576B1B"/>
    <w:rsid w:val="005778C5"/>
    <w:rsid w:val="005778F7"/>
    <w:rsid w:val="00580D96"/>
    <w:rsid w:val="005812C9"/>
    <w:rsid w:val="0058146F"/>
    <w:rsid w:val="00581853"/>
    <w:rsid w:val="005822AB"/>
    <w:rsid w:val="005829AB"/>
    <w:rsid w:val="00582B68"/>
    <w:rsid w:val="00582EF9"/>
    <w:rsid w:val="005834F8"/>
    <w:rsid w:val="00583A23"/>
    <w:rsid w:val="00584334"/>
    <w:rsid w:val="00584A22"/>
    <w:rsid w:val="00584D7A"/>
    <w:rsid w:val="00584DBC"/>
    <w:rsid w:val="0058547B"/>
    <w:rsid w:val="00585CBD"/>
    <w:rsid w:val="00585D2B"/>
    <w:rsid w:val="00586A11"/>
    <w:rsid w:val="00586F2C"/>
    <w:rsid w:val="00587186"/>
    <w:rsid w:val="0058721B"/>
    <w:rsid w:val="00587261"/>
    <w:rsid w:val="005877AF"/>
    <w:rsid w:val="00587873"/>
    <w:rsid w:val="00590082"/>
    <w:rsid w:val="00590A30"/>
    <w:rsid w:val="00590E2B"/>
    <w:rsid w:val="0059158F"/>
    <w:rsid w:val="0059260F"/>
    <w:rsid w:val="00592798"/>
    <w:rsid w:val="005927A8"/>
    <w:rsid w:val="005929A7"/>
    <w:rsid w:val="00593B5C"/>
    <w:rsid w:val="00593DC0"/>
    <w:rsid w:val="00594693"/>
    <w:rsid w:val="005951A3"/>
    <w:rsid w:val="00595586"/>
    <w:rsid w:val="005955C1"/>
    <w:rsid w:val="005955CE"/>
    <w:rsid w:val="00595604"/>
    <w:rsid w:val="00595656"/>
    <w:rsid w:val="00595CDD"/>
    <w:rsid w:val="0059608E"/>
    <w:rsid w:val="00596C05"/>
    <w:rsid w:val="00596C58"/>
    <w:rsid w:val="00597307"/>
    <w:rsid w:val="005A04F4"/>
    <w:rsid w:val="005A0DFC"/>
    <w:rsid w:val="005A0ECB"/>
    <w:rsid w:val="005A10E9"/>
    <w:rsid w:val="005A12BD"/>
    <w:rsid w:val="005A1857"/>
    <w:rsid w:val="005A1E3B"/>
    <w:rsid w:val="005A1E9A"/>
    <w:rsid w:val="005A27C1"/>
    <w:rsid w:val="005A4CB6"/>
    <w:rsid w:val="005A5048"/>
    <w:rsid w:val="005A50EE"/>
    <w:rsid w:val="005A551A"/>
    <w:rsid w:val="005A5D00"/>
    <w:rsid w:val="005A5E67"/>
    <w:rsid w:val="005A65BC"/>
    <w:rsid w:val="005A68C8"/>
    <w:rsid w:val="005A68D4"/>
    <w:rsid w:val="005A7096"/>
    <w:rsid w:val="005A7307"/>
    <w:rsid w:val="005A75A4"/>
    <w:rsid w:val="005A789E"/>
    <w:rsid w:val="005A7A9E"/>
    <w:rsid w:val="005B157D"/>
    <w:rsid w:val="005B182D"/>
    <w:rsid w:val="005B2141"/>
    <w:rsid w:val="005B2339"/>
    <w:rsid w:val="005B23BC"/>
    <w:rsid w:val="005B2420"/>
    <w:rsid w:val="005B2D0E"/>
    <w:rsid w:val="005B36F6"/>
    <w:rsid w:val="005B4444"/>
    <w:rsid w:val="005B4527"/>
    <w:rsid w:val="005B45B9"/>
    <w:rsid w:val="005B48E8"/>
    <w:rsid w:val="005B51F0"/>
    <w:rsid w:val="005B7663"/>
    <w:rsid w:val="005B7911"/>
    <w:rsid w:val="005B7949"/>
    <w:rsid w:val="005C00F9"/>
    <w:rsid w:val="005C01EB"/>
    <w:rsid w:val="005C07AE"/>
    <w:rsid w:val="005C09CF"/>
    <w:rsid w:val="005C0C75"/>
    <w:rsid w:val="005C0E11"/>
    <w:rsid w:val="005C1FB4"/>
    <w:rsid w:val="005C26A7"/>
    <w:rsid w:val="005C2C8A"/>
    <w:rsid w:val="005C3065"/>
    <w:rsid w:val="005C38B1"/>
    <w:rsid w:val="005C38B3"/>
    <w:rsid w:val="005C3946"/>
    <w:rsid w:val="005C3D94"/>
    <w:rsid w:val="005C5885"/>
    <w:rsid w:val="005C5E06"/>
    <w:rsid w:val="005C63DF"/>
    <w:rsid w:val="005C6C77"/>
    <w:rsid w:val="005C72B1"/>
    <w:rsid w:val="005C72CF"/>
    <w:rsid w:val="005C73FF"/>
    <w:rsid w:val="005C7749"/>
    <w:rsid w:val="005C7A35"/>
    <w:rsid w:val="005C7EFD"/>
    <w:rsid w:val="005D0189"/>
    <w:rsid w:val="005D020E"/>
    <w:rsid w:val="005D022D"/>
    <w:rsid w:val="005D033D"/>
    <w:rsid w:val="005D0C1D"/>
    <w:rsid w:val="005D129A"/>
    <w:rsid w:val="005D12B1"/>
    <w:rsid w:val="005D1CF7"/>
    <w:rsid w:val="005D225B"/>
    <w:rsid w:val="005D236A"/>
    <w:rsid w:val="005D2698"/>
    <w:rsid w:val="005D2CAB"/>
    <w:rsid w:val="005D39D1"/>
    <w:rsid w:val="005D4099"/>
    <w:rsid w:val="005D4FD5"/>
    <w:rsid w:val="005D516E"/>
    <w:rsid w:val="005D5224"/>
    <w:rsid w:val="005D5685"/>
    <w:rsid w:val="005D576F"/>
    <w:rsid w:val="005D62C0"/>
    <w:rsid w:val="005D6764"/>
    <w:rsid w:val="005D6ECA"/>
    <w:rsid w:val="005D7456"/>
    <w:rsid w:val="005D7AA1"/>
    <w:rsid w:val="005E005A"/>
    <w:rsid w:val="005E134D"/>
    <w:rsid w:val="005E14B7"/>
    <w:rsid w:val="005E14D3"/>
    <w:rsid w:val="005E155E"/>
    <w:rsid w:val="005E161B"/>
    <w:rsid w:val="005E17E5"/>
    <w:rsid w:val="005E1F7B"/>
    <w:rsid w:val="005E23D9"/>
    <w:rsid w:val="005E2814"/>
    <w:rsid w:val="005E2828"/>
    <w:rsid w:val="005E2BF0"/>
    <w:rsid w:val="005E3271"/>
    <w:rsid w:val="005E350A"/>
    <w:rsid w:val="005E373C"/>
    <w:rsid w:val="005E3FA4"/>
    <w:rsid w:val="005E4523"/>
    <w:rsid w:val="005E46EF"/>
    <w:rsid w:val="005E4B11"/>
    <w:rsid w:val="005E4BED"/>
    <w:rsid w:val="005E4D8F"/>
    <w:rsid w:val="005E4F87"/>
    <w:rsid w:val="005E508C"/>
    <w:rsid w:val="005E556B"/>
    <w:rsid w:val="005E556D"/>
    <w:rsid w:val="005E6067"/>
    <w:rsid w:val="005E62E6"/>
    <w:rsid w:val="005E6DB2"/>
    <w:rsid w:val="005F0675"/>
    <w:rsid w:val="005F0FB4"/>
    <w:rsid w:val="005F16BC"/>
    <w:rsid w:val="005F1E57"/>
    <w:rsid w:val="005F1E6B"/>
    <w:rsid w:val="005F2011"/>
    <w:rsid w:val="005F23BD"/>
    <w:rsid w:val="005F29B1"/>
    <w:rsid w:val="005F2CB8"/>
    <w:rsid w:val="005F3700"/>
    <w:rsid w:val="005F39EF"/>
    <w:rsid w:val="005F443B"/>
    <w:rsid w:val="005F44D0"/>
    <w:rsid w:val="005F69A8"/>
    <w:rsid w:val="005F6AF6"/>
    <w:rsid w:val="005F75A2"/>
    <w:rsid w:val="0060065F"/>
    <w:rsid w:val="006006FA"/>
    <w:rsid w:val="00600B34"/>
    <w:rsid w:val="00600C4E"/>
    <w:rsid w:val="006018D8"/>
    <w:rsid w:val="00601986"/>
    <w:rsid w:val="00601B50"/>
    <w:rsid w:val="0060233C"/>
    <w:rsid w:val="00603603"/>
    <w:rsid w:val="00603B4D"/>
    <w:rsid w:val="00604E52"/>
    <w:rsid w:val="006052EE"/>
    <w:rsid w:val="00605A88"/>
    <w:rsid w:val="00605BF6"/>
    <w:rsid w:val="00606060"/>
    <w:rsid w:val="006062FD"/>
    <w:rsid w:val="00606561"/>
    <w:rsid w:val="00606F44"/>
    <w:rsid w:val="00610344"/>
    <w:rsid w:val="006103D8"/>
    <w:rsid w:val="00610876"/>
    <w:rsid w:val="006112D5"/>
    <w:rsid w:val="00611547"/>
    <w:rsid w:val="006116AF"/>
    <w:rsid w:val="00611904"/>
    <w:rsid w:val="00611BE6"/>
    <w:rsid w:val="00611FF9"/>
    <w:rsid w:val="00612591"/>
    <w:rsid w:val="00612837"/>
    <w:rsid w:val="00612E46"/>
    <w:rsid w:val="00613812"/>
    <w:rsid w:val="00613A37"/>
    <w:rsid w:val="00613BD7"/>
    <w:rsid w:val="00613FA3"/>
    <w:rsid w:val="00614713"/>
    <w:rsid w:val="00614EE1"/>
    <w:rsid w:val="006150DA"/>
    <w:rsid w:val="006153FD"/>
    <w:rsid w:val="0061599F"/>
    <w:rsid w:val="00615D61"/>
    <w:rsid w:val="00616BBF"/>
    <w:rsid w:val="00616D8D"/>
    <w:rsid w:val="00617AE8"/>
    <w:rsid w:val="00617F8B"/>
    <w:rsid w:val="006205FD"/>
    <w:rsid w:val="006208DA"/>
    <w:rsid w:val="00620941"/>
    <w:rsid w:val="00620B02"/>
    <w:rsid w:val="00620F58"/>
    <w:rsid w:val="00621351"/>
    <w:rsid w:val="006216BB"/>
    <w:rsid w:val="00621A2E"/>
    <w:rsid w:val="00621B35"/>
    <w:rsid w:val="006225DF"/>
    <w:rsid w:val="00622830"/>
    <w:rsid w:val="00622A58"/>
    <w:rsid w:val="00623F1F"/>
    <w:rsid w:val="00624088"/>
    <w:rsid w:val="0062435A"/>
    <w:rsid w:val="006243E0"/>
    <w:rsid w:val="00624868"/>
    <w:rsid w:val="00625420"/>
    <w:rsid w:val="00625B62"/>
    <w:rsid w:val="006260F2"/>
    <w:rsid w:val="0062620F"/>
    <w:rsid w:val="00626323"/>
    <w:rsid w:val="00626847"/>
    <w:rsid w:val="00626A0F"/>
    <w:rsid w:val="006273A9"/>
    <w:rsid w:val="00627571"/>
    <w:rsid w:val="0062798B"/>
    <w:rsid w:val="006305E7"/>
    <w:rsid w:val="00630B42"/>
    <w:rsid w:val="00631491"/>
    <w:rsid w:val="00631CFE"/>
    <w:rsid w:val="00631DA1"/>
    <w:rsid w:val="00632874"/>
    <w:rsid w:val="00632EBB"/>
    <w:rsid w:val="00632F23"/>
    <w:rsid w:val="00632F3D"/>
    <w:rsid w:val="00633740"/>
    <w:rsid w:val="00634681"/>
    <w:rsid w:val="006348BD"/>
    <w:rsid w:val="00635022"/>
    <w:rsid w:val="006355D5"/>
    <w:rsid w:val="006363B3"/>
    <w:rsid w:val="00636C7E"/>
    <w:rsid w:val="00636D7B"/>
    <w:rsid w:val="00636EA6"/>
    <w:rsid w:val="0063708A"/>
    <w:rsid w:val="0063716D"/>
    <w:rsid w:val="006378B0"/>
    <w:rsid w:val="00637CB4"/>
    <w:rsid w:val="00637F7E"/>
    <w:rsid w:val="0064021C"/>
    <w:rsid w:val="006402CE"/>
    <w:rsid w:val="00640454"/>
    <w:rsid w:val="00640F9B"/>
    <w:rsid w:val="00641A0A"/>
    <w:rsid w:val="00641C5E"/>
    <w:rsid w:val="00641DEE"/>
    <w:rsid w:val="006420AB"/>
    <w:rsid w:val="00642F4F"/>
    <w:rsid w:val="0064328F"/>
    <w:rsid w:val="00643315"/>
    <w:rsid w:val="00643A50"/>
    <w:rsid w:val="0064418C"/>
    <w:rsid w:val="006447F6"/>
    <w:rsid w:val="006451E3"/>
    <w:rsid w:val="00645473"/>
    <w:rsid w:val="00646252"/>
    <w:rsid w:val="0064672D"/>
    <w:rsid w:val="00646B3A"/>
    <w:rsid w:val="0065034D"/>
    <w:rsid w:val="0065086D"/>
    <w:rsid w:val="00650F30"/>
    <w:rsid w:val="00651A53"/>
    <w:rsid w:val="006527F9"/>
    <w:rsid w:val="006536AB"/>
    <w:rsid w:val="00653812"/>
    <w:rsid w:val="00653D85"/>
    <w:rsid w:val="00653F67"/>
    <w:rsid w:val="00654014"/>
    <w:rsid w:val="0065643F"/>
    <w:rsid w:val="00656FDB"/>
    <w:rsid w:val="006570B4"/>
    <w:rsid w:val="00657297"/>
    <w:rsid w:val="006573AF"/>
    <w:rsid w:val="00657606"/>
    <w:rsid w:val="00657C30"/>
    <w:rsid w:val="00657FD9"/>
    <w:rsid w:val="006611A4"/>
    <w:rsid w:val="00661831"/>
    <w:rsid w:val="006620CE"/>
    <w:rsid w:val="00662499"/>
    <w:rsid w:val="00662C15"/>
    <w:rsid w:val="00662FBC"/>
    <w:rsid w:val="00663E6D"/>
    <w:rsid w:val="00664087"/>
    <w:rsid w:val="00664226"/>
    <w:rsid w:val="006646D8"/>
    <w:rsid w:val="00664778"/>
    <w:rsid w:val="00664B90"/>
    <w:rsid w:val="00665FBB"/>
    <w:rsid w:val="00667233"/>
    <w:rsid w:val="00667565"/>
    <w:rsid w:val="006675DE"/>
    <w:rsid w:val="00667B27"/>
    <w:rsid w:val="00667D25"/>
    <w:rsid w:val="00670A7A"/>
    <w:rsid w:val="00670B3B"/>
    <w:rsid w:val="00670D1E"/>
    <w:rsid w:val="006710F6"/>
    <w:rsid w:val="0067321A"/>
    <w:rsid w:val="006735B6"/>
    <w:rsid w:val="006735FE"/>
    <w:rsid w:val="00673BA8"/>
    <w:rsid w:val="00673E02"/>
    <w:rsid w:val="00673FBF"/>
    <w:rsid w:val="006740A8"/>
    <w:rsid w:val="006745CB"/>
    <w:rsid w:val="006746E9"/>
    <w:rsid w:val="00674962"/>
    <w:rsid w:val="00674F3D"/>
    <w:rsid w:val="00675705"/>
    <w:rsid w:val="00676008"/>
    <w:rsid w:val="006766E6"/>
    <w:rsid w:val="006768A0"/>
    <w:rsid w:val="00676F84"/>
    <w:rsid w:val="0067724C"/>
    <w:rsid w:val="0067778B"/>
    <w:rsid w:val="00680490"/>
    <w:rsid w:val="00680959"/>
    <w:rsid w:val="00681167"/>
    <w:rsid w:val="00681524"/>
    <w:rsid w:val="006819B7"/>
    <w:rsid w:val="006822BB"/>
    <w:rsid w:val="0068270B"/>
    <w:rsid w:val="00682B25"/>
    <w:rsid w:val="00682DA9"/>
    <w:rsid w:val="00683D27"/>
    <w:rsid w:val="00683FBD"/>
    <w:rsid w:val="00684559"/>
    <w:rsid w:val="006855AE"/>
    <w:rsid w:val="006856CD"/>
    <w:rsid w:val="00685916"/>
    <w:rsid w:val="00685DD1"/>
    <w:rsid w:val="006863A3"/>
    <w:rsid w:val="0068672C"/>
    <w:rsid w:val="00690492"/>
    <w:rsid w:val="0069049D"/>
    <w:rsid w:val="00690D0D"/>
    <w:rsid w:val="00690D77"/>
    <w:rsid w:val="006916E9"/>
    <w:rsid w:val="00691FFB"/>
    <w:rsid w:val="0069227D"/>
    <w:rsid w:val="00692A27"/>
    <w:rsid w:val="00692CB3"/>
    <w:rsid w:val="0069383F"/>
    <w:rsid w:val="00693DB9"/>
    <w:rsid w:val="006940FE"/>
    <w:rsid w:val="00694621"/>
    <w:rsid w:val="006946E9"/>
    <w:rsid w:val="00694E28"/>
    <w:rsid w:val="0069527A"/>
    <w:rsid w:val="00695F35"/>
    <w:rsid w:val="006960E5"/>
    <w:rsid w:val="00696699"/>
    <w:rsid w:val="006967C9"/>
    <w:rsid w:val="00696A72"/>
    <w:rsid w:val="00696B33"/>
    <w:rsid w:val="00696EFB"/>
    <w:rsid w:val="00697446"/>
    <w:rsid w:val="00697DB9"/>
    <w:rsid w:val="00697FDD"/>
    <w:rsid w:val="006A12F0"/>
    <w:rsid w:val="006A1372"/>
    <w:rsid w:val="006A1DCA"/>
    <w:rsid w:val="006A228A"/>
    <w:rsid w:val="006A22D4"/>
    <w:rsid w:val="006A23EF"/>
    <w:rsid w:val="006A24F2"/>
    <w:rsid w:val="006A2FBD"/>
    <w:rsid w:val="006A3672"/>
    <w:rsid w:val="006A3BF0"/>
    <w:rsid w:val="006A3CA9"/>
    <w:rsid w:val="006A41F6"/>
    <w:rsid w:val="006A5B5F"/>
    <w:rsid w:val="006A5F50"/>
    <w:rsid w:val="006A60B8"/>
    <w:rsid w:val="006A65BA"/>
    <w:rsid w:val="006A67C7"/>
    <w:rsid w:val="006A7A17"/>
    <w:rsid w:val="006B01A6"/>
    <w:rsid w:val="006B0A49"/>
    <w:rsid w:val="006B0DB6"/>
    <w:rsid w:val="006B1202"/>
    <w:rsid w:val="006B1231"/>
    <w:rsid w:val="006B17F5"/>
    <w:rsid w:val="006B1863"/>
    <w:rsid w:val="006B1C73"/>
    <w:rsid w:val="006B2295"/>
    <w:rsid w:val="006B2FCB"/>
    <w:rsid w:val="006B33CD"/>
    <w:rsid w:val="006B3C75"/>
    <w:rsid w:val="006B411A"/>
    <w:rsid w:val="006B494C"/>
    <w:rsid w:val="006B5136"/>
    <w:rsid w:val="006B51AF"/>
    <w:rsid w:val="006B51FE"/>
    <w:rsid w:val="006B5865"/>
    <w:rsid w:val="006B59B5"/>
    <w:rsid w:val="006B5AE7"/>
    <w:rsid w:val="006B6C69"/>
    <w:rsid w:val="006B7650"/>
    <w:rsid w:val="006B7C19"/>
    <w:rsid w:val="006C0D3C"/>
    <w:rsid w:val="006C106A"/>
    <w:rsid w:val="006C164F"/>
    <w:rsid w:val="006C1AE3"/>
    <w:rsid w:val="006C2370"/>
    <w:rsid w:val="006C23E5"/>
    <w:rsid w:val="006C2670"/>
    <w:rsid w:val="006C2FE6"/>
    <w:rsid w:val="006C3550"/>
    <w:rsid w:val="006C3B5B"/>
    <w:rsid w:val="006C3C74"/>
    <w:rsid w:val="006C3F3F"/>
    <w:rsid w:val="006C441A"/>
    <w:rsid w:val="006C501F"/>
    <w:rsid w:val="006C55E7"/>
    <w:rsid w:val="006C56A3"/>
    <w:rsid w:val="006C5AB9"/>
    <w:rsid w:val="006C5B2C"/>
    <w:rsid w:val="006C6041"/>
    <w:rsid w:val="006C6ECE"/>
    <w:rsid w:val="006C768B"/>
    <w:rsid w:val="006C7952"/>
    <w:rsid w:val="006D0167"/>
    <w:rsid w:val="006D076A"/>
    <w:rsid w:val="006D0B94"/>
    <w:rsid w:val="006D10C7"/>
    <w:rsid w:val="006D16DA"/>
    <w:rsid w:val="006D2412"/>
    <w:rsid w:val="006D2759"/>
    <w:rsid w:val="006D3550"/>
    <w:rsid w:val="006D3C29"/>
    <w:rsid w:val="006D3F16"/>
    <w:rsid w:val="006D46AB"/>
    <w:rsid w:val="006D4956"/>
    <w:rsid w:val="006D4B72"/>
    <w:rsid w:val="006D4E92"/>
    <w:rsid w:val="006D4F33"/>
    <w:rsid w:val="006D538B"/>
    <w:rsid w:val="006D60EC"/>
    <w:rsid w:val="006D6EE7"/>
    <w:rsid w:val="006D737B"/>
    <w:rsid w:val="006D7D5E"/>
    <w:rsid w:val="006E06DC"/>
    <w:rsid w:val="006E0E3D"/>
    <w:rsid w:val="006E0E5D"/>
    <w:rsid w:val="006E1084"/>
    <w:rsid w:val="006E1A95"/>
    <w:rsid w:val="006E1B2D"/>
    <w:rsid w:val="006E21AA"/>
    <w:rsid w:val="006E25BC"/>
    <w:rsid w:val="006E26B6"/>
    <w:rsid w:val="006E2900"/>
    <w:rsid w:val="006E2FD6"/>
    <w:rsid w:val="006E3980"/>
    <w:rsid w:val="006E458D"/>
    <w:rsid w:val="006E4BE4"/>
    <w:rsid w:val="006E4D88"/>
    <w:rsid w:val="006E56C3"/>
    <w:rsid w:val="006E589E"/>
    <w:rsid w:val="006E5E19"/>
    <w:rsid w:val="006E62DA"/>
    <w:rsid w:val="006E64C8"/>
    <w:rsid w:val="006E6BDD"/>
    <w:rsid w:val="006E6E32"/>
    <w:rsid w:val="006E7221"/>
    <w:rsid w:val="006E7301"/>
    <w:rsid w:val="006E7552"/>
    <w:rsid w:val="006F0BB7"/>
    <w:rsid w:val="006F14E8"/>
    <w:rsid w:val="006F1A00"/>
    <w:rsid w:val="006F1B6A"/>
    <w:rsid w:val="006F1FD7"/>
    <w:rsid w:val="006F215E"/>
    <w:rsid w:val="006F2D70"/>
    <w:rsid w:val="006F3CD7"/>
    <w:rsid w:val="006F3DCB"/>
    <w:rsid w:val="006F46D5"/>
    <w:rsid w:val="006F46F3"/>
    <w:rsid w:val="006F486C"/>
    <w:rsid w:val="006F5210"/>
    <w:rsid w:val="006F580F"/>
    <w:rsid w:val="006F5841"/>
    <w:rsid w:val="006F58A1"/>
    <w:rsid w:val="006F6891"/>
    <w:rsid w:val="006F696C"/>
    <w:rsid w:val="006F6EC2"/>
    <w:rsid w:val="006F7380"/>
    <w:rsid w:val="006F7500"/>
    <w:rsid w:val="006F7574"/>
    <w:rsid w:val="006F78DA"/>
    <w:rsid w:val="006F7DD8"/>
    <w:rsid w:val="0070030F"/>
    <w:rsid w:val="007003B7"/>
    <w:rsid w:val="00700CA5"/>
    <w:rsid w:val="00700EB5"/>
    <w:rsid w:val="00701605"/>
    <w:rsid w:val="00702256"/>
    <w:rsid w:val="00702441"/>
    <w:rsid w:val="007025A6"/>
    <w:rsid w:val="00702E17"/>
    <w:rsid w:val="007035F8"/>
    <w:rsid w:val="007038BD"/>
    <w:rsid w:val="00703B9D"/>
    <w:rsid w:val="00704B29"/>
    <w:rsid w:val="00705BAD"/>
    <w:rsid w:val="00706124"/>
    <w:rsid w:val="0070651F"/>
    <w:rsid w:val="00706694"/>
    <w:rsid w:val="007069E4"/>
    <w:rsid w:val="0070710C"/>
    <w:rsid w:val="0070719A"/>
    <w:rsid w:val="007072A2"/>
    <w:rsid w:val="00707F58"/>
    <w:rsid w:val="00710196"/>
    <w:rsid w:val="0071100D"/>
    <w:rsid w:val="00711272"/>
    <w:rsid w:val="0071131D"/>
    <w:rsid w:val="00711CD6"/>
    <w:rsid w:val="00712E9A"/>
    <w:rsid w:val="007134FA"/>
    <w:rsid w:val="0071398E"/>
    <w:rsid w:val="00714D56"/>
    <w:rsid w:val="0071533D"/>
    <w:rsid w:val="00716622"/>
    <w:rsid w:val="00716752"/>
    <w:rsid w:val="00716887"/>
    <w:rsid w:val="00716FA2"/>
    <w:rsid w:val="00717758"/>
    <w:rsid w:val="00717D51"/>
    <w:rsid w:val="007201F4"/>
    <w:rsid w:val="00720315"/>
    <w:rsid w:val="00720B25"/>
    <w:rsid w:val="00720CBB"/>
    <w:rsid w:val="0072131D"/>
    <w:rsid w:val="007213D5"/>
    <w:rsid w:val="007216EB"/>
    <w:rsid w:val="007217D9"/>
    <w:rsid w:val="00721B2D"/>
    <w:rsid w:val="00722408"/>
    <w:rsid w:val="007228A5"/>
    <w:rsid w:val="00722A64"/>
    <w:rsid w:val="00722FFB"/>
    <w:rsid w:val="00723872"/>
    <w:rsid w:val="00723CAB"/>
    <w:rsid w:val="00723F11"/>
    <w:rsid w:val="0072406B"/>
    <w:rsid w:val="0072482D"/>
    <w:rsid w:val="007249DC"/>
    <w:rsid w:val="00726D5F"/>
    <w:rsid w:val="007270CF"/>
    <w:rsid w:val="00727E2B"/>
    <w:rsid w:val="0073006D"/>
    <w:rsid w:val="00730D37"/>
    <w:rsid w:val="00730D62"/>
    <w:rsid w:val="00730E40"/>
    <w:rsid w:val="00731805"/>
    <w:rsid w:val="00731ACF"/>
    <w:rsid w:val="00731C8B"/>
    <w:rsid w:val="00731E09"/>
    <w:rsid w:val="007326CD"/>
    <w:rsid w:val="00732A22"/>
    <w:rsid w:val="00732F71"/>
    <w:rsid w:val="00733143"/>
    <w:rsid w:val="00733C5F"/>
    <w:rsid w:val="00733F66"/>
    <w:rsid w:val="007342CA"/>
    <w:rsid w:val="007343D4"/>
    <w:rsid w:val="00734796"/>
    <w:rsid w:val="00734CBD"/>
    <w:rsid w:val="00734DF7"/>
    <w:rsid w:val="00735396"/>
    <w:rsid w:val="007360E6"/>
    <w:rsid w:val="0073621C"/>
    <w:rsid w:val="007362D8"/>
    <w:rsid w:val="0073675A"/>
    <w:rsid w:val="007367DD"/>
    <w:rsid w:val="00736C4D"/>
    <w:rsid w:val="00736D0C"/>
    <w:rsid w:val="00737140"/>
    <w:rsid w:val="007377EF"/>
    <w:rsid w:val="007378DC"/>
    <w:rsid w:val="00740069"/>
    <w:rsid w:val="007407C0"/>
    <w:rsid w:val="00741667"/>
    <w:rsid w:val="007417E0"/>
    <w:rsid w:val="00741B8D"/>
    <w:rsid w:val="00741E09"/>
    <w:rsid w:val="00742248"/>
    <w:rsid w:val="00742460"/>
    <w:rsid w:val="00742E4C"/>
    <w:rsid w:val="00743435"/>
    <w:rsid w:val="00743477"/>
    <w:rsid w:val="00743685"/>
    <w:rsid w:val="0074412E"/>
    <w:rsid w:val="0074471A"/>
    <w:rsid w:val="00744ADC"/>
    <w:rsid w:val="00744BE2"/>
    <w:rsid w:val="00745445"/>
    <w:rsid w:val="0074561D"/>
    <w:rsid w:val="00745933"/>
    <w:rsid w:val="00745E14"/>
    <w:rsid w:val="007474B1"/>
    <w:rsid w:val="0075108B"/>
    <w:rsid w:val="007515EB"/>
    <w:rsid w:val="00751DD8"/>
    <w:rsid w:val="00752041"/>
    <w:rsid w:val="00752474"/>
    <w:rsid w:val="0075256E"/>
    <w:rsid w:val="0075293A"/>
    <w:rsid w:val="00752D89"/>
    <w:rsid w:val="007543F0"/>
    <w:rsid w:val="0075455B"/>
    <w:rsid w:val="00754732"/>
    <w:rsid w:val="00755463"/>
    <w:rsid w:val="007558FE"/>
    <w:rsid w:val="00755E3F"/>
    <w:rsid w:val="00756A99"/>
    <w:rsid w:val="0075710A"/>
    <w:rsid w:val="0075797D"/>
    <w:rsid w:val="00757B6D"/>
    <w:rsid w:val="00757C5C"/>
    <w:rsid w:val="00760588"/>
    <w:rsid w:val="007609D1"/>
    <w:rsid w:val="0076175E"/>
    <w:rsid w:val="00761E14"/>
    <w:rsid w:val="007620D4"/>
    <w:rsid w:val="007629F9"/>
    <w:rsid w:val="007630F0"/>
    <w:rsid w:val="00763146"/>
    <w:rsid w:val="00763251"/>
    <w:rsid w:val="007634AA"/>
    <w:rsid w:val="00763C70"/>
    <w:rsid w:val="0076498E"/>
    <w:rsid w:val="007650F5"/>
    <w:rsid w:val="00765E46"/>
    <w:rsid w:val="00766436"/>
    <w:rsid w:val="007669FA"/>
    <w:rsid w:val="00766B48"/>
    <w:rsid w:val="00766D68"/>
    <w:rsid w:val="00767747"/>
    <w:rsid w:val="00767BD8"/>
    <w:rsid w:val="00767C13"/>
    <w:rsid w:val="007703D6"/>
    <w:rsid w:val="007711E7"/>
    <w:rsid w:val="007712B7"/>
    <w:rsid w:val="0077161C"/>
    <w:rsid w:val="0077232F"/>
    <w:rsid w:val="00772873"/>
    <w:rsid w:val="00772EF5"/>
    <w:rsid w:val="007734EC"/>
    <w:rsid w:val="007735C7"/>
    <w:rsid w:val="00773B1F"/>
    <w:rsid w:val="0077404C"/>
    <w:rsid w:val="007744AD"/>
    <w:rsid w:val="00774574"/>
    <w:rsid w:val="007745F4"/>
    <w:rsid w:val="00774753"/>
    <w:rsid w:val="00775464"/>
    <w:rsid w:val="0077558B"/>
    <w:rsid w:val="00775D68"/>
    <w:rsid w:val="00776091"/>
    <w:rsid w:val="0077646E"/>
    <w:rsid w:val="00776663"/>
    <w:rsid w:val="00777EFA"/>
    <w:rsid w:val="00780159"/>
    <w:rsid w:val="00780D15"/>
    <w:rsid w:val="00781844"/>
    <w:rsid w:val="00781E10"/>
    <w:rsid w:val="00781FFD"/>
    <w:rsid w:val="007827D2"/>
    <w:rsid w:val="00782994"/>
    <w:rsid w:val="007829E5"/>
    <w:rsid w:val="007832FB"/>
    <w:rsid w:val="00784B52"/>
    <w:rsid w:val="00784DA9"/>
    <w:rsid w:val="00785125"/>
    <w:rsid w:val="007855AB"/>
    <w:rsid w:val="00785B24"/>
    <w:rsid w:val="00785C18"/>
    <w:rsid w:val="007866C7"/>
    <w:rsid w:val="00786F76"/>
    <w:rsid w:val="00787500"/>
    <w:rsid w:val="00787918"/>
    <w:rsid w:val="00790843"/>
    <w:rsid w:val="007908FF"/>
    <w:rsid w:val="0079133B"/>
    <w:rsid w:val="00791B58"/>
    <w:rsid w:val="00791EE9"/>
    <w:rsid w:val="007922AE"/>
    <w:rsid w:val="007926D9"/>
    <w:rsid w:val="0079294E"/>
    <w:rsid w:val="007929AA"/>
    <w:rsid w:val="00792CE3"/>
    <w:rsid w:val="00793286"/>
    <w:rsid w:val="00793B43"/>
    <w:rsid w:val="00793CB6"/>
    <w:rsid w:val="00793E98"/>
    <w:rsid w:val="007944C5"/>
    <w:rsid w:val="00794A1C"/>
    <w:rsid w:val="00795236"/>
    <w:rsid w:val="00795376"/>
    <w:rsid w:val="00795F04"/>
    <w:rsid w:val="00795F84"/>
    <w:rsid w:val="00796032"/>
    <w:rsid w:val="0079615B"/>
    <w:rsid w:val="00796239"/>
    <w:rsid w:val="007963E3"/>
    <w:rsid w:val="00796A12"/>
    <w:rsid w:val="00796D29"/>
    <w:rsid w:val="00797984"/>
    <w:rsid w:val="00797AB6"/>
    <w:rsid w:val="007A08ED"/>
    <w:rsid w:val="007A0C56"/>
    <w:rsid w:val="007A0F52"/>
    <w:rsid w:val="007A10D9"/>
    <w:rsid w:val="007A15D2"/>
    <w:rsid w:val="007A1642"/>
    <w:rsid w:val="007A187E"/>
    <w:rsid w:val="007A1B2E"/>
    <w:rsid w:val="007A1DA0"/>
    <w:rsid w:val="007A21A4"/>
    <w:rsid w:val="007A21F9"/>
    <w:rsid w:val="007A2347"/>
    <w:rsid w:val="007A2C0C"/>
    <w:rsid w:val="007A3024"/>
    <w:rsid w:val="007A35F5"/>
    <w:rsid w:val="007A3676"/>
    <w:rsid w:val="007A3C03"/>
    <w:rsid w:val="007A4063"/>
    <w:rsid w:val="007A410F"/>
    <w:rsid w:val="007A4331"/>
    <w:rsid w:val="007A4892"/>
    <w:rsid w:val="007A4B1C"/>
    <w:rsid w:val="007A4C0B"/>
    <w:rsid w:val="007A4CC7"/>
    <w:rsid w:val="007A4CE1"/>
    <w:rsid w:val="007A53B7"/>
    <w:rsid w:val="007A5742"/>
    <w:rsid w:val="007A57E1"/>
    <w:rsid w:val="007A5849"/>
    <w:rsid w:val="007A5D6E"/>
    <w:rsid w:val="007A6096"/>
    <w:rsid w:val="007A6283"/>
    <w:rsid w:val="007A6DF1"/>
    <w:rsid w:val="007A70A4"/>
    <w:rsid w:val="007A71D3"/>
    <w:rsid w:val="007A7FC1"/>
    <w:rsid w:val="007B019E"/>
    <w:rsid w:val="007B041F"/>
    <w:rsid w:val="007B06C0"/>
    <w:rsid w:val="007B0987"/>
    <w:rsid w:val="007B1396"/>
    <w:rsid w:val="007B14BD"/>
    <w:rsid w:val="007B1C93"/>
    <w:rsid w:val="007B3211"/>
    <w:rsid w:val="007B3F27"/>
    <w:rsid w:val="007B4659"/>
    <w:rsid w:val="007B4AD3"/>
    <w:rsid w:val="007B527C"/>
    <w:rsid w:val="007B530C"/>
    <w:rsid w:val="007B6BAB"/>
    <w:rsid w:val="007B6E49"/>
    <w:rsid w:val="007B7466"/>
    <w:rsid w:val="007B763F"/>
    <w:rsid w:val="007B77DF"/>
    <w:rsid w:val="007C00A8"/>
    <w:rsid w:val="007C03FB"/>
    <w:rsid w:val="007C146F"/>
    <w:rsid w:val="007C1E2D"/>
    <w:rsid w:val="007C1F74"/>
    <w:rsid w:val="007C4AF2"/>
    <w:rsid w:val="007C516B"/>
    <w:rsid w:val="007C5A7A"/>
    <w:rsid w:val="007C5B8F"/>
    <w:rsid w:val="007C6419"/>
    <w:rsid w:val="007C6853"/>
    <w:rsid w:val="007C6921"/>
    <w:rsid w:val="007C6FC2"/>
    <w:rsid w:val="007C76B3"/>
    <w:rsid w:val="007C7F77"/>
    <w:rsid w:val="007D02F2"/>
    <w:rsid w:val="007D0753"/>
    <w:rsid w:val="007D080A"/>
    <w:rsid w:val="007D3361"/>
    <w:rsid w:val="007D37AD"/>
    <w:rsid w:val="007D4948"/>
    <w:rsid w:val="007D5F9E"/>
    <w:rsid w:val="007D6EB8"/>
    <w:rsid w:val="007D72CB"/>
    <w:rsid w:val="007D7CA3"/>
    <w:rsid w:val="007E0320"/>
    <w:rsid w:val="007E06C0"/>
    <w:rsid w:val="007E0F09"/>
    <w:rsid w:val="007E13B0"/>
    <w:rsid w:val="007E14B0"/>
    <w:rsid w:val="007E1B98"/>
    <w:rsid w:val="007E2A71"/>
    <w:rsid w:val="007E2E42"/>
    <w:rsid w:val="007E2E80"/>
    <w:rsid w:val="007E3233"/>
    <w:rsid w:val="007E3326"/>
    <w:rsid w:val="007E3AFE"/>
    <w:rsid w:val="007E3D0A"/>
    <w:rsid w:val="007E4462"/>
    <w:rsid w:val="007E4722"/>
    <w:rsid w:val="007E4B17"/>
    <w:rsid w:val="007E54F2"/>
    <w:rsid w:val="007E5838"/>
    <w:rsid w:val="007E6397"/>
    <w:rsid w:val="007E74B5"/>
    <w:rsid w:val="007E7846"/>
    <w:rsid w:val="007E7DD1"/>
    <w:rsid w:val="007E7DE5"/>
    <w:rsid w:val="007F0DA3"/>
    <w:rsid w:val="007F0F49"/>
    <w:rsid w:val="007F15C4"/>
    <w:rsid w:val="007F16CB"/>
    <w:rsid w:val="007F1960"/>
    <w:rsid w:val="007F217F"/>
    <w:rsid w:val="007F27F2"/>
    <w:rsid w:val="007F328E"/>
    <w:rsid w:val="007F3AE7"/>
    <w:rsid w:val="007F4ABE"/>
    <w:rsid w:val="007F4DBF"/>
    <w:rsid w:val="007F6B4A"/>
    <w:rsid w:val="007F77C7"/>
    <w:rsid w:val="007F7DE9"/>
    <w:rsid w:val="007F7E46"/>
    <w:rsid w:val="007F7EE1"/>
    <w:rsid w:val="008007EE"/>
    <w:rsid w:val="00801B57"/>
    <w:rsid w:val="00802CC4"/>
    <w:rsid w:val="00802CE7"/>
    <w:rsid w:val="00803736"/>
    <w:rsid w:val="00803EB6"/>
    <w:rsid w:val="008048FF"/>
    <w:rsid w:val="00804B45"/>
    <w:rsid w:val="00804B70"/>
    <w:rsid w:val="0080526A"/>
    <w:rsid w:val="00805523"/>
    <w:rsid w:val="00805577"/>
    <w:rsid w:val="0080589B"/>
    <w:rsid w:val="008058B5"/>
    <w:rsid w:val="00805B3D"/>
    <w:rsid w:val="00805B50"/>
    <w:rsid w:val="00806116"/>
    <w:rsid w:val="00806215"/>
    <w:rsid w:val="008064F4"/>
    <w:rsid w:val="00806AB8"/>
    <w:rsid w:val="0080710F"/>
    <w:rsid w:val="00807C73"/>
    <w:rsid w:val="00807CB4"/>
    <w:rsid w:val="008102E0"/>
    <w:rsid w:val="00810E01"/>
    <w:rsid w:val="00810E14"/>
    <w:rsid w:val="008113F9"/>
    <w:rsid w:val="00811C5A"/>
    <w:rsid w:val="00811F78"/>
    <w:rsid w:val="00812133"/>
    <w:rsid w:val="00812608"/>
    <w:rsid w:val="0081324D"/>
    <w:rsid w:val="00813FEA"/>
    <w:rsid w:val="008140D9"/>
    <w:rsid w:val="00814147"/>
    <w:rsid w:val="00814A19"/>
    <w:rsid w:val="00814F73"/>
    <w:rsid w:val="0081552E"/>
    <w:rsid w:val="0081571D"/>
    <w:rsid w:val="00815BF3"/>
    <w:rsid w:val="00816775"/>
    <w:rsid w:val="00816D63"/>
    <w:rsid w:val="00817173"/>
    <w:rsid w:val="00817528"/>
    <w:rsid w:val="00817759"/>
    <w:rsid w:val="00817B4B"/>
    <w:rsid w:val="00817CEF"/>
    <w:rsid w:val="008204FC"/>
    <w:rsid w:val="00820E72"/>
    <w:rsid w:val="00820F1B"/>
    <w:rsid w:val="008210FC"/>
    <w:rsid w:val="008216C6"/>
    <w:rsid w:val="00822D83"/>
    <w:rsid w:val="008234EE"/>
    <w:rsid w:val="0082371A"/>
    <w:rsid w:val="00823859"/>
    <w:rsid w:val="00824B54"/>
    <w:rsid w:val="00824C64"/>
    <w:rsid w:val="0082605F"/>
    <w:rsid w:val="0082643B"/>
    <w:rsid w:val="00826478"/>
    <w:rsid w:val="008265CA"/>
    <w:rsid w:val="00826987"/>
    <w:rsid w:val="00826CF6"/>
    <w:rsid w:val="0082700D"/>
    <w:rsid w:val="0082765E"/>
    <w:rsid w:val="00827B0E"/>
    <w:rsid w:val="00830999"/>
    <w:rsid w:val="00830EAC"/>
    <w:rsid w:val="008318CF"/>
    <w:rsid w:val="00831975"/>
    <w:rsid w:val="00831B72"/>
    <w:rsid w:val="00831E35"/>
    <w:rsid w:val="00832547"/>
    <w:rsid w:val="00833037"/>
    <w:rsid w:val="00833543"/>
    <w:rsid w:val="00835126"/>
    <w:rsid w:val="00835435"/>
    <w:rsid w:val="0083578F"/>
    <w:rsid w:val="00835844"/>
    <w:rsid w:val="008358ED"/>
    <w:rsid w:val="00835AAB"/>
    <w:rsid w:val="00836095"/>
    <w:rsid w:val="008362AC"/>
    <w:rsid w:val="00836A0C"/>
    <w:rsid w:val="00837782"/>
    <w:rsid w:val="0083781F"/>
    <w:rsid w:val="008378DC"/>
    <w:rsid w:val="00837E5A"/>
    <w:rsid w:val="008400B8"/>
    <w:rsid w:val="00840235"/>
    <w:rsid w:val="00840266"/>
    <w:rsid w:val="00840D10"/>
    <w:rsid w:val="00840DC9"/>
    <w:rsid w:val="00840E73"/>
    <w:rsid w:val="008417C2"/>
    <w:rsid w:val="00841899"/>
    <w:rsid w:val="00841B40"/>
    <w:rsid w:val="00841E4D"/>
    <w:rsid w:val="00841E5A"/>
    <w:rsid w:val="00843181"/>
    <w:rsid w:val="008432FE"/>
    <w:rsid w:val="0084381B"/>
    <w:rsid w:val="00843EB9"/>
    <w:rsid w:val="00843EDC"/>
    <w:rsid w:val="00843FCB"/>
    <w:rsid w:val="008445D1"/>
    <w:rsid w:val="008451D2"/>
    <w:rsid w:val="00845496"/>
    <w:rsid w:val="00845A7C"/>
    <w:rsid w:val="00845C8A"/>
    <w:rsid w:val="008463FD"/>
    <w:rsid w:val="00847619"/>
    <w:rsid w:val="00847708"/>
    <w:rsid w:val="00847F37"/>
    <w:rsid w:val="008507B8"/>
    <w:rsid w:val="00851581"/>
    <w:rsid w:val="008517AA"/>
    <w:rsid w:val="00852E28"/>
    <w:rsid w:val="00853030"/>
    <w:rsid w:val="00853225"/>
    <w:rsid w:val="00853460"/>
    <w:rsid w:val="00853722"/>
    <w:rsid w:val="00853908"/>
    <w:rsid w:val="00853B42"/>
    <w:rsid w:val="00854464"/>
    <w:rsid w:val="008547FB"/>
    <w:rsid w:val="00855626"/>
    <w:rsid w:val="00855858"/>
    <w:rsid w:val="00855EBB"/>
    <w:rsid w:val="008563FC"/>
    <w:rsid w:val="00856577"/>
    <w:rsid w:val="008568A1"/>
    <w:rsid w:val="00857BAD"/>
    <w:rsid w:val="00857F1E"/>
    <w:rsid w:val="00860279"/>
    <w:rsid w:val="0086042C"/>
    <w:rsid w:val="00860854"/>
    <w:rsid w:val="00860B4C"/>
    <w:rsid w:val="008616BE"/>
    <w:rsid w:val="00861EA4"/>
    <w:rsid w:val="008628A9"/>
    <w:rsid w:val="0086299D"/>
    <w:rsid w:val="00862A8D"/>
    <w:rsid w:val="00863315"/>
    <w:rsid w:val="00863371"/>
    <w:rsid w:val="0086372C"/>
    <w:rsid w:val="00863DFD"/>
    <w:rsid w:val="00864098"/>
    <w:rsid w:val="00864AD0"/>
    <w:rsid w:val="00864C85"/>
    <w:rsid w:val="00864E04"/>
    <w:rsid w:val="00864F37"/>
    <w:rsid w:val="008653B2"/>
    <w:rsid w:val="008653E1"/>
    <w:rsid w:val="00865674"/>
    <w:rsid w:val="008658EB"/>
    <w:rsid w:val="00865B06"/>
    <w:rsid w:val="00865C19"/>
    <w:rsid w:val="008668F3"/>
    <w:rsid w:val="00867296"/>
    <w:rsid w:val="00867656"/>
    <w:rsid w:val="00867A53"/>
    <w:rsid w:val="00867AE1"/>
    <w:rsid w:val="0087051C"/>
    <w:rsid w:val="00870840"/>
    <w:rsid w:val="0087112F"/>
    <w:rsid w:val="008717D5"/>
    <w:rsid w:val="00871BA9"/>
    <w:rsid w:val="00872381"/>
    <w:rsid w:val="00872915"/>
    <w:rsid w:val="00872DB7"/>
    <w:rsid w:val="008731CB"/>
    <w:rsid w:val="00873AA7"/>
    <w:rsid w:val="00873D0B"/>
    <w:rsid w:val="00875039"/>
    <w:rsid w:val="00875CEB"/>
    <w:rsid w:val="0087616C"/>
    <w:rsid w:val="008763A3"/>
    <w:rsid w:val="008764BB"/>
    <w:rsid w:val="00876634"/>
    <w:rsid w:val="00876646"/>
    <w:rsid w:val="00876AF5"/>
    <w:rsid w:val="00876ED3"/>
    <w:rsid w:val="008773E4"/>
    <w:rsid w:val="008777CE"/>
    <w:rsid w:val="00880084"/>
    <w:rsid w:val="00880E1B"/>
    <w:rsid w:val="00881400"/>
    <w:rsid w:val="00881886"/>
    <w:rsid w:val="00881F94"/>
    <w:rsid w:val="008821D1"/>
    <w:rsid w:val="008823D4"/>
    <w:rsid w:val="008824EC"/>
    <w:rsid w:val="00882EDD"/>
    <w:rsid w:val="00883154"/>
    <w:rsid w:val="00883A74"/>
    <w:rsid w:val="00884A7C"/>
    <w:rsid w:val="0088524F"/>
    <w:rsid w:val="0088532A"/>
    <w:rsid w:val="0088562B"/>
    <w:rsid w:val="00885639"/>
    <w:rsid w:val="0088588D"/>
    <w:rsid w:val="00885D2C"/>
    <w:rsid w:val="00885F1A"/>
    <w:rsid w:val="008872BC"/>
    <w:rsid w:val="008874E5"/>
    <w:rsid w:val="00887E18"/>
    <w:rsid w:val="008902E1"/>
    <w:rsid w:val="00891A3B"/>
    <w:rsid w:val="0089215D"/>
    <w:rsid w:val="00892262"/>
    <w:rsid w:val="00892616"/>
    <w:rsid w:val="0089267E"/>
    <w:rsid w:val="008926AA"/>
    <w:rsid w:val="00892791"/>
    <w:rsid w:val="0089324B"/>
    <w:rsid w:val="008939D9"/>
    <w:rsid w:val="008942F2"/>
    <w:rsid w:val="00894C7B"/>
    <w:rsid w:val="0089539B"/>
    <w:rsid w:val="008957AD"/>
    <w:rsid w:val="00895988"/>
    <w:rsid w:val="00895DFC"/>
    <w:rsid w:val="0089610B"/>
    <w:rsid w:val="00896284"/>
    <w:rsid w:val="0089639B"/>
    <w:rsid w:val="008965FE"/>
    <w:rsid w:val="008969BB"/>
    <w:rsid w:val="008970EB"/>
    <w:rsid w:val="0089743E"/>
    <w:rsid w:val="008977C7"/>
    <w:rsid w:val="008978F3"/>
    <w:rsid w:val="00897C07"/>
    <w:rsid w:val="00897CE7"/>
    <w:rsid w:val="00897E54"/>
    <w:rsid w:val="008A03F8"/>
    <w:rsid w:val="008A07E0"/>
    <w:rsid w:val="008A0BB4"/>
    <w:rsid w:val="008A14C7"/>
    <w:rsid w:val="008A1BFB"/>
    <w:rsid w:val="008A1D8C"/>
    <w:rsid w:val="008A2C32"/>
    <w:rsid w:val="008A2FC4"/>
    <w:rsid w:val="008A3323"/>
    <w:rsid w:val="008A4367"/>
    <w:rsid w:val="008A517D"/>
    <w:rsid w:val="008A53D2"/>
    <w:rsid w:val="008A5C34"/>
    <w:rsid w:val="008A5FD7"/>
    <w:rsid w:val="008A6985"/>
    <w:rsid w:val="008A6CD6"/>
    <w:rsid w:val="008A7682"/>
    <w:rsid w:val="008A7AC8"/>
    <w:rsid w:val="008A7C48"/>
    <w:rsid w:val="008B00FE"/>
    <w:rsid w:val="008B011A"/>
    <w:rsid w:val="008B03F2"/>
    <w:rsid w:val="008B06B8"/>
    <w:rsid w:val="008B09D3"/>
    <w:rsid w:val="008B0A7D"/>
    <w:rsid w:val="008B0EB0"/>
    <w:rsid w:val="008B1983"/>
    <w:rsid w:val="008B1C96"/>
    <w:rsid w:val="008B1F30"/>
    <w:rsid w:val="008B28EB"/>
    <w:rsid w:val="008B32E0"/>
    <w:rsid w:val="008B3C98"/>
    <w:rsid w:val="008B4171"/>
    <w:rsid w:val="008B49A2"/>
    <w:rsid w:val="008B5E37"/>
    <w:rsid w:val="008C073F"/>
    <w:rsid w:val="008C0856"/>
    <w:rsid w:val="008C0AD9"/>
    <w:rsid w:val="008C1176"/>
    <w:rsid w:val="008C18B0"/>
    <w:rsid w:val="008C262C"/>
    <w:rsid w:val="008C2930"/>
    <w:rsid w:val="008C3072"/>
    <w:rsid w:val="008C351D"/>
    <w:rsid w:val="008C3D3C"/>
    <w:rsid w:val="008C4D3B"/>
    <w:rsid w:val="008C4E7D"/>
    <w:rsid w:val="008C4F25"/>
    <w:rsid w:val="008C520C"/>
    <w:rsid w:val="008C531F"/>
    <w:rsid w:val="008C562D"/>
    <w:rsid w:val="008C59EB"/>
    <w:rsid w:val="008C5C80"/>
    <w:rsid w:val="008C60D3"/>
    <w:rsid w:val="008C6507"/>
    <w:rsid w:val="008C6811"/>
    <w:rsid w:val="008C75FC"/>
    <w:rsid w:val="008C7AAB"/>
    <w:rsid w:val="008C7B26"/>
    <w:rsid w:val="008C7BAA"/>
    <w:rsid w:val="008D0CA5"/>
    <w:rsid w:val="008D0F36"/>
    <w:rsid w:val="008D18E7"/>
    <w:rsid w:val="008D1A10"/>
    <w:rsid w:val="008D1B7E"/>
    <w:rsid w:val="008D1C5F"/>
    <w:rsid w:val="008D1C89"/>
    <w:rsid w:val="008D1D97"/>
    <w:rsid w:val="008D2348"/>
    <w:rsid w:val="008D2CA2"/>
    <w:rsid w:val="008D2E8F"/>
    <w:rsid w:val="008D3183"/>
    <w:rsid w:val="008D386F"/>
    <w:rsid w:val="008D39C4"/>
    <w:rsid w:val="008D3C5E"/>
    <w:rsid w:val="008D4861"/>
    <w:rsid w:val="008D4A21"/>
    <w:rsid w:val="008D4BEA"/>
    <w:rsid w:val="008D5031"/>
    <w:rsid w:val="008D5409"/>
    <w:rsid w:val="008D5446"/>
    <w:rsid w:val="008D5FA2"/>
    <w:rsid w:val="008D621A"/>
    <w:rsid w:val="008D72E8"/>
    <w:rsid w:val="008D73D2"/>
    <w:rsid w:val="008D7E08"/>
    <w:rsid w:val="008E07FA"/>
    <w:rsid w:val="008E0AF6"/>
    <w:rsid w:val="008E105C"/>
    <w:rsid w:val="008E12B6"/>
    <w:rsid w:val="008E1C4E"/>
    <w:rsid w:val="008E2395"/>
    <w:rsid w:val="008E2FF7"/>
    <w:rsid w:val="008E31DC"/>
    <w:rsid w:val="008E31EB"/>
    <w:rsid w:val="008E3417"/>
    <w:rsid w:val="008E4466"/>
    <w:rsid w:val="008E449A"/>
    <w:rsid w:val="008E535E"/>
    <w:rsid w:val="008E5BC6"/>
    <w:rsid w:val="008E5CA0"/>
    <w:rsid w:val="008E6457"/>
    <w:rsid w:val="008E650E"/>
    <w:rsid w:val="008E69EF"/>
    <w:rsid w:val="008E6D27"/>
    <w:rsid w:val="008E6EA5"/>
    <w:rsid w:val="008E7D14"/>
    <w:rsid w:val="008F14C8"/>
    <w:rsid w:val="008F1509"/>
    <w:rsid w:val="008F2AE6"/>
    <w:rsid w:val="008F2B8B"/>
    <w:rsid w:val="008F3DA2"/>
    <w:rsid w:val="008F40D3"/>
    <w:rsid w:val="008F422B"/>
    <w:rsid w:val="008F4A68"/>
    <w:rsid w:val="008F4E93"/>
    <w:rsid w:val="008F53E2"/>
    <w:rsid w:val="008F5661"/>
    <w:rsid w:val="008F660F"/>
    <w:rsid w:val="0090068E"/>
    <w:rsid w:val="00900AB1"/>
    <w:rsid w:val="00901783"/>
    <w:rsid w:val="009018FB"/>
    <w:rsid w:val="00901902"/>
    <w:rsid w:val="00902124"/>
    <w:rsid w:val="00903882"/>
    <w:rsid w:val="0090398F"/>
    <w:rsid w:val="00903AEF"/>
    <w:rsid w:val="009052EA"/>
    <w:rsid w:val="009055A7"/>
    <w:rsid w:val="009055FE"/>
    <w:rsid w:val="00905812"/>
    <w:rsid w:val="00905B93"/>
    <w:rsid w:val="00906643"/>
    <w:rsid w:val="009067D0"/>
    <w:rsid w:val="00906852"/>
    <w:rsid w:val="00906F27"/>
    <w:rsid w:val="00907B8E"/>
    <w:rsid w:val="00910089"/>
    <w:rsid w:val="0091040B"/>
    <w:rsid w:val="00911006"/>
    <w:rsid w:val="00911389"/>
    <w:rsid w:val="0091159C"/>
    <w:rsid w:val="00911946"/>
    <w:rsid w:val="0091209D"/>
    <w:rsid w:val="009123CE"/>
    <w:rsid w:val="009126F5"/>
    <w:rsid w:val="00912FB9"/>
    <w:rsid w:val="00913031"/>
    <w:rsid w:val="0091316A"/>
    <w:rsid w:val="0091317C"/>
    <w:rsid w:val="00913B06"/>
    <w:rsid w:val="00913C15"/>
    <w:rsid w:val="00913DE9"/>
    <w:rsid w:val="009148F5"/>
    <w:rsid w:val="00914DD1"/>
    <w:rsid w:val="00914EC3"/>
    <w:rsid w:val="0091538C"/>
    <w:rsid w:val="009164E7"/>
    <w:rsid w:val="0091783D"/>
    <w:rsid w:val="009201C0"/>
    <w:rsid w:val="00920237"/>
    <w:rsid w:val="00921F5E"/>
    <w:rsid w:val="00922086"/>
    <w:rsid w:val="009227FD"/>
    <w:rsid w:val="00922C7F"/>
    <w:rsid w:val="00922CBA"/>
    <w:rsid w:val="00923132"/>
    <w:rsid w:val="00923575"/>
    <w:rsid w:val="00923DDF"/>
    <w:rsid w:val="009241BF"/>
    <w:rsid w:val="009241FA"/>
    <w:rsid w:val="0092455A"/>
    <w:rsid w:val="00924606"/>
    <w:rsid w:val="00924A99"/>
    <w:rsid w:val="00924C48"/>
    <w:rsid w:val="0092520F"/>
    <w:rsid w:val="0092544E"/>
    <w:rsid w:val="00925D8F"/>
    <w:rsid w:val="00926150"/>
    <w:rsid w:val="009261BC"/>
    <w:rsid w:val="0092663B"/>
    <w:rsid w:val="00926A77"/>
    <w:rsid w:val="00926A92"/>
    <w:rsid w:val="00927851"/>
    <w:rsid w:val="00927B8F"/>
    <w:rsid w:val="00930A5A"/>
    <w:rsid w:val="009312EB"/>
    <w:rsid w:val="00931BD7"/>
    <w:rsid w:val="00931FB1"/>
    <w:rsid w:val="009324C0"/>
    <w:rsid w:val="00932638"/>
    <w:rsid w:val="00932846"/>
    <w:rsid w:val="009328F8"/>
    <w:rsid w:val="00932C37"/>
    <w:rsid w:val="00933127"/>
    <w:rsid w:val="009331FF"/>
    <w:rsid w:val="00933208"/>
    <w:rsid w:val="0093326D"/>
    <w:rsid w:val="0093386A"/>
    <w:rsid w:val="00933991"/>
    <w:rsid w:val="00933C28"/>
    <w:rsid w:val="00934013"/>
    <w:rsid w:val="0093461D"/>
    <w:rsid w:val="0093500D"/>
    <w:rsid w:val="00935763"/>
    <w:rsid w:val="00935A6E"/>
    <w:rsid w:val="00936046"/>
    <w:rsid w:val="0093644F"/>
    <w:rsid w:val="0093673F"/>
    <w:rsid w:val="00936E6A"/>
    <w:rsid w:val="00936F99"/>
    <w:rsid w:val="00936FBF"/>
    <w:rsid w:val="009377CB"/>
    <w:rsid w:val="00937B6E"/>
    <w:rsid w:val="00937FA6"/>
    <w:rsid w:val="00937FE7"/>
    <w:rsid w:val="00940170"/>
    <w:rsid w:val="0094123D"/>
    <w:rsid w:val="009415D8"/>
    <w:rsid w:val="009416D7"/>
    <w:rsid w:val="00941969"/>
    <w:rsid w:val="00941CA9"/>
    <w:rsid w:val="00941D39"/>
    <w:rsid w:val="009439F8"/>
    <w:rsid w:val="00943CF0"/>
    <w:rsid w:val="00943D17"/>
    <w:rsid w:val="009441D9"/>
    <w:rsid w:val="00944A36"/>
    <w:rsid w:val="009450D8"/>
    <w:rsid w:val="00945321"/>
    <w:rsid w:val="009453F6"/>
    <w:rsid w:val="009453FF"/>
    <w:rsid w:val="009459BE"/>
    <w:rsid w:val="00945B79"/>
    <w:rsid w:val="00945C5F"/>
    <w:rsid w:val="0094623B"/>
    <w:rsid w:val="00946622"/>
    <w:rsid w:val="00946F4C"/>
    <w:rsid w:val="0094748B"/>
    <w:rsid w:val="009478CF"/>
    <w:rsid w:val="00947E66"/>
    <w:rsid w:val="00950608"/>
    <w:rsid w:val="0095169F"/>
    <w:rsid w:val="009516F6"/>
    <w:rsid w:val="00951740"/>
    <w:rsid w:val="00951AA4"/>
    <w:rsid w:val="009528A0"/>
    <w:rsid w:val="0095379D"/>
    <w:rsid w:val="00953E65"/>
    <w:rsid w:val="009545EB"/>
    <w:rsid w:val="009546AE"/>
    <w:rsid w:val="009546E4"/>
    <w:rsid w:val="009549E1"/>
    <w:rsid w:val="009558F9"/>
    <w:rsid w:val="00955B00"/>
    <w:rsid w:val="00956D39"/>
    <w:rsid w:val="00956E41"/>
    <w:rsid w:val="00956F98"/>
    <w:rsid w:val="009577FC"/>
    <w:rsid w:val="00957AAB"/>
    <w:rsid w:val="0096028C"/>
    <w:rsid w:val="0096043F"/>
    <w:rsid w:val="0096080D"/>
    <w:rsid w:val="009608C7"/>
    <w:rsid w:val="00960993"/>
    <w:rsid w:val="0096158F"/>
    <w:rsid w:val="00961B8C"/>
    <w:rsid w:val="00962E23"/>
    <w:rsid w:val="00963070"/>
    <w:rsid w:val="009633DB"/>
    <w:rsid w:val="0096353D"/>
    <w:rsid w:val="00963630"/>
    <w:rsid w:val="009644EE"/>
    <w:rsid w:val="00965578"/>
    <w:rsid w:val="00966D4A"/>
    <w:rsid w:val="0096748F"/>
    <w:rsid w:val="0096781C"/>
    <w:rsid w:val="00967832"/>
    <w:rsid w:val="00967D9B"/>
    <w:rsid w:val="00967E01"/>
    <w:rsid w:val="009702D1"/>
    <w:rsid w:val="00970B44"/>
    <w:rsid w:val="00970CC3"/>
    <w:rsid w:val="00971117"/>
    <w:rsid w:val="009724EC"/>
    <w:rsid w:val="009726A2"/>
    <w:rsid w:val="009733B8"/>
    <w:rsid w:val="00973EAB"/>
    <w:rsid w:val="009746CF"/>
    <w:rsid w:val="00975056"/>
    <w:rsid w:val="0097514B"/>
    <w:rsid w:val="00975C8B"/>
    <w:rsid w:val="00975FC7"/>
    <w:rsid w:val="00976578"/>
    <w:rsid w:val="009765DB"/>
    <w:rsid w:val="00976B80"/>
    <w:rsid w:val="00976B8A"/>
    <w:rsid w:val="00977168"/>
    <w:rsid w:val="00977303"/>
    <w:rsid w:val="00977917"/>
    <w:rsid w:val="00977B1D"/>
    <w:rsid w:val="009809DC"/>
    <w:rsid w:val="00980AAF"/>
    <w:rsid w:val="009812DE"/>
    <w:rsid w:val="0098187D"/>
    <w:rsid w:val="00981F18"/>
    <w:rsid w:val="0098222D"/>
    <w:rsid w:val="00982232"/>
    <w:rsid w:val="00982266"/>
    <w:rsid w:val="00983C37"/>
    <w:rsid w:val="00983D49"/>
    <w:rsid w:val="00983D88"/>
    <w:rsid w:val="009840A6"/>
    <w:rsid w:val="00984222"/>
    <w:rsid w:val="0098484F"/>
    <w:rsid w:val="00984ABF"/>
    <w:rsid w:val="0098500C"/>
    <w:rsid w:val="0098525D"/>
    <w:rsid w:val="00985CFB"/>
    <w:rsid w:val="00986042"/>
    <w:rsid w:val="009863B5"/>
    <w:rsid w:val="00986466"/>
    <w:rsid w:val="00987F93"/>
    <w:rsid w:val="00990865"/>
    <w:rsid w:val="00990CF6"/>
    <w:rsid w:val="00991431"/>
    <w:rsid w:val="0099145A"/>
    <w:rsid w:val="009919F7"/>
    <w:rsid w:val="00991B5E"/>
    <w:rsid w:val="009938F9"/>
    <w:rsid w:val="00993BA5"/>
    <w:rsid w:val="00993F59"/>
    <w:rsid w:val="00994613"/>
    <w:rsid w:val="009947F1"/>
    <w:rsid w:val="00994A4F"/>
    <w:rsid w:val="00995026"/>
    <w:rsid w:val="009954B0"/>
    <w:rsid w:val="009958B8"/>
    <w:rsid w:val="00995EC9"/>
    <w:rsid w:val="00996B8F"/>
    <w:rsid w:val="00996C46"/>
    <w:rsid w:val="00996D09"/>
    <w:rsid w:val="009976A4"/>
    <w:rsid w:val="009A050F"/>
    <w:rsid w:val="009A06B7"/>
    <w:rsid w:val="009A134B"/>
    <w:rsid w:val="009A179B"/>
    <w:rsid w:val="009A1A68"/>
    <w:rsid w:val="009A201A"/>
    <w:rsid w:val="009A293C"/>
    <w:rsid w:val="009A3766"/>
    <w:rsid w:val="009A3CE8"/>
    <w:rsid w:val="009A407B"/>
    <w:rsid w:val="009A44AB"/>
    <w:rsid w:val="009A4EF3"/>
    <w:rsid w:val="009A5FEA"/>
    <w:rsid w:val="009A67FA"/>
    <w:rsid w:val="009A6B89"/>
    <w:rsid w:val="009A6DAE"/>
    <w:rsid w:val="009A704E"/>
    <w:rsid w:val="009A7383"/>
    <w:rsid w:val="009A7453"/>
    <w:rsid w:val="009A76FA"/>
    <w:rsid w:val="009A7F3B"/>
    <w:rsid w:val="009B012D"/>
    <w:rsid w:val="009B016F"/>
    <w:rsid w:val="009B06DD"/>
    <w:rsid w:val="009B07D8"/>
    <w:rsid w:val="009B09E0"/>
    <w:rsid w:val="009B112A"/>
    <w:rsid w:val="009B1541"/>
    <w:rsid w:val="009B1E51"/>
    <w:rsid w:val="009B2326"/>
    <w:rsid w:val="009B24D9"/>
    <w:rsid w:val="009B28BF"/>
    <w:rsid w:val="009B29D1"/>
    <w:rsid w:val="009B2EE8"/>
    <w:rsid w:val="009B3301"/>
    <w:rsid w:val="009B3419"/>
    <w:rsid w:val="009B369B"/>
    <w:rsid w:val="009B41D9"/>
    <w:rsid w:val="009B4CDD"/>
    <w:rsid w:val="009B5548"/>
    <w:rsid w:val="009B5709"/>
    <w:rsid w:val="009B59D0"/>
    <w:rsid w:val="009B5A88"/>
    <w:rsid w:val="009B6148"/>
    <w:rsid w:val="009B6D51"/>
    <w:rsid w:val="009B6F38"/>
    <w:rsid w:val="009B7158"/>
    <w:rsid w:val="009B7325"/>
    <w:rsid w:val="009B79CB"/>
    <w:rsid w:val="009C0CDD"/>
    <w:rsid w:val="009C109F"/>
    <w:rsid w:val="009C14C2"/>
    <w:rsid w:val="009C1C50"/>
    <w:rsid w:val="009C1D29"/>
    <w:rsid w:val="009C2AAD"/>
    <w:rsid w:val="009C3774"/>
    <w:rsid w:val="009C3E89"/>
    <w:rsid w:val="009C40E2"/>
    <w:rsid w:val="009C486D"/>
    <w:rsid w:val="009C4E6F"/>
    <w:rsid w:val="009C4FEA"/>
    <w:rsid w:val="009C5BED"/>
    <w:rsid w:val="009C611A"/>
    <w:rsid w:val="009C67C3"/>
    <w:rsid w:val="009C6FB0"/>
    <w:rsid w:val="009C739A"/>
    <w:rsid w:val="009D09ED"/>
    <w:rsid w:val="009D0C49"/>
    <w:rsid w:val="009D18AF"/>
    <w:rsid w:val="009D1983"/>
    <w:rsid w:val="009D1BB3"/>
    <w:rsid w:val="009D2002"/>
    <w:rsid w:val="009D2644"/>
    <w:rsid w:val="009D26A2"/>
    <w:rsid w:val="009D26DC"/>
    <w:rsid w:val="009D30FA"/>
    <w:rsid w:val="009D3D61"/>
    <w:rsid w:val="009D3F12"/>
    <w:rsid w:val="009D3F92"/>
    <w:rsid w:val="009D443D"/>
    <w:rsid w:val="009D448F"/>
    <w:rsid w:val="009D44C3"/>
    <w:rsid w:val="009D4A77"/>
    <w:rsid w:val="009D4CBC"/>
    <w:rsid w:val="009D4E21"/>
    <w:rsid w:val="009D51D3"/>
    <w:rsid w:val="009D562B"/>
    <w:rsid w:val="009D5873"/>
    <w:rsid w:val="009D58E5"/>
    <w:rsid w:val="009D5D5E"/>
    <w:rsid w:val="009D744B"/>
    <w:rsid w:val="009D7D52"/>
    <w:rsid w:val="009E0CCC"/>
    <w:rsid w:val="009E0CCD"/>
    <w:rsid w:val="009E0D69"/>
    <w:rsid w:val="009E1BE4"/>
    <w:rsid w:val="009E1D22"/>
    <w:rsid w:val="009E348D"/>
    <w:rsid w:val="009E37EF"/>
    <w:rsid w:val="009E41C3"/>
    <w:rsid w:val="009E444D"/>
    <w:rsid w:val="009E47C5"/>
    <w:rsid w:val="009E4C10"/>
    <w:rsid w:val="009E536E"/>
    <w:rsid w:val="009E58E2"/>
    <w:rsid w:val="009E5931"/>
    <w:rsid w:val="009E5E5B"/>
    <w:rsid w:val="009E620C"/>
    <w:rsid w:val="009E6AB7"/>
    <w:rsid w:val="009E793D"/>
    <w:rsid w:val="009E7D32"/>
    <w:rsid w:val="009E7DFD"/>
    <w:rsid w:val="009F0AC4"/>
    <w:rsid w:val="009F0E05"/>
    <w:rsid w:val="009F1732"/>
    <w:rsid w:val="009F24E0"/>
    <w:rsid w:val="009F26D4"/>
    <w:rsid w:val="009F2779"/>
    <w:rsid w:val="009F328B"/>
    <w:rsid w:val="009F3B8B"/>
    <w:rsid w:val="009F3F52"/>
    <w:rsid w:val="009F49C0"/>
    <w:rsid w:val="009F4D60"/>
    <w:rsid w:val="009F533C"/>
    <w:rsid w:val="009F5AF2"/>
    <w:rsid w:val="009F5B0D"/>
    <w:rsid w:val="009F5EE1"/>
    <w:rsid w:val="009F5F6C"/>
    <w:rsid w:val="009F624B"/>
    <w:rsid w:val="009F6353"/>
    <w:rsid w:val="009F6D02"/>
    <w:rsid w:val="009F71EC"/>
    <w:rsid w:val="009F741F"/>
    <w:rsid w:val="009F7BAE"/>
    <w:rsid w:val="00A005B3"/>
    <w:rsid w:val="00A0192E"/>
    <w:rsid w:val="00A024F1"/>
    <w:rsid w:val="00A02CAC"/>
    <w:rsid w:val="00A02D52"/>
    <w:rsid w:val="00A0300C"/>
    <w:rsid w:val="00A03208"/>
    <w:rsid w:val="00A0352F"/>
    <w:rsid w:val="00A03594"/>
    <w:rsid w:val="00A03BBC"/>
    <w:rsid w:val="00A03C3E"/>
    <w:rsid w:val="00A03E60"/>
    <w:rsid w:val="00A03F94"/>
    <w:rsid w:val="00A04BB3"/>
    <w:rsid w:val="00A04C1D"/>
    <w:rsid w:val="00A05004"/>
    <w:rsid w:val="00A053D8"/>
    <w:rsid w:val="00A0568B"/>
    <w:rsid w:val="00A05C66"/>
    <w:rsid w:val="00A05EF5"/>
    <w:rsid w:val="00A0614F"/>
    <w:rsid w:val="00A062E5"/>
    <w:rsid w:val="00A07192"/>
    <w:rsid w:val="00A07346"/>
    <w:rsid w:val="00A0782B"/>
    <w:rsid w:val="00A07B33"/>
    <w:rsid w:val="00A108FC"/>
    <w:rsid w:val="00A10FC0"/>
    <w:rsid w:val="00A11068"/>
    <w:rsid w:val="00A11193"/>
    <w:rsid w:val="00A11F91"/>
    <w:rsid w:val="00A121BE"/>
    <w:rsid w:val="00A12729"/>
    <w:rsid w:val="00A12D95"/>
    <w:rsid w:val="00A13283"/>
    <w:rsid w:val="00A13864"/>
    <w:rsid w:val="00A13DA6"/>
    <w:rsid w:val="00A13E78"/>
    <w:rsid w:val="00A147CA"/>
    <w:rsid w:val="00A14C1B"/>
    <w:rsid w:val="00A151B0"/>
    <w:rsid w:val="00A1587E"/>
    <w:rsid w:val="00A15BC0"/>
    <w:rsid w:val="00A16004"/>
    <w:rsid w:val="00A16189"/>
    <w:rsid w:val="00A162D4"/>
    <w:rsid w:val="00A16ADC"/>
    <w:rsid w:val="00A1707D"/>
    <w:rsid w:val="00A174A7"/>
    <w:rsid w:val="00A17820"/>
    <w:rsid w:val="00A179E3"/>
    <w:rsid w:val="00A20077"/>
    <w:rsid w:val="00A20259"/>
    <w:rsid w:val="00A20759"/>
    <w:rsid w:val="00A207E5"/>
    <w:rsid w:val="00A209D0"/>
    <w:rsid w:val="00A2103D"/>
    <w:rsid w:val="00A213F0"/>
    <w:rsid w:val="00A21878"/>
    <w:rsid w:val="00A21C76"/>
    <w:rsid w:val="00A22495"/>
    <w:rsid w:val="00A224F0"/>
    <w:rsid w:val="00A2260E"/>
    <w:rsid w:val="00A2341E"/>
    <w:rsid w:val="00A2358B"/>
    <w:rsid w:val="00A23BD9"/>
    <w:rsid w:val="00A23D6E"/>
    <w:rsid w:val="00A2402B"/>
    <w:rsid w:val="00A24149"/>
    <w:rsid w:val="00A254BA"/>
    <w:rsid w:val="00A25540"/>
    <w:rsid w:val="00A255A4"/>
    <w:rsid w:val="00A2587A"/>
    <w:rsid w:val="00A25CD2"/>
    <w:rsid w:val="00A26009"/>
    <w:rsid w:val="00A26859"/>
    <w:rsid w:val="00A271E4"/>
    <w:rsid w:val="00A302B1"/>
    <w:rsid w:val="00A304CF"/>
    <w:rsid w:val="00A31A35"/>
    <w:rsid w:val="00A31A83"/>
    <w:rsid w:val="00A3213D"/>
    <w:rsid w:val="00A328A3"/>
    <w:rsid w:val="00A32916"/>
    <w:rsid w:val="00A32AE2"/>
    <w:rsid w:val="00A32D5B"/>
    <w:rsid w:val="00A3343F"/>
    <w:rsid w:val="00A33890"/>
    <w:rsid w:val="00A33FDD"/>
    <w:rsid w:val="00A3405F"/>
    <w:rsid w:val="00A3432A"/>
    <w:rsid w:val="00A34AF6"/>
    <w:rsid w:val="00A355D5"/>
    <w:rsid w:val="00A3592F"/>
    <w:rsid w:val="00A37BBB"/>
    <w:rsid w:val="00A37DE3"/>
    <w:rsid w:val="00A37E77"/>
    <w:rsid w:val="00A4044E"/>
    <w:rsid w:val="00A40A8E"/>
    <w:rsid w:val="00A41FE3"/>
    <w:rsid w:val="00A430D0"/>
    <w:rsid w:val="00A43696"/>
    <w:rsid w:val="00A43A92"/>
    <w:rsid w:val="00A44291"/>
    <w:rsid w:val="00A44F20"/>
    <w:rsid w:val="00A4508C"/>
    <w:rsid w:val="00A4517D"/>
    <w:rsid w:val="00A454DC"/>
    <w:rsid w:val="00A45A3D"/>
    <w:rsid w:val="00A461F4"/>
    <w:rsid w:val="00A46DBF"/>
    <w:rsid w:val="00A47332"/>
    <w:rsid w:val="00A47470"/>
    <w:rsid w:val="00A474FD"/>
    <w:rsid w:val="00A47EC4"/>
    <w:rsid w:val="00A505DB"/>
    <w:rsid w:val="00A51507"/>
    <w:rsid w:val="00A5150D"/>
    <w:rsid w:val="00A51649"/>
    <w:rsid w:val="00A51718"/>
    <w:rsid w:val="00A5171F"/>
    <w:rsid w:val="00A52955"/>
    <w:rsid w:val="00A52CA6"/>
    <w:rsid w:val="00A53035"/>
    <w:rsid w:val="00A53184"/>
    <w:rsid w:val="00A53366"/>
    <w:rsid w:val="00A5438C"/>
    <w:rsid w:val="00A55522"/>
    <w:rsid w:val="00A556EF"/>
    <w:rsid w:val="00A55848"/>
    <w:rsid w:val="00A56202"/>
    <w:rsid w:val="00A568C4"/>
    <w:rsid w:val="00A57199"/>
    <w:rsid w:val="00A575F4"/>
    <w:rsid w:val="00A6044A"/>
    <w:rsid w:val="00A60AC0"/>
    <w:rsid w:val="00A628A4"/>
    <w:rsid w:val="00A62AE4"/>
    <w:rsid w:val="00A635D7"/>
    <w:rsid w:val="00A63ED0"/>
    <w:rsid w:val="00A64033"/>
    <w:rsid w:val="00A64F38"/>
    <w:rsid w:val="00A65067"/>
    <w:rsid w:val="00A6538A"/>
    <w:rsid w:val="00A65463"/>
    <w:rsid w:val="00A65619"/>
    <w:rsid w:val="00A656A3"/>
    <w:rsid w:val="00A65C76"/>
    <w:rsid w:val="00A665CC"/>
    <w:rsid w:val="00A668A8"/>
    <w:rsid w:val="00A66CB2"/>
    <w:rsid w:val="00A675D9"/>
    <w:rsid w:val="00A6789C"/>
    <w:rsid w:val="00A678C7"/>
    <w:rsid w:val="00A71BFD"/>
    <w:rsid w:val="00A72B74"/>
    <w:rsid w:val="00A72C38"/>
    <w:rsid w:val="00A73629"/>
    <w:rsid w:val="00A73B57"/>
    <w:rsid w:val="00A73CA7"/>
    <w:rsid w:val="00A73F31"/>
    <w:rsid w:val="00A7419B"/>
    <w:rsid w:val="00A741B7"/>
    <w:rsid w:val="00A74A7D"/>
    <w:rsid w:val="00A757CC"/>
    <w:rsid w:val="00A75CF6"/>
    <w:rsid w:val="00A769C4"/>
    <w:rsid w:val="00A771A8"/>
    <w:rsid w:val="00A774D0"/>
    <w:rsid w:val="00A77586"/>
    <w:rsid w:val="00A7784D"/>
    <w:rsid w:val="00A77910"/>
    <w:rsid w:val="00A77D2E"/>
    <w:rsid w:val="00A77D83"/>
    <w:rsid w:val="00A80505"/>
    <w:rsid w:val="00A80586"/>
    <w:rsid w:val="00A8071A"/>
    <w:rsid w:val="00A8099A"/>
    <w:rsid w:val="00A80DA5"/>
    <w:rsid w:val="00A813ED"/>
    <w:rsid w:val="00A81788"/>
    <w:rsid w:val="00A81F0D"/>
    <w:rsid w:val="00A823DC"/>
    <w:rsid w:val="00A82CBE"/>
    <w:rsid w:val="00A83BB1"/>
    <w:rsid w:val="00A84171"/>
    <w:rsid w:val="00A841CE"/>
    <w:rsid w:val="00A84FFB"/>
    <w:rsid w:val="00A85222"/>
    <w:rsid w:val="00A8571C"/>
    <w:rsid w:val="00A8575F"/>
    <w:rsid w:val="00A86528"/>
    <w:rsid w:val="00A86555"/>
    <w:rsid w:val="00A868A1"/>
    <w:rsid w:val="00A87306"/>
    <w:rsid w:val="00A87694"/>
    <w:rsid w:val="00A87DB6"/>
    <w:rsid w:val="00A87FAC"/>
    <w:rsid w:val="00A90CA8"/>
    <w:rsid w:val="00A91041"/>
    <w:rsid w:val="00A912CB"/>
    <w:rsid w:val="00A91383"/>
    <w:rsid w:val="00A919EE"/>
    <w:rsid w:val="00A91E5D"/>
    <w:rsid w:val="00A922A5"/>
    <w:rsid w:val="00A923C5"/>
    <w:rsid w:val="00A9376C"/>
    <w:rsid w:val="00A9403D"/>
    <w:rsid w:val="00A94052"/>
    <w:rsid w:val="00A940ED"/>
    <w:rsid w:val="00A94816"/>
    <w:rsid w:val="00A95738"/>
    <w:rsid w:val="00A96B28"/>
    <w:rsid w:val="00A976A0"/>
    <w:rsid w:val="00A97871"/>
    <w:rsid w:val="00A97B4F"/>
    <w:rsid w:val="00AA01FC"/>
    <w:rsid w:val="00AA08B1"/>
    <w:rsid w:val="00AA1299"/>
    <w:rsid w:val="00AA1533"/>
    <w:rsid w:val="00AA172D"/>
    <w:rsid w:val="00AA17D2"/>
    <w:rsid w:val="00AA1A1D"/>
    <w:rsid w:val="00AA1E88"/>
    <w:rsid w:val="00AA26BB"/>
    <w:rsid w:val="00AA2D21"/>
    <w:rsid w:val="00AA3150"/>
    <w:rsid w:val="00AA3310"/>
    <w:rsid w:val="00AA486D"/>
    <w:rsid w:val="00AA4B53"/>
    <w:rsid w:val="00AA4EEA"/>
    <w:rsid w:val="00AA5829"/>
    <w:rsid w:val="00AA5B70"/>
    <w:rsid w:val="00AA5E93"/>
    <w:rsid w:val="00AA5EA9"/>
    <w:rsid w:val="00AA640D"/>
    <w:rsid w:val="00AA6559"/>
    <w:rsid w:val="00AA6EED"/>
    <w:rsid w:val="00AA7017"/>
    <w:rsid w:val="00AA7670"/>
    <w:rsid w:val="00AA79E6"/>
    <w:rsid w:val="00AA7D21"/>
    <w:rsid w:val="00AA7F59"/>
    <w:rsid w:val="00AB0488"/>
    <w:rsid w:val="00AB04AF"/>
    <w:rsid w:val="00AB07F9"/>
    <w:rsid w:val="00AB0D93"/>
    <w:rsid w:val="00AB16F7"/>
    <w:rsid w:val="00AB1738"/>
    <w:rsid w:val="00AB181D"/>
    <w:rsid w:val="00AB1973"/>
    <w:rsid w:val="00AB3382"/>
    <w:rsid w:val="00AB3A43"/>
    <w:rsid w:val="00AB41A9"/>
    <w:rsid w:val="00AB50C4"/>
    <w:rsid w:val="00AB5289"/>
    <w:rsid w:val="00AB56EF"/>
    <w:rsid w:val="00AB5925"/>
    <w:rsid w:val="00AB5BB4"/>
    <w:rsid w:val="00AB5C11"/>
    <w:rsid w:val="00AB5C30"/>
    <w:rsid w:val="00AB6804"/>
    <w:rsid w:val="00AB6E2F"/>
    <w:rsid w:val="00AB716F"/>
    <w:rsid w:val="00AB7186"/>
    <w:rsid w:val="00AB7527"/>
    <w:rsid w:val="00AB7877"/>
    <w:rsid w:val="00AC0627"/>
    <w:rsid w:val="00AC0E46"/>
    <w:rsid w:val="00AC1280"/>
    <w:rsid w:val="00AC14F0"/>
    <w:rsid w:val="00AC1A8A"/>
    <w:rsid w:val="00AC1DA9"/>
    <w:rsid w:val="00AC1E8F"/>
    <w:rsid w:val="00AC2497"/>
    <w:rsid w:val="00AC29F2"/>
    <w:rsid w:val="00AC2F86"/>
    <w:rsid w:val="00AC36F8"/>
    <w:rsid w:val="00AC4059"/>
    <w:rsid w:val="00AC40A0"/>
    <w:rsid w:val="00AC4954"/>
    <w:rsid w:val="00AC4B47"/>
    <w:rsid w:val="00AC59A7"/>
    <w:rsid w:val="00AC5BFA"/>
    <w:rsid w:val="00AC5D57"/>
    <w:rsid w:val="00AC63E2"/>
    <w:rsid w:val="00AC6674"/>
    <w:rsid w:val="00AC698E"/>
    <w:rsid w:val="00AC6C5F"/>
    <w:rsid w:val="00AC6FBB"/>
    <w:rsid w:val="00AC7306"/>
    <w:rsid w:val="00AC7C93"/>
    <w:rsid w:val="00AD022A"/>
    <w:rsid w:val="00AD06ED"/>
    <w:rsid w:val="00AD0F12"/>
    <w:rsid w:val="00AD0F26"/>
    <w:rsid w:val="00AD1056"/>
    <w:rsid w:val="00AD10F2"/>
    <w:rsid w:val="00AD1C22"/>
    <w:rsid w:val="00AD2BC8"/>
    <w:rsid w:val="00AD2D3B"/>
    <w:rsid w:val="00AD32E6"/>
    <w:rsid w:val="00AD3473"/>
    <w:rsid w:val="00AD393D"/>
    <w:rsid w:val="00AD3A6F"/>
    <w:rsid w:val="00AD3D29"/>
    <w:rsid w:val="00AD484C"/>
    <w:rsid w:val="00AD4AA8"/>
    <w:rsid w:val="00AD50B4"/>
    <w:rsid w:val="00AD582B"/>
    <w:rsid w:val="00AD5A4C"/>
    <w:rsid w:val="00AD5CE0"/>
    <w:rsid w:val="00AD5CEB"/>
    <w:rsid w:val="00AD642F"/>
    <w:rsid w:val="00AD64C2"/>
    <w:rsid w:val="00AD66DF"/>
    <w:rsid w:val="00AD699A"/>
    <w:rsid w:val="00AD6B93"/>
    <w:rsid w:val="00AD7239"/>
    <w:rsid w:val="00AD7386"/>
    <w:rsid w:val="00AD7560"/>
    <w:rsid w:val="00AD7A27"/>
    <w:rsid w:val="00AD7E23"/>
    <w:rsid w:val="00AE003B"/>
    <w:rsid w:val="00AE0055"/>
    <w:rsid w:val="00AE0375"/>
    <w:rsid w:val="00AE0384"/>
    <w:rsid w:val="00AE0B44"/>
    <w:rsid w:val="00AE0BD7"/>
    <w:rsid w:val="00AE11EF"/>
    <w:rsid w:val="00AE1217"/>
    <w:rsid w:val="00AE14C4"/>
    <w:rsid w:val="00AE1695"/>
    <w:rsid w:val="00AE2116"/>
    <w:rsid w:val="00AE2268"/>
    <w:rsid w:val="00AE3CD2"/>
    <w:rsid w:val="00AE4491"/>
    <w:rsid w:val="00AE46D9"/>
    <w:rsid w:val="00AE4B62"/>
    <w:rsid w:val="00AE4CDD"/>
    <w:rsid w:val="00AE50DF"/>
    <w:rsid w:val="00AE57F9"/>
    <w:rsid w:val="00AE6693"/>
    <w:rsid w:val="00AE68F5"/>
    <w:rsid w:val="00AE6AC4"/>
    <w:rsid w:val="00AE7676"/>
    <w:rsid w:val="00AE76B8"/>
    <w:rsid w:val="00AE7C31"/>
    <w:rsid w:val="00AE7DF4"/>
    <w:rsid w:val="00AF0272"/>
    <w:rsid w:val="00AF02EA"/>
    <w:rsid w:val="00AF0501"/>
    <w:rsid w:val="00AF081A"/>
    <w:rsid w:val="00AF0BA9"/>
    <w:rsid w:val="00AF11A4"/>
    <w:rsid w:val="00AF11B3"/>
    <w:rsid w:val="00AF137A"/>
    <w:rsid w:val="00AF1667"/>
    <w:rsid w:val="00AF21F4"/>
    <w:rsid w:val="00AF238E"/>
    <w:rsid w:val="00AF2751"/>
    <w:rsid w:val="00AF2973"/>
    <w:rsid w:val="00AF2D9B"/>
    <w:rsid w:val="00AF33BF"/>
    <w:rsid w:val="00AF34B6"/>
    <w:rsid w:val="00AF35FE"/>
    <w:rsid w:val="00AF388F"/>
    <w:rsid w:val="00AF3906"/>
    <w:rsid w:val="00AF4CD2"/>
    <w:rsid w:val="00AF5B32"/>
    <w:rsid w:val="00AF5BB5"/>
    <w:rsid w:val="00AF6A26"/>
    <w:rsid w:val="00AF7158"/>
    <w:rsid w:val="00AF72CB"/>
    <w:rsid w:val="00AF72DC"/>
    <w:rsid w:val="00AF73CF"/>
    <w:rsid w:val="00AF74D6"/>
    <w:rsid w:val="00AF778B"/>
    <w:rsid w:val="00AF7AB1"/>
    <w:rsid w:val="00AF7E9B"/>
    <w:rsid w:val="00B00669"/>
    <w:rsid w:val="00B00A12"/>
    <w:rsid w:val="00B017E0"/>
    <w:rsid w:val="00B02DEA"/>
    <w:rsid w:val="00B03DC8"/>
    <w:rsid w:val="00B04314"/>
    <w:rsid w:val="00B04C6B"/>
    <w:rsid w:val="00B04DC8"/>
    <w:rsid w:val="00B04F4B"/>
    <w:rsid w:val="00B056BC"/>
    <w:rsid w:val="00B05957"/>
    <w:rsid w:val="00B05C84"/>
    <w:rsid w:val="00B06471"/>
    <w:rsid w:val="00B06862"/>
    <w:rsid w:val="00B06D59"/>
    <w:rsid w:val="00B07A02"/>
    <w:rsid w:val="00B07DA6"/>
    <w:rsid w:val="00B07F90"/>
    <w:rsid w:val="00B1029B"/>
    <w:rsid w:val="00B1056E"/>
    <w:rsid w:val="00B108C7"/>
    <w:rsid w:val="00B114FD"/>
    <w:rsid w:val="00B1159C"/>
    <w:rsid w:val="00B117A8"/>
    <w:rsid w:val="00B118AE"/>
    <w:rsid w:val="00B1207A"/>
    <w:rsid w:val="00B12CBF"/>
    <w:rsid w:val="00B13759"/>
    <w:rsid w:val="00B137A8"/>
    <w:rsid w:val="00B13D9D"/>
    <w:rsid w:val="00B14635"/>
    <w:rsid w:val="00B1466D"/>
    <w:rsid w:val="00B155B1"/>
    <w:rsid w:val="00B16505"/>
    <w:rsid w:val="00B17083"/>
    <w:rsid w:val="00B177CC"/>
    <w:rsid w:val="00B17A58"/>
    <w:rsid w:val="00B20299"/>
    <w:rsid w:val="00B20C12"/>
    <w:rsid w:val="00B20EA6"/>
    <w:rsid w:val="00B21E0C"/>
    <w:rsid w:val="00B2296E"/>
    <w:rsid w:val="00B22BBF"/>
    <w:rsid w:val="00B22F18"/>
    <w:rsid w:val="00B22FDA"/>
    <w:rsid w:val="00B23887"/>
    <w:rsid w:val="00B24251"/>
    <w:rsid w:val="00B243EE"/>
    <w:rsid w:val="00B24B4F"/>
    <w:rsid w:val="00B24FAD"/>
    <w:rsid w:val="00B252F9"/>
    <w:rsid w:val="00B26FCB"/>
    <w:rsid w:val="00B273F9"/>
    <w:rsid w:val="00B2748F"/>
    <w:rsid w:val="00B30009"/>
    <w:rsid w:val="00B3024C"/>
    <w:rsid w:val="00B302BB"/>
    <w:rsid w:val="00B30BA9"/>
    <w:rsid w:val="00B31159"/>
    <w:rsid w:val="00B316C4"/>
    <w:rsid w:val="00B319D0"/>
    <w:rsid w:val="00B32123"/>
    <w:rsid w:val="00B3218D"/>
    <w:rsid w:val="00B32D39"/>
    <w:rsid w:val="00B32E36"/>
    <w:rsid w:val="00B33517"/>
    <w:rsid w:val="00B33CEE"/>
    <w:rsid w:val="00B3416E"/>
    <w:rsid w:val="00B34ED5"/>
    <w:rsid w:val="00B353CE"/>
    <w:rsid w:val="00B358EF"/>
    <w:rsid w:val="00B35A6A"/>
    <w:rsid w:val="00B3645E"/>
    <w:rsid w:val="00B36A01"/>
    <w:rsid w:val="00B37301"/>
    <w:rsid w:val="00B37D8C"/>
    <w:rsid w:val="00B401A4"/>
    <w:rsid w:val="00B40373"/>
    <w:rsid w:val="00B40C59"/>
    <w:rsid w:val="00B40ED0"/>
    <w:rsid w:val="00B41F82"/>
    <w:rsid w:val="00B42095"/>
    <w:rsid w:val="00B423BA"/>
    <w:rsid w:val="00B429B2"/>
    <w:rsid w:val="00B43560"/>
    <w:rsid w:val="00B43B3D"/>
    <w:rsid w:val="00B441EA"/>
    <w:rsid w:val="00B44277"/>
    <w:rsid w:val="00B448D5"/>
    <w:rsid w:val="00B44CB6"/>
    <w:rsid w:val="00B460FB"/>
    <w:rsid w:val="00B468BF"/>
    <w:rsid w:val="00B46BA1"/>
    <w:rsid w:val="00B506AF"/>
    <w:rsid w:val="00B51023"/>
    <w:rsid w:val="00B515A2"/>
    <w:rsid w:val="00B515DA"/>
    <w:rsid w:val="00B51873"/>
    <w:rsid w:val="00B52EE8"/>
    <w:rsid w:val="00B53551"/>
    <w:rsid w:val="00B5374B"/>
    <w:rsid w:val="00B547AC"/>
    <w:rsid w:val="00B54EBB"/>
    <w:rsid w:val="00B55E79"/>
    <w:rsid w:val="00B55FA7"/>
    <w:rsid w:val="00B56D65"/>
    <w:rsid w:val="00B56E3C"/>
    <w:rsid w:val="00B577EA"/>
    <w:rsid w:val="00B57AF0"/>
    <w:rsid w:val="00B6011A"/>
    <w:rsid w:val="00B6043E"/>
    <w:rsid w:val="00B60451"/>
    <w:rsid w:val="00B60B0C"/>
    <w:rsid w:val="00B60DD4"/>
    <w:rsid w:val="00B60FA9"/>
    <w:rsid w:val="00B61A1A"/>
    <w:rsid w:val="00B61B9A"/>
    <w:rsid w:val="00B620CD"/>
    <w:rsid w:val="00B62123"/>
    <w:rsid w:val="00B6269D"/>
    <w:rsid w:val="00B62D92"/>
    <w:rsid w:val="00B62ED5"/>
    <w:rsid w:val="00B63431"/>
    <w:rsid w:val="00B63727"/>
    <w:rsid w:val="00B6470B"/>
    <w:rsid w:val="00B64E11"/>
    <w:rsid w:val="00B65192"/>
    <w:rsid w:val="00B65400"/>
    <w:rsid w:val="00B65738"/>
    <w:rsid w:val="00B661A9"/>
    <w:rsid w:val="00B678D2"/>
    <w:rsid w:val="00B67A62"/>
    <w:rsid w:val="00B70D49"/>
    <w:rsid w:val="00B71462"/>
    <w:rsid w:val="00B71CD2"/>
    <w:rsid w:val="00B721AF"/>
    <w:rsid w:val="00B725C1"/>
    <w:rsid w:val="00B729EB"/>
    <w:rsid w:val="00B72A9A"/>
    <w:rsid w:val="00B72C89"/>
    <w:rsid w:val="00B73555"/>
    <w:rsid w:val="00B73A0A"/>
    <w:rsid w:val="00B73D5A"/>
    <w:rsid w:val="00B7406C"/>
    <w:rsid w:val="00B74257"/>
    <w:rsid w:val="00B74D5F"/>
    <w:rsid w:val="00B753EE"/>
    <w:rsid w:val="00B758F0"/>
    <w:rsid w:val="00B75ACD"/>
    <w:rsid w:val="00B75FB2"/>
    <w:rsid w:val="00B7600D"/>
    <w:rsid w:val="00B76F23"/>
    <w:rsid w:val="00B77061"/>
    <w:rsid w:val="00B77C77"/>
    <w:rsid w:val="00B800D5"/>
    <w:rsid w:val="00B80187"/>
    <w:rsid w:val="00B812EB"/>
    <w:rsid w:val="00B81D9B"/>
    <w:rsid w:val="00B828F1"/>
    <w:rsid w:val="00B82BC1"/>
    <w:rsid w:val="00B83748"/>
    <w:rsid w:val="00B8396B"/>
    <w:rsid w:val="00B83A49"/>
    <w:rsid w:val="00B83D2A"/>
    <w:rsid w:val="00B84C1C"/>
    <w:rsid w:val="00B862F1"/>
    <w:rsid w:val="00B86436"/>
    <w:rsid w:val="00B868C5"/>
    <w:rsid w:val="00B86F5E"/>
    <w:rsid w:val="00B86F79"/>
    <w:rsid w:val="00B871C2"/>
    <w:rsid w:val="00B9004A"/>
    <w:rsid w:val="00B901A6"/>
    <w:rsid w:val="00B90B8E"/>
    <w:rsid w:val="00B90D96"/>
    <w:rsid w:val="00B9127B"/>
    <w:rsid w:val="00B91957"/>
    <w:rsid w:val="00B92A7F"/>
    <w:rsid w:val="00B935EE"/>
    <w:rsid w:val="00B9388D"/>
    <w:rsid w:val="00B93BA7"/>
    <w:rsid w:val="00B944DD"/>
    <w:rsid w:val="00B945AF"/>
    <w:rsid w:val="00B946E5"/>
    <w:rsid w:val="00B94F01"/>
    <w:rsid w:val="00B95199"/>
    <w:rsid w:val="00B952B2"/>
    <w:rsid w:val="00B95304"/>
    <w:rsid w:val="00B9618A"/>
    <w:rsid w:val="00B9669E"/>
    <w:rsid w:val="00B96B84"/>
    <w:rsid w:val="00B9720D"/>
    <w:rsid w:val="00B972AA"/>
    <w:rsid w:val="00B9756D"/>
    <w:rsid w:val="00B97D19"/>
    <w:rsid w:val="00B97E82"/>
    <w:rsid w:val="00BA1116"/>
    <w:rsid w:val="00BA18D7"/>
    <w:rsid w:val="00BA1A8C"/>
    <w:rsid w:val="00BA1AC9"/>
    <w:rsid w:val="00BA1DB3"/>
    <w:rsid w:val="00BA2812"/>
    <w:rsid w:val="00BA2E04"/>
    <w:rsid w:val="00BA34CA"/>
    <w:rsid w:val="00BA357E"/>
    <w:rsid w:val="00BA3B11"/>
    <w:rsid w:val="00BA3FD0"/>
    <w:rsid w:val="00BA4619"/>
    <w:rsid w:val="00BA4785"/>
    <w:rsid w:val="00BA4BB4"/>
    <w:rsid w:val="00BA58D5"/>
    <w:rsid w:val="00BA5966"/>
    <w:rsid w:val="00BA5F8D"/>
    <w:rsid w:val="00BA640C"/>
    <w:rsid w:val="00BA68E7"/>
    <w:rsid w:val="00BA6A94"/>
    <w:rsid w:val="00BA7688"/>
    <w:rsid w:val="00BA7964"/>
    <w:rsid w:val="00BA7F36"/>
    <w:rsid w:val="00BB0009"/>
    <w:rsid w:val="00BB00DD"/>
    <w:rsid w:val="00BB12AA"/>
    <w:rsid w:val="00BB1404"/>
    <w:rsid w:val="00BB164F"/>
    <w:rsid w:val="00BB1BAA"/>
    <w:rsid w:val="00BB2DD6"/>
    <w:rsid w:val="00BB37CA"/>
    <w:rsid w:val="00BB3BE9"/>
    <w:rsid w:val="00BB3D3E"/>
    <w:rsid w:val="00BB4209"/>
    <w:rsid w:val="00BB44C2"/>
    <w:rsid w:val="00BB4DC3"/>
    <w:rsid w:val="00BB554B"/>
    <w:rsid w:val="00BB5F21"/>
    <w:rsid w:val="00BB60D6"/>
    <w:rsid w:val="00BB6247"/>
    <w:rsid w:val="00BB67D1"/>
    <w:rsid w:val="00BB6888"/>
    <w:rsid w:val="00BB6B69"/>
    <w:rsid w:val="00BB71AA"/>
    <w:rsid w:val="00BB7561"/>
    <w:rsid w:val="00BB75CC"/>
    <w:rsid w:val="00BB7CAF"/>
    <w:rsid w:val="00BC0756"/>
    <w:rsid w:val="00BC0959"/>
    <w:rsid w:val="00BC0A79"/>
    <w:rsid w:val="00BC0B3D"/>
    <w:rsid w:val="00BC12D9"/>
    <w:rsid w:val="00BC14A8"/>
    <w:rsid w:val="00BC219C"/>
    <w:rsid w:val="00BC306C"/>
    <w:rsid w:val="00BC32EF"/>
    <w:rsid w:val="00BC340F"/>
    <w:rsid w:val="00BC37C4"/>
    <w:rsid w:val="00BC3DEF"/>
    <w:rsid w:val="00BC42AF"/>
    <w:rsid w:val="00BC4517"/>
    <w:rsid w:val="00BC4AB9"/>
    <w:rsid w:val="00BC50F6"/>
    <w:rsid w:val="00BC54AC"/>
    <w:rsid w:val="00BC60A7"/>
    <w:rsid w:val="00BC631A"/>
    <w:rsid w:val="00BC668A"/>
    <w:rsid w:val="00BC6BE7"/>
    <w:rsid w:val="00BC70E0"/>
    <w:rsid w:val="00BC77F0"/>
    <w:rsid w:val="00BC7A45"/>
    <w:rsid w:val="00BD049B"/>
    <w:rsid w:val="00BD050E"/>
    <w:rsid w:val="00BD05DE"/>
    <w:rsid w:val="00BD0A0E"/>
    <w:rsid w:val="00BD0FD6"/>
    <w:rsid w:val="00BD103C"/>
    <w:rsid w:val="00BD104A"/>
    <w:rsid w:val="00BD1670"/>
    <w:rsid w:val="00BD1FA3"/>
    <w:rsid w:val="00BD2163"/>
    <w:rsid w:val="00BD2267"/>
    <w:rsid w:val="00BD30CC"/>
    <w:rsid w:val="00BD3F29"/>
    <w:rsid w:val="00BD4F8B"/>
    <w:rsid w:val="00BD544E"/>
    <w:rsid w:val="00BD5E78"/>
    <w:rsid w:val="00BD6782"/>
    <w:rsid w:val="00BD686E"/>
    <w:rsid w:val="00BD695C"/>
    <w:rsid w:val="00BD6F91"/>
    <w:rsid w:val="00BD7330"/>
    <w:rsid w:val="00BD77CF"/>
    <w:rsid w:val="00BD7886"/>
    <w:rsid w:val="00BE0470"/>
    <w:rsid w:val="00BE0791"/>
    <w:rsid w:val="00BE0992"/>
    <w:rsid w:val="00BE1234"/>
    <w:rsid w:val="00BE13A0"/>
    <w:rsid w:val="00BE1522"/>
    <w:rsid w:val="00BE18B5"/>
    <w:rsid w:val="00BE211D"/>
    <w:rsid w:val="00BE21FA"/>
    <w:rsid w:val="00BE23AA"/>
    <w:rsid w:val="00BE2E2B"/>
    <w:rsid w:val="00BE2EC3"/>
    <w:rsid w:val="00BE3335"/>
    <w:rsid w:val="00BE4147"/>
    <w:rsid w:val="00BE51CF"/>
    <w:rsid w:val="00BE585A"/>
    <w:rsid w:val="00BE5874"/>
    <w:rsid w:val="00BE5903"/>
    <w:rsid w:val="00BE61B7"/>
    <w:rsid w:val="00BE63AC"/>
    <w:rsid w:val="00BE677A"/>
    <w:rsid w:val="00BE69C3"/>
    <w:rsid w:val="00BE6A5A"/>
    <w:rsid w:val="00BE6D77"/>
    <w:rsid w:val="00BE7574"/>
    <w:rsid w:val="00BE7D62"/>
    <w:rsid w:val="00BF05C6"/>
    <w:rsid w:val="00BF06AB"/>
    <w:rsid w:val="00BF099B"/>
    <w:rsid w:val="00BF09EE"/>
    <w:rsid w:val="00BF1287"/>
    <w:rsid w:val="00BF1642"/>
    <w:rsid w:val="00BF1844"/>
    <w:rsid w:val="00BF1A57"/>
    <w:rsid w:val="00BF24A9"/>
    <w:rsid w:val="00BF2964"/>
    <w:rsid w:val="00BF2FD8"/>
    <w:rsid w:val="00BF3084"/>
    <w:rsid w:val="00BF3BE5"/>
    <w:rsid w:val="00BF3FC9"/>
    <w:rsid w:val="00BF4927"/>
    <w:rsid w:val="00BF4E2C"/>
    <w:rsid w:val="00BF4EF7"/>
    <w:rsid w:val="00BF5A0B"/>
    <w:rsid w:val="00BF5A1E"/>
    <w:rsid w:val="00BF5FAB"/>
    <w:rsid w:val="00BF6200"/>
    <w:rsid w:val="00BF62B4"/>
    <w:rsid w:val="00BF65A3"/>
    <w:rsid w:val="00BF6A7D"/>
    <w:rsid w:val="00BF7014"/>
    <w:rsid w:val="00BF7918"/>
    <w:rsid w:val="00BF7A1B"/>
    <w:rsid w:val="00BF7AFE"/>
    <w:rsid w:val="00BF7DDB"/>
    <w:rsid w:val="00BF7EC6"/>
    <w:rsid w:val="00C002EA"/>
    <w:rsid w:val="00C01200"/>
    <w:rsid w:val="00C0126B"/>
    <w:rsid w:val="00C012C8"/>
    <w:rsid w:val="00C0161D"/>
    <w:rsid w:val="00C0176B"/>
    <w:rsid w:val="00C02BD5"/>
    <w:rsid w:val="00C02D4B"/>
    <w:rsid w:val="00C030C2"/>
    <w:rsid w:val="00C0351D"/>
    <w:rsid w:val="00C03DE1"/>
    <w:rsid w:val="00C042EE"/>
    <w:rsid w:val="00C04A3E"/>
    <w:rsid w:val="00C04CB3"/>
    <w:rsid w:val="00C04EA5"/>
    <w:rsid w:val="00C04F2F"/>
    <w:rsid w:val="00C057DF"/>
    <w:rsid w:val="00C05C34"/>
    <w:rsid w:val="00C06530"/>
    <w:rsid w:val="00C0778F"/>
    <w:rsid w:val="00C07851"/>
    <w:rsid w:val="00C10276"/>
    <w:rsid w:val="00C10550"/>
    <w:rsid w:val="00C10A80"/>
    <w:rsid w:val="00C10C96"/>
    <w:rsid w:val="00C10F59"/>
    <w:rsid w:val="00C11684"/>
    <w:rsid w:val="00C11917"/>
    <w:rsid w:val="00C12F9A"/>
    <w:rsid w:val="00C13491"/>
    <w:rsid w:val="00C140C6"/>
    <w:rsid w:val="00C14804"/>
    <w:rsid w:val="00C14D54"/>
    <w:rsid w:val="00C1600D"/>
    <w:rsid w:val="00C161DF"/>
    <w:rsid w:val="00C16774"/>
    <w:rsid w:val="00C16B0A"/>
    <w:rsid w:val="00C174A4"/>
    <w:rsid w:val="00C17EEA"/>
    <w:rsid w:val="00C2012D"/>
    <w:rsid w:val="00C20A69"/>
    <w:rsid w:val="00C20BB4"/>
    <w:rsid w:val="00C21197"/>
    <w:rsid w:val="00C2130F"/>
    <w:rsid w:val="00C2169A"/>
    <w:rsid w:val="00C217AC"/>
    <w:rsid w:val="00C21C0E"/>
    <w:rsid w:val="00C21EE7"/>
    <w:rsid w:val="00C222AA"/>
    <w:rsid w:val="00C22392"/>
    <w:rsid w:val="00C22559"/>
    <w:rsid w:val="00C231C7"/>
    <w:rsid w:val="00C238C9"/>
    <w:rsid w:val="00C2484C"/>
    <w:rsid w:val="00C2582B"/>
    <w:rsid w:val="00C265EF"/>
    <w:rsid w:val="00C26953"/>
    <w:rsid w:val="00C2739A"/>
    <w:rsid w:val="00C2760F"/>
    <w:rsid w:val="00C27BAC"/>
    <w:rsid w:val="00C27DBE"/>
    <w:rsid w:val="00C31572"/>
    <w:rsid w:val="00C31E34"/>
    <w:rsid w:val="00C320AE"/>
    <w:rsid w:val="00C32683"/>
    <w:rsid w:val="00C3278F"/>
    <w:rsid w:val="00C328E7"/>
    <w:rsid w:val="00C32A8D"/>
    <w:rsid w:val="00C32AE3"/>
    <w:rsid w:val="00C33F19"/>
    <w:rsid w:val="00C34462"/>
    <w:rsid w:val="00C34B17"/>
    <w:rsid w:val="00C35339"/>
    <w:rsid w:val="00C35A14"/>
    <w:rsid w:val="00C36092"/>
    <w:rsid w:val="00C36D08"/>
    <w:rsid w:val="00C36F95"/>
    <w:rsid w:val="00C37179"/>
    <w:rsid w:val="00C40430"/>
    <w:rsid w:val="00C40A23"/>
    <w:rsid w:val="00C40B3A"/>
    <w:rsid w:val="00C40F4E"/>
    <w:rsid w:val="00C41C49"/>
    <w:rsid w:val="00C4208B"/>
    <w:rsid w:val="00C423DE"/>
    <w:rsid w:val="00C42A88"/>
    <w:rsid w:val="00C42F0A"/>
    <w:rsid w:val="00C4357D"/>
    <w:rsid w:val="00C43938"/>
    <w:rsid w:val="00C43C0A"/>
    <w:rsid w:val="00C4453C"/>
    <w:rsid w:val="00C445E8"/>
    <w:rsid w:val="00C44F58"/>
    <w:rsid w:val="00C450B7"/>
    <w:rsid w:val="00C45411"/>
    <w:rsid w:val="00C45914"/>
    <w:rsid w:val="00C45966"/>
    <w:rsid w:val="00C45969"/>
    <w:rsid w:val="00C45A97"/>
    <w:rsid w:val="00C45C9A"/>
    <w:rsid w:val="00C4611A"/>
    <w:rsid w:val="00C46F23"/>
    <w:rsid w:val="00C472FA"/>
    <w:rsid w:val="00C475B6"/>
    <w:rsid w:val="00C47E3D"/>
    <w:rsid w:val="00C5031D"/>
    <w:rsid w:val="00C508DE"/>
    <w:rsid w:val="00C525A0"/>
    <w:rsid w:val="00C530D2"/>
    <w:rsid w:val="00C53D95"/>
    <w:rsid w:val="00C53E13"/>
    <w:rsid w:val="00C54014"/>
    <w:rsid w:val="00C5417C"/>
    <w:rsid w:val="00C542CB"/>
    <w:rsid w:val="00C54CB1"/>
    <w:rsid w:val="00C54DAC"/>
    <w:rsid w:val="00C55185"/>
    <w:rsid w:val="00C552D9"/>
    <w:rsid w:val="00C56225"/>
    <w:rsid w:val="00C56718"/>
    <w:rsid w:val="00C568A7"/>
    <w:rsid w:val="00C57169"/>
    <w:rsid w:val="00C578FF"/>
    <w:rsid w:val="00C579D0"/>
    <w:rsid w:val="00C579D7"/>
    <w:rsid w:val="00C57C38"/>
    <w:rsid w:val="00C57CF5"/>
    <w:rsid w:val="00C57D0B"/>
    <w:rsid w:val="00C6114C"/>
    <w:rsid w:val="00C613E9"/>
    <w:rsid w:val="00C61718"/>
    <w:rsid w:val="00C628F4"/>
    <w:rsid w:val="00C6399B"/>
    <w:rsid w:val="00C649F8"/>
    <w:rsid w:val="00C6565F"/>
    <w:rsid w:val="00C65734"/>
    <w:rsid w:val="00C65A2F"/>
    <w:rsid w:val="00C66EFF"/>
    <w:rsid w:val="00C677E8"/>
    <w:rsid w:val="00C67A5A"/>
    <w:rsid w:val="00C70983"/>
    <w:rsid w:val="00C70BA6"/>
    <w:rsid w:val="00C70E92"/>
    <w:rsid w:val="00C7109B"/>
    <w:rsid w:val="00C72530"/>
    <w:rsid w:val="00C72A10"/>
    <w:rsid w:val="00C730D7"/>
    <w:rsid w:val="00C734E4"/>
    <w:rsid w:val="00C735DD"/>
    <w:rsid w:val="00C736D4"/>
    <w:rsid w:val="00C73EAE"/>
    <w:rsid w:val="00C74C94"/>
    <w:rsid w:val="00C74DB9"/>
    <w:rsid w:val="00C74E42"/>
    <w:rsid w:val="00C74FD6"/>
    <w:rsid w:val="00C759F4"/>
    <w:rsid w:val="00C76558"/>
    <w:rsid w:val="00C7677D"/>
    <w:rsid w:val="00C768F0"/>
    <w:rsid w:val="00C76A10"/>
    <w:rsid w:val="00C76E5C"/>
    <w:rsid w:val="00C775F6"/>
    <w:rsid w:val="00C77661"/>
    <w:rsid w:val="00C776D5"/>
    <w:rsid w:val="00C77B91"/>
    <w:rsid w:val="00C8038A"/>
    <w:rsid w:val="00C803E2"/>
    <w:rsid w:val="00C806C1"/>
    <w:rsid w:val="00C80B35"/>
    <w:rsid w:val="00C80B82"/>
    <w:rsid w:val="00C810FB"/>
    <w:rsid w:val="00C81C5A"/>
    <w:rsid w:val="00C81E5A"/>
    <w:rsid w:val="00C81EBA"/>
    <w:rsid w:val="00C826EF"/>
    <w:rsid w:val="00C82D1B"/>
    <w:rsid w:val="00C83147"/>
    <w:rsid w:val="00C831F5"/>
    <w:rsid w:val="00C8351F"/>
    <w:rsid w:val="00C83B52"/>
    <w:rsid w:val="00C84220"/>
    <w:rsid w:val="00C84A77"/>
    <w:rsid w:val="00C84C3E"/>
    <w:rsid w:val="00C85B0E"/>
    <w:rsid w:val="00C87888"/>
    <w:rsid w:val="00C87CE4"/>
    <w:rsid w:val="00C87E6A"/>
    <w:rsid w:val="00C87EA1"/>
    <w:rsid w:val="00C87F6E"/>
    <w:rsid w:val="00C9082F"/>
    <w:rsid w:val="00C91198"/>
    <w:rsid w:val="00C913C4"/>
    <w:rsid w:val="00C918DF"/>
    <w:rsid w:val="00C91A28"/>
    <w:rsid w:val="00C91B81"/>
    <w:rsid w:val="00C91F98"/>
    <w:rsid w:val="00C931A4"/>
    <w:rsid w:val="00C934F3"/>
    <w:rsid w:val="00C93603"/>
    <w:rsid w:val="00C9372B"/>
    <w:rsid w:val="00C9391F"/>
    <w:rsid w:val="00C948B9"/>
    <w:rsid w:val="00C9558C"/>
    <w:rsid w:val="00C95600"/>
    <w:rsid w:val="00C95863"/>
    <w:rsid w:val="00C95AC9"/>
    <w:rsid w:val="00C962A7"/>
    <w:rsid w:val="00C962DA"/>
    <w:rsid w:val="00C9647A"/>
    <w:rsid w:val="00C965F4"/>
    <w:rsid w:val="00C9682E"/>
    <w:rsid w:val="00C970E2"/>
    <w:rsid w:val="00C970FA"/>
    <w:rsid w:val="00C97C8C"/>
    <w:rsid w:val="00C97E60"/>
    <w:rsid w:val="00CA0049"/>
    <w:rsid w:val="00CA05E3"/>
    <w:rsid w:val="00CA13DA"/>
    <w:rsid w:val="00CA1866"/>
    <w:rsid w:val="00CA20F3"/>
    <w:rsid w:val="00CA2511"/>
    <w:rsid w:val="00CA2A83"/>
    <w:rsid w:val="00CA2CE2"/>
    <w:rsid w:val="00CA2EAC"/>
    <w:rsid w:val="00CA2F02"/>
    <w:rsid w:val="00CA2F51"/>
    <w:rsid w:val="00CA2F69"/>
    <w:rsid w:val="00CA3D8F"/>
    <w:rsid w:val="00CA4206"/>
    <w:rsid w:val="00CA4430"/>
    <w:rsid w:val="00CA44E3"/>
    <w:rsid w:val="00CA49CF"/>
    <w:rsid w:val="00CA4B43"/>
    <w:rsid w:val="00CA4E7C"/>
    <w:rsid w:val="00CA53F9"/>
    <w:rsid w:val="00CA564C"/>
    <w:rsid w:val="00CA595B"/>
    <w:rsid w:val="00CA5D18"/>
    <w:rsid w:val="00CA5DE7"/>
    <w:rsid w:val="00CA60ED"/>
    <w:rsid w:val="00CA6185"/>
    <w:rsid w:val="00CA6216"/>
    <w:rsid w:val="00CA6253"/>
    <w:rsid w:val="00CA6F28"/>
    <w:rsid w:val="00CA6FD4"/>
    <w:rsid w:val="00CA7FF8"/>
    <w:rsid w:val="00CB0587"/>
    <w:rsid w:val="00CB08BD"/>
    <w:rsid w:val="00CB1210"/>
    <w:rsid w:val="00CB1675"/>
    <w:rsid w:val="00CB21C0"/>
    <w:rsid w:val="00CB2664"/>
    <w:rsid w:val="00CB2D91"/>
    <w:rsid w:val="00CB32E9"/>
    <w:rsid w:val="00CB3CD7"/>
    <w:rsid w:val="00CB4768"/>
    <w:rsid w:val="00CB49B2"/>
    <w:rsid w:val="00CB4B67"/>
    <w:rsid w:val="00CB4DCB"/>
    <w:rsid w:val="00CB5831"/>
    <w:rsid w:val="00CB5EAF"/>
    <w:rsid w:val="00CB644F"/>
    <w:rsid w:val="00CB6644"/>
    <w:rsid w:val="00CB72DE"/>
    <w:rsid w:val="00CB762E"/>
    <w:rsid w:val="00CB7641"/>
    <w:rsid w:val="00CC1851"/>
    <w:rsid w:val="00CC1B5C"/>
    <w:rsid w:val="00CC1D5B"/>
    <w:rsid w:val="00CC2088"/>
    <w:rsid w:val="00CC2155"/>
    <w:rsid w:val="00CC26FF"/>
    <w:rsid w:val="00CC29E4"/>
    <w:rsid w:val="00CC3A32"/>
    <w:rsid w:val="00CC3B2B"/>
    <w:rsid w:val="00CC4770"/>
    <w:rsid w:val="00CC560B"/>
    <w:rsid w:val="00CC650F"/>
    <w:rsid w:val="00CC68FA"/>
    <w:rsid w:val="00CC7276"/>
    <w:rsid w:val="00CC75B7"/>
    <w:rsid w:val="00CC75CE"/>
    <w:rsid w:val="00CC7C2D"/>
    <w:rsid w:val="00CD004A"/>
    <w:rsid w:val="00CD14D6"/>
    <w:rsid w:val="00CD157B"/>
    <w:rsid w:val="00CD1BBA"/>
    <w:rsid w:val="00CD249F"/>
    <w:rsid w:val="00CD29D5"/>
    <w:rsid w:val="00CD2A76"/>
    <w:rsid w:val="00CD2E25"/>
    <w:rsid w:val="00CD3505"/>
    <w:rsid w:val="00CD393C"/>
    <w:rsid w:val="00CD3E3C"/>
    <w:rsid w:val="00CD421A"/>
    <w:rsid w:val="00CD4360"/>
    <w:rsid w:val="00CD4E0C"/>
    <w:rsid w:val="00CD5811"/>
    <w:rsid w:val="00CD5F95"/>
    <w:rsid w:val="00CD6899"/>
    <w:rsid w:val="00CD68B7"/>
    <w:rsid w:val="00CD6A13"/>
    <w:rsid w:val="00CD6A4D"/>
    <w:rsid w:val="00CD6D40"/>
    <w:rsid w:val="00CD7A37"/>
    <w:rsid w:val="00CE0D7B"/>
    <w:rsid w:val="00CE1283"/>
    <w:rsid w:val="00CE1552"/>
    <w:rsid w:val="00CE192F"/>
    <w:rsid w:val="00CE1EF9"/>
    <w:rsid w:val="00CE1FFF"/>
    <w:rsid w:val="00CE2217"/>
    <w:rsid w:val="00CE29BF"/>
    <w:rsid w:val="00CE2A8C"/>
    <w:rsid w:val="00CE3249"/>
    <w:rsid w:val="00CE3304"/>
    <w:rsid w:val="00CE4C64"/>
    <w:rsid w:val="00CE4DBD"/>
    <w:rsid w:val="00CE50BA"/>
    <w:rsid w:val="00CE600A"/>
    <w:rsid w:val="00CE6168"/>
    <w:rsid w:val="00CE6288"/>
    <w:rsid w:val="00CE6303"/>
    <w:rsid w:val="00CE6378"/>
    <w:rsid w:val="00CE6691"/>
    <w:rsid w:val="00CE688B"/>
    <w:rsid w:val="00CE7605"/>
    <w:rsid w:val="00CE773D"/>
    <w:rsid w:val="00CF026B"/>
    <w:rsid w:val="00CF0450"/>
    <w:rsid w:val="00CF0CB0"/>
    <w:rsid w:val="00CF1934"/>
    <w:rsid w:val="00CF24F9"/>
    <w:rsid w:val="00CF3BB1"/>
    <w:rsid w:val="00CF4364"/>
    <w:rsid w:val="00CF4731"/>
    <w:rsid w:val="00CF481A"/>
    <w:rsid w:val="00CF580D"/>
    <w:rsid w:val="00CF590B"/>
    <w:rsid w:val="00CF64D4"/>
    <w:rsid w:val="00CF6C5F"/>
    <w:rsid w:val="00D0028F"/>
    <w:rsid w:val="00D002F6"/>
    <w:rsid w:val="00D0173F"/>
    <w:rsid w:val="00D01B8C"/>
    <w:rsid w:val="00D0226D"/>
    <w:rsid w:val="00D02C06"/>
    <w:rsid w:val="00D02DB7"/>
    <w:rsid w:val="00D02E04"/>
    <w:rsid w:val="00D03117"/>
    <w:rsid w:val="00D03608"/>
    <w:rsid w:val="00D0365E"/>
    <w:rsid w:val="00D044D6"/>
    <w:rsid w:val="00D04739"/>
    <w:rsid w:val="00D05AA9"/>
    <w:rsid w:val="00D06468"/>
    <w:rsid w:val="00D06688"/>
    <w:rsid w:val="00D06813"/>
    <w:rsid w:val="00D06906"/>
    <w:rsid w:val="00D07ADE"/>
    <w:rsid w:val="00D07E84"/>
    <w:rsid w:val="00D11053"/>
    <w:rsid w:val="00D116F3"/>
    <w:rsid w:val="00D11F37"/>
    <w:rsid w:val="00D12345"/>
    <w:rsid w:val="00D12E0E"/>
    <w:rsid w:val="00D13182"/>
    <w:rsid w:val="00D132F9"/>
    <w:rsid w:val="00D13588"/>
    <w:rsid w:val="00D13695"/>
    <w:rsid w:val="00D14494"/>
    <w:rsid w:val="00D1514F"/>
    <w:rsid w:val="00D15252"/>
    <w:rsid w:val="00D1579B"/>
    <w:rsid w:val="00D15983"/>
    <w:rsid w:val="00D15EA4"/>
    <w:rsid w:val="00D15F97"/>
    <w:rsid w:val="00D16619"/>
    <w:rsid w:val="00D16D08"/>
    <w:rsid w:val="00D1721C"/>
    <w:rsid w:val="00D17262"/>
    <w:rsid w:val="00D1796A"/>
    <w:rsid w:val="00D17A35"/>
    <w:rsid w:val="00D2009F"/>
    <w:rsid w:val="00D207C4"/>
    <w:rsid w:val="00D20B8F"/>
    <w:rsid w:val="00D21715"/>
    <w:rsid w:val="00D217A1"/>
    <w:rsid w:val="00D21AA4"/>
    <w:rsid w:val="00D21CB2"/>
    <w:rsid w:val="00D21E82"/>
    <w:rsid w:val="00D22655"/>
    <w:rsid w:val="00D22D55"/>
    <w:rsid w:val="00D2335F"/>
    <w:rsid w:val="00D2368D"/>
    <w:rsid w:val="00D2386E"/>
    <w:rsid w:val="00D23C69"/>
    <w:rsid w:val="00D2429E"/>
    <w:rsid w:val="00D24371"/>
    <w:rsid w:val="00D2448F"/>
    <w:rsid w:val="00D24B6B"/>
    <w:rsid w:val="00D253C4"/>
    <w:rsid w:val="00D25447"/>
    <w:rsid w:val="00D254DC"/>
    <w:rsid w:val="00D25A10"/>
    <w:rsid w:val="00D260F0"/>
    <w:rsid w:val="00D2680B"/>
    <w:rsid w:val="00D2680C"/>
    <w:rsid w:val="00D26C8E"/>
    <w:rsid w:val="00D27642"/>
    <w:rsid w:val="00D27F24"/>
    <w:rsid w:val="00D3011E"/>
    <w:rsid w:val="00D314AE"/>
    <w:rsid w:val="00D31538"/>
    <w:rsid w:val="00D31F6D"/>
    <w:rsid w:val="00D32095"/>
    <w:rsid w:val="00D3268F"/>
    <w:rsid w:val="00D32C86"/>
    <w:rsid w:val="00D3332C"/>
    <w:rsid w:val="00D33359"/>
    <w:rsid w:val="00D34664"/>
    <w:rsid w:val="00D35412"/>
    <w:rsid w:val="00D35415"/>
    <w:rsid w:val="00D3578A"/>
    <w:rsid w:val="00D360FF"/>
    <w:rsid w:val="00D36E49"/>
    <w:rsid w:val="00D37A51"/>
    <w:rsid w:val="00D4048F"/>
    <w:rsid w:val="00D4061D"/>
    <w:rsid w:val="00D406C9"/>
    <w:rsid w:val="00D40B41"/>
    <w:rsid w:val="00D40E2E"/>
    <w:rsid w:val="00D4133C"/>
    <w:rsid w:val="00D416B1"/>
    <w:rsid w:val="00D41834"/>
    <w:rsid w:val="00D41BE8"/>
    <w:rsid w:val="00D41C81"/>
    <w:rsid w:val="00D421C9"/>
    <w:rsid w:val="00D429DB"/>
    <w:rsid w:val="00D42AD6"/>
    <w:rsid w:val="00D432A2"/>
    <w:rsid w:val="00D43517"/>
    <w:rsid w:val="00D43646"/>
    <w:rsid w:val="00D436E0"/>
    <w:rsid w:val="00D43F92"/>
    <w:rsid w:val="00D44BA4"/>
    <w:rsid w:val="00D44C5D"/>
    <w:rsid w:val="00D44C79"/>
    <w:rsid w:val="00D44D14"/>
    <w:rsid w:val="00D45ADB"/>
    <w:rsid w:val="00D460D1"/>
    <w:rsid w:val="00D4650E"/>
    <w:rsid w:val="00D4672E"/>
    <w:rsid w:val="00D4679C"/>
    <w:rsid w:val="00D46C5E"/>
    <w:rsid w:val="00D46F46"/>
    <w:rsid w:val="00D471F5"/>
    <w:rsid w:val="00D473CC"/>
    <w:rsid w:val="00D474F3"/>
    <w:rsid w:val="00D4754D"/>
    <w:rsid w:val="00D47EF0"/>
    <w:rsid w:val="00D50363"/>
    <w:rsid w:val="00D505D1"/>
    <w:rsid w:val="00D50C56"/>
    <w:rsid w:val="00D50C83"/>
    <w:rsid w:val="00D50F69"/>
    <w:rsid w:val="00D5171B"/>
    <w:rsid w:val="00D519F3"/>
    <w:rsid w:val="00D51C38"/>
    <w:rsid w:val="00D526F0"/>
    <w:rsid w:val="00D52D07"/>
    <w:rsid w:val="00D536FF"/>
    <w:rsid w:val="00D54462"/>
    <w:rsid w:val="00D549D2"/>
    <w:rsid w:val="00D55368"/>
    <w:rsid w:val="00D55488"/>
    <w:rsid w:val="00D55563"/>
    <w:rsid w:val="00D559A7"/>
    <w:rsid w:val="00D562B4"/>
    <w:rsid w:val="00D5637A"/>
    <w:rsid w:val="00D56575"/>
    <w:rsid w:val="00D5713B"/>
    <w:rsid w:val="00D57A7E"/>
    <w:rsid w:val="00D57E43"/>
    <w:rsid w:val="00D57EC8"/>
    <w:rsid w:val="00D57F7F"/>
    <w:rsid w:val="00D601B4"/>
    <w:rsid w:val="00D603CA"/>
    <w:rsid w:val="00D60A04"/>
    <w:rsid w:val="00D60C07"/>
    <w:rsid w:val="00D61119"/>
    <w:rsid w:val="00D613EB"/>
    <w:rsid w:val="00D61A05"/>
    <w:rsid w:val="00D62039"/>
    <w:rsid w:val="00D62409"/>
    <w:rsid w:val="00D62C72"/>
    <w:rsid w:val="00D62D8C"/>
    <w:rsid w:val="00D632CB"/>
    <w:rsid w:val="00D6331D"/>
    <w:rsid w:val="00D6372C"/>
    <w:rsid w:val="00D63FAF"/>
    <w:rsid w:val="00D64678"/>
    <w:rsid w:val="00D64921"/>
    <w:rsid w:val="00D651E5"/>
    <w:rsid w:val="00D65597"/>
    <w:rsid w:val="00D65CDA"/>
    <w:rsid w:val="00D65D8E"/>
    <w:rsid w:val="00D66012"/>
    <w:rsid w:val="00D66161"/>
    <w:rsid w:val="00D669E3"/>
    <w:rsid w:val="00D70EE6"/>
    <w:rsid w:val="00D7113F"/>
    <w:rsid w:val="00D71244"/>
    <w:rsid w:val="00D7188D"/>
    <w:rsid w:val="00D718CA"/>
    <w:rsid w:val="00D7191C"/>
    <w:rsid w:val="00D71CB3"/>
    <w:rsid w:val="00D7292D"/>
    <w:rsid w:val="00D72B45"/>
    <w:rsid w:val="00D72E45"/>
    <w:rsid w:val="00D731FC"/>
    <w:rsid w:val="00D74CDC"/>
    <w:rsid w:val="00D75290"/>
    <w:rsid w:val="00D7535C"/>
    <w:rsid w:val="00D75612"/>
    <w:rsid w:val="00D75626"/>
    <w:rsid w:val="00D7609B"/>
    <w:rsid w:val="00D76453"/>
    <w:rsid w:val="00D76767"/>
    <w:rsid w:val="00D767C7"/>
    <w:rsid w:val="00D76A01"/>
    <w:rsid w:val="00D776AF"/>
    <w:rsid w:val="00D776BA"/>
    <w:rsid w:val="00D77E32"/>
    <w:rsid w:val="00D77E36"/>
    <w:rsid w:val="00D80F18"/>
    <w:rsid w:val="00D8188E"/>
    <w:rsid w:val="00D81F1A"/>
    <w:rsid w:val="00D82194"/>
    <w:rsid w:val="00D823BA"/>
    <w:rsid w:val="00D8263B"/>
    <w:rsid w:val="00D82902"/>
    <w:rsid w:val="00D82CFD"/>
    <w:rsid w:val="00D830F4"/>
    <w:rsid w:val="00D8453E"/>
    <w:rsid w:val="00D84D85"/>
    <w:rsid w:val="00D853FD"/>
    <w:rsid w:val="00D857C7"/>
    <w:rsid w:val="00D8582D"/>
    <w:rsid w:val="00D86558"/>
    <w:rsid w:val="00D86A65"/>
    <w:rsid w:val="00D872BC"/>
    <w:rsid w:val="00D90512"/>
    <w:rsid w:val="00D911A9"/>
    <w:rsid w:val="00D912BA"/>
    <w:rsid w:val="00D9146F"/>
    <w:rsid w:val="00D91C3F"/>
    <w:rsid w:val="00D91E04"/>
    <w:rsid w:val="00D923D9"/>
    <w:rsid w:val="00D926FD"/>
    <w:rsid w:val="00D93730"/>
    <w:rsid w:val="00D937F8"/>
    <w:rsid w:val="00D938A5"/>
    <w:rsid w:val="00D9410E"/>
    <w:rsid w:val="00D9518B"/>
    <w:rsid w:val="00D955F4"/>
    <w:rsid w:val="00D95B36"/>
    <w:rsid w:val="00D96645"/>
    <w:rsid w:val="00D96704"/>
    <w:rsid w:val="00D96864"/>
    <w:rsid w:val="00D97144"/>
    <w:rsid w:val="00D979AF"/>
    <w:rsid w:val="00D97D47"/>
    <w:rsid w:val="00D97EBB"/>
    <w:rsid w:val="00DA0109"/>
    <w:rsid w:val="00DA01F2"/>
    <w:rsid w:val="00DA05D8"/>
    <w:rsid w:val="00DA1221"/>
    <w:rsid w:val="00DA178A"/>
    <w:rsid w:val="00DA1D30"/>
    <w:rsid w:val="00DA1F57"/>
    <w:rsid w:val="00DA1FBD"/>
    <w:rsid w:val="00DA2AA6"/>
    <w:rsid w:val="00DA2BA8"/>
    <w:rsid w:val="00DA3288"/>
    <w:rsid w:val="00DA36C5"/>
    <w:rsid w:val="00DA4611"/>
    <w:rsid w:val="00DA48F8"/>
    <w:rsid w:val="00DA49E5"/>
    <w:rsid w:val="00DA4F19"/>
    <w:rsid w:val="00DA4F78"/>
    <w:rsid w:val="00DA5F35"/>
    <w:rsid w:val="00DA5F39"/>
    <w:rsid w:val="00DA6040"/>
    <w:rsid w:val="00DA61BE"/>
    <w:rsid w:val="00DA71D8"/>
    <w:rsid w:val="00DA767D"/>
    <w:rsid w:val="00DA7FEA"/>
    <w:rsid w:val="00DB00F0"/>
    <w:rsid w:val="00DB07D2"/>
    <w:rsid w:val="00DB0A16"/>
    <w:rsid w:val="00DB0D3B"/>
    <w:rsid w:val="00DB0D6B"/>
    <w:rsid w:val="00DB0DD6"/>
    <w:rsid w:val="00DB0FE9"/>
    <w:rsid w:val="00DB14E9"/>
    <w:rsid w:val="00DB1859"/>
    <w:rsid w:val="00DB1CD1"/>
    <w:rsid w:val="00DB1E29"/>
    <w:rsid w:val="00DB2465"/>
    <w:rsid w:val="00DB24D6"/>
    <w:rsid w:val="00DB2650"/>
    <w:rsid w:val="00DB2BC0"/>
    <w:rsid w:val="00DB312A"/>
    <w:rsid w:val="00DB3D13"/>
    <w:rsid w:val="00DB3FB2"/>
    <w:rsid w:val="00DB43A4"/>
    <w:rsid w:val="00DB46FA"/>
    <w:rsid w:val="00DB4B79"/>
    <w:rsid w:val="00DB56FB"/>
    <w:rsid w:val="00DB571D"/>
    <w:rsid w:val="00DB6100"/>
    <w:rsid w:val="00DB677E"/>
    <w:rsid w:val="00DB68F6"/>
    <w:rsid w:val="00DB6DA5"/>
    <w:rsid w:val="00DB6F49"/>
    <w:rsid w:val="00DB701E"/>
    <w:rsid w:val="00DB740E"/>
    <w:rsid w:val="00DB7830"/>
    <w:rsid w:val="00DB7AAC"/>
    <w:rsid w:val="00DB7E6E"/>
    <w:rsid w:val="00DB7F67"/>
    <w:rsid w:val="00DC0732"/>
    <w:rsid w:val="00DC156C"/>
    <w:rsid w:val="00DC1D01"/>
    <w:rsid w:val="00DC1E7B"/>
    <w:rsid w:val="00DC2178"/>
    <w:rsid w:val="00DC21AC"/>
    <w:rsid w:val="00DC2415"/>
    <w:rsid w:val="00DC24A4"/>
    <w:rsid w:val="00DC3266"/>
    <w:rsid w:val="00DC33D8"/>
    <w:rsid w:val="00DC38D7"/>
    <w:rsid w:val="00DC3D6B"/>
    <w:rsid w:val="00DC40B2"/>
    <w:rsid w:val="00DC4289"/>
    <w:rsid w:val="00DC4B72"/>
    <w:rsid w:val="00DC4BF2"/>
    <w:rsid w:val="00DC5DF7"/>
    <w:rsid w:val="00DC6623"/>
    <w:rsid w:val="00DC6AC0"/>
    <w:rsid w:val="00DC7078"/>
    <w:rsid w:val="00DC7641"/>
    <w:rsid w:val="00DC7A0B"/>
    <w:rsid w:val="00DC7F8B"/>
    <w:rsid w:val="00DD0072"/>
    <w:rsid w:val="00DD0B21"/>
    <w:rsid w:val="00DD0DE4"/>
    <w:rsid w:val="00DD0FC8"/>
    <w:rsid w:val="00DD11BD"/>
    <w:rsid w:val="00DD13E2"/>
    <w:rsid w:val="00DD16B5"/>
    <w:rsid w:val="00DD2432"/>
    <w:rsid w:val="00DD2D57"/>
    <w:rsid w:val="00DD2F15"/>
    <w:rsid w:val="00DD35CE"/>
    <w:rsid w:val="00DD365F"/>
    <w:rsid w:val="00DD3A36"/>
    <w:rsid w:val="00DD3BE0"/>
    <w:rsid w:val="00DD3F0F"/>
    <w:rsid w:val="00DD4D54"/>
    <w:rsid w:val="00DD4D96"/>
    <w:rsid w:val="00DD51E5"/>
    <w:rsid w:val="00DD5D40"/>
    <w:rsid w:val="00DD5D72"/>
    <w:rsid w:val="00DD6A91"/>
    <w:rsid w:val="00DD6BEB"/>
    <w:rsid w:val="00DD6C84"/>
    <w:rsid w:val="00DD7100"/>
    <w:rsid w:val="00DD715A"/>
    <w:rsid w:val="00DD72C0"/>
    <w:rsid w:val="00DD74ED"/>
    <w:rsid w:val="00DD7BEE"/>
    <w:rsid w:val="00DE0103"/>
    <w:rsid w:val="00DE0809"/>
    <w:rsid w:val="00DE100F"/>
    <w:rsid w:val="00DE1C78"/>
    <w:rsid w:val="00DE2919"/>
    <w:rsid w:val="00DE2932"/>
    <w:rsid w:val="00DE33B0"/>
    <w:rsid w:val="00DE351F"/>
    <w:rsid w:val="00DE3CC9"/>
    <w:rsid w:val="00DE3FC4"/>
    <w:rsid w:val="00DE481F"/>
    <w:rsid w:val="00DE49FE"/>
    <w:rsid w:val="00DE5A5B"/>
    <w:rsid w:val="00DE62C2"/>
    <w:rsid w:val="00DE653B"/>
    <w:rsid w:val="00DE66D9"/>
    <w:rsid w:val="00DE71C5"/>
    <w:rsid w:val="00DE7503"/>
    <w:rsid w:val="00DE7CA2"/>
    <w:rsid w:val="00DF02AA"/>
    <w:rsid w:val="00DF02C5"/>
    <w:rsid w:val="00DF05DD"/>
    <w:rsid w:val="00DF17C3"/>
    <w:rsid w:val="00DF18AE"/>
    <w:rsid w:val="00DF1D9B"/>
    <w:rsid w:val="00DF235D"/>
    <w:rsid w:val="00DF2534"/>
    <w:rsid w:val="00DF2658"/>
    <w:rsid w:val="00DF2AAD"/>
    <w:rsid w:val="00DF3009"/>
    <w:rsid w:val="00DF32B1"/>
    <w:rsid w:val="00DF3490"/>
    <w:rsid w:val="00DF36B2"/>
    <w:rsid w:val="00DF3A28"/>
    <w:rsid w:val="00DF431D"/>
    <w:rsid w:val="00DF57C8"/>
    <w:rsid w:val="00DF63DE"/>
    <w:rsid w:val="00DF6B4E"/>
    <w:rsid w:val="00DF7747"/>
    <w:rsid w:val="00DF78CC"/>
    <w:rsid w:val="00DF7A37"/>
    <w:rsid w:val="00DF7C76"/>
    <w:rsid w:val="00E00393"/>
    <w:rsid w:val="00E005A1"/>
    <w:rsid w:val="00E00997"/>
    <w:rsid w:val="00E00AF1"/>
    <w:rsid w:val="00E0125A"/>
    <w:rsid w:val="00E0148E"/>
    <w:rsid w:val="00E016F6"/>
    <w:rsid w:val="00E01A96"/>
    <w:rsid w:val="00E02843"/>
    <w:rsid w:val="00E02E0D"/>
    <w:rsid w:val="00E03003"/>
    <w:rsid w:val="00E0354C"/>
    <w:rsid w:val="00E03622"/>
    <w:rsid w:val="00E03ABA"/>
    <w:rsid w:val="00E0419D"/>
    <w:rsid w:val="00E04330"/>
    <w:rsid w:val="00E045E3"/>
    <w:rsid w:val="00E049A1"/>
    <w:rsid w:val="00E04C48"/>
    <w:rsid w:val="00E04EA4"/>
    <w:rsid w:val="00E057A6"/>
    <w:rsid w:val="00E05CE1"/>
    <w:rsid w:val="00E05F60"/>
    <w:rsid w:val="00E060F8"/>
    <w:rsid w:val="00E06B2D"/>
    <w:rsid w:val="00E07111"/>
    <w:rsid w:val="00E107E5"/>
    <w:rsid w:val="00E10D04"/>
    <w:rsid w:val="00E10ED5"/>
    <w:rsid w:val="00E12361"/>
    <w:rsid w:val="00E12424"/>
    <w:rsid w:val="00E12DEA"/>
    <w:rsid w:val="00E12E44"/>
    <w:rsid w:val="00E12F00"/>
    <w:rsid w:val="00E13155"/>
    <w:rsid w:val="00E131D6"/>
    <w:rsid w:val="00E133AA"/>
    <w:rsid w:val="00E13675"/>
    <w:rsid w:val="00E13B23"/>
    <w:rsid w:val="00E14244"/>
    <w:rsid w:val="00E149E6"/>
    <w:rsid w:val="00E14A36"/>
    <w:rsid w:val="00E14BD2"/>
    <w:rsid w:val="00E15E98"/>
    <w:rsid w:val="00E16CF5"/>
    <w:rsid w:val="00E16E75"/>
    <w:rsid w:val="00E177FC"/>
    <w:rsid w:val="00E17F2B"/>
    <w:rsid w:val="00E203EF"/>
    <w:rsid w:val="00E20690"/>
    <w:rsid w:val="00E20FB4"/>
    <w:rsid w:val="00E219FF"/>
    <w:rsid w:val="00E221D6"/>
    <w:rsid w:val="00E2237A"/>
    <w:rsid w:val="00E224B8"/>
    <w:rsid w:val="00E229FC"/>
    <w:rsid w:val="00E22FCF"/>
    <w:rsid w:val="00E22FFF"/>
    <w:rsid w:val="00E23568"/>
    <w:rsid w:val="00E236FF"/>
    <w:rsid w:val="00E2379A"/>
    <w:rsid w:val="00E24972"/>
    <w:rsid w:val="00E24B58"/>
    <w:rsid w:val="00E252DB"/>
    <w:rsid w:val="00E25960"/>
    <w:rsid w:val="00E25A8A"/>
    <w:rsid w:val="00E25B2A"/>
    <w:rsid w:val="00E25C58"/>
    <w:rsid w:val="00E2603D"/>
    <w:rsid w:val="00E265F1"/>
    <w:rsid w:val="00E26874"/>
    <w:rsid w:val="00E26FBE"/>
    <w:rsid w:val="00E27569"/>
    <w:rsid w:val="00E27F6F"/>
    <w:rsid w:val="00E304D2"/>
    <w:rsid w:val="00E30A44"/>
    <w:rsid w:val="00E3225D"/>
    <w:rsid w:val="00E32C1D"/>
    <w:rsid w:val="00E32EE8"/>
    <w:rsid w:val="00E33DB6"/>
    <w:rsid w:val="00E33EE9"/>
    <w:rsid w:val="00E3423D"/>
    <w:rsid w:val="00E34DD9"/>
    <w:rsid w:val="00E35362"/>
    <w:rsid w:val="00E35A25"/>
    <w:rsid w:val="00E361DE"/>
    <w:rsid w:val="00E3654E"/>
    <w:rsid w:val="00E36BCF"/>
    <w:rsid w:val="00E37C9F"/>
    <w:rsid w:val="00E37F10"/>
    <w:rsid w:val="00E4060D"/>
    <w:rsid w:val="00E40A36"/>
    <w:rsid w:val="00E40AB4"/>
    <w:rsid w:val="00E40B46"/>
    <w:rsid w:val="00E40CAC"/>
    <w:rsid w:val="00E413B0"/>
    <w:rsid w:val="00E414A4"/>
    <w:rsid w:val="00E414C5"/>
    <w:rsid w:val="00E41755"/>
    <w:rsid w:val="00E41A33"/>
    <w:rsid w:val="00E42439"/>
    <w:rsid w:val="00E42D3D"/>
    <w:rsid w:val="00E42E02"/>
    <w:rsid w:val="00E43543"/>
    <w:rsid w:val="00E4355B"/>
    <w:rsid w:val="00E43684"/>
    <w:rsid w:val="00E43EF0"/>
    <w:rsid w:val="00E449EB"/>
    <w:rsid w:val="00E44E48"/>
    <w:rsid w:val="00E468C5"/>
    <w:rsid w:val="00E46B08"/>
    <w:rsid w:val="00E47156"/>
    <w:rsid w:val="00E478FC"/>
    <w:rsid w:val="00E5056E"/>
    <w:rsid w:val="00E50B3A"/>
    <w:rsid w:val="00E510B1"/>
    <w:rsid w:val="00E511F5"/>
    <w:rsid w:val="00E51538"/>
    <w:rsid w:val="00E515CC"/>
    <w:rsid w:val="00E51ADD"/>
    <w:rsid w:val="00E5259E"/>
    <w:rsid w:val="00E52B22"/>
    <w:rsid w:val="00E53AF5"/>
    <w:rsid w:val="00E53D13"/>
    <w:rsid w:val="00E54571"/>
    <w:rsid w:val="00E55F8E"/>
    <w:rsid w:val="00E567F6"/>
    <w:rsid w:val="00E56895"/>
    <w:rsid w:val="00E61ADD"/>
    <w:rsid w:val="00E61E9A"/>
    <w:rsid w:val="00E627C6"/>
    <w:rsid w:val="00E633C0"/>
    <w:rsid w:val="00E63581"/>
    <w:rsid w:val="00E6378F"/>
    <w:rsid w:val="00E63A6D"/>
    <w:rsid w:val="00E63E34"/>
    <w:rsid w:val="00E644BF"/>
    <w:rsid w:val="00E649F5"/>
    <w:rsid w:val="00E64DF5"/>
    <w:rsid w:val="00E64F3A"/>
    <w:rsid w:val="00E6511D"/>
    <w:rsid w:val="00E65D28"/>
    <w:rsid w:val="00E65E03"/>
    <w:rsid w:val="00E65F48"/>
    <w:rsid w:val="00E66AB2"/>
    <w:rsid w:val="00E66BBB"/>
    <w:rsid w:val="00E67029"/>
    <w:rsid w:val="00E67181"/>
    <w:rsid w:val="00E671E8"/>
    <w:rsid w:val="00E673A4"/>
    <w:rsid w:val="00E6779B"/>
    <w:rsid w:val="00E700FD"/>
    <w:rsid w:val="00E70650"/>
    <w:rsid w:val="00E70B6D"/>
    <w:rsid w:val="00E70FA8"/>
    <w:rsid w:val="00E7108A"/>
    <w:rsid w:val="00E71151"/>
    <w:rsid w:val="00E71476"/>
    <w:rsid w:val="00E71791"/>
    <w:rsid w:val="00E71BC1"/>
    <w:rsid w:val="00E71DD4"/>
    <w:rsid w:val="00E71F04"/>
    <w:rsid w:val="00E72180"/>
    <w:rsid w:val="00E735F8"/>
    <w:rsid w:val="00E73B8B"/>
    <w:rsid w:val="00E73E6D"/>
    <w:rsid w:val="00E740FE"/>
    <w:rsid w:val="00E7446C"/>
    <w:rsid w:val="00E74490"/>
    <w:rsid w:val="00E746BD"/>
    <w:rsid w:val="00E7492E"/>
    <w:rsid w:val="00E7498C"/>
    <w:rsid w:val="00E749F3"/>
    <w:rsid w:val="00E74EB1"/>
    <w:rsid w:val="00E7500E"/>
    <w:rsid w:val="00E7544A"/>
    <w:rsid w:val="00E75E6D"/>
    <w:rsid w:val="00E75FA4"/>
    <w:rsid w:val="00E76539"/>
    <w:rsid w:val="00E76EF4"/>
    <w:rsid w:val="00E7718C"/>
    <w:rsid w:val="00E7722C"/>
    <w:rsid w:val="00E774A6"/>
    <w:rsid w:val="00E77C22"/>
    <w:rsid w:val="00E80E80"/>
    <w:rsid w:val="00E81464"/>
    <w:rsid w:val="00E81DFF"/>
    <w:rsid w:val="00E81E54"/>
    <w:rsid w:val="00E82481"/>
    <w:rsid w:val="00E8282C"/>
    <w:rsid w:val="00E82A39"/>
    <w:rsid w:val="00E83808"/>
    <w:rsid w:val="00E83852"/>
    <w:rsid w:val="00E83E03"/>
    <w:rsid w:val="00E83F2B"/>
    <w:rsid w:val="00E8416C"/>
    <w:rsid w:val="00E8456F"/>
    <w:rsid w:val="00E847C9"/>
    <w:rsid w:val="00E859E5"/>
    <w:rsid w:val="00E86351"/>
    <w:rsid w:val="00E8690A"/>
    <w:rsid w:val="00E8691C"/>
    <w:rsid w:val="00E86A29"/>
    <w:rsid w:val="00E86C5B"/>
    <w:rsid w:val="00E87F9F"/>
    <w:rsid w:val="00E90852"/>
    <w:rsid w:val="00E90969"/>
    <w:rsid w:val="00E91C53"/>
    <w:rsid w:val="00E91E5A"/>
    <w:rsid w:val="00E92157"/>
    <w:rsid w:val="00E92FFF"/>
    <w:rsid w:val="00E9391F"/>
    <w:rsid w:val="00E93D2D"/>
    <w:rsid w:val="00E93FF7"/>
    <w:rsid w:val="00E94170"/>
    <w:rsid w:val="00E9458E"/>
    <w:rsid w:val="00E94B57"/>
    <w:rsid w:val="00E95088"/>
    <w:rsid w:val="00E95264"/>
    <w:rsid w:val="00E956D8"/>
    <w:rsid w:val="00E95B1F"/>
    <w:rsid w:val="00E95F8F"/>
    <w:rsid w:val="00E96013"/>
    <w:rsid w:val="00E9641C"/>
    <w:rsid w:val="00E964BC"/>
    <w:rsid w:val="00E9666F"/>
    <w:rsid w:val="00E96720"/>
    <w:rsid w:val="00E96CAE"/>
    <w:rsid w:val="00E97321"/>
    <w:rsid w:val="00E97B01"/>
    <w:rsid w:val="00E97B16"/>
    <w:rsid w:val="00EA0EB3"/>
    <w:rsid w:val="00EA10B0"/>
    <w:rsid w:val="00EA1555"/>
    <w:rsid w:val="00EA2F68"/>
    <w:rsid w:val="00EA3DC6"/>
    <w:rsid w:val="00EA41BD"/>
    <w:rsid w:val="00EA4C97"/>
    <w:rsid w:val="00EA4D2C"/>
    <w:rsid w:val="00EA4EBE"/>
    <w:rsid w:val="00EA4F92"/>
    <w:rsid w:val="00EA6669"/>
    <w:rsid w:val="00EA6756"/>
    <w:rsid w:val="00EA6C72"/>
    <w:rsid w:val="00EA7171"/>
    <w:rsid w:val="00EA73F1"/>
    <w:rsid w:val="00EB00E9"/>
    <w:rsid w:val="00EB04F8"/>
    <w:rsid w:val="00EB0A68"/>
    <w:rsid w:val="00EB0B93"/>
    <w:rsid w:val="00EB1425"/>
    <w:rsid w:val="00EB2525"/>
    <w:rsid w:val="00EB2916"/>
    <w:rsid w:val="00EB2D48"/>
    <w:rsid w:val="00EB3141"/>
    <w:rsid w:val="00EB3BC3"/>
    <w:rsid w:val="00EB3C40"/>
    <w:rsid w:val="00EB4558"/>
    <w:rsid w:val="00EB56FC"/>
    <w:rsid w:val="00EB571B"/>
    <w:rsid w:val="00EB5CCA"/>
    <w:rsid w:val="00EB6A8B"/>
    <w:rsid w:val="00EB7925"/>
    <w:rsid w:val="00EB7E58"/>
    <w:rsid w:val="00EC009D"/>
    <w:rsid w:val="00EC00EF"/>
    <w:rsid w:val="00EC0137"/>
    <w:rsid w:val="00EC0265"/>
    <w:rsid w:val="00EC0861"/>
    <w:rsid w:val="00EC0E65"/>
    <w:rsid w:val="00EC1F75"/>
    <w:rsid w:val="00EC2135"/>
    <w:rsid w:val="00EC28F3"/>
    <w:rsid w:val="00EC2B2F"/>
    <w:rsid w:val="00EC324E"/>
    <w:rsid w:val="00EC364E"/>
    <w:rsid w:val="00EC4603"/>
    <w:rsid w:val="00EC4981"/>
    <w:rsid w:val="00EC5A7F"/>
    <w:rsid w:val="00EC6B55"/>
    <w:rsid w:val="00EC7131"/>
    <w:rsid w:val="00EC7168"/>
    <w:rsid w:val="00EC76AD"/>
    <w:rsid w:val="00EC79E7"/>
    <w:rsid w:val="00EC7FCE"/>
    <w:rsid w:val="00ED0244"/>
    <w:rsid w:val="00ED122E"/>
    <w:rsid w:val="00ED14EE"/>
    <w:rsid w:val="00ED191F"/>
    <w:rsid w:val="00ED1C61"/>
    <w:rsid w:val="00ED1CED"/>
    <w:rsid w:val="00ED276B"/>
    <w:rsid w:val="00ED2F82"/>
    <w:rsid w:val="00ED30C5"/>
    <w:rsid w:val="00ED338F"/>
    <w:rsid w:val="00ED39E2"/>
    <w:rsid w:val="00ED3A07"/>
    <w:rsid w:val="00ED3B40"/>
    <w:rsid w:val="00ED4D8A"/>
    <w:rsid w:val="00ED50E1"/>
    <w:rsid w:val="00ED5396"/>
    <w:rsid w:val="00ED5A03"/>
    <w:rsid w:val="00ED6084"/>
    <w:rsid w:val="00ED67B9"/>
    <w:rsid w:val="00ED7047"/>
    <w:rsid w:val="00ED785B"/>
    <w:rsid w:val="00ED7EF7"/>
    <w:rsid w:val="00EE0156"/>
    <w:rsid w:val="00EE0538"/>
    <w:rsid w:val="00EE08BE"/>
    <w:rsid w:val="00EE0C3C"/>
    <w:rsid w:val="00EE139B"/>
    <w:rsid w:val="00EE13B9"/>
    <w:rsid w:val="00EE2EEA"/>
    <w:rsid w:val="00EE38F4"/>
    <w:rsid w:val="00EE390E"/>
    <w:rsid w:val="00EE3ACC"/>
    <w:rsid w:val="00EE4569"/>
    <w:rsid w:val="00EE46D1"/>
    <w:rsid w:val="00EE4B25"/>
    <w:rsid w:val="00EE4B2C"/>
    <w:rsid w:val="00EE4C61"/>
    <w:rsid w:val="00EE4F08"/>
    <w:rsid w:val="00EE4F73"/>
    <w:rsid w:val="00EE5B2F"/>
    <w:rsid w:val="00EE5B48"/>
    <w:rsid w:val="00EE6C28"/>
    <w:rsid w:val="00EE6E4E"/>
    <w:rsid w:val="00EF00AD"/>
    <w:rsid w:val="00EF04A3"/>
    <w:rsid w:val="00EF062D"/>
    <w:rsid w:val="00EF1ED7"/>
    <w:rsid w:val="00EF2521"/>
    <w:rsid w:val="00EF436B"/>
    <w:rsid w:val="00EF4A34"/>
    <w:rsid w:val="00EF58DB"/>
    <w:rsid w:val="00EF59D7"/>
    <w:rsid w:val="00EF5F1F"/>
    <w:rsid w:val="00EF6068"/>
    <w:rsid w:val="00EF616F"/>
    <w:rsid w:val="00EF641B"/>
    <w:rsid w:val="00EF64F0"/>
    <w:rsid w:val="00EF6A27"/>
    <w:rsid w:val="00EF73ED"/>
    <w:rsid w:val="00EF77A5"/>
    <w:rsid w:val="00F00023"/>
    <w:rsid w:val="00F009C0"/>
    <w:rsid w:val="00F0107F"/>
    <w:rsid w:val="00F0150F"/>
    <w:rsid w:val="00F01CBC"/>
    <w:rsid w:val="00F01EFF"/>
    <w:rsid w:val="00F0205B"/>
    <w:rsid w:val="00F033C8"/>
    <w:rsid w:val="00F03654"/>
    <w:rsid w:val="00F04681"/>
    <w:rsid w:val="00F047F6"/>
    <w:rsid w:val="00F04E53"/>
    <w:rsid w:val="00F053B8"/>
    <w:rsid w:val="00F0565F"/>
    <w:rsid w:val="00F058AD"/>
    <w:rsid w:val="00F06327"/>
    <w:rsid w:val="00F0671A"/>
    <w:rsid w:val="00F06CB8"/>
    <w:rsid w:val="00F06CC9"/>
    <w:rsid w:val="00F06F4F"/>
    <w:rsid w:val="00F07782"/>
    <w:rsid w:val="00F10535"/>
    <w:rsid w:val="00F11194"/>
    <w:rsid w:val="00F1144E"/>
    <w:rsid w:val="00F114E2"/>
    <w:rsid w:val="00F117F5"/>
    <w:rsid w:val="00F1211A"/>
    <w:rsid w:val="00F1221C"/>
    <w:rsid w:val="00F12512"/>
    <w:rsid w:val="00F12B98"/>
    <w:rsid w:val="00F139B4"/>
    <w:rsid w:val="00F14AC9"/>
    <w:rsid w:val="00F15D0C"/>
    <w:rsid w:val="00F17281"/>
    <w:rsid w:val="00F172D5"/>
    <w:rsid w:val="00F17757"/>
    <w:rsid w:val="00F20C61"/>
    <w:rsid w:val="00F21978"/>
    <w:rsid w:val="00F2252A"/>
    <w:rsid w:val="00F225F4"/>
    <w:rsid w:val="00F2284F"/>
    <w:rsid w:val="00F22ECF"/>
    <w:rsid w:val="00F2390A"/>
    <w:rsid w:val="00F23A2E"/>
    <w:rsid w:val="00F23DBF"/>
    <w:rsid w:val="00F23F2F"/>
    <w:rsid w:val="00F244D4"/>
    <w:rsid w:val="00F24D2E"/>
    <w:rsid w:val="00F24D96"/>
    <w:rsid w:val="00F24F50"/>
    <w:rsid w:val="00F24F66"/>
    <w:rsid w:val="00F255D2"/>
    <w:rsid w:val="00F256DC"/>
    <w:rsid w:val="00F25747"/>
    <w:rsid w:val="00F258CF"/>
    <w:rsid w:val="00F26051"/>
    <w:rsid w:val="00F263EF"/>
    <w:rsid w:val="00F26C8B"/>
    <w:rsid w:val="00F26FFF"/>
    <w:rsid w:val="00F2700A"/>
    <w:rsid w:val="00F2731B"/>
    <w:rsid w:val="00F273AB"/>
    <w:rsid w:val="00F274FF"/>
    <w:rsid w:val="00F27676"/>
    <w:rsid w:val="00F30099"/>
    <w:rsid w:val="00F31020"/>
    <w:rsid w:val="00F310C4"/>
    <w:rsid w:val="00F3202C"/>
    <w:rsid w:val="00F32870"/>
    <w:rsid w:val="00F32DA8"/>
    <w:rsid w:val="00F32ED2"/>
    <w:rsid w:val="00F33343"/>
    <w:rsid w:val="00F33886"/>
    <w:rsid w:val="00F33975"/>
    <w:rsid w:val="00F34EBE"/>
    <w:rsid w:val="00F34FB7"/>
    <w:rsid w:val="00F358A3"/>
    <w:rsid w:val="00F35CD6"/>
    <w:rsid w:val="00F35CE5"/>
    <w:rsid w:val="00F367F5"/>
    <w:rsid w:val="00F36F6F"/>
    <w:rsid w:val="00F36FB7"/>
    <w:rsid w:val="00F3746D"/>
    <w:rsid w:val="00F37554"/>
    <w:rsid w:val="00F375B2"/>
    <w:rsid w:val="00F378C4"/>
    <w:rsid w:val="00F40271"/>
    <w:rsid w:val="00F403AA"/>
    <w:rsid w:val="00F407FF"/>
    <w:rsid w:val="00F40BA7"/>
    <w:rsid w:val="00F40D3F"/>
    <w:rsid w:val="00F41159"/>
    <w:rsid w:val="00F41642"/>
    <w:rsid w:val="00F4165A"/>
    <w:rsid w:val="00F417E9"/>
    <w:rsid w:val="00F41D1F"/>
    <w:rsid w:val="00F4279E"/>
    <w:rsid w:val="00F42D42"/>
    <w:rsid w:val="00F44E29"/>
    <w:rsid w:val="00F44F7C"/>
    <w:rsid w:val="00F45517"/>
    <w:rsid w:val="00F4557E"/>
    <w:rsid w:val="00F4565A"/>
    <w:rsid w:val="00F466CF"/>
    <w:rsid w:val="00F46995"/>
    <w:rsid w:val="00F46ACC"/>
    <w:rsid w:val="00F46B47"/>
    <w:rsid w:val="00F46D10"/>
    <w:rsid w:val="00F46D35"/>
    <w:rsid w:val="00F46D58"/>
    <w:rsid w:val="00F4760A"/>
    <w:rsid w:val="00F47C96"/>
    <w:rsid w:val="00F47DDE"/>
    <w:rsid w:val="00F47EB0"/>
    <w:rsid w:val="00F50001"/>
    <w:rsid w:val="00F506DA"/>
    <w:rsid w:val="00F5095A"/>
    <w:rsid w:val="00F50A59"/>
    <w:rsid w:val="00F5133D"/>
    <w:rsid w:val="00F51863"/>
    <w:rsid w:val="00F524DB"/>
    <w:rsid w:val="00F52C55"/>
    <w:rsid w:val="00F53246"/>
    <w:rsid w:val="00F536B4"/>
    <w:rsid w:val="00F536E0"/>
    <w:rsid w:val="00F537FF"/>
    <w:rsid w:val="00F53C24"/>
    <w:rsid w:val="00F53F48"/>
    <w:rsid w:val="00F54718"/>
    <w:rsid w:val="00F547DA"/>
    <w:rsid w:val="00F54BC9"/>
    <w:rsid w:val="00F54D49"/>
    <w:rsid w:val="00F54F3B"/>
    <w:rsid w:val="00F55626"/>
    <w:rsid w:val="00F558B0"/>
    <w:rsid w:val="00F558FC"/>
    <w:rsid w:val="00F559ED"/>
    <w:rsid w:val="00F55B08"/>
    <w:rsid w:val="00F55C68"/>
    <w:rsid w:val="00F55F48"/>
    <w:rsid w:val="00F5643E"/>
    <w:rsid w:val="00F56DCD"/>
    <w:rsid w:val="00F570C2"/>
    <w:rsid w:val="00F57876"/>
    <w:rsid w:val="00F603F0"/>
    <w:rsid w:val="00F6074C"/>
    <w:rsid w:val="00F608FE"/>
    <w:rsid w:val="00F60C49"/>
    <w:rsid w:val="00F6183A"/>
    <w:rsid w:val="00F61A0D"/>
    <w:rsid w:val="00F627AA"/>
    <w:rsid w:val="00F62AA0"/>
    <w:rsid w:val="00F62E2A"/>
    <w:rsid w:val="00F62EC0"/>
    <w:rsid w:val="00F633C4"/>
    <w:rsid w:val="00F642EC"/>
    <w:rsid w:val="00F64D52"/>
    <w:rsid w:val="00F64E56"/>
    <w:rsid w:val="00F659CC"/>
    <w:rsid w:val="00F65B55"/>
    <w:rsid w:val="00F66401"/>
    <w:rsid w:val="00F666D4"/>
    <w:rsid w:val="00F678CA"/>
    <w:rsid w:val="00F67A20"/>
    <w:rsid w:val="00F67E5C"/>
    <w:rsid w:val="00F67EC2"/>
    <w:rsid w:val="00F7014C"/>
    <w:rsid w:val="00F70B47"/>
    <w:rsid w:val="00F711AB"/>
    <w:rsid w:val="00F71340"/>
    <w:rsid w:val="00F71AE7"/>
    <w:rsid w:val="00F720B5"/>
    <w:rsid w:val="00F722A3"/>
    <w:rsid w:val="00F738D3"/>
    <w:rsid w:val="00F73E90"/>
    <w:rsid w:val="00F7458B"/>
    <w:rsid w:val="00F74997"/>
    <w:rsid w:val="00F75302"/>
    <w:rsid w:val="00F75305"/>
    <w:rsid w:val="00F75B8F"/>
    <w:rsid w:val="00F75C42"/>
    <w:rsid w:val="00F76C99"/>
    <w:rsid w:val="00F772C5"/>
    <w:rsid w:val="00F77392"/>
    <w:rsid w:val="00F77408"/>
    <w:rsid w:val="00F77C38"/>
    <w:rsid w:val="00F804DD"/>
    <w:rsid w:val="00F808C7"/>
    <w:rsid w:val="00F810B0"/>
    <w:rsid w:val="00F8197C"/>
    <w:rsid w:val="00F81BF9"/>
    <w:rsid w:val="00F821D0"/>
    <w:rsid w:val="00F825ED"/>
    <w:rsid w:val="00F8275C"/>
    <w:rsid w:val="00F82A67"/>
    <w:rsid w:val="00F82C44"/>
    <w:rsid w:val="00F82F0F"/>
    <w:rsid w:val="00F830B0"/>
    <w:rsid w:val="00F8430F"/>
    <w:rsid w:val="00F85E3D"/>
    <w:rsid w:val="00F8642A"/>
    <w:rsid w:val="00F8655E"/>
    <w:rsid w:val="00F86E61"/>
    <w:rsid w:val="00F8735E"/>
    <w:rsid w:val="00F8759A"/>
    <w:rsid w:val="00F87B9A"/>
    <w:rsid w:val="00F902C5"/>
    <w:rsid w:val="00F905E8"/>
    <w:rsid w:val="00F91B66"/>
    <w:rsid w:val="00F91D7B"/>
    <w:rsid w:val="00F92E8D"/>
    <w:rsid w:val="00F930C5"/>
    <w:rsid w:val="00F9380B"/>
    <w:rsid w:val="00F93C40"/>
    <w:rsid w:val="00F93F04"/>
    <w:rsid w:val="00F93F0B"/>
    <w:rsid w:val="00F943DF"/>
    <w:rsid w:val="00F94E52"/>
    <w:rsid w:val="00F94F56"/>
    <w:rsid w:val="00F95412"/>
    <w:rsid w:val="00F95692"/>
    <w:rsid w:val="00F96180"/>
    <w:rsid w:val="00F96788"/>
    <w:rsid w:val="00F96B14"/>
    <w:rsid w:val="00F96C54"/>
    <w:rsid w:val="00F96F7D"/>
    <w:rsid w:val="00F978CA"/>
    <w:rsid w:val="00F97A17"/>
    <w:rsid w:val="00F97E18"/>
    <w:rsid w:val="00FA00A8"/>
    <w:rsid w:val="00FA09AF"/>
    <w:rsid w:val="00FA0D58"/>
    <w:rsid w:val="00FA1024"/>
    <w:rsid w:val="00FA102C"/>
    <w:rsid w:val="00FA1651"/>
    <w:rsid w:val="00FA1EE0"/>
    <w:rsid w:val="00FA217C"/>
    <w:rsid w:val="00FA24B9"/>
    <w:rsid w:val="00FA279E"/>
    <w:rsid w:val="00FA29B8"/>
    <w:rsid w:val="00FA2D19"/>
    <w:rsid w:val="00FA2F58"/>
    <w:rsid w:val="00FA41D7"/>
    <w:rsid w:val="00FA44F9"/>
    <w:rsid w:val="00FA4EE3"/>
    <w:rsid w:val="00FA59C1"/>
    <w:rsid w:val="00FA5D5B"/>
    <w:rsid w:val="00FA5DBC"/>
    <w:rsid w:val="00FA60AC"/>
    <w:rsid w:val="00FA61D2"/>
    <w:rsid w:val="00FA637D"/>
    <w:rsid w:val="00FA638F"/>
    <w:rsid w:val="00FA6437"/>
    <w:rsid w:val="00FA69C2"/>
    <w:rsid w:val="00FA754A"/>
    <w:rsid w:val="00FA76CB"/>
    <w:rsid w:val="00FB03A1"/>
    <w:rsid w:val="00FB04DF"/>
    <w:rsid w:val="00FB084F"/>
    <w:rsid w:val="00FB17DB"/>
    <w:rsid w:val="00FB192A"/>
    <w:rsid w:val="00FB1A53"/>
    <w:rsid w:val="00FB2080"/>
    <w:rsid w:val="00FB25D6"/>
    <w:rsid w:val="00FB270D"/>
    <w:rsid w:val="00FB2EAF"/>
    <w:rsid w:val="00FB3992"/>
    <w:rsid w:val="00FB39D0"/>
    <w:rsid w:val="00FB3CAD"/>
    <w:rsid w:val="00FB3EBE"/>
    <w:rsid w:val="00FB42E9"/>
    <w:rsid w:val="00FB515B"/>
    <w:rsid w:val="00FB54AD"/>
    <w:rsid w:val="00FB55F3"/>
    <w:rsid w:val="00FB59A7"/>
    <w:rsid w:val="00FB5BCC"/>
    <w:rsid w:val="00FB5EA9"/>
    <w:rsid w:val="00FB65CB"/>
    <w:rsid w:val="00FB6601"/>
    <w:rsid w:val="00FB68C5"/>
    <w:rsid w:val="00FB6991"/>
    <w:rsid w:val="00FB71A2"/>
    <w:rsid w:val="00FB7641"/>
    <w:rsid w:val="00FB77F8"/>
    <w:rsid w:val="00FC0062"/>
    <w:rsid w:val="00FC0775"/>
    <w:rsid w:val="00FC0BFE"/>
    <w:rsid w:val="00FC1582"/>
    <w:rsid w:val="00FC3004"/>
    <w:rsid w:val="00FC358C"/>
    <w:rsid w:val="00FC36FB"/>
    <w:rsid w:val="00FC37A7"/>
    <w:rsid w:val="00FC3AF7"/>
    <w:rsid w:val="00FC3B03"/>
    <w:rsid w:val="00FC3DC2"/>
    <w:rsid w:val="00FC4006"/>
    <w:rsid w:val="00FC4418"/>
    <w:rsid w:val="00FC4735"/>
    <w:rsid w:val="00FC4821"/>
    <w:rsid w:val="00FC4F57"/>
    <w:rsid w:val="00FC4FFA"/>
    <w:rsid w:val="00FC52C1"/>
    <w:rsid w:val="00FC5B70"/>
    <w:rsid w:val="00FC6B30"/>
    <w:rsid w:val="00FC72C7"/>
    <w:rsid w:val="00FC73CE"/>
    <w:rsid w:val="00FC79C7"/>
    <w:rsid w:val="00FC7C30"/>
    <w:rsid w:val="00FD02A9"/>
    <w:rsid w:val="00FD03CA"/>
    <w:rsid w:val="00FD08E9"/>
    <w:rsid w:val="00FD15AD"/>
    <w:rsid w:val="00FD16F7"/>
    <w:rsid w:val="00FD1DF5"/>
    <w:rsid w:val="00FD1F4C"/>
    <w:rsid w:val="00FD218F"/>
    <w:rsid w:val="00FD21B6"/>
    <w:rsid w:val="00FD2260"/>
    <w:rsid w:val="00FD276E"/>
    <w:rsid w:val="00FD2B62"/>
    <w:rsid w:val="00FD30E3"/>
    <w:rsid w:val="00FD33AD"/>
    <w:rsid w:val="00FD3772"/>
    <w:rsid w:val="00FD37FF"/>
    <w:rsid w:val="00FD3B33"/>
    <w:rsid w:val="00FD4895"/>
    <w:rsid w:val="00FD505A"/>
    <w:rsid w:val="00FD51DC"/>
    <w:rsid w:val="00FD5B7C"/>
    <w:rsid w:val="00FD5BB6"/>
    <w:rsid w:val="00FD6022"/>
    <w:rsid w:val="00FD683F"/>
    <w:rsid w:val="00FD6EA4"/>
    <w:rsid w:val="00FD70A7"/>
    <w:rsid w:val="00FD7594"/>
    <w:rsid w:val="00FD7677"/>
    <w:rsid w:val="00FD79C9"/>
    <w:rsid w:val="00FD7AAF"/>
    <w:rsid w:val="00FE1570"/>
    <w:rsid w:val="00FE1F9B"/>
    <w:rsid w:val="00FE21F5"/>
    <w:rsid w:val="00FE2815"/>
    <w:rsid w:val="00FE2A2A"/>
    <w:rsid w:val="00FE32BB"/>
    <w:rsid w:val="00FE35E3"/>
    <w:rsid w:val="00FE3D49"/>
    <w:rsid w:val="00FE4A29"/>
    <w:rsid w:val="00FE4F51"/>
    <w:rsid w:val="00FE4F5F"/>
    <w:rsid w:val="00FE5D38"/>
    <w:rsid w:val="00FE624A"/>
    <w:rsid w:val="00FE7019"/>
    <w:rsid w:val="00FE7024"/>
    <w:rsid w:val="00FE798A"/>
    <w:rsid w:val="00FE7B59"/>
    <w:rsid w:val="00FF0BC9"/>
    <w:rsid w:val="00FF0F0F"/>
    <w:rsid w:val="00FF12A0"/>
    <w:rsid w:val="00FF1600"/>
    <w:rsid w:val="00FF1C9D"/>
    <w:rsid w:val="00FF233C"/>
    <w:rsid w:val="00FF29BE"/>
    <w:rsid w:val="00FF2ACD"/>
    <w:rsid w:val="00FF2B41"/>
    <w:rsid w:val="00FF2C74"/>
    <w:rsid w:val="00FF2D5C"/>
    <w:rsid w:val="00FF331A"/>
    <w:rsid w:val="00FF3E82"/>
    <w:rsid w:val="00FF429D"/>
    <w:rsid w:val="00FF4408"/>
    <w:rsid w:val="00FF454A"/>
    <w:rsid w:val="00FF5640"/>
    <w:rsid w:val="00FF6C94"/>
    <w:rsid w:val="00FF7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3375D"/>
  <w15:docId w15:val="{E0F78683-08D9-4EBE-B9A3-E1001BECD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5F8"/>
    <w:pPr>
      <w:spacing w:after="0" w:line="276" w:lineRule="auto"/>
      <w:jc w:val="both"/>
    </w:pPr>
    <w:rPr>
      <w:sz w:val="18"/>
    </w:rPr>
  </w:style>
  <w:style w:type="paragraph" w:styleId="Heading1">
    <w:name w:val="heading 1"/>
    <w:basedOn w:val="ListParagraph"/>
    <w:next w:val="Normal"/>
    <w:link w:val="Heading1Char"/>
    <w:uiPriority w:val="9"/>
    <w:qFormat/>
    <w:rsid w:val="001741F3"/>
    <w:pPr>
      <w:numPr>
        <w:numId w:val="2"/>
      </w:numPr>
      <w:spacing w:before="280" w:after="240"/>
      <w:outlineLvl w:val="0"/>
    </w:pPr>
    <w:rPr>
      <w:b/>
    </w:rPr>
  </w:style>
  <w:style w:type="paragraph" w:styleId="Heading2">
    <w:name w:val="heading 2"/>
    <w:basedOn w:val="Normal"/>
    <w:next w:val="Normal"/>
    <w:link w:val="Heading2Char"/>
    <w:uiPriority w:val="9"/>
    <w:unhideWhenUsed/>
    <w:qFormat/>
    <w:rsid w:val="006305E7"/>
    <w:pPr>
      <w:keepNext/>
      <w:keepLines/>
      <w:numPr>
        <w:ilvl w:val="1"/>
        <w:numId w:val="2"/>
      </w:numPr>
      <w:spacing w:before="240" w:after="240"/>
      <w:outlineLvl w:val="1"/>
    </w:pPr>
    <w:rPr>
      <w:rFonts w:eastAsiaTheme="majorEastAsia"/>
      <w:b/>
    </w:rPr>
  </w:style>
  <w:style w:type="paragraph" w:styleId="Heading3">
    <w:name w:val="heading 3"/>
    <w:basedOn w:val="Normal"/>
    <w:next w:val="Normal"/>
    <w:link w:val="Heading3Char"/>
    <w:uiPriority w:val="9"/>
    <w:unhideWhenUsed/>
    <w:qFormat/>
    <w:rsid w:val="00D0226D"/>
    <w:pPr>
      <w:keepNext/>
      <w:keepLines/>
      <w:numPr>
        <w:ilvl w:val="2"/>
        <w:numId w:val="2"/>
      </w:numPr>
      <w:spacing w:before="240" w:after="24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6305E7"/>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305E7"/>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305E7"/>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305E7"/>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305E7"/>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05E7"/>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27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5D40"/>
    <w:pPr>
      <w:tabs>
        <w:tab w:val="center" w:pos="4680"/>
        <w:tab w:val="right" w:pos="9360"/>
      </w:tabs>
      <w:spacing w:line="240" w:lineRule="auto"/>
    </w:pPr>
  </w:style>
  <w:style w:type="character" w:customStyle="1" w:styleId="HeaderChar">
    <w:name w:val="Header Char"/>
    <w:basedOn w:val="DefaultParagraphFont"/>
    <w:link w:val="Header"/>
    <w:uiPriority w:val="99"/>
    <w:rsid w:val="00DD5D40"/>
    <w:rPr>
      <w:rFonts w:eastAsia="Times New Roman" w:cs="Arial"/>
      <w:sz w:val="18"/>
      <w:szCs w:val="18"/>
    </w:rPr>
  </w:style>
  <w:style w:type="paragraph" w:styleId="Footer">
    <w:name w:val="footer"/>
    <w:basedOn w:val="Normal"/>
    <w:link w:val="FooterChar"/>
    <w:uiPriority w:val="99"/>
    <w:unhideWhenUsed/>
    <w:rsid w:val="00DD5D40"/>
    <w:pPr>
      <w:tabs>
        <w:tab w:val="center" w:pos="4680"/>
        <w:tab w:val="right" w:pos="9360"/>
      </w:tabs>
      <w:spacing w:line="240" w:lineRule="auto"/>
    </w:pPr>
  </w:style>
  <w:style w:type="character" w:customStyle="1" w:styleId="FooterChar">
    <w:name w:val="Footer Char"/>
    <w:basedOn w:val="DefaultParagraphFont"/>
    <w:link w:val="Footer"/>
    <w:uiPriority w:val="99"/>
    <w:rsid w:val="00DD5D40"/>
    <w:rPr>
      <w:rFonts w:eastAsia="Times New Roman" w:cs="Arial"/>
      <w:sz w:val="18"/>
      <w:szCs w:val="18"/>
    </w:rPr>
  </w:style>
  <w:style w:type="paragraph" w:styleId="BalloonText">
    <w:name w:val="Balloon Text"/>
    <w:basedOn w:val="Normal"/>
    <w:link w:val="BalloonTextChar"/>
    <w:uiPriority w:val="99"/>
    <w:semiHidden/>
    <w:unhideWhenUsed/>
    <w:rsid w:val="007F7DE9"/>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7F7DE9"/>
    <w:rPr>
      <w:rFonts w:ascii="Segoe UI" w:eastAsia="Times New Roman" w:hAnsi="Segoe UI" w:cs="Segoe UI"/>
      <w:sz w:val="18"/>
      <w:szCs w:val="18"/>
    </w:rPr>
  </w:style>
  <w:style w:type="paragraph" w:styleId="ListParagraph">
    <w:name w:val="List Paragraph"/>
    <w:basedOn w:val="Normal"/>
    <w:uiPriority w:val="34"/>
    <w:qFormat/>
    <w:rsid w:val="00BA3B11"/>
    <w:pPr>
      <w:numPr>
        <w:numId w:val="3"/>
      </w:numPr>
      <w:contextualSpacing/>
    </w:pPr>
  </w:style>
  <w:style w:type="character" w:customStyle="1" w:styleId="Heading1Char">
    <w:name w:val="Heading 1 Char"/>
    <w:basedOn w:val="DefaultParagraphFont"/>
    <w:link w:val="Heading1"/>
    <w:uiPriority w:val="9"/>
    <w:rsid w:val="001741F3"/>
    <w:rPr>
      <w:rFonts w:eastAsia="Times New Roman" w:cs="Arial"/>
      <w:b/>
      <w:szCs w:val="20"/>
    </w:rPr>
  </w:style>
  <w:style w:type="character" w:customStyle="1" w:styleId="Heading2Char">
    <w:name w:val="Heading 2 Char"/>
    <w:basedOn w:val="DefaultParagraphFont"/>
    <w:link w:val="Heading2"/>
    <w:uiPriority w:val="9"/>
    <w:rsid w:val="006305E7"/>
    <w:rPr>
      <w:rFonts w:eastAsiaTheme="majorEastAsia" w:cs="Arial"/>
      <w:b/>
      <w:sz w:val="18"/>
      <w:szCs w:val="18"/>
    </w:rPr>
  </w:style>
  <w:style w:type="character" w:customStyle="1" w:styleId="Heading3Char">
    <w:name w:val="Heading 3 Char"/>
    <w:basedOn w:val="DefaultParagraphFont"/>
    <w:link w:val="Heading3"/>
    <w:uiPriority w:val="9"/>
    <w:rsid w:val="00D0226D"/>
    <w:rPr>
      <w:rFonts w:eastAsiaTheme="majorEastAsia" w:cstheme="majorBidi"/>
      <w:sz w:val="18"/>
      <w:szCs w:val="24"/>
    </w:rPr>
  </w:style>
  <w:style w:type="character" w:customStyle="1" w:styleId="Heading4Char">
    <w:name w:val="Heading 4 Char"/>
    <w:basedOn w:val="DefaultParagraphFont"/>
    <w:link w:val="Heading4"/>
    <w:uiPriority w:val="9"/>
    <w:semiHidden/>
    <w:rsid w:val="006305E7"/>
    <w:rPr>
      <w:rFonts w:asciiTheme="majorHAnsi" w:eastAsiaTheme="majorEastAsia" w:hAnsiTheme="majorHAnsi" w:cstheme="majorBidi"/>
      <w:i/>
      <w:iCs/>
      <w:color w:val="2E74B5" w:themeColor="accent1" w:themeShade="BF"/>
      <w:sz w:val="18"/>
      <w:szCs w:val="18"/>
    </w:rPr>
  </w:style>
  <w:style w:type="character" w:customStyle="1" w:styleId="Heading5Char">
    <w:name w:val="Heading 5 Char"/>
    <w:basedOn w:val="DefaultParagraphFont"/>
    <w:link w:val="Heading5"/>
    <w:uiPriority w:val="9"/>
    <w:semiHidden/>
    <w:rsid w:val="006305E7"/>
    <w:rPr>
      <w:rFonts w:asciiTheme="majorHAnsi" w:eastAsiaTheme="majorEastAsia" w:hAnsiTheme="majorHAnsi" w:cstheme="majorBidi"/>
      <w:color w:val="2E74B5" w:themeColor="accent1" w:themeShade="BF"/>
      <w:sz w:val="18"/>
      <w:szCs w:val="18"/>
    </w:rPr>
  </w:style>
  <w:style w:type="character" w:customStyle="1" w:styleId="Heading6Char">
    <w:name w:val="Heading 6 Char"/>
    <w:basedOn w:val="DefaultParagraphFont"/>
    <w:link w:val="Heading6"/>
    <w:uiPriority w:val="9"/>
    <w:semiHidden/>
    <w:rsid w:val="006305E7"/>
    <w:rPr>
      <w:rFonts w:asciiTheme="majorHAnsi" w:eastAsiaTheme="majorEastAsia" w:hAnsiTheme="majorHAnsi" w:cstheme="majorBidi"/>
      <w:color w:val="1F4D78" w:themeColor="accent1" w:themeShade="7F"/>
      <w:sz w:val="18"/>
      <w:szCs w:val="18"/>
    </w:rPr>
  </w:style>
  <w:style w:type="character" w:customStyle="1" w:styleId="Heading7Char">
    <w:name w:val="Heading 7 Char"/>
    <w:basedOn w:val="DefaultParagraphFont"/>
    <w:link w:val="Heading7"/>
    <w:uiPriority w:val="9"/>
    <w:semiHidden/>
    <w:rsid w:val="006305E7"/>
    <w:rPr>
      <w:rFonts w:asciiTheme="majorHAnsi" w:eastAsiaTheme="majorEastAsia" w:hAnsiTheme="majorHAnsi" w:cstheme="majorBidi"/>
      <w:i/>
      <w:iCs/>
      <w:color w:val="1F4D78" w:themeColor="accent1" w:themeShade="7F"/>
      <w:sz w:val="18"/>
      <w:szCs w:val="18"/>
    </w:rPr>
  </w:style>
  <w:style w:type="character" w:customStyle="1" w:styleId="Heading8Char">
    <w:name w:val="Heading 8 Char"/>
    <w:basedOn w:val="DefaultParagraphFont"/>
    <w:link w:val="Heading8"/>
    <w:uiPriority w:val="9"/>
    <w:semiHidden/>
    <w:rsid w:val="006305E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05E7"/>
    <w:rPr>
      <w:rFonts w:asciiTheme="majorHAnsi" w:eastAsiaTheme="majorEastAsia" w:hAnsiTheme="majorHAnsi" w:cstheme="majorBidi"/>
      <w:i/>
      <w:iCs/>
      <w:color w:val="272727" w:themeColor="text1" w:themeTint="D8"/>
      <w:sz w:val="21"/>
      <w:szCs w:val="21"/>
    </w:rPr>
  </w:style>
  <w:style w:type="character" w:styleId="Hyperlink">
    <w:name w:val="Hyperlink"/>
    <w:unhideWhenUsed/>
    <w:rsid w:val="006305E7"/>
    <w:rPr>
      <w:color w:val="0000FF"/>
      <w:u w:val="single"/>
    </w:rPr>
  </w:style>
  <w:style w:type="paragraph" w:styleId="FootnoteText">
    <w:name w:val="footnote text"/>
    <w:basedOn w:val="Normal"/>
    <w:link w:val="FootnoteTextChar"/>
    <w:unhideWhenUsed/>
    <w:rsid w:val="006305E7"/>
    <w:pPr>
      <w:spacing w:line="240" w:lineRule="auto"/>
      <w:jc w:val="left"/>
    </w:pPr>
    <w:rPr>
      <w:rFonts w:ascii="Times New Roman" w:hAnsi="Times New Roman" w:cs="Times New Roman"/>
    </w:rPr>
  </w:style>
  <w:style w:type="character" w:customStyle="1" w:styleId="FootnoteTextChar">
    <w:name w:val="Footnote Text Char"/>
    <w:basedOn w:val="DefaultParagraphFont"/>
    <w:link w:val="FootnoteText"/>
    <w:rsid w:val="006305E7"/>
    <w:rPr>
      <w:rFonts w:ascii="Times New Roman" w:eastAsia="Times New Roman" w:hAnsi="Times New Roman" w:cs="Times New Roman"/>
      <w:szCs w:val="20"/>
    </w:rPr>
  </w:style>
  <w:style w:type="character" w:styleId="FootnoteReference">
    <w:name w:val="footnote reference"/>
    <w:uiPriority w:val="99"/>
    <w:unhideWhenUsed/>
    <w:rsid w:val="006305E7"/>
    <w:rPr>
      <w:vertAlign w:val="superscript"/>
    </w:rPr>
  </w:style>
  <w:style w:type="paragraph" w:styleId="Caption">
    <w:name w:val="caption"/>
    <w:basedOn w:val="Normal"/>
    <w:next w:val="Normal"/>
    <w:uiPriority w:val="35"/>
    <w:unhideWhenUsed/>
    <w:qFormat/>
    <w:rsid w:val="00481958"/>
    <w:pPr>
      <w:spacing w:after="200" w:line="240" w:lineRule="auto"/>
    </w:pPr>
    <w:rPr>
      <w:iCs/>
    </w:rPr>
  </w:style>
  <w:style w:type="character" w:styleId="PlaceholderText">
    <w:name w:val="Placeholder Text"/>
    <w:basedOn w:val="DefaultParagraphFont"/>
    <w:uiPriority w:val="99"/>
    <w:semiHidden/>
    <w:rsid w:val="00F94E52"/>
    <w:rPr>
      <w:color w:val="808080"/>
    </w:rPr>
  </w:style>
  <w:style w:type="paragraph" w:styleId="NoSpacing">
    <w:name w:val="No Spacing"/>
    <w:uiPriority w:val="1"/>
    <w:qFormat/>
    <w:rsid w:val="00332740"/>
    <w:pPr>
      <w:spacing w:after="0" w:line="240" w:lineRule="auto"/>
      <w:jc w:val="both"/>
    </w:pPr>
    <w:rPr>
      <w:rFonts w:eastAsia="Times New Roman" w:cs="Arial"/>
      <w:sz w:val="18"/>
      <w:szCs w:val="18"/>
    </w:rPr>
  </w:style>
  <w:style w:type="paragraph" w:styleId="Bibliography">
    <w:name w:val="Bibliography"/>
    <w:basedOn w:val="Normal"/>
    <w:next w:val="Normal"/>
    <w:uiPriority w:val="37"/>
    <w:unhideWhenUsed/>
    <w:rsid w:val="00166E13"/>
  </w:style>
  <w:style w:type="character" w:styleId="FollowedHyperlink">
    <w:name w:val="FollowedHyperlink"/>
    <w:basedOn w:val="DefaultParagraphFont"/>
    <w:uiPriority w:val="99"/>
    <w:semiHidden/>
    <w:unhideWhenUsed/>
    <w:rsid w:val="009B09E0"/>
    <w:rPr>
      <w:color w:val="954F72" w:themeColor="followedHyperlink"/>
      <w:u w:val="single"/>
    </w:rPr>
  </w:style>
  <w:style w:type="paragraph" w:styleId="EndnoteText">
    <w:name w:val="endnote text"/>
    <w:basedOn w:val="Normal"/>
    <w:link w:val="EndnoteTextChar"/>
    <w:uiPriority w:val="99"/>
    <w:semiHidden/>
    <w:unhideWhenUsed/>
    <w:rsid w:val="00133712"/>
    <w:pPr>
      <w:spacing w:line="240" w:lineRule="auto"/>
    </w:pPr>
  </w:style>
  <w:style w:type="character" w:customStyle="1" w:styleId="EndnoteTextChar">
    <w:name w:val="Endnote Text Char"/>
    <w:basedOn w:val="DefaultParagraphFont"/>
    <w:link w:val="EndnoteText"/>
    <w:uiPriority w:val="99"/>
    <w:semiHidden/>
    <w:rsid w:val="00133712"/>
    <w:rPr>
      <w:rFonts w:eastAsia="Times New Roman" w:cs="Arial"/>
      <w:szCs w:val="20"/>
    </w:rPr>
  </w:style>
  <w:style w:type="character" w:styleId="EndnoteReference">
    <w:name w:val="endnote reference"/>
    <w:basedOn w:val="DefaultParagraphFont"/>
    <w:uiPriority w:val="99"/>
    <w:semiHidden/>
    <w:unhideWhenUsed/>
    <w:rsid w:val="00133712"/>
    <w:rPr>
      <w:vertAlign w:val="superscript"/>
    </w:rPr>
  </w:style>
  <w:style w:type="character" w:styleId="IntenseReference">
    <w:name w:val="Intense Reference"/>
    <w:uiPriority w:val="32"/>
    <w:qFormat/>
    <w:rsid w:val="00B22F18"/>
  </w:style>
  <w:style w:type="character" w:styleId="IntenseEmphasis">
    <w:name w:val="Intense Emphasis"/>
    <w:basedOn w:val="DefaultParagraphFont"/>
    <w:uiPriority w:val="21"/>
    <w:qFormat/>
    <w:rsid w:val="00E964BC"/>
    <w:rPr>
      <w:rFonts w:ascii="Arial" w:hAnsi="Arial"/>
      <w:b w:val="0"/>
      <w:i w:val="0"/>
      <w:iCs/>
      <w:color w:val="auto"/>
      <w:sz w:val="18"/>
    </w:rPr>
  </w:style>
  <w:style w:type="table" w:customStyle="1" w:styleId="TableGrid1">
    <w:name w:val="Table Grid1"/>
    <w:basedOn w:val="TableNormal"/>
    <w:rsid w:val="008463FD"/>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E3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5E350A"/>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9B5A88"/>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A1DA0"/>
    <w:rPr>
      <w:sz w:val="16"/>
      <w:szCs w:val="16"/>
    </w:rPr>
  </w:style>
  <w:style w:type="paragraph" w:styleId="CommentText">
    <w:name w:val="annotation text"/>
    <w:basedOn w:val="Normal"/>
    <w:link w:val="CommentTextChar"/>
    <w:unhideWhenUsed/>
    <w:rsid w:val="007A1DA0"/>
    <w:pPr>
      <w:spacing w:line="240" w:lineRule="auto"/>
    </w:pPr>
    <w:rPr>
      <w:sz w:val="20"/>
    </w:rPr>
  </w:style>
  <w:style w:type="character" w:customStyle="1" w:styleId="CommentTextChar">
    <w:name w:val="Comment Text Char"/>
    <w:basedOn w:val="DefaultParagraphFont"/>
    <w:link w:val="CommentText"/>
    <w:rsid w:val="007A1DA0"/>
  </w:style>
  <w:style w:type="paragraph" w:styleId="CommentSubject">
    <w:name w:val="annotation subject"/>
    <w:basedOn w:val="CommentText"/>
    <w:next w:val="CommentText"/>
    <w:link w:val="CommentSubjectChar"/>
    <w:uiPriority w:val="99"/>
    <w:semiHidden/>
    <w:unhideWhenUsed/>
    <w:rsid w:val="007A1DA0"/>
    <w:rPr>
      <w:b/>
      <w:bCs/>
    </w:rPr>
  </w:style>
  <w:style w:type="character" w:customStyle="1" w:styleId="CommentSubjectChar">
    <w:name w:val="Comment Subject Char"/>
    <w:basedOn w:val="CommentTextChar"/>
    <w:link w:val="CommentSubject"/>
    <w:uiPriority w:val="99"/>
    <w:semiHidden/>
    <w:rsid w:val="007A1DA0"/>
    <w:rPr>
      <w:b/>
      <w:bCs/>
    </w:rPr>
  </w:style>
  <w:style w:type="paragraph" w:styleId="Revision">
    <w:name w:val="Revision"/>
    <w:hidden/>
    <w:uiPriority w:val="99"/>
    <w:semiHidden/>
    <w:rsid w:val="007908FF"/>
    <w:pPr>
      <w:spacing w:after="0" w:line="240" w:lineRule="auto"/>
    </w:pPr>
    <w:rPr>
      <w:sz w:val="18"/>
    </w:rPr>
  </w:style>
  <w:style w:type="numbering" w:customStyle="1" w:styleId="NoList1">
    <w:name w:val="No List1"/>
    <w:next w:val="NoList"/>
    <w:uiPriority w:val="99"/>
    <w:semiHidden/>
    <w:unhideWhenUsed/>
    <w:rsid w:val="00A13283"/>
  </w:style>
  <w:style w:type="table" w:customStyle="1" w:styleId="TableGrid3">
    <w:name w:val="Table Grid3"/>
    <w:basedOn w:val="TableNormal"/>
    <w:next w:val="TableGrid"/>
    <w:rsid w:val="00A13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B00F0"/>
    <w:rPr>
      <w:color w:val="605E5C"/>
      <w:shd w:val="clear" w:color="auto" w:fill="E1DFDD"/>
    </w:rPr>
  </w:style>
  <w:style w:type="paragraph" w:styleId="Title">
    <w:name w:val="Title"/>
    <w:basedOn w:val="Normal"/>
    <w:next w:val="Normal"/>
    <w:link w:val="TitleChar"/>
    <w:uiPriority w:val="10"/>
    <w:qFormat/>
    <w:rsid w:val="00140E0E"/>
    <w:pPr>
      <w:spacing w:line="240" w:lineRule="auto"/>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140E0E"/>
    <w:rPr>
      <w:rFonts w:eastAsiaTheme="majorEastAsia" w:cstheme="majorBidi"/>
      <w:b/>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48250">
      <w:bodyDiv w:val="1"/>
      <w:marLeft w:val="0"/>
      <w:marRight w:val="0"/>
      <w:marTop w:val="0"/>
      <w:marBottom w:val="0"/>
      <w:divBdr>
        <w:top w:val="none" w:sz="0" w:space="0" w:color="auto"/>
        <w:left w:val="none" w:sz="0" w:space="0" w:color="auto"/>
        <w:bottom w:val="none" w:sz="0" w:space="0" w:color="auto"/>
        <w:right w:val="none" w:sz="0" w:space="0" w:color="auto"/>
      </w:divBdr>
    </w:div>
    <w:div w:id="1082332927">
      <w:bodyDiv w:val="1"/>
      <w:marLeft w:val="0"/>
      <w:marRight w:val="0"/>
      <w:marTop w:val="0"/>
      <w:marBottom w:val="0"/>
      <w:divBdr>
        <w:top w:val="none" w:sz="0" w:space="0" w:color="auto"/>
        <w:left w:val="none" w:sz="0" w:space="0" w:color="auto"/>
        <w:bottom w:val="none" w:sz="0" w:space="0" w:color="auto"/>
        <w:right w:val="none" w:sz="0" w:space="0" w:color="auto"/>
      </w:divBdr>
    </w:div>
    <w:div w:id="1107188871">
      <w:bodyDiv w:val="1"/>
      <w:marLeft w:val="0"/>
      <w:marRight w:val="0"/>
      <w:marTop w:val="0"/>
      <w:marBottom w:val="0"/>
      <w:divBdr>
        <w:top w:val="none" w:sz="0" w:space="0" w:color="auto"/>
        <w:left w:val="none" w:sz="0" w:space="0" w:color="auto"/>
        <w:bottom w:val="none" w:sz="0" w:space="0" w:color="auto"/>
        <w:right w:val="none" w:sz="0" w:space="0" w:color="auto"/>
      </w:divBdr>
    </w:div>
    <w:div w:id="149437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eader" Target="header3.xml"/><Relationship Id="rId25" Type="http://schemas.openxmlformats.org/officeDocument/2006/relationships/chart" Target="charts/chart8.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7.xm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chart" Target="charts/chart10.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chart" Target="charts/chart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chart" Target="charts/chart9.xml"/><Relationship Id="rId30" Type="http://schemas.openxmlformats.org/officeDocument/2006/relationships/chart" Target="charts/chart11.xml"/><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8" Type="http://schemas.openxmlformats.org/officeDocument/2006/relationships/hyperlink" Target="http://www.osha.gov" TargetMode="External"/><Relationship Id="rId3" Type="http://schemas.openxmlformats.org/officeDocument/2006/relationships/hyperlink" Target="http://www.osha.gov" TargetMode="External"/><Relationship Id="rId7" Type="http://schemas.openxmlformats.org/officeDocument/2006/relationships/hyperlink" Target="http://www.cdc.gov/niosh" TargetMode="External"/><Relationship Id="rId2" Type="http://schemas.openxmlformats.org/officeDocument/2006/relationships/hyperlink" Target="http://www.osha.gov" TargetMode="External"/><Relationship Id="rId1" Type="http://schemas.openxmlformats.org/officeDocument/2006/relationships/hyperlink" Target="http://www.osha.gov" TargetMode="External"/><Relationship Id="rId6" Type="http://schemas.openxmlformats.org/officeDocument/2006/relationships/hyperlink" Target="http://www.osha.gov" TargetMode="External"/><Relationship Id="rId5" Type="http://schemas.openxmlformats.org/officeDocument/2006/relationships/hyperlink" Target="http://www.osha.gov" TargetMode="External"/><Relationship Id="rId4" Type="http://schemas.openxmlformats.org/officeDocument/2006/relationships/hyperlink" Target="http://www.osha.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Y-Values</c:v>
                </c:pt>
              </c:strCache>
            </c:strRef>
          </c:tx>
          <c:spPr>
            <a:ln w="3175" cap="rnd">
              <a:solidFill>
                <a:schemeClr val="tx1"/>
              </a:solidFill>
              <a:round/>
            </a:ln>
            <a:effectLst/>
          </c:spPr>
          <c:marker>
            <c:symbol val="circle"/>
            <c:size val="5"/>
            <c:spPr>
              <a:noFill/>
              <a:ln w="6350">
                <a:noFill/>
              </a:ln>
              <a:effectLst/>
            </c:spPr>
          </c:marker>
          <c:xVal>
            <c:numRef>
              <c:f>Sheet1!$A$2:$A$13701</c:f>
              <c:numCache>
                <c:formatCode>General</c:formatCode>
                <c:ptCount val="13700"/>
                <c:pt idx="0" formatCode="0.00E+00">
                  <c:v>6.7800000000000003E-6</c:v>
                </c:pt>
                <c:pt idx="1">
                  <c:v>1.6734499999999999E-3</c:v>
                </c:pt>
                <c:pt idx="2">
                  <c:v>3.3401170000000001E-3</c:v>
                </c:pt>
                <c:pt idx="3">
                  <c:v>5.0067829999999999E-3</c:v>
                </c:pt>
                <c:pt idx="4">
                  <c:v>6.67345E-3</c:v>
                </c:pt>
                <c:pt idx="5">
                  <c:v>8.3401169999999993E-3</c:v>
                </c:pt>
                <c:pt idx="6">
                  <c:v>1.000678E-2</c:v>
                </c:pt>
                <c:pt idx="7">
                  <c:v>1.167345E-2</c:v>
                </c:pt>
                <c:pt idx="8">
                  <c:v>1.334012E-2</c:v>
                </c:pt>
                <c:pt idx="9">
                  <c:v>1.5006780000000001E-2</c:v>
                </c:pt>
                <c:pt idx="10">
                  <c:v>1.6673449999999999E-2</c:v>
                </c:pt>
                <c:pt idx="11">
                  <c:v>1.8340120000000001E-2</c:v>
                </c:pt>
                <c:pt idx="12">
                  <c:v>2.0006779999999998E-2</c:v>
                </c:pt>
                <c:pt idx="13">
                  <c:v>2.167345E-2</c:v>
                </c:pt>
                <c:pt idx="14">
                  <c:v>2.3340119999999999E-2</c:v>
                </c:pt>
                <c:pt idx="15">
                  <c:v>2.5006779999999999E-2</c:v>
                </c:pt>
                <c:pt idx="16">
                  <c:v>2.6673450000000001E-2</c:v>
                </c:pt>
                <c:pt idx="17">
                  <c:v>2.834012E-2</c:v>
                </c:pt>
                <c:pt idx="18">
                  <c:v>3.000678E-2</c:v>
                </c:pt>
                <c:pt idx="19">
                  <c:v>3.1673449999999999E-2</c:v>
                </c:pt>
                <c:pt idx="20">
                  <c:v>3.3340120000000001E-2</c:v>
                </c:pt>
                <c:pt idx="21">
                  <c:v>3.5006780000000001E-2</c:v>
                </c:pt>
                <c:pt idx="22">
                  <c:v>3.6673450000000003E-2</c:v>
                </c:pt>
                <c:pt idx="23">
                  <c:v>3.8340119999999998E-2</c:v>
                </c:pt>
                <c:pt idx="24">
                  <c:v>4.0006779999999999E-2</c:v>
                </c:pt>
                <c:pt idx="25">
                  <c:v>4.1673450000000001E-2</c:v>
                </c:pt>
                <c:pt idx="26">
                  <c:v>4.3340120000000003E-2</c:v>
                </c:pt>
                <c:pt idx="27">
                  <c:v>4.5006780000000003E-2</c:v>
                </c:pt>
                <c:pt idx="28">
                  <c:v>4.6673449999999998E-2</c:v>
                </c:pt>
                <c:pt idx="29">
                  <c:v>4.834012E-2</c:v>
                </c:pt>
                <c:pt idx="30">
                  <c:v>5.0006780000000001E-2</c:v>
                </c:pt>
                <c:pt idx="31">
                  <c:v>5.1673450000000003E-2</c:v>
                </c:pt>
                <c:pt idx="32">
                  <c:v>5.3340119999999998E-2</c:v>
                </c:pt>
                <c:pt idx="33">
                  <c:v>5.5006779999999998E-2</c:v>
                </c:pt>
                <c:pt idx="34">
                  <c:v>5.667345E-2</c:v>
                </c:pt>
                <c:pt idx="35">
                  <c:v>5.8340120000000002E-2</c:v>
                </c:pt>
                <c:pt idx="36">
                  <c:v>6.0006780000000003E-2</c:v>
                </c:pt>
                <c:pt idx="37">
                  <c:v>6.1673449999999998E-2</c:v>
                </c:pt>
                <c:pt idx="38">
                  <c:v>6.334012E-2</c:v>
                </c:pt>
                <c:pt idx="39">
                  <c:v>6.5006789999999995E-2</c:v>
                </c:pt>
                <c:pt idx="40">
                  <c:v>6.6673449999999995E-2</c:v>
                </c:pt>
                <c:pt idx="41">
                  <c:v>6.8340120000000004E-2</c:v>
                </c:pt>
                <c:pt idx="42">
                  <c:v>7.0006780000000005E-2</c:v>
                </c:pt>
                <c:pt idx="43">
                  <c:v>7.167345E-2</c:v>
                </c:pt>
                <c:pt idx="44">
                  <c:v>7.3340119999999995E-2</c:v>
                </c:pt>
                <c:pt idx="45">
                  <c:v>7.5006779999999995E-2</c:v>
                </c:pt>
                <c:pt idx="46">
                  <c:v>7.6673450000000004E-2</c:v>
                </c:pt>
                <c:pt idx="47">
                  <c:v>7.8340110000000004E-2</c:v>
                </c:pt>
                <c:pt idx="48">
                  <c:v>8.0006789999999994E-2</c:v>
                </c:pt>
                <c:pt idx="49">
                  <c:v>8.1673449999999995E-2</c:v>
                </c:pt>
                <c:pt idx="50">
                  <c:v>8.3340120000000004E-2</c:v>
                </c:pt>
                <c:pt idx="51">
                  <c:v>8.5006780000000004E-2</c:v>
                </c:pt>
                <c:pt idx="52">
                  <c:v>8.6673449999999999E-2</c:v>
                </c:pt>
                <c:pt idx="53">
                  <c:v>8.8340119999999994E-2</c:v>
                </c:pt>
                <c:pt idx="54">
                  <c:v>9.0006779999999995E-2</c:v>
                </c:pt>
                <c:pt idx="55">
                  <c:v>9.1673450000000004E-2</c:v>
                </c:pt>
                <c:pt idx="56">
                  <c:v>9.3340110000000004E-2</c:v>
                </c:pt>
                <c:pt idx="57">
                  <c:v>9.5006789999999994E-2</c:v>
                </c:pt>
                <c:pt idx="58">
                  <c:v>9.6673449999999994E-2</c:v>
                </c:pt>
                <c:pt idx="59">
                  <c:v>9.8340120000000003E-2</c:v>
                </c:pt>
                <c:pt idx="60">
                  <c:v>0.10000680000000001</c:v>
                </c:pt>
                <c:pt idx="61">
                  <c:v>0.1016734</c:v>
                </c:pt>
                <c:pt idx="62">
                  <c:v>0.1033401</c:v>
                </c:pt>
                <c:pt idx="63">
                  <c:v>0.1050068</c:v>
                </c:pt>
                <c:pt idx="64">
                  <c:v>0.1066734</c:v>
                </c:pt>
                <c:pt idx="65">
                  <c:v>0.10834009999999999</c:v>
                </c:pt>
                <c:pt idx="66">
                  <c:v>0.1100068</c:v>
                </c:pt>
                <c:pt idx="67">
                  <c:v>0.11167349999999999</c:v>
                </c:pt>
                <c:pt idx="68">
                  <c:v>0.1133401</c:v>
                </c:pt>
                <c:pt idx="69">
                  <c:v>0.11500680000000001</c:v>
                </c:pt>
                <c:pt idx="70">
                  <c:v>0.1166734</c:v>
                </c:pt>
                <c:pt idx="71">
                  <c:v>0.1183401</c:v>
                </c:pt>
                <c:pt idx="72">
                  <c:v>0.1200068</c:v>
                </c:pt>
                <c:pt idx="73">
                  <c:v>0.1216734</c:v>
                </c:pt>
                <c:pt idx="74">
                  <c:v>0.12334009999999999</c:v>
                </c:pt>
                <c:pt idx="75">
                  <c:v>0.1250068</c:v>
                </c:pt>
                <c:pt idx="76">
                  <c:v>0.12667339999999999</c:v>
                </c:pt>
                <c:pt idx="77">
                  <c:v>0.12834010000000001</c:v>
                </c:pt>
                <c:pt idx="78">
                  <c:v>0.13000680000000001</c:v>
                </c:pt>
                <c:pt idx="79">
                  <c:v>0.1316735</c:v>
                </c:pt>
                <c:pt idx="80">
                  <c:v>0.13334009999999999</c:v>
                </c:pt>
                <c:pt idx="81">
                  <c:v>0.13500680000000001</c:v>
                </c:pt>
                <c:pt idx="82">
                  <c:v>0.1366735</c:v>
                </c:pt>
                <c:pt idx="83">
                  <c:v>0.13834009999999999</c:v>
                </c:pt>
                <c:pt idx="84">
                  <c:v>0.14000679999999999</c:v>
                </c:pt>
                <c:pt idx="85">
                  <c:v>0.1416734</c:v>
                </c:pt>
                <c:pt idx="86">
                  <c:v>0.1433401</c:v>
                </c:pt>
                <c:pt idx="87">
                  <c:v>0.14500679999999999</c:v>
                </c:pt>
                <c:pt idx="88">
                  <c:v>0.14667350000000001</c:v>
                </c:pt>
                <c:pt idx="89">
                  <c:v>0.1483401</c:v>
                </c:pt>
                <c:pt idx="90">
                  <c:v>0.1500068</c:v>
                </c:pt>
                <c:pt idx="91">
                  <c:v>0.15167349999999999</c:v>
                </c:pt>
                <c:pt idx="92">
                  <c:v>0.15334010000000001</c:v>
                </c:pt>
                <c:pt idx="93">
                  <c:v>0.1550068</c:v>
                </c:pt>
                <c:pt idx="94">
                  <c:v>0.15667339999999999</c:v>
                </c:pt>
                <c:pt idx="95">
                  <c:v>0.15834010000000001</c:v>
                </c:pt>
                <c:pt idx="96">
                  <c:v>0.1600068</c:v>
                </c:pt>
                <c:pt idx="97">
                  <c:v>0.1616735</c:v>
                </c:pt>
                <c:pt idx="98">
                  <c:v>0.16334009999999999</c:v>
                </c:pt>
                <c:pt idx="99">
                  <c:v>0.16500680000000001</c:v>
                </c:pt>
                <c:pt idx="100">
                  <c:v>0.1666735</c:v>
                </c:pt>
                <c:pt idx="101">
                  <c:v>0.16834009999999999</c:v>
                </c:pt>
                <c:pt idx="102">
                  <c:v>0.17000680000000001</c:v>
                </c:pt>
                <c:pt idx="103">
                  <c:v>0.1716734</c:v>
                </c:pt>
                <c:pt idx="104">
                  <c:v>0.1733401</c:v>
                </c:pt>
                <c:pt idx="105">
                  <c:v>0.17500679999999999</c:v>
                </c:pt>
                <c:pt idx="106">
                  <c:v>0.17667350000000001</c:v>
                </c:pt>
                <c:pt idx="107">
                  <c:v>0.1783401</c:v>
                </c:pt>
                <c:pt idx="108">
                  <c:v>0.18000679999999999</c:v>
                </c:pt>
                <c:pt idx="109">
                  <c:v>0.18167349999999999</c:v>
                </c:pt>
                <c:pt idx="110">
                  <c:v>0.18334010000000001</c:v>
                </c:pt>
                <c:pt idx="111">
                  <c:v>0.1850068</c:v>
                </c:pt>
                <c:pt idx="112">
                  <c:v>0.18667339999999999</c:v>
                </c:pt>
                <c:pt idx="113">
                  <c:v>0.18834010000000001</c:v>
                </c:pt>
                <c:pt idx="114">
                  <c:v>0.1900068</c:v>
                </c:pt>
                <c:pt idx="115">
                  <c:v>0.19167339999999999</c:v>
                </c:pt>
                <c:pt idx="116">
                  <c:v>0.19334009999999999</c:v>
                </c:pt>
                <c:pt idx="117">
                  <c:v>0.19500680000000001</c:v>
                </c:pt>
                <c:pt idx="118">
                  <c:v>0.1966735</c:v>
                </c:pt>
                <c:pt idx="119">
                  <c:v>0.19834009999999999</c:v>
                </c:pt>
                <c:pt idx="120">
                  <c:v>0.20000680000000001</c:v>
                </c:pt>
                <c:pt idx="121">
                  <c:v>0.2016734</c:v>
                </c:pt>
                <c:pt idx="122">
                  <c:v>0.2033401</c:v>
                </c:pt>
                <c:pt idx="123">
                  <c:v>0.20500679999999999</c:v>
                </c:pt>
                <c:pt idx="124">
                  <c:v>0.20667340000000001</c:v>
                </c:pt>
                <c:pt idx="125">
                  <c:v>0.2083401</c:v>
                </c:pt>
                <c:pt idx="126">
                  <c:v>0.21000679999999999</c:v>
                </c:pt>
                <c:pt idx="127">
                  <c:v>0.21167349999999999</c:v>
                </c:pt>
                <c:pt idx="128">
                  <c:v>0.2133401</c:v>
                </c:pt>
                <c:pt idx="129">
                  <c:v>0.2150068</c:v>
                </c:pt>
                <c:pt idx="130">
                  <c:v>0.21667339999999999</c:v>
                </c:pt>
                <c:pt idx="131">
                  <c:v>0.21834010000000001</c:v>
                </c:pt>
                <c:pt idx="132">
                  <c:v>0.2200068</c:v>
                </c:pt>
                <c:pt idx="133">
                  <c:v>0.22167339999999999</c:v>
                </c:pt>
                <c:pt idx="134">
                  <c:v>0.22334010000000001</c:v>
                </c:pt>
                <c:pt idx="135">
                  <c:v>0.22500680000000001</c:v>
                </c:pt>
                <c:pt idx="136">
                  <c:v>0.2266735</c:v>
                </c:pt>
                <c:pt idx="137">
                  <c:v>0.22834009999999999</c:v>
                </c:pt>
                <c:pt idx="138">
                  <c:v>0.23000680000000001</c:v>
                </c:pt>
                <c:pt idx="139">
                  <c:v>0.2316734</c:v>
                </c:pt>
                <c:pt idx="140">
                  <c:v>0.23334009999999999</c:v>
                </c:pt>
                <c:pt idx="141">
                  <c:v>0.23500679999999999</c:v>
                </c:pt>
                <c:pt idx="142">
                  <c:v>0.23667340000000001</c:v>
                </c:pt>
                <c:pt idx="143">
                  <c:v>0.2383401</c:v>
                </c:pt>
                <c:pt idx="144">
                  <c:v>0.24000679999999999</c:v>
                </c:pt>
                <c:pt idx="145">
                  <c:v>0.24167350000000001</c:v>
                </c:pt>
                <c:pt idx="146">
                  <c:v>0.2433401</c:v>
                </c:pt>
                <c:pt idx="147">
                  <c:v>0.2450068</c:v>
                </c:pt>
                <c:pt idx="148">
                  <c:v>0.24667339999999999</c:v>
                </c:pt>
                <c:pt idx="149">
                  <c:v>0.24834010000000001</c:v>
                </c:pt>
                <c:pt idx="150">
                  <c:v>0.25000679999999997</c:v>
                </c:pt>
                <c:pt idx="151">
                  <c:v>0.25167349999999999</c:v>
                </c:pt>
                <c:pt idx="152">
                  <c:v>0.25334010000000001</c:v>
                </c:pt>
                <c:pt idx="153">
                  <c:v>0.25500679999999998</c:v>
                </c:pt>
                <c:pt idx="154">
                  <c:v>0.2566735</c:v>
                </c:pt>
                <c:pt idx="155">
                  <c:v>0.25834010000000002</c:v>
                </c:pt>
                <c:pt idx="156">
                  <c:v>0.26000679999999998</c:v>
                </c:pt>
                <c:pt idx="157">
                  <c:v>0.2616735</c:v>
                </c:pt>
                <c:pt idx="158">
                  <c:v>0.26334010000000002</c:v>
                </c:pt>
                <c:pt idx="159">
                  <c:v>0.26500679999999999</c:v>
                </c:pt>
                <c:pt idx="160">
                  <c:v>0.2666734</c:v>
                </c:pt>
                <c:pt idx="161">
                  <c:v>0.26834010000000003</c:v>
                </c:pt>
                <c:pt idx="162">
                  <c:v>0.27000679999999999</c:v>
                </c:pt>
                <c:pt idx="163">
                  <c:v>0.27167340000000001</c:v>
                </c:pt>
                <c:pt idx="164">
                  <c:v>0.27334009999999997</c:v>
                </c:pt>
                <c:pt idx="165">
                  <c:v>0.2750068</c:v>
                </c:pt>
                <c:pt idx="166">
                  <c:v>0.27667340000000001</c:v>
                </c:pt>
                <c:pt idx="167">
                  <c:v>0.27834009999999998</c:v>
                </c:pt>
                <c:pt idx="168">
                  <c:v>0.2800068</c:v>
                </c:pt>
                <c:pt idx="169">
                  <c:v>0.28167350000000002</c:v>
                </c:pt>
                <c:pt idx="170">
                  <c:v>0.28334009999999998</c:v>
                </c:pt>
                <c:pt idx="171">
                  <c:v>0.2850068</c:v>
                </c:pt>
                <c:pt idx="172">
                  <c:v>0.28667350000000003</c:v>
                </c:pt>
                <c:pt idx="173">
                  <c:v>0.28834009999999999</c:v>
                </c:pt>
                <c:pt idx="174">
                  <c:v>0.29000680000000001</c:v>
                </c:pt>
                <c:pt idx="175">
                  <c:v>0.29167349999999997</c:v>
                </c:pt>
                <c:pt idx="176">
                  <c:v>0.29334009999999999</c:v>
                </c:pt>
                <c:pt idx="177">
                  <c:v>0.29500680000000001</c:v>
                </c:pt>
                <c:pt idx="178">
                  <c:v>0.29667339999999998</c:v>
                </c:pt>
                <c:pt idx="179">
                  <c:v>0.2983401</c:v>
                </c:pt>
                <c:pt idx="180">
                  <c:v>0.30000680000000002</c:v>
                </c:pt>
                <c:pt idx="181">
                  <c:v>0.30167339999999998</c:v>
                </c:pt>
                <c:pt idx="182">
                  <c:v>0.3033401</c:v>
                </c:pt>
                <c:pt idx="183">
                  <c:v>0.30500680000000002</c:v>
                </c:pt>
                <c:pt idx="184">
                  <c:v>0.30667339999999998</c:v>
                </c:pt>
                <c:pt idx="185">
                  <c:v>0.30834010000000001</c:v>
                </c:pt>
                <c:pt idx="186">
                  <c:v>0.31000680000000003</c:v>
                </c:pt>
                <c:pt idx="187">
                  <c:v>0.31167349999999999</c:v>
                </c:pt>
                <c:pt idx="188">
                  <c:v>0.31334010000000001</c:v>
                </c:pt>
                <c:pt idx="189">
                  <c:v>0.31500679999999998</c:v>
                </c:pt>
                <c:pt idx="190">
                  <c:v>0.3166735</c:v>
                </c:pt>
                <c:pt idx="191">
                  <c:v>0.31834010000000001</c:v>
                </c:pt>
                <c:pt idx="192">
                  <c:v>0.32000679999999998</c:v>
                </c:pt>
                <c:pt idx="193">
                  <c:v>0.3216735</c:v>
                </c:pt>
                <c:pt idx="194">
                  <c:v>0.32334010000000002</c:v>
                </c:pt>
                <c:pt idx="195">
                  <c:v>0.32500679999999998</c:v>
                </c:pt>
                <c:pt idx="196">
                  <c:v>0.3266734</c:v>
                </c:pt>
                <c:pt idx="197">
                  <c:v>0.32834010000000002</c:v>
                </c:pt>
                <c:pt idx="198">
                  <c:v>0.33000679999999999</c:v>
                </c:pt>
                <c:pt idx="199">
                  <c:v>0.33167340000000001</c:v>
                </c:pt>
                <c:pt idx="200">
                  <c:v>0.33334009999999997</c:v>
                </c:pt>
                <c:pt idx="201">
                  <c:v>0.33500679999999999</c:v>
                </c:pt>
                <c:pt idx="202">
                  <c:v>0.33667340000000001</c:v>
                </c:pt>
                <c:pt idx="203">
                  <c:v>0.33834009999999998</c:v>
                </c:pt>
                <c:pt idx="204">
                  <c:v>0.3400068</c:v>
                </c:pt>
                <c:pt idx="205">
                  <c:v>0.34167350000000002</c:v>
                </c:pt>
                <c:pt idx="206">
                  <c:v>0.34334009999999998</c:v>
                </c:pt>
                <c:pt idx="207">
                  <c:v>0.3450068</c:v>
                </c:pt>
                <c:pt idx="208">
                  <c:v>0.34667350000000002</c:v>
                </c:pt>
                <c:pt idx="209">
                  <c:v>0.34834009999999999</c:v>
                </c:pt>
                <c:pt idx="210">
                  <c:v>0.35000680000000001</c:v>
                </c:pt>
                <c:pt idx="211">
                  <c:v>0.35167349999999997</c:v>
                </c:pt>
                <c:pt idx="212">
                  <c:v>0.35334009999999999</c:v>
                </c:pt>
                <c:pt idx="213">
                  <c:v>0.35500680000000001</c:v>
                </c:pt>
                <c:pt idx="214">
                  <c:v>0.35667339999999997</c:v>
                </c:pt>
                <c:pt idx="215">
                  <c:v>0.35834009999999999</c:v>
                </c:pt>
                <c:pt idx="216">
                  <c:v>0.36000680000000002</c:v>
                </c:pt>
                <c:pt idx="217">
                  <c:v>0.36167339999999998</c:v>
                </c:pt>
                <c:pt idx="218">
                  <c:v>0.3633401</c:v>
                </c:pt>
                <c:pt idx="219">
                  <c:v>0.36500680000000002</c:v>
                </c:pt>
                <c:pt idx="220">
                  <c:v>0.36667339999999998</c:v>
                </c:pt>
                <c:pt idx="221">
                  <c:v>0.3683401</c:v>
                </c:pt>
                <c:pt idx="222">
                  <c:v>0.37000680000000002</c:v>
                </c:pt>
                <c:pt idx="223">
                  <c:v>0.37167349999999999</c:v>
                </c:pt>
                <c:pt idx="224">
                  <c:v>0.37334010000000001</c:v>
                </c:pt>
                <c:pt idx="225">
                  <c:v>0.37500679999999997</c:v>
                </c:pt>
                <c:pt idx="226">
                  <c:v>0.37667349999999999</c:v>
                </c:pt>
                <c:pt idx="227">
                  <c:v>0.37834010000000001</c:v>
                </c:pt>
                <c:pt idx="228">
                  <c:v>0.38000679999999998</c:v>
                </c:pt>
                <c:pt idx="229">
                  <c:v>0.3816735</c:v>
                </c:pt>
                <c:pt idx="230">
                  <c:v>0.38334010000000002</c:v>
                </c:pt>
                <c:pt idx="231">
                  <c:v>0.38500679999999998</c:v>
                </c:pt>
                <c:pt idx="232">
                  <c:v>0.3866735</c:v>
                </c:pt>
                <c:pt idx="233">
                  <c:v>0.38834010000000002</c:v>
                </c:pt>
                <c:pt idx="234">
                  <c:v>0.39000679999999999</c:v>
                </c:pt>
                <c:pt idx="235">
                  <c:v>0.3916734</c:v>
                </c:pt>
                <c:pt idx="236">
                  <c:v>0.39334010000000003</c:v>
                </c:pt>
                <c:pt idx="237">
                  <c:v>0.39500679999999999</c:v>
                </c:pt>
                <c:pt idx="238">
                  <c:v>0.39667340000000001</c:v>
                </c:pt>
                <c:pt idx="239">
                  <c:v>0.39834009999999997</c:v>
                </c:pt>
                <c:pt idx="240">
                  <c:v>0.4000068</c:v>
                </c:pt>
                <c:pt idx="241">
                  <c:v>0.40167340000000001</c:v>
                </c:pt>
                <c:pt idx="242">
                  <c:v>0.40334009999999998</c:v>
                </c:pt>
                <c:pt idx="243">
                  <c:v>0.4050068</c:v>
                </c:pt>
                <c:pt idx="244">
                  <c:v>0.40667350000000002</c:v>
                </c:pt>
                <c:pt idx="245">
                  <c:v>0.40834009999999998</c:v>
                </c:pt>
                <c:pt idx="246">
                  <c:v>0.4100068</c:v>
                </c:pt>
                <c:pt idx="247">
                  <c:v>0.41167350000000003</c:v>
                </c:pt>
                <c:pt idx="248">
                  <c:v>0.41334009999999999</c:v>
                </c:pt>
                <c:pt idx="249">
                  <c:v>0.41500680000000001</c:v>
                </c:pt>
                <c:pt idx="250">
                  <c:v>0.41667349999999997</c:v>
                </c:pt>
                <c:pt idx="251">
                  <c:v>0.41834009999999999</c:v>
                </c:pt>
                <c:pt idx="252">
                  <c:v>0.42000680000000001</c:v>
                </c:pt>
                <c:pt idx="253">
                  <c:v>0.42167339999999998</c:v>
                </c:pt>
                <c:pt idx="254">
                  <c:v>0.4233401</c:v>
                </c:pt>
                <c:pt idx="255">
                  <c:v>0.42500680000000002</c:v>
                </c:pt>
                <c:pt idx="256">
                  <c:v>0.42667339999999998</c:v>
                </c:pt>
                <c:pt idx="257">
                  <c:v>0.4283401</c:v>
                </c:pt>
                <c:pt idx="258">
                  <c:v>0.43000680000000002</c:v>
                </c:pt>
                <c:pt idx="259">
                  <c:v>0.43167339999999998</c:v>
                </c:pt>
                <c:pt idx="260">
                  <c:v>0.43334010000000001</c:v>
                </c:pt>
                <c:pt idx="261">
                  <c:v>0.43500680000000003</c:v>
                </c:pt>
                <c:pt idx="262">
                  <c:v>0.43667349999999999</c:v>
                </c:pt>
                <c:pt idx="263">
                  <c:v>0.43834010000000001</c:v>
                </c:pt>
                <c:pt idx="264">
                  <c:v>0.44000679999999998</c:v>
                </c:pt>
                <c:pt idx="265">
                  <c:v>0.4416735</c:v>
                </c:pt>
                <c:pt idx="266">
                  <c:v>0.44334010000000001</c:v>
                </c:pt>
                <c:pt idx="267">
                  <c:v>0.44500679999999998</c:v>
                </c:pt>
                <c:pt idx="268">
                  <c:v>0.4466735</c:v>
                </c:pt>
                <c:pt idx="269">
                  <c:v>0.44834010000000002</c:v>
                </c:pt>
                <c:pt idx="270">
                  <c:v>0.45000679999999998</c:v>
                </c:pt>
                <c:pt idx="271">
                  <c:v>0.4516734</c:v>
                </c:pt>
                <c:pt idx="272">
                  <c:v>0.45334010000000002</c:v>
                </c:pt>
                <c:pt idx="273">
                  <c:v>0.45500679999999999</c:v>
                </c:pt>
                <c:pt idx="274">
                  <c:v>0.45667340000000001</c:v>
                </c:pt>
                <c:pt idx="275">
                  <c:v>0.45834009999999997</c:v>
                </c:pt>
                <c:pt idx="276">
                  <c:v>0.46000679999999999</c:v>
                </c:pt>
                <c:pt idx="277">
                  <c:v>0.46167340000000001</c:v>
                </c:pt>
                <c:pt idx="278">
                  <c:v>0.46334009999999998</c:v>
                </c:pt>
                <c:pt idx="279">
                  <c:v>0.4650068</c:v>
                </c:pt>
                <c:pt idx="280">
                  <c:v>0.46667350000000002</c:v>
                </c:pt>
                <c:pt idx="281">
                  <c:v>0.46834009999999998</c:v>
                </c:pt>
                <c:pt idx="282">
                  <c:v>0.4700068</c:v>
                </c:pt>
                <c:pt idx="283">
                  <c:v>0.47167350000000002</c:v>
                </c:pt>
                <c:pt idx="284">
                  <c:v>0.47334009999999999</c:v>
                </c:pt>
                <c:pt idx="285">
                  <c:v>0.47500680000000001</c:v>
                </c:pt>
                <c:pt idx="286">
                  <c:v>0.47667349999999997</c:v>
                </c:pt>
                <c:pt idx="287">
                  <c:v>0.47834009999999999</c:v>
                </c:pt>
                <c:pt idx="288">
                  <c:v>0.48000680000000001</c:v>
                </c:pt>
                <c:pt idx="289">
                  <c:v>0.48167339999999997</c:v>
                </c:pt>
                <c:pt idx="290">
                  <c:v>0.48334009999999999</c:v>
                </c:pt>
                <c:pt idx="291">
                  <c:v>0.48500680000000002</c:v>
                </c:pt>
                <c:pt idx="292">
                  <c:v>0.48667339999999998</c:v>
                </c:pt>
                <c:pt idx="293">
                  <c:v>0.4883401</c:v>
                </c:pt>
                <c:pt idx="294">
                  <c:v>0.49000680000000002</c:v>
                </c:pt>
                <c:pt idx="295">
                  <c:v>0.49167339999999998</c:v>
                </c:pt>
                <c:pt idx="296">
                  <c:v>0.4933401</c:v>
                </c:pt>
                <c:pt idx="297">
                  <c:v>0.49500680000000002</c:v>
                </c:pt>
                <c:pt idx="298">
                  <c:v>0.49667349999999999</c:v>
                </c:pt>
                <c:pt idx="299">
                  <c:v>0.49834010000000001</c:v>
                </c:pt>
                <c:pt idx="300">
                  <c:v>0.50000679999999997</c:v>
                </c:pt>
                <c:pt idx="301">
                  <c:v>0.50167349999999999</c:v>
                </c:pt>
                <c:pt idx="302">
                  <c:v>0.50334009999999996</c:v>
                </c:pt>
                <c:pt idx="303">
                  <c:v>0.50500679999999998</c:v>
                </c:pt>
                <c:pt idx="304">
                  <c:v>0.5066735</c:v>
                </c:pt>
                <c:pt idx="305">
                  <c:v>0.50834009999999996</c:v>
                </c:pt>
                <c:pt idx="306">
                  <c:v>0.51000679999999998</c:v>
                </c:pt>
                <c:pt idx="307">
                  <c:v>0.5116735</c:v>
                </c:pt>
                <c:pt idx="308">
                  <c:v>0.51334009999999997</c:v>
                </c:pt>
                <c:pt idx="309">
                  <c:v>0.51500679999999999</c:v>
                </c:pt>
                <c:pt idx="310">
                  <c:v>0.51667339999999995</c:v>
                </c:pt>
                <c:pt idx="311">
                  <c:v>0.51834009999999997</c:v>
                </c:pt>
                <c:pt idx="312">
                  <c:v>0.52000679999999999</c:v>
                </c:pt>
                <c:pt idx="313">
                  <c:v>0.52167339999999995</c:v>
                </c:pt>
                <c:pt idx="314">
                  <c:v>0.52334009999999997</c:v>
                </c:pt>
                <c:pt idx="315">
                  <c:v>0.5250068</c:v>
                </c:pt>
                <c:pt idx="316">
                  <c:v>0.52667339999999996</c:v>
                </c:pt>
                <c:pt idx="317">
                  <c:v>0.52834009999999998</c:v>
                </c:pt>
                <c:pt idx="318">
                  <c:v>0.5300068</c:v>
                </c:pt>
                <c:pt idx="319">
                  <c:v>0.53167339999999996</c:v>
                </c:pt>
                <c:pt idx="320">
                  <c:v>0.53334009999999998</c:v>
                </c:pt>
                <c:pt idx="321">
                  <c:v>0.5350068</c:v>
                </c:pt>
                <c:pt idx="322">
                  <c:v>0.53667339999999997</c:v>
                </c:pt>
                <c:pt idx="323">
                  <c:v>0.53834009999999999</c:v>
                </c:pt>
                <c:pt idx="324">
                  <c:v>0.54000680000000001</c:v>
                </c:pt>
                <c:pt idx="325">
                  <c:v>0.54167339999999997</c:v>
                </c:pt>
                <c:pt idx="326">
                  <c:v>0.54334009999999999</c:v>
                </c:pt>
                <c:pt idx="327">
                  <c:v>0.54500680000000001</c:v>
                </c:pt>
                <c:pt idx="328">
                  <c:v>0.54667350000000003</c:v>
                </c:pt>
                <c:pt idx="329">
                  <c:v>0.5483401</c:v>
                </c:pt>
                <c:pt idx="330">
                  <c:v>0.55000680000000002</c:v>
                </c:pt>
                <c:pt idx="331">
                  <c:v>0.55167350000000004</c:v>
                </c:pt>
                <c:pt idx="332">
                  <c:v>0.5533401</c:v>
                </c:pt>
                <c:pt idx="333">
                  <c:v>0.55500680000000002</c:v>
                </c:pt>
                <c:pt idx="334">
                  <c:v>0.55667350000000004</c:v>
                </c:pt>
                <c:pt idx="335">
                  <c:v>0.55834010000000001</c:v>
                </c:pt>
                <c:pt idx="336">
                  <c:v>0.56000680000000003</c:v>
                </c:pt>
                <c:pt idx="337">
                  <c:v>0.56167350000000005</c:v>
                </c:pt>
                <c:pt idx="338">
                  <c:v>0.56334010000000001</c:v>
                </c:pt>
                <c:pt idx="339">
                  <c:v>0.56500680000000003</c:v>
                </c:pt>
                <c:pt idx="340">
                  <c:v>0.56667350000000005</c:v>
                </c:pt>
                <c:pt idx="341">
                  <c:v>0.56834010000000001</c:v>
                </c:pt>
                <c:pt idx="342">
                  <c:v>0.57000680000000004</c:v>
                </c:pt>
                <c:pt idx="343">
                  <c:v>0.57167349999999995</c:v>
                </c:pt>
                <c:pt idx="344">
                  <c:v>0.57334010000000002</c:v>
                </c:pt>
                <c:pt idx="345">
                  <c:v>0.57500680000000004</c:v>
                </c:pt>
                <c:pt idx="346">
                  <c:v>0.5766734</c:v>
                </c:pt>
                <c:pt idx="347">
                  <c:v>0.57834010000000002</c:v>
                </c:pt>
                <c:pt idx="348">
                  <c:v>0.58000680000000004</c:v>
                </c:pt>
                <c:pt idx="349">
                  <c:v>0.58167340000000001</c:v>
                </c:pt>
                <c:pt idx="350">
                  <c:v>0.58334010000000003</c:v>
                </c:pt>
                <c:pt idx="351">
                  <c:v>0.58500680000000005</c:v>
                </c:pt>
                <c:pt idx="352">
                  <c:v>0.58667340000000001</c:v>
                </c:pt>
                <c:pt idx="353">
                  <c:v>0.58834010000000003</c:v>
                </c:pt>
                <c:pt idx="354">
                  <c:v>0.59000680000000005</c:v>
                </c:pt>
                <c:pt idx="355">
                  <c:v>0.59167340000000002</c:v>
                </c:pt>
                <c:pt idx="356">
                  <c:v>0.59334010000000004</c:v>
                </c:pt>
                <c:pt idx="357">
                  <c:v>0.59500679999999995</c:v>
                </c:pt>
                <c:pt idx="358">
                  <c:v>0.59667340000000002</c:v>
                </c:pt>
                <c:pt idx="359">
                  <c:v>0.59834010000000004</c:v>
                </c:pt>
                <c:pt idx="360">
                  <c:v>0.60000679999999995</c:v>
                </c:pt>
                <c:pt idx="361">
                  <c:v>0.60167340000000002</c:v>
                </c:pt>
                <c:pt idx="362">
                  <c:v>0.60334010000000005</c:v>
                </c:pt>
                <c:pt idx="363">
                  <c:v>0.60500679999999996</c:v>
                </c:pt>
                <c:pt idx="364">
                  <c:v>0.60667349999999998</c:v>
                </c:pt>
                <c:pt idx="365">
                  <c:v>0.60834010000000005</c:v>
                </c:pt>
                <c:pt idx="366">
                  <c:v>0.61000679999999996</c:v>
                </c:pt>
                <c:pt idx="367">
                  <c:v>0.61167349999999998</c:v>
                </c:pt>
                <c:pt idx="368">
                  <c:v>0.61334010000000005</c:v>
                </c:pt>
                <c:pt idx="369">
                  <c:v>0.61500679999999996</c:v>
                </c:pt>
                <c:pt idx="370">
                  <c:v>0.61667349999999999</c:v>
                </c:pt>
                <c:pt idx="371">
                  <c:v>0.61834009999999995</c:v>
                </c:pt>
                <c:pt idx="372">
                  <c:v>0.62000679999999997</c:v>
                </c:pt>
                <c:pt idx="373">
                  <c:v>0.62167349999999999</c:v>
                </c:pt>
                <c:pt idx="374">
                  <c:v>0.62334009999999995</c:v>
                </c:pt>
                <c:pt idx="375">
                  <c:v>0.62500679999999997</c:v>
                </c:pt>
                <c:pt idx="376">
                  <c:v>0.62667349999999999</c:v>
                </c:pt>
                <c:pt idx="377">
                  <c:v>0.62834009999999996</c:v>
                </c:pt>
                <c:pt idx="378">
                  <c:v>0.63000679999999998</c:v>
                </c:pt>
                <c:pt idx="379">
                  <c:v>0.6316735</c:v>
                </c:pt>
                <c:pt idx="380">
                  <c:v>0.63334009999999996</c:v>
                </c:pt>
                <c:pt idx="381">
                  <c:v>0.63500679999999998</c:v>
                </c:pt>
                <c:pt idx="382">
                  <c:v>0.6366735</c:v>
                </c:pt>
                <c:pt idx="383">
                  <c:v>0.63834009999999997</c:v>
                </c:pt>
                <c:pt idx="384">
                  <c:v>0.64000679999999999</c:v>
                </c:pt>
                <c:pt idx="385">
                  <c:v>0.64167339999999995</c:v>
                </c:pt>
                <c:pt idx="386">
                  <c:v>0.64334009999999997</c:v>
                </c:pt>
                <c:pt idx="387">
                  <c:v>0.64500679999999999</c:v>
                </c:pt>
                <c:pt idx="388">
                  <c:v>0.64667339999999995</c:v>
                </c:pt>
                <c:pt idx="389">
                  <c:v>0.64834009999999997</c:v>
                </c:pt>
                <c:pt idx="390">
                  <c:v>0.6500068</c:v>
                </c:pt>
                <c:pt idx="391">
                  <c:v>0.65167339999999996</c:v>
                </c:pt>
                <c:pt idx="392">
                  <c:v>0.65334009999999998</c:v>
                </c:pt>
                <c:pt idx="393">
                  <c:v>0.6550068</c:v>
                </c:pt>
                <c:pt idx="394">
                  <c:v>0.65667339999999996</c:v>
                </c:pt>
                <c:pt idx="395">
                  <c:v>0.65834009999999998</c:v>
                </c:pt>
                <c:pt idx="396">
                  <c:v>0.6600068</c:v>
                </c:pt>
                <c:pt idx="397">
                  <c:v>0.66167339999999997</c:v>
                </c:pt>
                <c:pt idx="398">
                  <c:v>0.66334009999999999</c:v>
                </c:pt>
                <c:pt idx="399">
                  <c:v>0.66500680000000001</c:v>
                </c:pt>
                <c:pt idx="400">
                  <c:v>0.66667339999999997</c:v>
                </c:pt>
                <c:pt idx="401">
                  <c:v>0.66834009999999999</c:v>
                </c:pt>
                <c:pt idx="402">
                  <c:v>0.67000680000000001</c:v>
                </c:pt>
                <c:pt idx="403">
                  <c:v>0.67167350000000003</c:v>
                </c:pt>
                <c:pt idx="404">
                  <c:v>0.6733401</c:v>
                </c:pt>
                <c:pt idx="405">
                  <c:v>0.67500680000000002</c:v>
                </c:pt>
                <c:pt idx="406">
                  <c:v>0.67667350000000004</c:v>
                </c:pt>
                <c:pt idx="407">
                  <c:v>0.6783401</c:v>
                </c:pt>
                <c:pt idx="408">
                  <c:v>0.68000680000000002</c:v>
                </c:pt>
                <c:pt idx="409">
                  <c:v>0.68167350000000004</c:v>
                </c:pt>
                <c:pt idx="410">
                  <c:v>0.68334010000000001</c:v>
                </c:pt>
                <c:pt idx="411">
                  <c:v>0.68500680000000003</c:v>
                </c:pt>
                <c:pt idx="412">
                  <c:v>0.68667350000000005</c:v>
                </c:pt>
                <c:pt idx="413">
                  <c:v>0.68834010000000001</c:v>
                </c:pt>
                <c:pt idx="414">
                  <c:v>0.69000680000000003</c:v>
                </c:pt>
                <c:pt idx="415">
                  <c:v>0.69167350000000005</c:v>
                </c:pt>
                <c:pt idx="416">
                  <c:v>0.69334010000000001</c:v>
                </c:pt>
                <c:pt idx="417">
                  <c:v>0.69500680000000004</c:v>
                </c:pt>
                <c:pt idx="418">
                  <c:v>0.69667349999999995</c:v>
                </c:pt>
                <c:pt idx="419">
                  <c:v>0.69834010000000002</c:v>
                </c:pt>
                <c:pt idx="420">
                  <c:v>0.70000680000000004</c:v>
                </c:pt>
                <c:pt idx="421">
                  <c:v>0.7016734</c:v>
                </c:pt>
                <c:pt idx="422">
                  <c:v>0.70334010000000002</c:v>
                </c:pt>
                <c:pt idx="423">
                  <c:v>0.70500680000000004</c:v>
                </c:pt>
                <c:pt idx="424">
                  <c:v>0.70667340000000001</c:v>
                </c:pt>
                <c:pt idx="425">
                  <c:v>0.70834010000000003</c:v>
                </c:pt>
                <c:pt idx="426">
                  <c:v>0.71000680000000005</c:v>
                </c:pt>
                <c:pt idx="427">
                  <c:v>0.71167340000000001</c:v>
                </c:pt>
                <c:pt idx="428">
                  <c:v>0.71334010000000003</c:v>
                </c:pt>
                <c:pt idx="429">
                  <c:v>0.71500680000000005</c:v>
                </c:pt>
                <c:pt idx="430">
                  <c:v>0.71667340000000002</c:v>
                </c:pt>
                <c:pt idx="431">
                  <c:v>0.71834010000000004</c:v>
                </c:pt>
                <c:pt idx="432">
                  <c:v>0.72000679999999995</c:v>
                </c:pt>
                <c:pt idx="433">
                  <c:v>0.72167340000000002</c:v>
                </c:pt>
                <c:pt idx="434">
                  <c:v>0.72334010000000004</c:v>
                </c:pt>
                <c:pt idx="435">
                  <c:v>0.72500679999999995</c:v>
                </c:pt>
                <c:pt idx="436">
                  <c:v>0.72667340000000002</c:v>
                </c:pt>
                <c:pt idx="437">
                  <c:v>0.72834010000000005</c:v>
                </c:pt>
                <c:pt idx="438">
                  <c:v>0.73000679999999996</c:v>
                </c:pt>
                <c:pt idx="439">
                  <c:v>0.73167349999999998</c:v>
                </c:pt>
                <c:pt idx="440">
                  <c:v>0.73334010000000005</c:v>
                </c:pt>
                <c:pt idx="441">
                  <c:v>0.73500679999999996</c:v>
                </c:pt>
                <c:pt idx="442">
                  <c:v>0.73667349999999998</c:v>
                </c:pt>
                <c:pt idx="443">
                  <c:v>0.73834010000000005</c:v>
                </c:pt>
                <c:pt idx="444">
                  <c:v>0.74000679999999996</c:v>
                </c:pt>
                <c:pt idx="445">
                  <c:v>0.74167349999999999</c:v>
                </c:pt>
                <c:pt idx="446">
                  <c:v>0.74334009999999995</c:v>
                </c:pt>
                <c:pt idx="447">
                  <c:v>0.74500679999999997</c:v>
                </c:pt>
                <c:pt idx="448">
                  <c:v>0.74667349999999999</c:v>
                </c:pt>
                <c:pt idx="449">
                  <c:v>0.74834009999999995</c:v>
                </c:pt>
                <c:pt idx="450">
                  <c:v>0.75000679999999997</c:v>
                </c:pt>
                <c:pt idx="451">
                  <c:v>0.75167349999999999</c:v>
                </c:pt>
                <c:pt idx="452">
                  <c:v>0.75334009999999996</c:v>
                </c:pt>
                <c:pt idx="453">
                  <c:v>0.75500679999999998</c:v>
                </c:pt>
                <c:pt idx="454">
                  <c:v>0.7566735</c:v>
                </c:pt>
                <c:pt idx="455">
                  <c:v>0.75834009999999996</c:v>
                </c:pt>
                <c:pt idx="456">
                  <c:v>0.76000679999999998</c:v>
                </c:pt>
                <c:pt idx="457">
                  <c:v>0.7616735</c:v>
                </c:pt>
                <c:pt idx="458">
                  <c:v>0.76334009999999997</c:v>
                </c:pt>
                <c:pt idx="459">
                  <c:v>0.76500679999999999</c:v>
                </c:pt>
                <c:pt idx="460">
                  <c:v>0.76667339999999995</c:v>
                </c:pt>
                <c:pt idx="461">
                  <c:v>0.76834009999999997</c:v>
                </c:pt>
                <c:pt idx="462">
                  <c:v>0.77000679999999999</c:v>
                </c:pt>
                <c:pt idx="463">
                  <c:v>0.77167339999999995</c:v>
                </c:pt>
                <c:pt idx="464">
                  <c:v>0.77334009999999997</c:v>
                </c:pt>
                <c:pt idx="465">
                  <c:v>0.7750068</c:v>
                </c:pt>
                <c:pt idx="466">
                  <c:v>0.77667339999999996</c:v>
                </c:pt>
                <c:pt idx="467">
                  <c:v>0.77834009999999998</c:v>
                </c:pt>
                <c:pt idx="468">
                  <c:v>0.7800068</c:v>
                </c:pt>
                <c:pt idx="469">
                  <c:v>0.78167339999999996</c:v>
                </c:pt>
                <c:pt idx="470">
                  <c:v>0.78334009999999998</c:v>
                </c:pt>
                <c:pt idx="471">
                  <c:v>0.7850068</c:v>
                </c:pt>
                <c:pt idx="472">
                  <c:v>0.78667339999999997</c:v>
                </c:pt>
                <c:pt idx="473">
                  <c:v>0.78834009999999999</c:v>
                </c:pt>
                <c:pt idx="474">
                  <c:v>0.79000680000000001</c:v>
                </c:pt>
                <c:pt idx="475">
                  <c:v>0.79167339999999997</c:v>
                </c:pt>
                <c:pt idx="476">
                  <c:v>0.79334009999999999</c:v>
                </c:pt>
                <c:pt idx="477">
                  <c:v>0.79500680000000001</c:v>
                </c:pt>
                <c:pt idx="478">
                  <c:v>0.79667350000000003</c:v>
                </c:pt>
                <c:pt idx="479">
                  <c:v>0.7983401</c:v>
                </c:pt>
                <c:pt idx="480">
                  <c:v>0.80000680000000002</c:v>
                </c:pt>
                <c:pt idx="481">
                  <c:v>0.80167350000000004</c:v>
                </c:pt>
                <c:pt idx="482">
                  <c:v>0.8033401</c:v>
                </c:pt>
                <c:pt idx="483">
                  <c:v>0.80500680000000002</c:v>
                </c:pt>
                <c:pt idx="484">
                  <c:v>0.80667350000000004</c:v>
                </c:pt>
                <c:pt idx="485">
                  <c:v>0.80834010000000001</c:v>
                </c:pt>
                <c:pt idx="486">
                  <c:v>0.81000680000000003</c:v>
                </c:pt>
                <c:pt idx="487">
                  <c:v>0.81167350000000005</c:v>
                </c:pt>
                <c:pt idx="488">
                  <c:v>0.81334010000000001</c:v>
                </c:pt>
                <c:pt idx="489">
                  <c:v>0.81500680000000003</c:v>
                </c:pt>
                <c:pt idx="490">
                  <c:v>0.81667350000000005</c:v>
                </c:pt>
                <c:pt idx="491">
                  <c:v>0.81834010000000001</c:v>
                </c:pt>
                <c:pt idx="492">
                  <c:v>0.82000680000000004</c:v>
                </c:pt>
                <c:pt idx="493">
                  <c:v>0.82167349999999995</c:v>
                </c:pt>
                <c:pt idx="494">
                  <c:v>0.82334010000000002</c:v>
                </c:pt>
                <c:pt idx="495">
                  <c:v>0.82500680000000004</c:v>
                </c:pt>
                <c:pt idx="496">
                  <c:v>0.8266734</c:v>
                </c:pt>
                <c:pt idx="497">
                  <c:v>0.82834010000000002</c:v>
                </c:pt>
                <c:pt idx="498">
                  <c:v>0.83000680000000004</c:v>
                </c:pt>
                <c:pt idx="499">
                  <c:v>0.83167340000000001</c:v>
                </c:pt>
                <c:pt idx="500">
                  <c:v>0.83334010000000003</c:v>
                </c:pt>
                <c:pt idx="501">
                  <c:v>0.83500680000000005</c:v>
                </c:pt>
                <c:pt idx="502">
                  <c:v>0.83667340000000001</c:v>
                </c:pt>
                <c:pt idx="503">
                  <c:v>0.83834010000000003</c:v>
                </c:pt>
                <c:pt idx="504">
                  <c:v>0.84000680000000005</c:v>
                </c:pt>
                <c:pt idx="505">
                  <c:v>0.84167340000000002</c:v>
                </c:pt>
                <c:pt idx="506">
                  <c:v>0.84334010000000004</c:v>
                </c:pt>
                <c:pt idx="507">
                  <c:v>0.84500679999999995</c:v>
                </c:pt>
                <c:pt idx="508">
                  <c:v>0.84667340000000002</c:v>
                </c:pt>
                <c:pt idx="509">
                  <c:v>0.84834010000000004</c:v>
                </c:pt>
                <c:pt idx="510">
                  <c:v>0.85000679999999995</c:v>
                </c:pt>
                <c:pt idx="511">
                  <c:v>0.85167340000000002</c:v>
                </c:pt>
                <c:pt idx="512">
                  <c:v>0.85334010000000005</c:v>
                </c:pt>
                <c:pt idx="513">
                  <c:v>0.85500679999999996</c:v>
                </c:pt>
                <c:pt idx="514">
                  <c:v>0.85667349999999998</c:v>
                </c:pt>
                <c:pt idx="515">
                  <c:v>0.85834010000000005</c:v>
                </c:pt>
                <c:pt idx="516">
                  <c:v>0.86000679999999996</c:v>
                </c:pt>
                <c:pt idx="517">
                  <c:v>0.86167349999999998</c:v>
                </c:pt>
                <c:pt idx="518">
                  <c:v>0.86334010000000005</c:v>
                </c:pt>
                <c:pt idx="519">
                  <c:v>0.86500679999999996</c:v>
                </c:pt>
                <c:pt idx="520">
                  <c:v>0.86667349999999999</c:v>
                </c:pt>
                <c:pt idx="521">
                  <c:v>0.86834009999999995</c:v>
                </c:pt>
                <c:pt idx="522">
                  <c:v>0.87000679999999997</c:v>
                </c:pt>
                <c:pt idx="523">
                  <c:v>0.87167349999999999</c:v>
                </c:pt>
                <c:pt idx="524">
                  <c:v>0.87334009999999995</c:v>
                </c:pt>
                <c:pt idx="525">
                  <c:v>0.87500679999999997</c:v>
                </c:pt>
                <c:pt idx="526">
                  <c:v>0.87667349999999999</c:v>
                </c:pt>
                <c:pt idx="527">
                  <c:v>0.87834009999999996</c:v>
                </c:pt>
                <c:pt idx="528">
                  <c:v>0.88000679999999998</c:v>
                </c:pt>
                <c:pt idx="529">
                  <c:v>0.8816735</c:v>
                </c:pt>
                <c:pt idx="530">
                  <c:v>0.88334009999999996</c:v>
                </c:pt>
                <c:pt idx="531">
                  <c:v>0.88500679999999998</c:v>
                </c:pt>
                <c:pt idx="532">
                  <c:v>0.8866735</c:v>
                </c:pt>
                <c:pt idx="533">
                  <c:v>0.88834009999999997</c:v>
                </c:pt>
                <c:pt idx="534">
                  <c:v>0.89000679999999999</c:v>
                </c:pt>
                <c:pt idx="535">
                  <c:v>0.89167339999999995</c:v>
                </c:pt>
                <c:pt idx="536">
                  <c:v>0.89334009999999997</c:v>
                </c:pt>
                <c:pt idx="537">
                  <c:v>0.89500679999999999</c:v>
                </c:pt>
                <c:pt idx="538">
                  <c:v>0.89667339999999995</c:v>
                </c:pt>
                <c:pt idx="539">
                  <c:v>0.89834009999999997</c:v>
                </c:pt>
                <c:pt idx="540">
                  <c:v>0.9000068</c:v>
                </c:pt>
                <c:pt idx="541">
                  <c:v>0.90167339999999996</c:v>
                </c:pt>
                <c:pt idx="542">
                  <c:v>0.90334009999999998</c:v>
                </c:pt>
                <c:pt idx="543">
                  <c:v>0.9050068</c:v>
                </c:pt>
                <c:pt idx="544">
                  <c:v>0.90667339999999996</c:v>
                </c:pt>
                <c:pt idx="545">
                  <c:v>0.90834009999999998</c:v>
                </c:pt>
                <c:pt idx="546">
                  <c:v>0.9100068</c:v>
                </c:pt>
                <c:pt idx="547">
                  <c:v>0.91167339999999997</c:v>
                </c:pt>
                <c:pt idx="548">
                  <c:v>0.91334009999999999</c:v>
                </c:pt>
                <c:pt idx="549">
                  <c:v>0.91500680000000001</c:v>
                </c:pt>
                <c:pt idx="550">
                  <c:v>0.91667339999999997</c:v>
                </c:pt>
                <c:pt idx="551">
                  <c:v>0.91834009999999999</c:v>
                </c:pt>
                <c:pt idx="552">
                  <c:v>0.92000680000000001</c:v>
                </c:pt>
                <c:pt idx="553">
                  <c:v>0.92167350000000003</c:v>
                </c:pt>
                <c:pt idx="554">
                  <c:v>0.9233401</c:v>
                </c:pt>
                <c:pt idx="555">
                  <c:v>0.92500680000000002</c:v>
                </c:pt>
                <c:pt idx="556">
                  <c:v>0.92667350000000004</c:v>
                </c:pt>
                <c:pt idx="557">
                  <c:v>0.9283401</c:v>
                </c:pt>
                <c:pt idx="558">
                  <c:v>0.93000680000000002</c:v>
                </c:pt>
                <c:pt idx="559">
                  <c:v>0.93167350000000004</c:v>
                </c:pt>
                <c:pt idx="560">
                  <c:v>0.93334010000000001</c:v>
                </c:pt>
                <c:pt idx="561">
                  <c:v>0.93500680000000003</c:v>
                </c:pt>
                <c:pt idx="562">
                  <c:v>0.93667350000000005</c:v>
                </c:pt>
                <c:pt idx="563">
                  <c:v>0.93834010000000001</c:v>
                </c:pt>
                <c:pt idx="564">
                  <c:v>0.94000680000000003</c:v>
                </c:pt>
                <c:pt idx="565">
                  <c:v>0.94167350000000005</c:v>
                </c:pt>
                <c:pt idx="566">
                  <c:v>0.94334010000000001</c:v>
                </c:pt>
                <c:pt idx="567">
                  <c:v>0.94500680000000004</c:v>
                </c:pt>
                <c:pt idx="568">
                  <c:v>0.94667349999999995</c:v>
                </c:pt>
                <c:pt idx="569">
                  <c:v>0.94834010000000002</c:v>
                </c:pt>
                <c:pt idx="570">
                  <c:v>0.95000680000000004</c:v>
                </c:pt>
                <c:pt idx="571">
                  <c:v>0.9516734</c:v>
                </c:pt>
                <c:pt idx="572">
                  <c:v>0.95334010000000002</c:v>
                </c:pt>
                <c:pt idx="573">
                  <c:v>0.95500680000000004</c:v>
                </c:pt>
                <c:pt idx="574">
                  <c:v>0.95667340000000001</c:v>
                </c:pt>
                <c:pt idx="575">
                  <c:v>0.95834010000000003</c:v>
                </c:pt>
                <c:pt idx="576">
                  <c:v>0.96000680000000005</c:v>
                </c:pt>
                <c:pt idx="577">
                  <c:v>0.96167340000000001</c:v>
                </c:pt>
                <c:pt idx="578">
                  <c:v>0.96334010000000003</c:v>
                </c:pt>
                <c:pt idx="579">
                  <c:v>0.96500680000000005</c:v>
                </c:pt>
                <c:pt idx="580">
                  <c:v>0.96667340000000002</c:v>
                </c:pt>
                <c:pt idx="581">
                  <c:v>0.96834010000000004</c:v>
                </c:pt>
                <c:pt idx="582">
                  <c:v>0.97000679999999995</c:v>
                </c:pt>
                <c:pt idx="583">
                  <c:v>0.97167340000000002</c:v>
                </c:pt>
                <c:pt idx="584">
                  <c:v>0.97334010000000004</c:v>
                </c:pt>
                <c:pt idx="585">
                  <c:v>0.97500679999999995</c:v>
                </c:pt>
                <c:pt idx="586">
                  <c:v>0.97667340000000002</c:v>
                </c:pt>
                <c:pt idx="587">
                  <c:v>0.97834010000000005</c:v>
                </c:pt>
                <c:pt idx="588">
                  <c:v>0.98000679999999996</c:v>
                </c:pt>
                <c:pt idx="589">
                  <c:v>0.98167349999999998</c:v>
                </c:pt>
                <c:pt idx="590">
                  <c:v>0.98334010000000005</c:v>
                </c:pt>
                <c:pt idx="591">
                  <c:v>0.98500679999999996</c:v>
                </c:pt>
                <c:pt idx="592">
                  <c:v>0.98667349999999998</c:v>
                </c:pt>
                <c:pt idx="593">
                  <c:v>0.98834010000000005</c:v>
                </c:pt>
                <c:pt idx="594">
                  <c:v>0.99000679999999996</c:v>
                </c:pt>
                <c:pt idx="595">
                  <c:v>0.99167349999999999</c:v>
                </c:pt>
                <c:pt idx="596">
                  <c:v>0.99334009999999995</c:v>
                </c:pt>
                <c:pt idx="597">
                  <c:v>0.99500679999999997</c:v>
                </c:pt>
                <c:pt idx="598">
                  <c:v>0.99667349999999999</c:v>
                </c:pt>
                <c:pt idx="599">
                  <c:v>0.99834009999999995</c:v>
                </c:pt>
                <c:pt idx="600">
                  <c:v>1.0000070000000001</c:v>
                </c:pt>
                <c:pt idx="601">
                  <c:v>1.001673</c:v>
                </c:pt>
                <c:pt idx="602">
                  <c:v>1.0033399999999999</c:v>
                </c:pt>
                <c:pt idx="603">
                  <c:v>1.005007</c:v>
                </c:pt>
                <c:pt idx="604">
                  <c:v>1.0066729999999999</c:v>
                </c:pt>
                <c:pt idx="605">
                  <c:v>1.00834</c:v>
                </c:pt>
                <c:pt idx="606">
                  <c:v>1.0100070000000001</c:v>
                </c:pt>
                <c:pt idx="607">
                  <c:v>1.011673</c:v>
                </c:pt>
                <c:pt idx="608">
                  <c:v>1.0133399999999999</c:v>
                </c:pt>
                <c:pt idx="609">
                  <c:v>1.015007</c:v>
                </c:pt>
                <c:pt idx="610">
                  <c:v>1.0166729999999999</c:v>
                </c:pt>
                <c:pt idx="611">
                  <c:v>1.01834</c:v>
                </c:pt>
                <c:pt idx="612">
                  <c:v>1.0200070000000001</c:v>
                </c:pt>
                <c:pt idx="613">
                  <c:v>1.0216730000000001</c:v>
                </c:pt>
                <c:pt idx="614">
                  <c:v>1.0233399999999999</c:v>
                </c:pt>
                <c:pt idx="615">
                  <c:v>1.025007</c:v>
                </c:pt>
                <c:pt idx="616">
                  <c:v>1.0266729999999999</c:v>
                </c:pt>
                <c:pt idx="617">
                  <c:v>1.02834</c:v>
                </c:pt>
                <c:pt idx="618">
                  <c:v>1.0300069999999999</c:v>
                </c:pt>
                <c:pt idx="619">
                  <c:v>1.0316730000000001</c:v>
                </c:pt>
                <c:pt idx="620">
                  <c:v>1.0333399999999999</c:v>
                </c:pt>
                <c:pt idx="621">
                  <c:v>1.035007</c:v>
                </c:pt>
                <c:pt idx="622">
                  <c:v>1.036673</c:v>
                </c:pt>
                <c:pt idx="623">
                  <c:v>1.03834</c:v>
                </c:pt>
                <c:pt idx="624">
                  <c:v>1.0400069999999999</c:v>
                </c:pt>
                <c:pt idx="625">
                  <c:v>1.0416730000000001</c:v>
                </c:pt>
                <c:pt idx="626">
                  <c:v>1.0433399999999999</c:v>
                </c:pt>
                <c:pt idx="627">
                  <c:v>1.045007</c:v>
                </c:pt>
                <c:pt idx="628">
                  <c:v>1.046673</c:v>
                </c:pt>
                <c:pt idx="629">
                  <c:v>1.04834</c:v>
                </c:pt>
                <c:pt idx="630">
                  <c:v>1.0500069999999999</c:v>
                </c:pt>
                <c:pt idx="631">
                  <c:v>1.0516730000000001</c:v>
                </c:pt>
                <c:pt idx="632">
                  <c:v>1.0533399999999999</c:v>
                </c:pt>
                <c:pt idx="633">
                  <c:v>1.055007</c:v>
                </c:pt>
                <c:pt idx="634">
                  <c:v>1.056673</c:v>
                </c:pt>
                <c:pt idx="635">
                  <c:v>1.0583400000000001</c:v>
                </c:pt>
                <c:pt idx="636">
                  <c:v>1.0600069999999999</c:v>
                </c:pt>
                <c:pt idx="637">
                  <c:v>1.0616730000000001</c:v>
                </c:pt>
                <c:pt idx="638">
                  <c:v>1.06334</c:v>
                </c:pt>
                <c:pt idx="639">
                  <c:v>1.065007</c:v>
                </c:pt>
                <c:pt idx="640">
                  <c:v>1.066673</c:v>
                </c:pt>
                <c:pt idx="641">
                  <c:v>1.0683400000000001</c:v>
                </c:pt>
                <c:pt idx="642">
                  <c:v>1.0700069999999999</c:v>
                </c:pt>
                <c:pt idx="643">
                  <c:v>1.0716730000000001</c:v>
                </c:pt>
                <c:pt idx="644">
                  <c:v>1.07334</c:v>
                </c:pt>
                <c:pt idx="645">
                  <c:v>1.075007</c:v>
                </c:pt>
                <c:pt idx="646">
                  <c:v>1.0766739999999999</c:v>
                </c:pt>
                <c:pt idx="647">
                  <c:v>1.0783400000000001</c:v>
                </c:pt>
                <c:pt idx="648">
                  <c:v>1.0800069999999999</c:v>
                </c:pt>
                <c:pt idx="649">
                  <c:v>1.081674</c:v>
                </c:pt>
                <c:pt idx="650">
                  <c:v>1.08334</c:v>
                </c:pt>
                <c:pt idx="651">
                  <c:v>1.0850070000000001</c:v>
                </c:pt>
                <c:pt idx="652">
                  <c:v>1.086673</c:v>
                </c:pt>
                <c:pt idx="653">
                  <c:v>1.0883400000000001</c:v>
                </c:pt>
                <c:pt idx="654">
                  <c:v>1.0900069999999999</c:v>
                </c:pt>
                <c:pt idx="655">
                  <c:v>1.0916729999999999</c:v>
                </c:pt>
                <c:pt idx="656">
                  <c:v>1.09334</c:v>
                </c:pt>
                <c:pt idx="657">
                  <c:v>1.0950070000000001</c:v>
                </c:pt>
                <c:pt idx="658">
                  <c:v>1.096673</c:v>
                </c:pt>
                <c:pt idx="659">
                  <c:v>1.0983400000000001</c:v>
                </c:pt>
                <c:pt idx="660">
                  <c:v>1.100007</c:v>
                </c:pt>
                <c:pt idx="661">
                  <c:v>1.1016729999999999</c:v>
                </c:pt>
                <c:pt idx="662">
                  <c:v>1.10334</c:v>
                </c:pt>
                <c:pt idx="663">
                  <c:v>1.1050070000000001</c:v>
                </c:pt>
                <c:pt idx="664">
                  <c:v>1.106673</c:v>
                </c:pt>
                <c:pt idx="665">
                  <c:v>1.1083400000000001</c:v>
                </c:pt>
                <c:pt idx="666">
                  <c:v>1.110007</c:v>
                </c:pt>
                <c:pt idx="667">
                  <c:v>1.1116729999999999</c:v>
                </c:pt>
                <c:pt idx="668">
                  <c:v>1.11334</c:v>
                </c:pt>
                <c:pt idx="669">
                  <c:v>1.1150070000000001</c:v>
                </c:pt>
                <c:pt idx="670">
                  <c:v>1.116673</c:v>
                </c:pt>
                <c:pt idx="671">
                  <c:v>1.1183399999999999</c:v>
                </c:pt>
                <c:pt idx="672">
                  <c:v>1.120007</c:v>
                </c:pt>
                <c:pt idx="673">
                  <c:v>1.1216729999999999</c:v>
                </c:pt>
                <c:pt idx="674">
                  <c:v>1.12334</c:v>
                </c:pt>
                <c:pt idx="675">
                  <c:v>1.1250070000000001</c:v>
                </c:pt>
                <c:pt idx="676">
                  <c:v>1.126673</c:v>
                </c:pt>
                <c:pt idx="677">
                  <c:v>1.1283399999999999</c:v>
                </c:pt>
                <c:pt idx="678">
                  <c:v>1.130007</c:v>
                </c:pt>
                <c:pt idx="679">
                  <c:v>1.1316729999999999</c:v>
                </c:pt>
                <c:pt idx="680">
                  <c:v>1.13334</c:v>
                </c:pt>
                <c:pt idx="681">
                  <c:v>1.1350070000000001</c:v>
                </c:pt>
                <c:pt idx="682">
                  <c:v>1.136673</c:v>
                </c:pt>
                <c:pt idx="683">
                  <c:v>1.1383399999999999</c:v>
                </c:pt>
                <c:pt idx="684">
                  <c:v>1.140007</c:v>
                </c:pt>
                <c:pt idx="685">
                  <c:v>1.1416729999999999</c:v>
                </c:pt>
                <c:pt idx="686">
                  <c:v>1.14334</c:v>
                </c:pt>
                <c:pt idx="687">
                  <c:v>1.1450070000000001</c:v>
                </c:pt>
                <c:pt idx="688">
                  <c:v>1.1466730000000001</c:v>
                </c:pt>
                <c:pt idx="689">
                  <c:v>1.1483399999999999</c:v>
                </c:pt>
                <c:pt idx="690">
                  <c:v>1.150007</c:v>
                </c:pt>
                <c:pt idx="691">
                  <c:v>1.1516729999999999</c:v>
                </c:pt>
                <c:pt idx="692">
                  <c:v>1.15334</c:v>
                </c:pt>
                <c:pt idx="693">
                  <c:v>1.1550069999999999</c:v>
                </c:pt>
                <c:pt idx="694">
                  <c:v>1.1566730000000001</c:v>
                </c:pt>
                <c:pt idx="695">
                  <c:v>1.1583399999999999</c:v>
                </c:pt>
                <c:pt idx="696">
                  <c:v>1.160007</c:v>
                </c:pt>
                <c:pt idx="697">
                  <c:v>1.161673</c:v>
                </c:pt>
                <c:pt idx="698">
                  <c:v>1.16334</c:v>
                </c:pt>
                <c:pt idx="699">
                  <c:v>1.1650069999999999</c:v>
                </c:pt>
                <c:pt idx="700">
                  <c:v>1.1666730000000001</c:v>
                </c:pt>
                <c:pt idx="701">
                  <c:v>1.1683399999999999</c:v>
                </c:pt>
                <c:pt idx="702">
                  <c:v>1.170007</c:v>
                </c:pt>
                <c:pt idx="703">
                  <c:v>1.171673</c:v>
                </c:pt>
                <c:pt idx="704">
                  <c:v>1.17334</c:v>
                </c:pt>
                <c:pt idx="705">
                  <c:v>1.1750069999999999</c:v>
                </c:pt>
                <c:pt idx="706">
                  <c:v>1.1766730000000001</c:v>
                </c:pt>
                <c:pt idx="707">
                  <c:v>1.1783399999999999</c:v>
                </c:pt>
                <c:pt idx="708">
                  <c:v>1.180007</c:v>
                </c:pt>
                <c:pt idx="709">
                  <c:v>1.181673</c:v>
                </c:pt>
                <c:pt idx="710">
                  <c:v>1.1833400000000001</c:v>
                </c:pt>
                <c:pt idx="711">
                  <c:v>1.1850069999999999</c:v>
                </c:pt>
                <c:pt idx="712">
                  <c:v>1.1866730000000001</c:v>
                </c:pt>
                <c:pt idx="713">
                  <c:v>1.18834</c:v>
                </c:pt>
                <c:pt idx="714">
                  <c:v>1.190007</c:v>
                </c:pt>
                <c:pt idx="715">
                  <c:v>1.191673</c:v>
                </c:pt>
                <c:pt idx="716">
                  <c:v>1.1933400000000001</c:v>
                </c:pt>
                <c:pt idx="717">
                  <c:v>1.1950069999999999</c:v>
                </c:pt>
                <c:pt idx="718">
                  <c:v>1.1966730000000001</c:v>
                </c:pt>
                <c:pt idx="719">
                  <c:v>1.19834</c:v>
                </c:pt>
                <c:pt idx="720">
                  <c:v>1.200007</c:v>
                </c:pt>
                <c:pt idx="721">
                  <c:v>1.2016739999999999</c:v>
                </c:pt>
                <c:pt idx="722">
                  <c:v>1.2033400000000001</c:v>
                </c:pt>
                <c:pt idx="723">
                  <c:v>1.2050069999999999</c:v>
                </c:pt>
                <c:pt idx="724">
                  <c:v>1.206674</c:v>
                </c:pt>
                <c:pt idx="725">
                  <c:v>1.20834</c:v>
                </c:pt>
                <c:pt idx="726">
                  <c:v>1.2100070000000001</c:v>
                </c:pt>
                <c:pt idx="727">
                  <c:v>1.211673</c:v>
                </c:pt>
                <c:pt idx="728">
                  <c:v>1.2133400000000001</c:v>
                </c:pt>
                <c:pt idx="729">
                  <c:v>1.2150069999999999</c:v>
                </c:pt>
                <c:pt idx="730">
                  <c:v>1.2166729999999999</c:v>
                </c:pt>
                <c:pt idx="731">
                  <c:v>1.21834</c:v>
                </c:pt>
                <c:pt idx="732">
                  <c:v>1.2200070000000001</c:v>
                </c:pt>
                <c:pt idx="733">
                  <c:v>1.221673</c:v>
                </c:pt>
                <c:pt idx="734">
                  <c:v>1.2233400000000001</c:v>
                </c:pt>
                <c:pt idx="735">
                  <c:v>1.225007</c:v>
                </c:pt>
                <c:pt idx="736">
                  <c:v>1.2266729999999999</c:v>
                </c:pt>
                <c:pt idx="737">
                  <c:v>1.22834</c:v>
                </c:pt>
                <c:pt idx="738">
                  <c:v>1.2300070000000001</c:v>
                </c:pt>
                <c:pt idx="739">
                  <c:v>1.231673</c:v>
                </c:pt>
                <c:pt idx="740">
                  <c:v>1.2333400000000001</c:v>
                </c:pt>
                <c:pt idx="741">
                  <c:v>1.235007</c:v>
                </c:pt>
                <c:pt idx="742">
                  <c:v>1.2366729999999999</c:v>
                </c:pt>
                <c:pt idx="743">
                  <c:v>1.23834</c:v>
                </c:pt>
                <c:pt idx="744">
                  <c:v>1.2400070000000001</c:v>
                </c:pt>
                <c:pt idx="745">
                  <c:v>1.241673</c:v>
                </c:pt>
                <c:pt idx="746">
                  <c:v>1.2433399999999999</c:v>
                </c:pt>
                <c:pt idx="747">
                  <c:v>1.245007</c:v>
                </c:pt>
                <c:pt idx="748">
                  <c:v>1.2466729999999999</c:v>
                </c:pt>
                <c:pt idx="749">
                  <c:v>1.24834</c:v>
                </c:pt>
                <c:pt idx="750">
                  <c:v>1.2500070000000001</c:v>
                </c:pt>
                <c:pt idx="751">
                  <c:v>1.251673</c:v>
                </c:pt>
                <c:pt idx="752">
                  <c:v>1.2533399999999999</c:v>
                </c:pt>
                <c:pt idx="753">
                  <c:v>1.255007</c:v>
                </c:pt>
                <c:pt idx="754">
                  <c:v>1.2566729999999999</c:v>
                </c:pt>
                <c:pt idx="755">
                  <c:v>1.25834</c:v>
                </c:pt>
                <c:pt idx="756">
                  <c:v>1.2600070000000001</c:v>
                </c:pt>
                <c:pt idx="757">
                  <c:v>1.261673</c:v>
                </c:pt>
                <c:pt idx="758">
                  <c:v>1.2633399999999999</c:v>
                </c:pt>
                <c:pt idx="759">
                  <c:v>1.265007</c:v>
                </c:pt>
                <c:pt idx="760">
                  <c:v>1.2666729999999999</c:v>
                </c:pt>
                <c:pt idx="761">
                  <c:v>1.26834</c:v>
                </c:pt>
                <c:pt idx="762">
                  <c:v>1.2700070000000001</c:v>
                </c:pt>
                <c:pt idx="763">
                  <c:v>1.2716730000000001</c:v>
                </c:pt>
                <c:pt idx="764">
                  <c:v>1.2733399999999999</c:v>
                </c:pt>
                <c:pt idx="765">
                  <c:v>1.275007</c:v>
                </c:pt>
                <c:pt idx="766">
                  <c:v>1.2766729999999999</c:v>
                </c:pt>
                <c:pt idx="767">
                  <c:v>1.27834</c:v>
                </c:pt>
                <c:pt idx="768">
                  <c:v>1.2800069999999999</c:v>
                </c:pt>
                <c:pt idx="769">
                  <c:v>1.2816730000000001</c:v>
                </c:pt>
                <c:pt idx="770">
                  <c:v>1.2833399999999999</c:v>
                </c:pt>
                <c:pt idx="771">
                  <c:v>1.285007</c:v>
                </c:pt>
                <c:pt idx="772">
                  <c:v>1.286673</c:v>
                </c:pt>
                <c:pt idx="773">
                  <c:v>1.28834</c:v>
                </c:pt>
                <c:pt idx="774">
                  <c:v>1.2900069999999999</c:v>
                </c:pt>
                <c:pt idx="775">
                  <c:v>1.2916730000000001</c:v>
                </c:pt>
                <c:pt idx="776">
                  <c:v>1.2933399999999999</c:v>
                </c:pt>
                <c:pt idx="777">
                  <c:v>1.295007</c:v>
                </c:pt>
                <c:pt idx="778">
                  <c:v>1.296673</c:v>
                </c:pt>
                <c:pt idx="779">
                  <c:v>1.29834</c:v>
                </c:pt>
                <c:pt idx="780">
                  <c:v>1.3000069999999999</c:v>
                </c:pt>
                <c:pt idx="781">
                  <c:v>1.3016730000000001</c:v>
                </c:pt>
                <c:pt idx="782">
                  <c:v>1.3033399999999999</c:v>
                </c:pt>
                <c:pt idx="783">
                  <c:v>1.305007</c:v>
                </c:pt>
                <c:pt idx="784">
                  <c:v>1.306673</c:v>
                </c:pt>
                <c:pt idx="785">
                  <c:v>1.3083400000000001</c:v>
                </c:pt>
                <c:pt idx="786">
                  <c:v>1.3100069999999999</c:v>
                </c:pt>
                <c:pt idx="787">
                  <c:v>1.3116730000000001</c:v>
                </c:pt>
                <c:pt idx="788">
                  <c:v>1.31334</c:v>
                </c:pt>
                <c:pt idx="789">
                  <c:v>1.315007</c:v>
                </c:pt>
                <c:pt idx="790">
                  <c:v>1.316673</c:v>
                </c:pt>
                <c:pt idx="791">
                  <c:v>1.3183400000000001</c:v>
                </c:pt>
                <c:pt idx="792">
                  <c:v>1.3200069999999999</c:v>
                </c:pt>
                <c:pt idx="793">
                  <c:v>1.3216730000000001</c:v>
                </c:pt>
                <c:pt idx="794">
                  <c:v>1.32334</c:v>
                </c:pt>
                <c:pt idx="795">
                  <c:v>1.325007</c:v>
                </c:pt>
                <c:pt idx="796">
                  <c:v>1.3266739999999999</c:v>
                </c:pt>
                <c:pt idx="797">
                  <c:v>1.3283400000000001</c:v>
                </c:pt>
                <c:pt idx="798">
                  <c:v>1.3300069999999999</c:v>
                </c:pt>
                <c:pt idx="799">
                  <c:v>1.331674</c:v>
                </c:pt>
                <c:pt idx="800">
                  <c:v>1.33334</c:v>
                </c:pt>
                <c:pt idx="801">
                  <c:v>1.3350070000000001</c:v>
                </c:pt>
                <c:pt idx="802">
                  <c:v>1.336673</c:v>
                </c:pt>
                <c:pt idx="803">
                  <c:v>1.3383400000000001</c:v>
                </c:pt>
                <c:pt idx="804">
                  <c:v>1.3400069999999999</c:v>
                </c:pt>
                <c:pt idx="805">
                  <c:v>1.3416729999999999</c:v>
                </c:pt>
                <c:pt idx="806">
                  <c:v>1.34334</c:v>
                </c:pt>
                <c:pt idx="807">
                  <c:v>1.3450070000000001</c:v>
                </c:pt>
                <c:pt idx="808">
                  <c:v>1.346673</c:v>
                </c:pt>
                <c:pt idx="809">
                  <c:v>1.3483400000000001</c:v>
                </c:pt>
                <c:pt idx="810">
                  <c:v>1.350007</c:v>
                </c:pt>
                <c:pt idx="811">
                  <c:v>1.3516729999999999</c:v>
                </c:pt>
                <c:pt idx="812">
                  <c:v>1.35334</c:v>
                </c:pt>
                <c:pt idx="813">
                  <c:v>1.3550070000000001</c:v>
                </c:pt>
                <c:pt idx="814">
                  <c:v>1.356673</c:v>
                </c:pt>
                <c:pt idx="815">
                  <c:v>1.3583400000000001</c:v>
                </c:pt>
                <c:pt idx="816">
                  <c:v>1.360007</c:v>
                </c:pt>
                <c:pt idx="817">
                  <c:v>1.3616729999999999</c:v>
                </c:pt>
                <c:pt idx="818">
                  <c:v>1.36334</c:v>
                </c:pt>
                <c:pt idx="819">
                  <c:v>1.3650070000000001</c:v>
                </c:pt>
                <c:pt idx="820">
                  <c:v>1.366673</c:v>
                </c:pt>
                <c:pt idx="821">
                  <c:v>1.3683399999999999</c:v>
                </c:pt>
                <c:pt idx="822">
                  <c:v>1.370007</c:v>
                </c:pt>
                <c:pt idx="823">
                  <c:v>1.3716729999999999</c:v>
                </c:pt>
                <c:pt idx="824">
                  <c:v>1.37334</c:v>
                </c:pt>
                <c:pt idx="825">
                  <c:v>1.3750070000000001</c:v>
                </c:pt>
                <c:pt idx="826">
                  <c:v>1.376673</c:v>
                </c:pt>
                <c:pt idx="827">
                  <c:v>1.3783399999999999</c:v>
                </c:pt>
                <c:pt idx="828">
                  <c:v>1.380007</c:v>
                </c:pt>
                <c:pt idx="829">
                  <c:v>1.3816729999999999</c:v>
                </c:pt>
                <c:pt idx="830">
                  <c:v>1.38334</c:v>
                </c:pt>
                <c:pt idx="831">
                  <c:v>1.3850070000000001</c:v>
                </c:pt>
                <c:pt idx="832">
                  <c:v>1.386673</c:v>
                </c:pt>
                <c:pt idx="833">
                  <c:v>1.3883399999999999</c:v>
                </c:pt>
                <c:pt idx="834">
                  <c:v>1.390007</c:v>
                </c:pt>
                <c:pt idx="835">
                  <c:v>1.3916729999999999</c:v>
                </c:pt>
                <c:pt idx="836">
                  <c:v>1.39334</c:v>
                </c:pt>
                <c:pt idx="837">
                  <c:v>1.3950070000000001</c:v>
                </c:pt>
                <c:pt idx="838">
                  <c:v>1.3966730000000001</c:v>
                </c:pt>
                <c:pt idx="839">
                  <c:v>1.3983399999999999</c:v>
                </c:pt>
                <c:pt idx="840">
                  <c:v>1.400007</c:v>
                </c:pt>
                <c:pt idx="841">
                  <c:v>1.4016729999999999</c:v>
                </c:pt>
                <c:pt idx="842">
                  <c:v>1.40334</c:v>
                </c:pt>
                <c:pt idx="843">
                  <c:v>1.4050069999999999</c:v>
                </c:pt>
                <c:pt idx="844">
                  <c:v>1.4066730000000001</c:v>
                </c:pt>
                <c:pt idx="845">
                  <c:v>1.4083399999999999</c:v>
                </c:pt>
                <c:pt idx="846">
                  <c:v>1.410007</c:v>
                </c:pt>
                <c:pt idx="847">
                  <c:v>1.411673</c:v>
                </c:pt>
                <c:pt idx="848">
                  <c:v>1.41334</c:v>
                </c:pt>
                <c:pt idx="849">
                  <c:v>1.4150069999999999</c:v>
                </c:pt>
                <c:pt idx="850">
                  <c:v>1.4166730000000001</c:v>
                </c:pt>
                <c:pt idx="851">
                  <c:v>1.4183399999999999</c:v>
                </c:pt>
                <c:pt idx="852">
                  <c:v>1.420007</c:v>
                </c:pt>
                <c:pt idx="853">
                  <c:v>1.421673</c:v>
                </c:pt>
                <c:pt idx="854">
                  <c:v>1.42334</c:v>
                </c:pt>
                <c:pt idx="855">
                  <c:v>1.4250069999999999</c:v>
                </c:pt>
                <c:pt idx="856">
                  <c:v>1.4266730000000001</c:v>
                </c:pt>
                <c:pt idx="857">
                  <c:v>1.4283399999999999</c:v>
                </c:pt>
                <c:pt idx="858">
                  <c:v>1.430007</c:v>
                </c:pt>
                <c:pt idx="859">
                  <c:v>1.431673</c:v>
                </c:pt>
                <c:pt idx="860">
                  <c:v>1.4333400000000001</c:v>
                </c:pt>
                <c:pt idx="861">
                  <c:v>1.4350069999999999</c:v>
                </c:pt>
                <c:pt idx="862">
                  <c:v>1.4366730000000001</c:v>
                </c:pt>
                <c:pt idx="863">
                  <c:v>1.43834</c:v>
                </c:pt>
                <c:pt idx="864">
                  <c:v>1.440007</c:v>
                </c:pt>
                <c:pt idx="865">
                  <c:v>1.441673</c:v>
                </c:pt>
                <c:pt idx="866">
                  <c:v>1.4433400000000001</c:v>
                </c:pt>
                <c:pt idx="867">
                  <c:v>1.4450069999999999</c:v>
                </c:pt>
                <c:pt idx="868">
                  <c:v>1.4466730000000001</c:v>
                </c:pt>
                <c:pt idx="869">
                  <c:v>1.44834</c:v>
                </c:pt>
                <c:pt idx="870">
                  <c:v>1.450007</c:v>
                </c:pt>
                <c:pt idx="871">
                  <c:v>1.4516739999999999</c:v>
                </c:pt>
                <c:pt idx="872">
                  <c:v>1.4533400000000001</c:v>
                </c:pt>
                <c:pt idx="873">
                  <c:v>1.4550069999999999</c:v>
                </c:pt>
                <c:pt idx="874">
                  <c:v>1.456674</c:v>
                </c:pt>
                <c:pt idx="875">
                  <c:v>1.45834</c:v>
                </c:pt>
                <c:pt idx="876">
                  <c:v>1.4600070000000001</c:v>
                </c:pt>
                <c:pt idx="877">
                  <c:v>1.461673</c:v>
                </c:pt>
                <c:pt idx="878">
                  <c:v>1.4633400000000001</c:v>
                </c:pt>
                <c:pt idx="879">
                  <c:v>1.4650069999999999</c:v>
                </c:pt>
                <c:pt idx="880">
                  <c:v>1.4666729999999999</c:v>
                </c:pt>
                <c:pt idx="881">
                  <c:v>1.46834</c:v>
                </c:pt>
                <c:pt idx="882">
                  <c:v>1.4700070000000001</c:v>
                </c:pt>
                <c:pt idx="883">
                  <c:v>1.471673</c:v>
                </c:pt>
                <c:pt idx="884">
                  <c:v>1.4733400000000001</c:v>
                </c:pt>
                <c:pt idx="885">
                  <c:v>1.475007</c:v>
                </c:pt>
                <c:pt idx="886">
                  <c:v>1.4766729999999999</c:v>
                </c:pt>
                <c:pt idx="887">
                  <c:v>1.47834</c:v>
                </c:pt>
                <c:pt idx="888">
                  <c:v>1.4800070000000001</c:v>
                </c:pt>
                <c:pt idx="889">
                  <c:v>1.481673</c:v>
                </c:pt>
                <c:pt idx="890">
                  <c:v>1.4833400000000001</c:v>
                </c:pt>
                <c:pt idx="891">
                  <c:v>1.485007</c:v>
                </c:pt>
                <c:pt idx="892">
                  <c:v>1.4866729999999999</c:v>
                </c:pt>
                <c:pt idx="893">
                  <c:v>1.48834</c:v>
                </c:pt>
                <c:pt idx="894">
                  <c:v>1.4900070000000001</c:v>
                </c:pt>
                <c:pt idx="895">
                  <c:v>1.491673</c:v>
                </c:pt>
                <c:pt idx="896">
                  <c:v>1.4933399999999999</c:v>
                </c:pt>
                <c:pt idx="897">
                  <c:v>1.495007</c:v>
                </c:pt>
                <c:pt idx="898">
                  <c:v>1.4966729999999999</c:v>
                </c:pt>
                <c:pt idx="899">
                  <c:v>1.49834</c:v>
                </c:pt>
                <c:pt idx="900">
                  <c:v>1.5000070000000001</c:v>
                </c:pt>
                <c:pt idx="901">
                  <c:v>1.501673</c:v>
                </c:pt>
                <c:pt idx="902">
                  <c:v>1.5033399999999999</c:v>
                </c:pt>
                <c:pt idx="903">
                  <c:v>1.505007</c:v>
                </c:pt>
                <c:pt idx="904">
                  <c:v>1.5066729999999999</c:v>
                </c:pt>
                <c:pt idx="905">
                  <c:v>1.50834</c:v>
                </c:pt>
                <c:pt idx="906">
                  <c:v>1.5100070000000001</c:v>
                </c:pt>
                <c:pt idx="907">
                  <c:v>1.511673</c:v>
                </c:pt>
                <c:pt idx="908">
                  <c:v>1.5133399999999999</c:v>
                </c:pt>
                <c:pt idx="909">
                  <c:v>1.515007</c:v>
                </c:pt>
                <c:pt idx="910">
                  <c:v>1.5166729999999999</c:v>
                </c:pt>
                <c:pt idx="911">
                  <c:v>1.51834</c:v>
                </c:pt>
                <c:pt idx="912">
                  <c:v>1.5200070000000001</c:v>
                </c:pt>
                <c:pt idx="913">
                  <c:v>1.5216730000000001</c:v>
                </c:pt>
                <c:pt idx="914">
                  <c:v>1.5233399999999999</c:v>
                </c:pt>
                <c:pt idx="915">
                  <c:v>1.525007</c:v>
                </c:pt>
                <c:pt idx="916">
                  <c:v>1.5266729999999999</c:v>
                </c:pt>
                <c:pt idx="917">
                  <c:v>1.52834</c:v>
                </c:pt>
                <c:pt idx="918">
                  <c:v>1.5300069999999999</c:v>
                </c:pt>
                <c:pt idx="919">
                  <c:v>1.5316730000000001</c:v>
                </c:pt>
                <c:pt idx="920">
                  <c:v>1.5333399999999999</c:v>
                </c:pt>
                <c:pt idx="921">
                  <c:v>1.535007</c:v>
                </c:pt>
                <c:pt idx="922">
                  <c:v>1.536673</c:v>
                </c:pt>
                <c:pt idx="923">
                  <c:v>1.53834</c:v>
                </c:pt>
                <c:pt idx="924">
                  <c:v>1.5400069999999999</c:v>
                </c:pt>
                <c:pt idx="925">
                  <c:v>1.5416730000000001</c:v>
                </c:pt>
                <c:pt idx="926">
                  <c:v>1.5433399999999999</c:v>
                </c:pt>
                <c:pt idx="927">
                  <c:v>1.545007</c:v>
                </c:pt>
                <c:pt idx="928">
                  <c:v>1.546673</c:v>
                </c:pt>
                <c:pt idx="929">
                  <c:v>1.54834</c:v>
                </c:pt>
                <c:pt idx="930">
                  <c:v>1.5500069999999999</c:v>
                </c:pt>
                <c:pt idx="931">
                  <c:v>1.5516730000000001</c:v>
                </c:pt>
                <c:pt idx="932">
                  <c:v>1.5533399999999999</c:v>
                </c:pt>
                <c:pt idx="933">
                  <c:v>1.555007</c:v>
                </c:pt>
                <c:pt idx="934">
                  <c:v>1.556673</c:v>
                </c:pt>
                <c:pt idx="935">
                  <c:v>1.5583400000000001</c:v>
                </c:pt>
                <c:pt idx="936">
                  <c:v>1.5600069999999999</c:v>
                </c:pt>
                <c:pt idx="937">
                  <c:v>1.5616730000000001</c:v>
                </c:pt>
                <c:pt idx="938">
                  <c:v>1.56334</c:v>
                </c:pt>
                <c:pt idx="939">
                  <c:v>1.565007</c:v>
                </c:pt>
                <c:pt idx="940">
                  <c:v>1.566673</c:v>
                </c:pt>
                <c:pt idx="941">
                  <c:v>1.5683400000000001</c:v>
                </c:pt>
                <c:pt idx="942">
                  <c:v>1.5700069999999999</c:v>
                </c:pt>
                <c:pt idx="943">
                  <c:v>1.5716730000000001</c:v>
                </c:pt>
                <c:pt idx="944">
                  <c:v>1.57334</c:v>
                </c:pt>
                <c:pt idx="945">
                  <c:v>1.575007</c:v>
                </c:pt>
                <c:pt idx="946">
                  <c:v>1.5766739999999999</c:v>
                </c:pt>
                <c:pt idx="947">
                  <c:v>1.5783400000000001</c:v>
                </c:pt>
                <c:pt idx="948">
                  <c:v>1.5800069999999999</c:v>
                </c:pt>
                <c:pt idx="949">
                  <c:v>1.581674</c:v>
                </c:pt>
                <c:pt idx="950">
                  <c:v>1.58334</c:v>
                </c:pt>
                <c:pt idx="951">
                  <c:v>1.5850070000000001</c:v>
                </c:pt>
                <c:pt idx="952">
                  <c:v>1.586673</c:v>
                </c:pt>
                <c:pt idx="953">
                  <c:v>1.5883400000000001</c:v>
                </c:pt>
                <c:pt idx="954">
                  <c:v>1.5900069999999999</c:v>
                </c:pt>
                <c:pt idx="955">
                  <c:v>1.5916729999999999</c:v>
                </c:pt>
                <c:pt idx="956">
                  <c:v>1.59334</c:v>
                </c:pt>
                <c:pt idx="957">
                  <c:v>1.5950070000000001</c:v>
                </c:pt>
                <c:pt idx="958">
                  <c:v>1.596673</c:v>
                </c:pt>
                <c:pt idx="959">
                  <c:v>1.5983400000000001</c:v>
                </c:pt>
                <c:pt idx="960">
                  <c:v>1.600007</c:v>
                </c:pt>
                <c:pt idx="961">
                  <c:v>1.6016729999999999</c:v>
                </c:pt>
                <c:pt idx="962">
                  <c:v>1.60334</c:v>
                </c:pt>
                <c:pt idx="963">
                  <c:v>1.6050070000000001</c:v>
                </c:pt>
                <c:pt idx="964">
                  <c:v>1.606673</c:v>
                </c:pt>
                <c:pt idx="965">
                  <c:v>1.6083400000000001</c:v>
                </c:pt>
                <c:pt idx="966">
                  <c:v>1.610007</c:v>
                </c:pt>
                <c:pt idx="967">
                  <c:v>1.6116729999999999</c:v>
                </c:pt>
                <c:pt idx="968">
                  <c:v>1.61334</c:v>
                </c:pt>
                <c:pt idx="969">
                  <c:v>1.6150070000000001</c:v>
                </c:pt>
                <c:pt idx="970">
                  <c:v>1.616673</c:v>
                </c:pt>
                <c:pt idx="971">
                  <c:v>1.6183399999999999</c:v>
                </c:pt>
                <c:pt idx="972">
                  <c:v>1.620007</c:v>
                </c:pt>
                <c:pt idx="973">
                  <c:v>1.6216729999999999</c:v>
                </c:pt>
                <c:pt idx="974">
                  <c:v>1.62334</c:v>
                </c:pt>
                <c:pt idx="975">
                  <c:v>1.6250070000000001</c:v>
                </c:pt>
                <c:pt idx="976">
                  <c:v>1.626673</c:v>
                </c:pt>
                <c:pt idx="977">
                  <c:v>1.6283399999999999</c:v>
                </c:pt>
                <c:pt idx="978">
                  <c:v>1.630007</c:v>
                </c:pt>
                <c:pt idx="979">
                  <c:v>1.6316729999999999</c:v>
                </c:pt>
                <c:pt idx="980">
                  <c:v>1.63334</c:v>
                </c:pt>
                <c:pt idx="981">
                  <c:v>1.6350070000000001</c:v>
                </c:pt>
                <c:pt idx="982">
                  <c:v>1.636673</c:v>
                </c:pt>
                <c:pt idx="983">
                  <c:v>1.6383399999999999</c:v>
                </c:pt>
                <c:pt idx="984">
                  <c:v>1.640007</c:v>
                </c:pt>
                <c:pt idx="985">
                  <c:v>1.6416729999999999</c:v>
                </c:pt>
                <c:pt idx="986">
                  <c:v>1.64334</c:v>
                </c:pt>
                <c:pt idx="987">
                  <c:v>1.6450070000000001</c:v>
                </c:pt>
                <c:pt idx="988">
                  <c:v>1.6466730000000001</c:v>
                </c:pt>
                <c:pt idx="989">
                  <c:v>1.6483399999999999</c:v>
                </c:pt>
                <c:pt idx="990">
                  <c:v>1.650007</c:v>
                </c:pt>
                <c:pt idx="991">
                  <c:v>1.6516729999999999</c:v>
                </c:pt>
                <c:pt idx="992">
                  <c:v>1.65334</c:v>
                </c:pt>
                <c:pt idx="993">
                  <c:v>1.6550069999999999</c:v>
                </c:pt>
                <c:pt idx="994">
                  <c:v>1.6566730000000001</c:v>
                </c:pt>
                <c:pt idx="995">
                  <c:v>1.6583399999999999</c:v>
                </c:pt>
                <c:pt idx="996">
                  <c:v>1.660007</c:v>
                </c:pt>
                <c:pt idx="997">
                  <c:v>1.661673</c:v>
                </c:pt>
                <c:pt idx="998">
                  <c:v>1.66334</c:v>
                </c:pt>
                <c:pt idx="999">
                  <c:v>1.6650069999999999</c:v>
                </c:pt>
                <c:pt idx="1000">
                  <c:v>1.6666730000000001</c:v>
                </c:pt>
                <c:pt idx="1001">
                  <c:v>1.6683399999999999</c:v>
                </c:pt>
                <c:pt idx="1002">
                  <c:v>1.670007</c:v>
                </c:pt>
                <c:pt idx="1003">
                  <c:v>1.671673</c:v>
                </c:pt>
                <c:pt idx="1004">
                  <c:v>1.67334</c:v>
                </c:pt>
                <c:pt idx="1005">
                  <c:v>1.6750069999999999</c:v>
                </c:pt>
                <c:pt idx="1006">
                  <c:v>1.6766730000000001</c:v>
                </c:pt>
                <c:pt idx="1007">
                  <c:v>1.6783399999999999</c:v>
                </c:pt>
                <c:pt idx="1008">
                  <c:v>1.680007</c:v>
                </c:pt>
                <c:pt idx="1009">
                  <c:v>1.681673</c:v>
                </c:pt>
                <c:pt idx="1010">
                  <c:v>1.6833400000000001</c:v>
                </c:pt>
                <c:pt idx="1011">
                  <c:v>1.6850069999999999</c:v>
                </c:pt>
                <c:pt idx="1012">
                  <c:v>1.6866730000000001</c:v>
                </c:pt>
                <c:pt idx="1013">
                  <c:v>1.68834</c:v>
                </c:pt>
                <c:pt idx="1014">
                  <c:v>1.690007</c:v>
                </c:pt>
                <c:pt idx="1015">
                  <c:v>1.691673</c:v>
                </c:pt>
                <c:pt idx="1016">
                  <c:v>1.6933400000000001</c:v>
                </c:pt>
                <c:pt idx="1017">
                  <c:v>1.6950069999999999</c:v>
                </c:pt>
                <c:pt idx="1018">
                  <c:v>1.6966730000000001</c:v>
                </c:pt>
                <c:pt idx="1019">
                  <c:v>1.69834</c:v>
                </c:pt>
                <c:pt idx="1020">
                  <c:v>1.700007</c:v>
                </c:pt>
                <c:pt idx="1021">
                  <c:v>1.7016739999999999</c:v>
                </c:pt>
                <c:pt idx="1022">
                  <c:v>1.7033400000000001</c:v>
                </c:pt>
                <c:pt idx="1023">
                  <c:v>1.7050069999999999</c:v>
                </c:pt>
                <c:pt idx="1024">
                  <c:v>1.706674</c:v>
                </c:pt>
                <c:pt idx="1025">
                  <c:v>1.70834</c:v>
                </c:pt>
                <c:pt idx="1026">
                  <c:v>1.7100070000000001</c:v>
                </c:pt>
                <c:pt idx="1027">
                  <c:v>1.711673</c:v>
                </c:pt>
                <c:pt idx="1028">
                  <c:v>1.7133400000000001</c:v>
                </c:pt>
                <c:pt idx="1029">
                  <c:v>1.7150069999999999</c:v>
                </c:pt>
                <c:pt idx="1030">
                  <c:v>1.7166729999999999</c:v>
                </c:pt>
                <c:pt idx="1031">
                  <c:v>1.71834</c:v>
                </c:pt>
                <c:pt idx="1032">
                  <c:v>1.7200070000000001</c:v>
                </c:pt>
                <c:pt idx="1033">
                  <c:v>1.721673</c:v>
                </c:pt>
                <c:pt idx="1034">
                  <c:v>1.7233400000000001</c:v>
                </c:pt>
                <c:pt idx="1035">
                  <c:v>1.725007</c:v>
                </c:pt>
                <c:pt idx="1036">
                  <c:v>1.7266729999999999</c:v>
                </c:pt>
                <c:pt idx="1037">
                  <c:v>1.72834</c:v>
                </c:pt>
                <c:pt idx="1038">
                  <c:v>1.7300070000000001</c:v>
                </c:pt>
                <c:pt idx="1039">
                  <c:v>1.731673</c:v>
                </c:pt>
                <c:pt idx="1040">
                  <c:v>1.7333400000000001</c:v>
                </c:pt>
                <c:pt idx="1041">
                  <c:v>1.735007</c:v>
                </c:pt>
                <c:pt idx="1042">
                  <c:v>1.7366729999999999</c:v>
                </c:pt>
                <c:pt idx="1043">
                  <c:v>1.73834</c:v>
                </c:pt>
                <c:pt idx="1044">
                  <c:v>1.7400070000000001</c:v>
                </c:pt>
                <c:pt idx="1045">
                  <c:v>1.741673</c:v>
                </c:pt>
                <c:pt idx="1046">
                  <c:v>1.7433399999999999</c:v>
                </c:pt>
                <c:pt idx="1047">
                  <c:v>1.745007</c:v>
                </c:pt>
                <c:pt idx="1048">
                  <c:v>1.7466729999999999</c:v>
                </c:pt>
                <c:pt idx="1049">
                  <c:v>1.74834</c:v>
                </c:pt>
                <c:pt idx="1050">
                  <c:v>1.7500070000000001</c:v>
                </c:pt>
                <c:pt idx="1051">
                  <c:v>1.751673</c:v>
                </c:pt>
                <c:pt idx="1052">
                  <c:v>1.7533399999999999</c:v>
                </c:pt>
                <c:pt idx="1053">
                  <c:v>1.755007</c:v>
                </c:pt>
                <c:pt idx="1054">
                  <c:v>1.7566729999999999</c:v>
                </c:pt>
                <c:pt idx="1055">
                  <c:v>1.75834</c:v>
                </c:pt>
                <c:pt idx="1056">
                  <c:v>1.7600070000000001</c:v>
                </c:pt>
                <c:pt idx="1057">
                  <c:v>1.761673</c:v>
                </c:pt>
                <c:pt idx="1058">
                  <c:v>1.7633399999999999</c:v>
                </c:pt>
                <c:pt idx="1059">
                  <c:v>1.765007</c:v>
                </c:pt>
                <c:pt idx="1060">
                  <c:v>1.7666729999999999</c:v>
                </c:pt>
                <c:pt idx="1061">
                  <c:v>1.76834</c:v>
                </c:pt>
                <c:pt idx="1062">
                  <c:v>1.7700070000000001</c:v>
                </c:pt>
                <c:pt idx="1063">
                  <c:v>1.7716730000000001</c:v>
                </c:pt>
                <c:pt idx="1064">
                  <c:v>1.7733399999999999</c:v>
                </c:pt>
                <c:pt idx="1065">
                  <c:v>1.775007</c:v>
                </c:pt>
                <c:pt idx="1066">
                  <c:v>1.7766729999999999</c:v>
                </c:pt>
                <c:pt idx="1067">
                  <c:v>1.77834</c:v>
                </c:pt>
                <c:pt idx="1068">
                  <c:v>1.7800069999999999</c:v>
                </c:pt>
                <c:pt idx="1069">
                  <c:v>1.7816730000000001</c:v>
                </c:pt>
                <c:pt idx="1070">
                  <c:v>1.7833399999999999</c:v>
                </c:pt>
                <c:pt idx="1071">
                  <c:v>1.785007</c:v>
                </c:pt>
                <c:pt idx="1072">
                  <c:v>1.786673</c:v>
                </c:pt>
                <c:pt idx="1073">
                  <c:v>1.78834</c:v>
                </c:pt>
                <c:pt idx="1074">
                  <c:v>1.7900069999999999</c:v>
                </c:pt>
                <c:pt idx="1075">
                  <c:v>1.7916730000000001</c:v>
                </c:pt>
                <c:pt idx="1076">
                  <c:v>1.7933399999999999</c:v>
                </c:pt>
                <c:pt idx="1077">
                  <c:v>1.795007</c:v>
                </c:pt>
                <c:pt idx="1078">
                  <c:v>1.796673</c:v>
                </c:pt>
                <c:pt idx="1079">
                  <c:v>1.79834</c:v>
                </c:pt>
                <c:pt idx="1080">
                  <c:v>1.8000069999999999</c:v>
                </c:pt>
                <c:pt idx="1081">
                  <c:v>1.8016730000000001</c:v>
                </c:pt>
                <c:pt idx="1082">
                  <c:v>1.8033399999999999</c:v>
                </c:pt>
                <c:pt idx="1083">
                  <c:v>1.805007</c:v>
                </c:pt>
                <c:pt idx="1084">
                  <c:v>1.806673</c:v>
                </c:pt>
                <c:pt idx="1085">
                  <c:v>1.8083400000000001</c:v>
                </c:pt>
                <c:pt idx="1086">
                  <c:v>1.8100069999999999</c:v>
                </c:pt>
                <c:pt idx="1087">
                  <c:v>1.8116730000000001</c:v>
                </c:pt>
                <c:pt idx="1088">
                  <c:v>1.81334</c:v>
                </c:pt>
                <c:pt idx="1089">
                  <c:v>1.815007</c:v>
                </c:pt>
                <c:pt idx="1090">
                  <c:v>1.816673</c:v>
                </c:pt>
                <c:pt idx="1091">
                  <c:v>1.8183400000000001</c:v>
                </c:pt>
                <c:pt idx="1092">
                  <c:v>1.8200069999999999</c:v>
                </c:pt>
                <c:pt idx="1093">
                  <c:v>1.8216730000000001</c:v>
                </c:pt>
                <c:pt idx="1094">
                  <c:v>1.82334</c:v>
                </c:pt>
                <c:pt idx="1095">
                  <c:v>1.825007</c:v>
                </c:pt>
                <c:pt idx="1096">
                  <c:v>1.8266739999999999</c:v>
                </c:pt>
                <c:pt idx="1097">
                  <c:v>1.8283400000000001</c:v>
                </c:pt>
                <c:pt idx="1098">
                  <c:v>1.8300069999999999</c:v>
                </c:pt>
                <c:pt idx="1099">
                  <c:v>1.831674</c:v>
                </c:pt>
                <c:pt idx="1100">
                  <c:v>1.83334</c:v>
                </c:pt>
                <c:pt idx="1101">
                  <c:v>1.8350070000000001</c:v>
                </c:pt>
                <c:pt idx="1102">
                  <c:v>1.836673</c:v>
                </c:pt>
                <c:pt idx="1103">
                  <c:v>1.8383400000000001</c:v>
                </c:pt>
                <c:pt idx="1104">
                  <c:v>1.8400069999999999</c:v>
                </c:pt>
                <c:pt idx="1105">
                  <c:v>1.8416729999999999</c:v>
                </c:pt>
                <c:pt idx="1106">
                  <c:v>1.84334</c:v>
                </c:pt>
                <c:pt idx="1107">
                  <c:v>1.8450070000000001</c:v>
                </c:pt>
                <c:pt idx="1108">
                  <c:v>1.846673</c:v>
                </c:pt>
                <c:pt idx="1109">
                  <c:v>1.8483400000000001</c:v>
                </c:pt>
                <c:pt idx="1110">
                  <c:v>1.850007</c:v>
                </c:pt>
                <c:pt idx="1111">
                  <c:v>1.8516729999999999</c:v>
                </c:pt>
                <c:pt idx="1112">
                  <c:v>1.85334</c:v>
                </c:pt>
                <c:pt idx="1113">
                  <c:v>1.8550070000000001</c:v>
                </c:pt>
                <c:pt idx="1114">
                  <c:v>1.856673</c:v>
                </c:pt>
                <c:pt idx="1115">
                  <c:v>1.8583400000000001</c:v>
                </c:pt>
                <c:pt idx="1116">
                  <c:v>1.860007</c:v>
                </c:pt>
                <c:pt idx="1117">
                  <c:v>1.8616729999999999</c:v>
                </c:pt>
                <c:pt idx="1118">
                  <c:v>1.86334</c:v>
                </c:pt>
                <c:pt idx="1119">
                  <c:v>1.8650070000000001</c:v>
                </c:pt>
                <c:pt idx="1120">
                  <c:v>1.866673</c:v>
                </c:pt>
                <c:pt idx="1121">
                  <c:v>1.8683399999999999</c:v>
                </c:pt>
                <c:pt idx="1122">
                  <c:v>1.870007</c:v>
                </c:pt>
                <c:pt idx="1123">
                  <c:v>1.8716729999999999</c:v>
                </c:pt>
                <c:pt idx="1124">
                  <c:v>1.87334</c:v>
                </c:pt>
                <c:pt idx="1125">
                  <c:v>1.8750070000000001</c:v>
                </c:pt>
                <c:pt idx="1126">
                  <c:v>1.876673</c:v>
                </c:pt>
                <c:pt idx="1127">
                  <c:v>1.8783399999999999</c:v>
                </c:pt>
                <c:pt idx="1128">
                  <c:v>1.880007</c:v>
                </c:pt>
                <c:pt idx="1129">
                  <c:v>1.8816729999999999</c:v>
                </c:pt>
                <c:pt idx="1130">
                  <c:v>1.88334</c:v>
                </c:pt>
                <c:pt idx="1131">
                  <c:v>1.8850070000000001</c:v>
                </c:pt>
                <c:pt idx="1132">
                  <c:v>1.886673</c:v>
                </c:pt>
                <c:pt idx="1133">
                  <c:v>1.8883399999999999</c:v>
                </c:pt>
                <c:pt idx="1134">
                  <c:v>1.890007</c:v>
                </c:pt>
                <c:pt idx="1135">
                  <c:v>1.8916729999999999</c:v>
                </c:pt>
                <c:pt idx="1136">
                  <c:v>1.89334</c:v>
                </c:pt>
                <c:pt idx="1137">
                  <c:v>1.8950070000000001</c:v>
                </c:pt>
                <c:pt idx="1138">
                  <c:v>1.8966730000000001</c:v>
                </c:pt>
                <c:pt idx="1139">
                  <c:v>1.8983399999999999</c:v>
                </c:pt>
                <c:pt idx="1140">
                  <c:v>1.900007</c:v>
                </c:pt>
                <c:pt idx="1141">
                  <c:v>1.9016729999999999</c:v>
                </c:pt>
                <c:pt idx="1142">
                  <c:v>1.90334</c:v>
                </c:pt>
                <c:pt idx="1143">
                  <c:v>1.9050069999999999</c:v>
                </c:pt>
                <c:pt idx="1144">
                  <c:v>1.9066730000000001</c:v>
                </c:pt>
                <c:pt idx="1145">
                  <c:v>1.9083399999999999</c:v>
                </c:pt>
                <c:pt idx="1146">
                  <c:v>1.910007</c:v>
                </c:pt>
                <c:pt idx="1147">
                  <c:v>1.911673</c:v>
                </c:pt>
                <c:pt idx="1148">
                  <c:v>1.91334</c:v>
                </c:pt>
                <c:pt idx="1149">
                  <c:v>1.9150069999999999</c:v>
                </c:pt>
                <c:pt idx="1150">
                  <c:v>1.9166730000000001</c:v>
                </c:pt>
                <c:pt idx="1151">
                  <c:v>1.9183399999999999</c:v>
                </c:pt>
                <c:pt idx="1152">
                  <c:v>1.920007</c:v>
                </c:pt>
                <c:pt idx="1153">
                  <c:v>1.921673</c:v>
                </c:pt>
                <c:pt idx="1154">
                  <c:v>1.92334</c:v>
                </c:pt>
                <c:pt idx="1155">
                  <c:v>1.9250069999999999</c:v>
                </c:pt>
                <c:pt idx="1156">
                  <c:v>1.9266730000000001</c:v>
                </c:pt>
                <c:pt idx="1157">
                  <c:v>1.9283399999999999</c:v>
                </c:pt>
                <c:pt idx="1158">
                  <c:v>1.930007</c:v>
                </c:pt>
                <c:pt idx="1159">
                  <c:v>1.931673</c:v>
                </c:pt>
                <c:pt idx="1160">
                  <c:v>1.9333400000000001</c:v>
                </c:pt>
                <c:pt idx="1161">
                  <c:v>1.9350069999999999</c:v>
                </c:pt>
                <c:pt idx="1162">
                  <c:v>1.9366730000000001</c:v>
                </c:pt>
                <c:pt idx="1163">
                  <c:v>1.93834</c:v>
                </c:pt>
                <c:pt idx="1164">
                  <c:v>1.940007</c:v>
                </c:pt>
                <c:pt idx="1165">
                  <c:v>1.941673</c:v>
                </c:pt>
                <c:pt idx="1166">
                  <c:v>1.9433400000000001</c:v>
                </c:pt>
                <c:pt idx="1167">
                  <c:v>1.9450069999999999</c:v>
                </c:pt>
                <c:pt idx="1168">
                  <c:v>1.9466730000000001</c:v>
                </c:pt>
                <c:pt idx="1169">
                  <c:v>1.94834</c:v>
                </c:pt>
                <c:pt idx="1170">
                  <c:v>1.950007</c:v>
                </c:pt>
                <c:pt idx="1171">
                  <c:v>1.9516739999999999</c:v>
                </c:pt>
                <c:pt idx="1172">
                  <c:v>1.9533400000000001</c:v>
                </c:pt>
                <c:pt idx="1173">
                  <c:v>1.9550069999999999</c:v>
                </c:pt>
                <c:pt idx="1174">
                  <c:v>1.956674</c:v>
                </c:pt>
                <c:pt idx="1175">
                  <c:v>1.95834</c:v>
                </c:pt>
                <c:pt idx="1176">
                  <c:v>1.9600070000000001</c:v>
                </c:pt>
                <c:pt idx="1177">
                  <c:v>1.961673</c:v>
                </c:pt>
                <c:pt idx="1178">
                  <c:v>1.9633400000000001</c:v>
                </c:pt>
                <c:pt idx="1179">
                  <c:v>1.9650069999999999</c:v>
                </c:pt>
                <c:pt idx="1180">
                  <c:v>1.9666729999999999</c:v>
                </c:pt>
                <c:pt idx="1181">
                  <c:v>1.96834</c:v>
                </c:pt>
                <c:pt idx="1182">
                  <c:v>1.9700070000000001</c:v>
                </c:pt>
                <c:pt idx="1183">
                  <c:v>1.971673</c:v>
                </c:pt>
                <c:pt idx="1184">
                  <c:v>1.9733400000000001</c:v>
                </c:pt>
                <c:pt idx="1185">
                  <c:v>1.975007</c:v>
                </c:pt>
                <c:pt idx="1186">
                  <c:v>1.9766729999999999</c:v>
                </c:pt>
                <c:pt idx="1187">
                  <c:v>1.97834</c:v>
                </c:pt>
                <c:pt idx="1188">
                  <c:v>1.9800070000000001</c:v>
                </c:pt>
                <c:pt idx="1189">
                  <c:v>1.981673</c:v>
                </c:pt>
                <c:pt idx="1190">
                  <c:v>1.9833400000000001</c:v>
                </c:pt>
                <c:pt idx="1191">
                  <c:v>1.985007</c:v>
                </c:pt>
                <c:pt idx="1192">
                  <c:v>1.9866729999999999</c:v>
                </c:pt>
                <c:pt idx="1193">
                  <c:v>1.98834</c:v>
                </c:pt>
                <c:pt idx="1194">
                  <c:v>1.9900070000000001</c:v>
                </c:pt>
                <c:pt idx="1195">
                  <c:v>1.991673</c:v>
                </c:pt>
                <c:pt idx="1196">
                  <c:v>1.9933399999999999</c:v>
                </c:pt>
                <c:pt idx="1197">
                  <c:v>1.995007</c:v>
                </c:pt>
                <c:pt idx="1198">
                  <c:v>1.9966729999999999</c:v>
                </c:pt>
                <c:pt idx="1199">
                  <c:v>1.99834</c:v>
                </c:pt>
                <c:pt idx="1200">
                  <c:v>2.0000070000000001</c:v>
                </c:pt>
                <c:pt idx="1201">
                  <c:v>2.0016729999999998</c:v>
                </c:pt>
                <c:pt idx="1202">
                  <c:v>2.0033400000000001</c:v>
                </c:pt>
                <c:pt idx="1203">
                  <c:v>2.005007</c:v>
                </c:pt>
                <c:pt idx="1204">
                  <c:v>2.0066730000000002</c:v>
                </c:pt>
                <c:pt idx="1205">
                  <c:v>2.00834</c:v>
                </c:pt>
                <c:pt idx="1206">
                  <c:v>2.0100069999999999</c:v>
                </c:pt>
                <c:pt idx="1207">
                  <c:v>2.011673</c:v>
                </c:pt>
                <c:pt idx="1208">
                  <c:v>2.0133399999999999</c:v>
                </c:pt>
                <c:pt idx="1209">
                  <c:v>2.0150070000000002</c:v>
                </c:pt>
                <c:pt idx="1210">
                  <c:v>2.0166740000000001</c:v>
                </c:pt>
                <c:pt idx="1211">
                  <c:v>2.0183399999999998</c:v>
                </c:pt>
                <c:pt idx="1212">
                  <c:v>2.0200070000000001</c:v>
                </c:pt>
                <c:pt idx="1213">
                  <c:v>2.0216729999999998</c:v>
                </c:pt>
                <c:pt idx="1214">
                  <c:v>2.0233400000000001</c:v>
                </c:pt>
                <c:pt idx="1215">
                  <c:v>2.025007</c:v>
                </c:pt>
                <c:pt idx="1216">
                  <c:v>2.0266739999999999</c:v>
                </c:pt>
                <c:pt idx="1217">
                  <c:v>2.02834</c:v>
                </c:pt>
                <c:pt idx="1218">
                  <c:v>2.0300069999999999</c:v>
                </c:pt>
                <c:pt idx="1219">
                  <c:v>2.0316730000000001</c:v>
                </c:pt>
                <c:pt idx="1220">
                  <c:v>2.0333399999999999</c:v>
                </c:pt>
                <c:pt idx="1221">
                  <c:v>2.0350069999999998</c:v>
                </c:pt>
                <c:pt idx="1222">
                  <c:v>2.0366740000000001</c:v>
                </c:pt>
                <c:pt idx="1223">
                  <c:v>2.0383399999999998</c:v>
                </c:pt>
                <c:pt idx="1224">
                  <c:v>2.0400070000000001</c:v>
                </c:pt>
                <c:pt idx="1225">
                  <c:v>2.0416729999999998</c:v>
                </c:pt>
                <c:pt idx="1226">
                  <c:v>2.0433400000000002</c:v>
                </c:pt>
                <c:pt idx="1227">
                  <c:v>2.045007</c:v>
                </c:pt>
                <c:pt idx="1228">
                  <c:v>2.0466739999999999</c:v>
                </c:pt>
                <c:pt idx="1229">
                  <c:v>2.04834</c:v>
                </c:pt>
                <c:pt idx="1230">
                  <c:v>2.0500069999999999</c:v>
                </c:pt>
                <c:pt idx="1231">
                  <c:v>2.0516730000000001</c:v>
                </c:pt>
                <c:pt idx="1232">
                  <c:v>2.0533399999999999</c:v>
                </c:pt>
                <c:pt idx="1233">
                  <c:v>2.0550069999999998</c:v>
                </c:pt>
                <c:pt idx="1234">
                  <c:v>2.0566740000000001</c:v>
                </c:pt>
                <c:pt idx="1235">
                  <c:v>2.0583399999999998</c:v>
                </c:pt>
                <c:pt idx="1236">
                  <c:v>2.0600070000000001</c:v>
                </c:pt>
                <c:pt idx="1237">
                  <c:v>2.0616729999999999</c:v>
                </c:pt>
                <c:pt idx="1238">
                  <c:v>2.0633400000000002</c:v>
                </c:pt>
                <c:pt idx="1239">
                  <c:v>2.065007</c:v>
                </c:pt>
                <c:pt idx="1240">
                  <c:v>2.0666739999999999</c:v>
                </c:pt>
                <c:pt idx="1241">
                  <c:v>2.0683400000000001</c:v>
                </c:pt>
                <c:pt idx="1242">
                  <c:v>2.0700069999999999</c:v>
                </c:pt>
                <c:pt idx="1243">
                  <c:v>2.0716730000000001</c:v>
                </c:pt>
                <c:pt idx="1244">
                  <c:v>2.07334</c:v>
                </c:pt>
                <c:pt idx="1245">
                  <c:v>2.0750069999999998</c:v>
                </c:pt>
                <c:pt idx="1246">
                  <c:v>2.0766740000000001</c:v>
                </c:pt>
                <c:pt idx="1247">
                  <c:v>2.0783399999999999</c:v>
                </c:pt>
                <c:pt idx="1248">
                  <c:v>2.0800070000000002</c:v>
                </c:pt>
                <c:pt idx="1249">
                  <c:v>2.0816729999999999</c:v>
                </c:pt>
                <c:pt idx="1250">
                  <c:v>2.0833400000000002</c:v>
                </c:pt>
                <c:pt idx="1251">
                  <c:v>2.0850070000000001</c:v>
                </c:pt>
                <c:pt idx="1252">
                  <c:v>2.0866730000000002</c:v>
                </c:pt>
                <c:pt idx="1253">
                  <c:v>2.0883400000000001</c:v>
                </c:pt>
                <c:pt idx="1254">
                  <c:v>2.0900069999999999</c:v>
                </c:pt>
                <c:pt idx="1255">
                  <c:v>2.0916730000000001</c:v>
                </c:pt>
                <c:pt idx="1256">
                  <c:v>2.09334</c:v>
                </c:pt>
                <c:pt idx="1257">
                  <c:v>2.0950069999999998</c:v>
                </c:pt>
                <c:pt idx="1258">
                  <c:v>2.096673</c:v>
                </c:pt>
                <c:pt idx="1259">
                  <c:v>2.0983399999999999</c:v>
                </c:pt>
                <c:pt idx="1260">
                  <c:v>2.1000070000000002</c:v>
                </c:pt>
                <c:pt idx="1261">
                  <c:v>2.1016729999999999</c:v>
                </c:pt>
                <c:pt idx="1262">
                  <c:v>2.1033400000000002</c:v>
                </c:pt>
                <c:pt idx="1263">
                  <c:v>2.1050070000000001</c:v>
                </c:pt>
                <c:pt idx="1264">
                  <c:v>2.1066729999999998</c:v>
                </c:pt>
                <c:pt idx="1265">
                  <c:v>2.1083400000000001</c:v>
                </c:pt>
                <c:pt idx="1266">
                  <c:v>2.110007</c:v>
                </c:pt>
                <c:pt idx="1267">
                  <c:v>2.1116730000000001</c:v>
                </c:pt>
                <c:pt idx="1268">
                  <c:v>2.11334</c:v>
                </c:pt>
                <c:pt idx="1269">
                  <c:v>2.1150069999999999</c:v>
                </c:pt>
                <c:pt idx="1270">
                  <c:v>2.116673</c:v>
                </c:pt>
                <c:pt idx="1271">
                  <c:v>2.1183399999999999</c:v>
                </c:pt>
                <c:pt idx="1272">
                  <c:v>2.1200070000000002</c:v>
                </c:pt>
                <c:pt idx="1273">
                  <c:v>2.1216729999999999</c:v>
                </c:pt>
                <c:pt idx="1274">
                  <c:v>2.1233399999999998</c:v>
                </c:pt>
                <c:pt idx="1275">
                  <c:v>2.1250070000000001</c:v>
                </c:pt>
                <c:pt idx="1276">
                  <c:v>2.1266729999999998</c:v>
                </c:pt>
                <c:pt idx="1277">
                  <c:v>2.1283400000000001</c:v>
                </c:pt>
                <c:pt idx="1278">
                  <c:v>2.130007</c:v>
                </c:pt>
                <c:pt idx="1279">
                  <c:v>2.1316730000000002</c:v>
                </c:pt>
                <c:pt idx="1280">
                  <c:v>2.13334</c:v>
                </c:pt>
                <c:pt idx="1281">
                  <c:v>2.1350069999999999</c:v>
                </c:pt>
                <c:pt idx="1282">
                  <c:v>2.136673</c:v>
                </c:pt>
                <c:pt idx="1283">
                  <c:v>2.1383399999999999</c:v>
                </c:pt>
                <c:pt idx="1284">
                  <c:v>2.1400070000000002</c:v>
                </c:pt>
                <c:pt idx="1285">
                  <c:v>2.1416740000000001</c:v>
                </c:pt>
                <c:pt idx="1286">
                  <c:v>2.1433399999999998</c:v>
                </c:pt>
                <c:pt idx="1287">
                  <c:v>2.1450070000000001</c:v>
                </c:pt>
                <c:pt idx="1288">
                  <c:v>2.1466729999999998</c:v>
                </c:pt>
                <c:pt idx="1289">
                  <c:v>2.1483400000000001</c:v>
                </c:pt>
                <c:pt idx="1290">
                  <c:v>2.150007</c:v>
                </c:pt>
                <c:pt idx="1291">
                  <c:v>2.1516739999999999</c:v>
                </c:pt>
                <c:pt idx="1292">
                  <c:v>2.15334</c:v>
                </c:pt>
                <c:pt idx="1293">
                  <c:v>2.1550069999999999</c:v>
                </c:pt>
                <c:pt idx="1294">
                  <c:v>2.1566730000000001</c:v>
                </c:pt>
                <c:pt idx="1295">
                  <c:v>2.1583399999999999</c:v>
                </c:pt>
                <c:pt idx="1296">
                  <c:v>2.1600069999999998</c:v>
                </c:pt>
                <c:pt idx="1297">
                  <c:v>2.1616740000000001</c:v>
                </c:pt>
                <c:pt idx="1298">
                  <c:v>2.1633399999999998</c:v>
                </c:pt>
                <c:pt idx="1299">
                  <c:v>2.1650070000000001</c:v>
                </c:pt>
                <c:pt idx="1300">
                  <c:v>2.1666729999999998</c:v>
                </c:pt>
                <c:pt idx="1301">
                  <c:v>2.1683400000000002</c:v>
                </c:pt>
                <c:pt idx="1302">
                  <c:v>2.170007</c:v>
                </c:pt>
                <c:pt idx="1303">
                  <c:v>2.1716739999999999</c:v>
                </c:pt>
                <c:pt idx="1304">
                  <c:v>2.17334</c:v>
                </c:pt>
                <c:pt idx="1305">
                  <c:v>2.1750069999999999</c:v>
                </c:pt>
                <c:pt idx="1306">
                  <c:v>2.1766730000000001</c:v>
                </c:pt>
                <c:pt idx="1307">
                  <c:v>2.1783399999999999</c:v>
                </c:pt>
                <c:pt idx="1308">
                  <c:v>2.1800069999999998</c:v>
                </c:pt>
                <c:pt idx="1309">
                  <c:v>2.1816740000000001</c:v>
                </c:pt>
                <c:pt idx="1310">
                  <c:v>2.1833399999999998</c:v>
                </c:pt>
                <c:pt idx="1311">
                  <c:v>2.1850070000000001</c:v>
                </c:pt>
                <c:pt idx="1312">
                  <c:v>2.1866729999999999</c:v>
                </c:pt>
                <c:pt idx="1313">
                  <c:v>2.1883400000000002</c:v>
                </c:pt>
                <c:pt idx="1314">
                  <c:v>2.190007</c:v>
                </c:pt>
                <c:pt idx="1315">
                  <c:v>2.1916739999999999</c:v>
                </c:pt>
                <c:pt idx="1316">
                  <c:v>2.1933400000000001</c:v>
                </c:pt>
                <c:pt idx="1317">
                  <c:v>2.1950069999999999</c:v>
                </c:pt>
                <c:pt idx="1318">
                  <c:v>2.1966730000000001</c:v>
                </c:pt>
                <c:pt idx="1319">
                  <c:v>2.19834</c:v>
                </c:pt>
                <c:pt idx="1320">
                  <c:v>2.2000069999999998</c:v>
                </c:pt>
                <c:pt idx="1321">
                  <c:v>2.2016740000000001</c:v>
                </c:pt>
                <c:pt idx="1322">
                  <c:v>2.2033399999999999</c:v>
                </c:pt>
                <c:pt idx="1323">
                  <c:v>2.2050070000000002</c:v>
                </c:pt>
                <c:pt idx="1324">
                  <c:v>2.2066729999999999</c:v>
                </c:pt>
                <c:pt idx="1325">
                  <c:v>2.2083400000000002</c:v>
                </c:pt>
                <c:pt idx="1326">
                  <c:v>2.2100070000000001</c:v>
                </c:pt>
                <c:pt idx="1327">
                  <c:v>2.2116730000000002</c:v>
                </c:pt>
                <c:pt idx="1328">
                  <c:v>2.2133400000000001</c:v>
                </c:pt>
                <c:pt idx="1329">
                  <c:v>2.2150069999999999</c:v>
                </c:pt>
                <c:pt idx="1330">
                  <c:v>2.2166730000000001</c:v>
                </c:pt>
                <c:pt idx="1331">
                  <c:v>2.21834</c:v>
                </c:pt>
                <c:pt idx="1332">
                  <c:v>2.2200069999999998</c:v>
                </c:pt>
                <c:pt idx="1333">
                  <c:v>2.221673</c:v>
                </c:pt>
                <c:pt idx="1334">
                  <c:v>2.2233399999999999</c:v>
                </c:pt>
                <c:pt idx="1335">
                  <c:v>2.2250070000000002</c:v>
                </c:pt>
                <c:pt idx="1336">
                  <c:v>2.2266729999999999</c:v>
                </c:pt>
                <c:pt idx="1337">
                  <c:v>2.2283400000000002</c:v>
                </c:pt>
                <c:pt idx="1338">
                  <c:v>2.2300070000000001</c:v>
                </c:pt>
                <c:pt idx="1339">
                  <c:v>2.2316729999999998</c:v>
                </c:pt>
                <c:pt idx="1340">
                  <c:v>2.2333400000000001</c:v>
                </c:pt>
                <c:pt idx="1341">
                  <c:v>2.235007</c:v>
                </c:pt>
                <c:pt idx="1342">
                  <c:v>2.2366730000000001</c:v>
                </c:pt>
                <c:pt idx="1343">
                  <c:v>2.23834</c:v>
                </c:pt>
                <c:pt idx="1344">
                  <c:v>2.2400069999999999</c:v>
                </c:pt>
                <c:pt idx="1345">
                  <c:v>2.241673</c:v>
                </c:pt>
                <c:pt idx="1346">
                  <c:v>2.2433399999999999</c:v>
                </c:pt>
                <c:pt idx="1347">
                  <c:v>2.2450070000000002</c:v>
                </c:pt>
                <c:pt idx="1348">
                  <c:v>2.2466729999999999</c:v>
                </c:pt>
                <c:pt idx="1349">
                  <c:v>2.2483399999999998</c:v>
                </c:pt>
                <c:pt idx="1350">
                  <c:v>2.2500070000000001</c:v>
                </c:pt>
                <c:pt idx="1351">
                  <c:v>2.2516729999999998</c:v>
                </c:pt>
                <c:pt idx="1352">
                  <c:v>2.2533400000000001</c:v>
                </c:pt>
                <c:pt idx="1353">
                  <c:v>2.255007</c:v>
                </c:pt>
                <c:pt idx="1354">
                  <c:v>2.2566730000000002</c:v>
                </c:pt>
                <c:pt idx="1355">
                  <c:v>2.25834</c:v>
                </c:pt>
                <c:pt idx="1356">
                  <c:v>2.2600069999999999</c:v>
                </c:pt>
                <c:pt idx="1357">
                  <c:v>2.261673</c:v>
                </c:pt>
                <c:pt idx="1358">
                  <c:v>2.2633399999999999</c:v>
                </c:pt>
                <c:pt idx="1359">
                  <c:v>2.2650070000000002</c:v>
                </c:pt>
                <c:pt idx="1360">
                  <c:v>2.2666740000000001</c:v>
                </c:pt>
                <c:pt idx="1361">
                  <c:v>2.2683399999999998</c:v>
                </c:pt>
                <c:pt idx="1362">
                  <c:v>2.2700070000000001</c:v>
                </c:pt>
                <c:pt idx="1363">
                  <c:v>2.2716729999999998</c:v>
                </c:pt>
                <c:pt idx="1364">
                  <c:v>2.2733400000000001</c:v>
                </c:pt>
                <c:pt idx="1365">
                  <c:v>2.275007</c:v>
                </c:pt>
                <c:pt idx="1366">
                  <c:v>2.2766739999999999</c:v>
                </c:pt>
                <c:pt idx="1367">
                  <c:v>2.27834</c:v>
                </c:pt>
                <c:pt idx="1368">
                  <c:v>2.2800069999999999</c:v>
                </c:pt>
                <c:pt idx="1369">
                  <c:v>2.2816730000000001</c:v>
                </c:pt>
                <c:pt idx="1370">
                  <c:v>2.2833399999999999</c:v>
                </c:pt>
                <c:pt idx="1371">
                  <c:v>2.2850069999999998</c:v>
                </c:pt>
                <c:pt idx="1372">
                  <c:v>2.2866740000000001</c:v>
                </c:pt>
                <c:pt idx="1373">
                  <c:v>2.2883399999999998</c:v>
                </c:pt>
                <c:pt idx="1374">
                  <c:v>2.2900070000000001</c:v>
                </c:pt>
                <c:pt idx="1375">
                  <c:v>2.2916729999999998</c:v>
                </c:pt>
                <c:pt idx="1376">
                  <c:v>2.2933400000000002</c:v>
                </c:pt>
                <c:pt idx="1377">
                  <c:v>2.295007</c:v>
                </c:pt>
                <c:pt idx="1378">
                  <c:v>2.2966739999999999</c:v>
                </c:pt>
                <c:pt idx="1379">
                  <c:v>2.29834</c:v>
                </c:pt>
                <c:pt idx="1380">
                  <c:v>2.3000069999999999</c:v>
                </c:pt>
                <c:pt idx="1381">
                  <c:v>2.3016730000000001</c:v>
                </c:pt>
                <c:pt idx="1382">
                  <c:v>2.3033399999999999</c:v>
                </c:pt>
                <c:pt idx="1383">
                  <c:v>2.3050069999999998</c:v>
                </c:pt>
                <c:pt idx="1384">
                  <c:v>2.3066740000000001</c:v>
                </c:pt>
                <c:pt idx="1385">
                  <c:v>2.3083399999999998</c:v>
                </c:pt>
                <c:pt idx="1386">
                  <c:v>2.3100070000000001</c:v>
                </c:pt>
                <c:pt idx="1387">
                  <c:v>2.3116729999999999</c:v>
                </c:pt>
                <c:pt idx="1388">
                  <c:v>2.3133400000000002</c:v>
                </c:pt>
                <c:pt idx="1389">
                  <c:v>2.315007</c:v>
                </c:pt>
                <c:pt idx="1390">
                  <c:v>2.3166739999999999</c:v>
                </c:pt>
                <c:pt idx="1391">
                  <c:v>2.3183400000000001</c:v>
                </c:pt>
                <c:pt idx="1392">
                  <c:v>2.3200069999999999</c:v>
                </c:pt>
                <c:pt idx="1393">
                  <c:v>2.3216730000000001</c:v>
                </c:pt>
                <c:pt idx="1394">
                  <c:v>2.32334</c:v>
                </c:pt>
                <c:pt idx="1395">
                  <c:v>2.3250069999999998</c:v>
                </c:pt>
                <c:pt idx="1396">
                  <c:v>2.3266740000000001</c:v>
                </c:pt>
                <c:pt idx="1397">
                  <c:v>2.3283399999999999</c:v>
                </c:pt>
                <c:pt idx="1398">
                  <c:v>2.3300070000000002</c:v>
                </c:pt>
                <c:pt idx="1399">
                  <c:v>2.3316729999999999</c:v>
                </c:pt>
                <c:pt idx="1400">
                  <c:v>2.3333400000000002</c:v>
                </c:pt>
                <c:pt idx="1401">
                  <c:v>2.3350070000000001</c:v>
                </c:pt>
                <c:pt idx="1402">
                  <c:v>2.3366730000000002</c:v>
                </c:pt>
                <c:pt idx="1403">
                  <c:v>2.3383400000000001</c:v>
                </c:pt>
                <c:pt idx="1404">
                  <c:v>2.3400069999999999</c:v>
                </c:pt>
                <c:pt idx="1405">
                  <c:v>2.3416730000000001</c:v>
                </c:pt>
                <c:pt idx="1406">
                  <c:v>2.34334</c:v>
                </c:pt>
                <c:pt idx="1407">
                  <c:v>2.3450069999999998</c:v>
                </c:pt>
                <c:pt idx="1408">
                  <c:v>2.346673</c:v>
                </c:pt>
                <c:pt idx="1409">
                  <c:v>2.3483399999999999</c:v>
                </c:pt>
                <c:pt idx="1410">
                  <c:v>2.3500070000000002</c:v>
                </c:pt>
                <c:pt idx="1411">
                  <c:v>2.3516729999999999</c:v>
                </c:pt>
                <c:pt idx="1412">
                  <c:v>2.3533400000000002</c:v>
                </c:pt>
                <c:pt idx="1413">
                  <c:v>2.3550070000000001</c:v>
                </c:pt>
                <c:pt idx="1414">
                  <c:v>2.3566729999999998</c:v>
                </c:pt>
                <c:pt idx="1415">
                  <c:v>2.3583400000000001</c:v>
                </c:pt>
                <c:pt idx="1416">
                  <c:v>2.360007</c:v>
                </c:pt>
                <c:pt idx="1417">
                  <c:v>2.3616730000000001</c:v>
                </c:pt>
                <c:pt idx="1418">
                  <c:v>2.36334</c:v>
                </c:pt>
                <c:pt idx="1419">
                  <c:v>2.3650069999999999</c:v>
                </c:pt>
                <c:pt idx="1420">
                  <c:v>2.366673</c:v>
                </c:pt>
                <c:pt idx="1421">
                  <c:v>2.3683399999999999</c:v>
                </c:pt>
                <c:pt idx="1422">
                  <c:v>2.3700070000000002</c:v>
                </c:pt>
                <c:pt idx="1423">
                  <c:v>2.3716729999999999</c:v>
                </c:pt>
                <c:pt idx="1424">
                  <c:v>2.3733399999999998</c:v>
                </c:pt>
                <c:pt idx="1425">
                  <c:v>2.3750070000000001</c:v>
                </c:pt>
                <c:pt idx="1426">
                  <c:v>2.3766729999999998</c:v>
                </c:pt>
                <c:pt idx="1427">
                  <c:v>2.3783400000000001</c:v>
                </c:pt>
                <c:pt idx="1428">
                  <c:v>2.380007</c:v>
                </c:pt>
                <c:pt idx="1429">
                  <c:v>2.3816730000000002</c:v>
                </c:pt>
                <c:pt idx="1430">
                  <c:v>2.38334</c:v>
                </c:pt>
                <c:pt idx="1431">
                  <c:v>2.3850069999999999</c:v>
                </c:pt>
                <c:pt idx="1432">
                  <c:v>2.386673</c:v>
                </c:pt>
                <c:pt idx="1433">
                  <c:v>2.3883399999999999</c:v>
                </c:pt>
                <c:pt idx="1434">
                  <c:v>2.3900070000000002</c:v>
                </c:pt>
                <c:pt idx="1435">
                  <c:v>2.3916740000000001</c:v>
                </c:pt>
                <c:pt idx="1436">
                  <c:v>2.3933399999999998</c:v>
                </c:pt>
                <c:pt idx="1437">
                  <c:v>2.3950070000000001</c:v>
                </c:pt>
                <c:pt idx="1438">
                  <c:v>2.3966729999999998</c:v>
                </c:pt>
                <c:pt idx="1439">
                  <c:v>2.3983400000000001</c:v>
                </c:pt>
                <c:pt idx="1440">
                  <c:v>2.400007</c:v>
                </c:pt>
                <c:pt idx="1441">
                  <c:v>2.4016739999999999</c:v>
                </c:pt>
                <c:pt idx="1442">
                  <c:v>2.40334</c:v>
                </c:pt>
                <c:pt idx="1443">
                  <c:v>2.4050069999999999</c:v>
                </c:pt>
                <c:pt idx="1444">
                  <c:v>2.4066730000000001</c:v>
                </c:pt>
                <c:pt idx="1445">
                  <c:v>2.4083399999999999</c:v>
                </c:pt>
                <c:pt idx="1446">
                  <c:v>2.4100069999999998</c:v>
                </c:pt>
                <c:pt idx="1447">
                  <c:v>2.4116740000000001</c:v>
                </c:pt>
                <c:pt idx="1448">
                  <c:v>2.4133399999999998</c:v>
                </c:pt>
                <c:pt idx="1449">
                  <c:v>2.4150070000000001</c:v>
                </c:pt>
                <c:pt idx="1450">
                  <c:v>2.4166729999999998</c:v>
                </c:pt>
                <c:pt idx="1451">
                  <c:v>2.4183400000000002</c:v>
                </c:pt>
                <c:pt idx="1452">
                  <c:v>2.420007</c:v>
                </c:pt>
                <c:pt idx="1453">
                  <c:v>2.4216739999999999</c:v>
                </c:pt>
                <c:pt idx="1454">
                  <c:v>2.42334</c:v>
                </c:pt>
                <c:pt idx="1455">
                  <c:v>2.4250069999999999</c:v>
                </c:pt>
                <c:pt idx="1456">
                  <c:v>2.4266730000000001</c:v>
                </c:pt>
                <c:pt idx="1457">
                  <c:v>2.4283399999999999</c:v>
                </c:pt>
                <c:pt idx="1458">
                  <c:v>2.4300069999999998</c:v>
                </c:pt>
                <c:pt idx="1459">
                  <c:v>2.4316740000000001</c:v>
                </c:pt>
                <c:pt idx="1460">
                  <c:v>2.4333399999999998</c:v>
                </c:pt>
                <c:pt idx="1461">
                  <c:v>2.4350070000000001</c:v>
                </c:pt>
                <c:pt idx="1462">
                  <c:v>2.4366729999999999</c:v>
                </c:pt>
                <c:pt idx="1463">
                  <c:v>2.4383400000000002</c:v>
                </c:pt>
                <c:pt idx="1464">
                  <c:v>2.440007</c:v>
                </c:pt>
                <c:pt idx="1465">
                  <c:v>2.4416739999999999</c:v>
                </c:pt>
                <c:pt idx="1466">
                  <c:v>2.4433400000000001</c:v>
                </c:pt>
                <c:pt idx="1467">
                  <c:v>2.4450069999999999</c:v>
                </c:pt>
                <c:pt idx="1468">
                  <c:v>2.4466730000000001</c:v>
                </c:pt>
                <c:pt idx="1469">
                  <c:v>2.44834</c:v>
                </c:pt>
                <c:pt idx="1470">
                  <c:v>2.4500069999999998</c:v>
                </c:pt>
                <c:pt idx="1471">
                  <c:v>2.4516740000000001</c:v>
                </c:pt>
                <c:pt idx="1472">
                  <c:v>2.4533399999999999</c:v>
                </c:pt>
                <c:pt idx="1473">
                  <c:v>2.4550070000000002</c:v>
                </c:pt>
                <c:pt idx="1474">
                  <c:v>2.4566729999999999</c:v>
                </c:pt>
                <c:pt idx="1475">
                  <c:v>2.4583400000000002</c:v>
                </c:pt>
                <c:pt idx="1476">
                  <c:v>2.4600070000000001</c:v>
                </c:pt>
                <c:pt idx="1477">
                  <c:v>2.4616730000000002</c:v>
                </c:pt>
                <c:pt idx="1478">
                  <c:v>2.4633400000000001</c:v>
                </c:pt>
                <c:pt idx="1479">
                  <c:v>2.4650069999999999</c:v>
                </c:pt>
                <c:pt idx="1480">
                  <c:v>2.4666730000000001</c:v>
                </c:pt>
                <c:pt idx="1481">
                  <c:v>2.46834</c:v>
                </c:pt>
                <c:pt idx="1482">
                  <c:v>2.4700069999999998</c:v>
                </c:pt>
                <c:pt idx="1483">
                  <c:v>2.471673</c:v>
                </c:pt>
                <c:pt idx="1484">
                  <c:v>2.4733399999999999</c:v>
                </c:pt>
                <c:pt idx="1485">
                  <c:v>2.4750070000000002</c:v>
                </c:pt>
                <c:pt idx="1486">
                  <c:v>2.4766729999999999</c:v>
                </c:pt>
                <c:pt idx="1487">
                  <c:v>2.4783400000000002</c:v>
                </c:pt>
                <c:pt idx="1488">
                  <c:v>2.4800070000000001</c:v>
                </c:pt>
                <c:pt idx="1489">
                  <c:v>2.4816729999999998</c:v>
                </c:pt>
                <c:pt idx="1490">
                  <c:v>2.4833400000000001</c:v>
                </c:pt>
                <c:pt idx="1491">
                  <c:v>2.485007</c:v>
                </c:pt>
                <c:pt idx="1492">
                  <c:v>2.4866730000000001</c:v>
                </c:pt>
                <c:pt idx="1493">
                  <c:v>2.48834</c:v>
                </c:pt>
                <c:pt idx="1494">
                  <c:v>2.4900069999999999</c:v>
                </c:pt>
                <c:pt idx="1495">
                  <c:v>2.491673</c:v>
                </c:pt>
                <c:pt idx="1496">
                  <c:v>2.4933399999999999</c:v>
                </c:pt>
                <c:pt idx="1497">
                  <c:v>2.4950070000000002</c:v>
                </c:pt>
                <c:pt idx="1498">
                  <c:v>2.4966729999999999</c:v>
                </c:pt>
                <c:pt idx="1499">
                  <c:v>2.4983399999999998</c:v>
                </c:pt>
                <c:pt idx="1500">
                  <c:v>2.5000070000000001</c:v>
                </c:pt>
                <c:pt idx="1501">
                  <c:v>2.5016729999999998</c:v>
                </c:pt>
                <c:pt idx="1502">
                  <c:v>2.5033400000000001</c:v>
                </c:pt>
                <c:pt idx="1503">
                  <c:v>2.505007</c:v>
                </c:pt>
                <c:pt idx="1504">
                  <c:v>2.5066730000000002</c:v>
                </c:pt>
                <c:pt idx="1505">
                  <c:v>2.50834</c:v>
                </c:pt>
                <c:pt idx="1506">
                  <c:v>2.5100069999999999</c:v>
                </c:pt>
                <c:pt idx="1507">
                  <c:v>2.511673</c:v>
                </c:pt>
                <c:pt idx="1508">
                  <c:v>2.5133399999999999</c:v>
                </c:pt>
                <c:pt idx="1509">
                  <c:v>2.5150070000000002</c:v>
                </c:pt>
                <c:pt idx="1510">
                  <c:v>2.5166740000000001</c:v>
                </c:pt>
                <c:pt idx="1511">
                  <c:v>2.5183399999999998</c:v>
                </c:pt>
                <c:pt idx="1512">
                  <c:v>2.5200070000000001</c:v>
                </c:pt>
                <c:pt idx="1513">
                  <c:v>2.5216729999999998</c:v>
                </c:pt>
                <c:pt idx="1514">
                  <c:v>2.5233400000000001</c:v>
                </c:pt>
                <c:pt idx="1515">
                  <c:v>2.525007</c:v>
                </c:pt>
                <c:pt idx="1516">
                  <c:v>2.5266739999999999</c:v>
                </c:pt>
                <c:pt idx="1517">
                  <c:v>2.52834</c:v>
                </c:pt>
                <c:pt idx="1518">
                  <c:v>2.5300069999999999</c:v>
                </c:pt>
                <c:pt idx="1519">
                  <c:v>2.5316730000000001</c:v>
                </c:pt>
                <c:pt idx="1520">
                  <c:v>2.5333399999999999</c:v>
                </c:pt>
                <c:pt idx="1521">
                  <c:v>2.5350069999999998</c:v>
                </c:pt>
                <c:pt idx="1522">
                  <c:v>2.5366740000000001</c:v>
                </c:pt>
                <c:pt idx="1523">
                  <c:v>2.5383399999999998</c:v>
                </c:pt>
                <c:pt idx="1524">
                  <c:v>2.5400070000000001</c:v>
                </c:pt>
                <c:pt idx="1525">
                  <c:v>2.5416729999999998</c:v>
                </c:pt>
                <c:pt idx="1526">
                  <c:v>2.5433400000000002</c:v>
                </c:pt>
                <c:pt idx="1527">
                  <c:v>2.545007</c:v>
                </c:pt>
                <c:pt idx="1528">
                  <c:v>2.5466739999999999</c:v>
                </c:pt>
                <c:pt idx="1529">
                  <c:v>2.54834</c:v>
                </c:pt>
                <c:pt idx="1530">
                  <c:v>2.5500069999999999</c:v>
                </c:pt>
                <c:pt idx="1531">
                  <c:v>2.5516730000000001</c:v>
                </c:pt>
                <c:pt idx="1532">
                  <c:v>2.5533399999999999</c:v>
                </c:pt>
                <c:pt idx="1533">
                  <c:v>2.5550069999999998</c:v>
                </c:pt>
                <c:pt idx="1534">
                  <c:v>2.5566740000000001</c:v>
                </c:pt>
                <c:pt idx="1535">
                  <c:v>2.5583399999999998</c:v>
                </c:pt>
                <c:pt idx="1536">
                  <c:v>2.5600070000000001</c:v>
                </c:pt>
                <c:pt idx="1537">
                  <c:v>2.5616729999999999</c:v>
                </c:pt>
                <c:pt idx="1538">
                  <c:v>2.5633400000000002</c:v>
                </c:pt>
                <c:pt idx="1539">
                  <c:v>2.565007</c:v>
                </c:pt>
                <c:pt idx="1540">
                  <c:v>2.5666739999999999</c:v>
                </c:pt>
                <c:pt idx="1541">
                  <c:v>2.5683400000000001</c:v>
                </c:pt>
                <c:pt idx="1542">
                  <c:v>2.5700069999999999</c:v>
                </c:pt>
                <c:pt idx="1543">
                  <c:v>2.5716730000000001</c:v>
                </c:pt>
                <c:pt idx="1544">
                  <c:v>2.57334</c:v>
                </c:pt>
                <c:pt idx="1545">
                  <c:v>2.5750069999999998</c:v>
                </c:pt>
                <c:pt idx="1546">
                  <c:v>2.5766740000000001</c:v>
                </c:pt>
                <c:pt idx="1547">
                  <c:v>2.5783399999999999</c:v>
                </c:pt>
                <c:pt idx="1548">
                  <c:v>2.5800070000000002</c:v>
                </c:pt>
                <c:pt idx="1549">
                  <c:v>2.5816729999999999</c:v>
                </c:pt>
                <c:pt idx="1550">
                  <c:v>2.5833400000000002</c:v>
                </c:pt>
                <c:pt idx="1551">
                  <c:v>2.5850070000000001</c:v>
                </c:pt>
                <c:pt idx="1552">
                  <c:v>2.5866730000000002</c:v>
                </c:pt>
                <c:pt idx="1553">
                  <c:v>2.5883400000000001</c:v>
                </c:pt>
                <c:pt idx="1554">
                  <c:v>2.5900069999999999</c:v>
                </c:pt>
                <c:pt idx="1555">
                  <c:v>2.5916730000000001</c:v>
                </c:pt>
                <c:pt idx="1556">
                  <c:v>2.59334</c:v>
                </c:pt>
                <c:pt idx="1557">
                  <c:v>2.5950069999999998</c:v>
                </c:pt>
                <c:pt idx="1558">
                  <c:v>2.596673</c:v>
                </c:pt>
                <c:pt idx="1559">
                  <c:v>2.5983399999999999</c:v>
                </c:pt>
                <c:pt idx="1560">
                  <c:v>2.6000070000000002</c:v>
                </c:pt>
                <c:pt idx="1561">
                  <c:v>2.6016729999999999</c:v>
                </c:pt>
                <c:pt idx="1562">
                  <c:v>2.6033400000000002</c:v>
                </c:pt>
                <c:pt idx="1563">
                  <c:v>2.6050070000000001</c:v>
                </c:pt>
                <c:pt idx="1564">
                  <c:v>2.6066729999999998</c:v>
                </c:pt>
                <c:pt idx="1565">
                  <c:v>2.6083400000000001</c:v>
                </c:pt>
                <c:pt idx="1566">
                  <c:v>2.610007</c:v>
                </c:pt>
                <c:pt idx="1567">
                  <c:v>2.6116730000000001</c:v>
                </c:pt>
                <c:pt idx="1568">
                  <c:v>2.61334</c:v>
                </c:pt>
                <c:pt idx="1569">
                  <c:v>2.6150069999999999</c:v>
                </c:pt>
                <c:pt idx="1570">
                  <c:v>2.616673</c:v>
                </c:pt>
                <c:pt idx="1571">
                  <c:v>2.6183399999999999</c:v>
                </c:pt>
                <c:pt idx="1572">
                  <c:v>2.6200070000000002</c:v>
                </c:pt>
                <c:pt idx="1573">
                  <c:v>2.6216729999999999</c:v>
                </c:pt>
                <c:pt idx="1574">
                  <c:v>2.6233399999999998</c:v>
                </c:pt>
                <c:pt idx="1575">
                  <c:v>2.6250070000000001</c:v>
                </c:pt>
                <c:pt idx="1576">
                  <c:v>2.6266729999999998</c:v>
                </c:pt>
                <c:pt idx="1577">
                  <c:v>2.6283400000000001</c:v>
                </c:pt>
                <c:pt idx="1578">
                  <c:v>2.630007</c:v>
                </c:pt>
                <c:pt idx="1579">
                  <c:v>2.6316730000000002</c:v>
                </c:pt>
                <c:pt idx="1580">
                  <c:v>2.63334</c:v>
                </c:pt>
                <c:pt idx="1581">
                  <c:v>2.6350069999999999</c:v>
                </c:pt>
                <c:pt idx="1582">
                  <c:v>2.636673</c:v>
                </c:pt>
                <c:pt idx="1583">
                  <c:v>2.6383399999999999</c:v>
                </c:pt>
                <c:pt idx="1584">
                  <c:v>2.6400070000000002</c:v>
                </c:pt>
                <c:pt idx="1585">
                  <c:v>2.6416740000000001</c:v>
                </c:pt>
                <c:pt idx="1586">
                  <c:v>2.6433399999999998</c:v>
                </c:pt>
                <c:pt idx="1587">
                  <c:v>2.6450070000000001</c:v>
                </c:pt>
                <c:pt idx="1588">
                  <c:v>2.6466729999999998</c:v>
                </c:pt>
                <c:pt idx="1589">
                  <c:v>2.6483400000000001</c:v>
                </c:pt>
                <c:pt idx="1590">
                  <c:v>2.650007</c:v>
                </c:pt>
                <c:pt idx="1591">
                  <c:v>2.6516739999999999</c:v>
                </c:pt>
                <c:pt idx="1592">
                  <c:v>2.65334</c:v>
                </c:pt>
                <c:pt idx="1593">
                  <c:v>2.6550069999999999</c:v>
                </c:pt>
                <c:pt idx="1594">
                  <c:v>2.6566730000000001</c:v>
                </c:pt>
                <c:pt idx="1595">
                  <c:v>2.6583399999999999</c:v>
                </c:pt>
                <c:pt idx="1596">
                  <c:v>2.6600069999999998</c:v>
                </c:pt>
                <c:pt idx="1597">
                  <c:v>2.6616740000000001</c:v>
                </c:pt>
                <c:pt idx="1598">
                  <c:v>2.6633399999999998</c:v>
                </c:pt>
                <c:pt idx="1599">
                  <c:v>2.6650070000000001</c:v>
                </c:pt>
                <c:pt idx="1600">
                  <c:v>2.6666729999999998</c:v>
                </c:pt>
                <c:pt idx="1601">
                  <c:v>2.6683400000000002</c:v>
                </c:pt>
                <c:pt idx="1602">
                  <c:v>2.670007</c:v>
                </c:pt>
                <c:pt idx="1603">
                  <c:v>2.6716739999999999</c:v>
                </c:pt>
                <c:pt idx="1604">
                  <c:v>2.67334</c:v>
                </c:pt>
                <c:pt idx="1605">
                  <c:v>2.6750069999999999</c:v>
                </c:pt>
                <c:pt idx="1606">
                  <c:v>2.6766730000000001</c:v>
                </c:pt>
                <c:pt idx="1607">
                  <c:v>2.6783399999999999</c:v>
                </c:pt>
                <c:pt idx="1608">
                  <c:v>2.6800069999999998</c:v>
                </c:pt>
                <c:pt idx="1609">
                  <c:v>2.6816740000000001</c:v>
                </c:pt>
                <c:pt idx="1610">
                  <c:v>2.6833399999999998</c:v>
                </c:pt>
                <c:pt idx="1611">
                  <c:v>2.6850070000000001</c:v>
                </c:pt>
                <c:pt idx="1612">
                  <c:v>2.6866729999999999</c:v>
                </c:pt>
                <c:pt idx="1613">
                  <c:v>2.6883400000000002</c:v>
                </c:pt>
                <c:pt idx="1614">
                  <c:v>2.690007</c:v>
                </c:pt>
                <c:pt idx="1615">
                  <c:v>2.6916739999999999</c:v>
                </c:pt>
                <c:pt idx="1616">
                  <c:v>2.6933400000000001</c:v>
                </c:pt>
                <c:pt idx="1617">
                  <c:v>2.6950069999999999</c:v>
                </c:pt>
                <c:pt idx="1618">
                  <c:v>2.6966730000000001</c:v>
                </c:pt>
                <c:pt idx="1619">
                  <c:v>2.69834</c:v>
                </c:pt>
                <c:pt idx="1620">
                  <c:v>2.7000069999999998</c:v>
                </c:pt>
                <c:pt idx="1621">
                  <c:v>2.7016740000000001</c:v>
                </c:pt>
                <c:pt idx="1622">
                  <c:v>2.7033399999999999</c:v>
                </c:pt>
                <c:pt idx="1623">
                  <c:v>2.7050070000000002</c:v>
                </c:pt>
                <c:pt idx="1624">
                  <c:v>2.7066729999999999</c:v>
                </c:pt>
                <c:pt idx="1625">
                  <c:v>2.7083400000000002</c:v>
                </c:pt>
                <c:pt idx="1626">
                  <c:v>2.7100070000000001</c:v>
                </c:pt>
                <c:pt idx="1627">
                  <c:v>2.7116730000000002</c:v>
                </c:pt>
                <c:pt idx="1628">
                  <c:v>2.7133400000000001</c:v>
                </c:pt>
                <c:pt idx="1629">
                  <c:v>2.7150069999999999</c:v>
                </c:pt>
                <c:pt idx="1630">
                  <c:v>2.7166730000000001</c:v>
                </c:pt>
                <c:pt idx="1631">
                  <c:v>2.71834</c:v>
                </c:pt>
                <c:pt idx="1632">
                  <c:v>2.7200069999999998</c:v>
                </c:pt>
                <c:pt idx="1633">
                  <c:v>2.721673</c:v>
                </c:pt>
                <c:pt idx="1634">
                  <c:v>2.7233399999999999</c:v>
                </c:pt>
                <c:pt idx="1635">
                  <c:v>2.7250070000000002</c:v>
                </c:pt>
                <c:pt idx="1636">
                  <c:v>2.7266729999999999</c:v>
                </c:pt>
                <c:pt idx="1637">
                  <c:v>2.7283400000000002</c:v>
                </c:pt>
                <c:pt idx="1638">
                  <c:v>2.7300070000000001</c:v>
                </c:pt>
                <c:pt idx="1639">
                  <c:v>2.7316729999999998</c:v>
                </c:pt>
                <c:pt idx="1640">
                  <c:v>2.7333400000000001</c:v>
                </c:pt>
                <c:pt idx="1641">
                  <c:v>2.735007</c:v>
                </c:pt>
                <c:pt idx="1642">
                  <c:v>2.7366730000000001</c:v>
                </c:pt>
                <c:pt idx="1643">
                  <c:v>2.73834</c:v>
                </c:pt>
                <c:pt idx="1644">
                  <c:v>2.7400069999999999</c:v>
                </c:pt>
                <c:pt idx="1645">
                  <c:v>2.741673</c:v>
                </c:pt>
                <c:pt idx="1646">
                  <c:v>2.7433399999999999</c:v>
                </c:pt>
                <c:pt idx="1647">
                  <c:v>2.7450070000000002</c:v>
                </c:pt>
                <c:pt idx="1648">
                  <c:v>2.7466729999999999</c:v>
                </c:pt>
                <c:pt idx="1649">
                  <c:v>2.7483399999999998</c:v>
                </c:pt>
                <c:pt idx="1650">
                  <c:v>2.7500070000000001</c:v>
                </c:pt>
                <c:pt idx="1651">
                  <c:v>2.7516729999999998</c:v>
                </c:pt>
                <c:pt idx="1652">
                  <c:v>2.7533400000000001</c:v>
                </c:pt>
                <c:pt idx="1653">
                  <c:v>2.755007</c:v>
                </c:pt>
                <c:pt idx="1654">
                  <c:v>2.7566730000000002</c:v>
                </c:pt>
                <c:pt idx="1655">
                  <c:v>2.75834</c:v>
                </c:pt>
                <c:pt idx="1656">
                  <c:v>2.7600069999999999</c:v>
                </c:pt>
                <c:pt idx="1657">
                  <c:v>2.761673</c:v>
                </c:pt>
                <c:pt idx="1658">
                  <c:v>2.7633399999999999</c:v>
                </c:pt>
                <c:pt idx="1659">
                  <c:v>2.7650070000000002</c:v>
                </c:pt>
                <c:pt idx="1660">
                  <c:v>2.7666740000000001</c:v>
                </c:pt>
                <c:pt idx="1661">
                  <c:v>2.7683399999999998</c:v>
                </c:pt>
                <c:pt idx="1662">
                  <c:v>2.7700070000000001</c:v>
                </c:pt>
                <c:pt idx="1663">
                  <c:v>2.7716729999999998</c:v>
                </c:pt>
                <c:pt idx="1664">
                  <c:v>2.7733400000000001</c:v>
                </c:pt>
                <c:pt idx="1665">
                  <c:v>2.775007</c:v>
                </c:pt>
                <c:pt idx="1666">
                  <c:v>2.7766739999999999</c:v>
                </c:pt>
                <c:pt idx="1667">
                  <c:v>2.77834</c:v>
                </c:pt>
                <c:pt idx="1668">
                  <c:v>2.7800069999999999</c:v>
                </c:pt>
                <c:pt idx="1669">
                  <c:v>2.7816730000000001</c:v>
                </c:pt>
                <c:pt idx="1670">
                  <c:v>2.7833399999999999</c:v>
                </c:pt>
                <c:pt idx="1671">
                  <c:v>2.7850069999999998</c:v>
                </c:pt>
                <c:pt idx="1672">
                  <c:v>2.7866740000000001</c:v>
                </c:pt>
                <c:pt idx="1673">
                  <c:v>2.7883399999999998</c:v>
                </c:pt>
                <c:pt idx="1674">
                  <c:v>2.7900070000000001</c:v>
                </c:pt>
                <c:pt idx="1675">
                  <c:v>2.7916729999999998</c:v>
                </c:pt>
                <c:pt idx="1676">
                  <c:v>2.7933400000000002</c:v>
                </c:pt>
                <c:pt idx="1677">
                  <c:v>2.795007</c:v>
                </c:pt>
                <c:pt idx="1678">
                  <c:v>2.7966739999999999</c:v>
                </c:pt>
                <c:pt idx="1679">
                  <c:v>2.79834</c:v>
                </c:pt>
                <c:pt idx="1680">
                  <c:v>2.8000069999999999</c:v>
                </c:pt>
                <c:pt idx="1681">
                  <c:v>2.8016730000000001</c:v>
                </c:pt>
                <c:pt idx="1682">
                  <c:v>2.8033399999999999</c:v>
                </c:pt>
                <c:pt idx="1683">
                  <c:v>2.8050069999999998</c:v>
                </c:pt>
                <c:pt idx="1684">
                  <c:v>2.8066740000000001</c:v>
                </c:pt>
                <c:pt idx="1685">
                  <c:v>2.8083399999999998</c:v>
                </c:pt>
                <c:pt idx="1686">
                  <c:v>2.8100070000000001</c:v>
                </c:pt>
                <c:pt idx="1687">
                  <c:v>2.8116729999999999</c:v>
                </c:pt>
                <c:pt idx="1688">
                  <c:v>2.8133400000000002</c:v>
                </c:pt>
                <c:pt idx="1689">
                  <c:v>2.815007</c:v>
                </c:pt>
                <c:pt idx="1690">
                  <c:v>2.8166739999999999</c:v>
                </c:pt>
                <c:pt idx="1691">
                  <c:v>2.8183400000000001</c:v>
                </c:pt>
                <c:pt idx="1692">
                  <c:v>2.8200069999999999</c:v>
                </c:pt>
                <c:pt idx="1693">
                  <c:v>2.8216730000000001</c:v>
                </c:pt>
                <c:pt idx="1694">
                  <c:v>2.82334</c:v>
                </c:pt>
                <c:pt idx="1695">
                  <c:v>2.8250069999999998</c:v>
                </c:pt>
                <c:pt idx="1696">
                  <c:v>2.8266740000000001</c:v>
                </c:pt>
                <c:pt idx="1697">
                  <c:v>2.8283399999999999</c:v>
                </c:pt>
                <c:pt idx="1698">
                  <c:v>2.8300070000000002</c:v>
                </c:pt>
                <c:pt idx="1699">
                  <c:v>2.8316729999999999</c:v>
                </c:pt>
                <c:pt idx="1700">
                  <c:v>2.8333400000000002</c:v>
                </c:pt>
                <c:pt idx="1701">
                  <c:v>2.8350070000000001</c:v>
                </c:pt>
                <c:pt idx="1702">
                  <c:v>2.8366730000000002</c:v>
                </c:pt>
                <c:pt idx="1703">
                  <c:v>2.8383400000000001</c:v>
                </c:pt>
                <c:pt idx="1704">
                  <c:v>2.8400069999999999</c:v>
                </c:pt>
                <c:pt idx="1705">
                  <c:v>2.8416730000000001</c:v>
                </c:pt>
                <c:pt idx="1706">
                  <c:v>2.84334</c:v>
                </c:pt>
                <c:pt idx="1707">
                  <c:v>2.8450069999999998</c:v>
                </c:pt>
                <c:pt idx="1708">
                  <c:v>2.846673</c:v>
                </c:pt>
                <c:pt idx="1709">
                  <c:v>2.8483399999999999</c:v>
                </c:pt>
                <c:pt idx="1710">
                  <c:v>2.8500070000000002</c:v>
                </c:pt>
                <c:pt idx="1711">
                  <c:v>2.8516729999999999</c:v>
                </c:pt>
                <c:pt idx="1712">
                  <c:v>2.8533400000000002</c:v>
                </c:pt>
                <c:pt idx="1713">
                  <c:v>2.8550070000000001</c:v>
                </c:pt>
                <c:pt idx="1714">
                  <c:v>2.8566729999999998</c:v>
                </c:pt>
                <c:pt idx="1715">
                  <c:v>2.8583400000000001</c:v>
                </c:pt>
                <c:pt idx="1716">
                  <c:v>2.860007</c:v>
                </c:pt>
                <c:pt idx="1717">
                  <c:v>2.8616730000000001</c:v>
                </c:pt>
                <c:pt idx="1718">
                  <c:v>2.86334</c:v>
                </c:pt>
                <c:pt idx="1719">
                  <c:v>2.8650069999999999</c:v>
                </c:pt>
                <c:pt idx="1720">
                  <c:v>2.866673</c:v>
                </c:pt>
                <c:pt idx="1721">
                  <c:v>2.8683399999999999</c:v>
                </c:pt>
                <c:pt idx="1722">
                  <c:v>2.8700070000000002</c:v>
                </c:pt>
                <c:pt idx="1723">
                  <c:v>2.8716729999999999</c:v>
                </c:pt>
                <c:pt idx="1724">
                  <c:v>2.8733399999999998</c:v>
                </c:pt>
                <c:pt idx="1725">
                  <c:v>2.8750070000000001</c:v>
                </c:pt>
                <c:pt idx="1726">
                  <c:v>2.8766729999999998</c:v>
                </c:pt>
                <c:pt idx="1727">
                  <c:v>2.8783400000000001</c:v>
                </c:pt>
                <c:pt idx="1728">
                  <c:v>2.880007</c:v>
                </c:pt>
                <c:pt idx="1729">
                  <c:v>2.8816730000000002</c:v>
                </c:pt>
                <c:pt idx="1730">
                  <c:v>2.88334</c:v>
                </c:pt>
                <c:pt idx="1731">
                  <c:v>2.8850069999999999</c:v>
                </c:pt>
                <c:pt idx="1732">
                  <c:v>2.886673</c:v>
                </c:pt>
                <c:pt idx="1733">
                  <c:v>2.8883399999999999</c:v>
                </c:pt>
                <c:pt idx="1734">
                  <c:v>2.8900070000000002</c:v>
                </c:pt>
                <c:pt idx="1735">
                  <c:v>2.8916740000000001</c:v>
                </c:pt>
                <c:pt idx="1736">
                  <c:v>2.8933399999999998</c:v>
                </c:pt>
                <c:pt idx="1737">
                  <c:v>2.8950070000000001</c:v>
                </c:pt>
                <c:pt idx="1738">
                  <c:v>2.8966729999999998</c:v>
                </c:pt>
                <c:pt idx="1739">
                  <c:v>2.8983400000000001</c:v>
                </c:pt>
                <c:pt idx="1740">
                  <c:v>2.900007</c:v>
                </c:pt>
                <c:pt idx="1741">
                  <c:v>2.9016739999999999</c:v>
                </c:pt>
                <c:pt idx="1742">
                  <c:v>2.90334</c:v>
                </c:pt>
                <c:pt idx="1743">
                  <c:v>2.9050069999999999</c:v>
                </c:pt>
                <c:pt idx="1744">
                  <c:v>2.9066730000000001</c:v>
                </c:pt>
                <c:pt idx="1745">
                  <c:v>2.9083399999999999</c:v>
                </c:pt>
                <c:pt idx="1746">
                  <c:v>2.9100069999999998</c:v>
                </c:pt>
                <c:pt idx="1747">
                  <c:v>2.9116740000000001</c:v>
                </c:pt>
                <c:pt idx="1748">
                  <c:v>2.9133399999999998</c:v>
                </c:pt>
                <c:pt idx="1749">
                  <c:v>2.9150070000000001</c:v>
                </c:pt>
                <c:pt idx="1750">
                  <c:v>2.9166729999999998</c:v>
                </c:pt>
                <c:pt idx="1751">
                  <c:v>2.9183400000000002</c:v>
                </c:pt>
                <c:pt idx="1752">
                  <c:v>2.920007</c:v>
                </c:pt>
                <c:pt idx="1753">
                  <c:v>2.9216739999999999</c:v>
                </c:pt>
                <c:pt idx="1754">
                  <c:v>2.92334</c:v>
                </c:pt>
                <c:pt idx="1755">
                  <c:v>2.9250069999999999</c:v>
                </c:pt>
                <c:pt idx="1756">
                  <c:v>2.9266730000000001</c:v>
                </c:pt>
                <c:pt idx="1757">
                  <c:v>2.9283399999999999</c:v>
                </c:pt>
                <c:pt idx="1758">
                  <c:v>2.9300069999999998</c:v>
                </c:pt>
                <c:pt idx="1759">
                  <c:v>2.9316740000000001</c:v>
                </c:pt>
                <c:pt idx="1760">
                  <c:v>2.9333399999999998</c:v>
                </c:pt>
                <c:pt idx="1761">
                  <c:v>2.9350070000000001</c:v>
                </c:pt>
                <c:pt idx="1762">
                  <c:v>2.9366729999999999</c:v>
                </c:pt>
                <c:pt idx="1763">
                  <c:v>2.9383400000000002</c:v>
                </c:pt>
                <c:pt idx="1764">
                  <c:v>2.940007</c:v>
                </c:pt>
                <c:pt idx="1765">
                  <c:v>2.9416739999999999</c:v>
                </c:pt>
                <c:pt idx="1766">
                  <c:v>2.9433400000000001</c:v>
                </c:pt>
                <c:pt idx="1767">
                  <c:v>2.9450069999999999</c:v>
                </c:pt>
                <c:pt idx="1768">
                  <c:v>2.9466730000000001</c:v>
                </c:pt>
                <c:pt idx="1769">
                  <c:v>2.94834</c:v>
                </c:pt>
                <c:pt idx="1770">
                  <c:v>2.9500069999999998</c:v>
                </c:pt>
                <c:pt idx="1771">
                  <c:v>2.9516740000000001</c:v>
                </c:pt>
                <c:pt idx="1772">
                  <c:v>2.9533399999999999</c:v>
                </c:pt>
                <c:pt idx="1773">
                  <c:v>2.9550070000000002</c:v>
                </c:pt>
                <c:pt idx="1774">
                  <c:v>2.9566729999999999</c:v>
                </c:pt>
                <c:pt idx="1775">
                  <c:v>2.9583400000000002</c:v>
                </c:pt>
                <c:pt idx="1776">
                  <c:v>2.9600070000000001</c:v>
                </c:pt>
                <c:pt idx="1777">
                  <c:v>2.9616730000000002</c:v>
                </c:pt>
                <c:pt idx="1778">
                  <c:v>2.9633400000000001</c:v>
                </c:pt>
                <c:pt idx="1779">
                  <c:v>2.9650069999999999</c:v>
                </c:pt>
                <c:pt idx="1780">
                  <c:v>2.9666730000000001</c:v>
                </c:pt>
                <c:pt idx="1781">
                  <c:v>2.96834</c:v>
                </c:pt>
                <c:pt idx="1782">
                  <c:v>2.9700069999999998</c:v>
                </c:pt>
                <c:pt idx="1783">
                  <c:v>2.971673</c:v>
                </c:pt>
                <c:pt idx="1784">
                  <c:v>2.9733399999999999</c:v>
                </c:pt>
                <c:pt idx="1785">
                  <c:v>2.9750070000000002</c:v>
                </c:pt>
                <c:pt idx="1786">
                  <c:v>2.9766729999999999</c:v>
                </c:pt>
                <c:pt idx="1787">
                  <c:v>2.9783400000000002</c:v>
                </c:pt>
                <c:pt idx="1788">
                  <c:v>2.9800070000000001</c:v>
                </c:pt>
                <c:pt idx="1789">
                  <c:v>2.9816729999999998</c:v>
                </c:pt>
                <c:pt idx="1790">
                  <c:v>2.9833400000000001</c:v>
                </c:pt>
                <c:pt idx="1791">
                  <c:v>2.985007</c:v>
                </c:pt>
                <c:pt idx="1792">
                  <c:v>2.9866730000000001</c:v>
                </c:pt>
                <c:pt idx="1793">
                  <c:v>2.98834</c:v>
                </c:pt>
                <c:pt idx="1794">
                  <c:v>2.9900069999999999</c:v>
                </c:pt>
                <c:pt idx="1795">
                  <c:v>2.991673</c:v>
                </c:pt>
                <c:pt idx="1796">
                  <c:v>2.9933399999999999</c:v>
                </c:pt>
                <c:pt idx="1797">
                  <c:v>2.9950070000000002</c:v>
                </c:pt>
                <c:pt idx="1798">
                  <c:v>2.9966729999999999</c:v>
                </c:pt>
                <c:pt idx="1799">
                  <c:v>2.9983399999999998</c:v>
                </c:pt>
                <c:pt idx="1800">
                  <c:v>3.0000070000000001</c:v>
                </c:pt>
                <c:pt idx="1801">
                  <c:v>3.0016729999999998</c:v>
                </c:pt>
                <c:pt idx="1802">
                  <c:v>3.0033400000000001</c:v>
                </c:pt>
                <c:pt idx="1803">
                  <c:v>3.005007</c:v>
                </c:pt>
                <c:pt idx="1804">
                  <c:v>3.0066730000000002</c:v>
                </c:pt>
                <c:pt idx="1805">
                  <c:v>3.00834</c:v>
                </c:pt>
                <c:pt idx="1806">
                  <c:v>3.0100069999999999</c:v>
                </c:pt>
                <c:pt idx="1807">
                  <c:v>3.011673</c:v>
                </c:pt>
                <c:pt idx="1808">
                  <c:v>3.0133399999999999</c:v>
                </c:pt>
                <c:pt idx="1809">
                  <c:v>3.0150070000000002</c:v>
                </c:pt>
                <c:pt idx="1810">
                  <c:v>3.0166740000000001</c:v>
                </c:pt>
                <c:pt idx="1811">
                  <c:v>3.0183399999999998</c:v>
                </c:pt>
                <c:pt idx="1812">
                  <c:v>3.0200070000000001</c:v>
                </c:pt>
                <c:pt idx="1813">
                  <c:v>3.0216729999999998</c:v>
                </c:pt>
                <c:pt idx="1814">
                  <c:v>3.0233400000000001</c:v>
                </c:pt>
                <c:pt idx="1815">
                  <c:v>3.025007</c:v>
                </c:pt>
                <c:pt idx="1816">
                  <c:v>3.0266739999999999</c:v>
                </c:pt>
                <c:pt idx="1817">
                  <c:v>3.02834</c:v>
                </c:pt>
                <c:pt idx="1818">
                  <c:v>3.0300069999999999</c:v>
                </c:pt>
                <c:pt idx="1819">
                  <c:v>3.0316730000000001</c:v>
                </c:pt>
                <c:pt idx="1820">
                  <c:v>3.0333399999999999</c:v>
                </c:pt>
                <c:pt idx="1821">
                  <c:v>3.0350069999999998</c:v>
                </c:pt>
                <c:pt idx="1822">
                  <c:v>3.0366740000000001</c:v>
                </c:pt>
                <c:pt idx="1823">
                  <c:v>3.0383399999999998</c:v>
                </c:pt>
                <c:pt idx="1824">
                  <c:v>3.0400070000000001</c:v>
                </c:pt>
                <c:pt idx="1825">
                  <c:v>3.0416729999999998</c:v>
                </c:pt>
                <c:pt idx="1826">
                  <c:v>3.0433400000000002</c:v>
                </c:pt>
                <c:pt idx="1827">
                  <c:v>3.045007</c:v>
                </c:pt>
                <c:pt idx="1828">
                  <c:v>3.0466739999999999</c:v>
                </c:pt>
                <c:pt idx="1829">
                  <c:v>3.04834</c:v>
                </c:pt>
                <c:pt idx="1830">
                  <c:v>3.0500069999999999</c:v>
                </c:pt>
                <c:pt idx="1831">
                  <c:v>3.0516730000000001</c:v>
                </c:pt>
                <c:pt idx="1832">
                  <c:v>3.0533399999999999</c:v>
                </c:pt>
                <c:pt idx="1833">
                  <c:v>3.0550069999999998</c:v>
                </c:pt>
                <c:pt idx="1834">
                  <c:v>3.0566740000000001</c:v>
                </c:pt>
                <c:pt idx="1835">
                  <c:v>3.0583399999999998</c:v>
                </c:pt>
                <c:pt idx="1836">
                  <c:v>3.0600070000000001</c:v>
                </c:pt>
                <c:pt idx="1837">
                  <c:v>3.0616729999999999</c:v>
                </c:pt>
                <c:pt idx="1838">
                  <c:v>3.0633400000000002</c:v>
                </c:pt>
                <c:pt idx="1839">
                  <c:v>3.065007</c:v>
                </c:pt>
                <c:pt idx="1840">
                  <c:v>3.0666739999999999</c:v>
                </c:pt>
                <c:pt idx="1841">
                  <c:v>3.0683400000000001</c:v>
                </c:pt>
                <c:pt idx="1842">
                  <c:v>3.0700069999999999</c:v>
                </c:pt>
                <c:pt idx="1843">
                  <c:v>3.0716730000000001</c:v>
                </c:pt>
                <c:pt idx="1844">
                  <c:v>3.07334</c:v>
                </c:pt>
                <c:pt idx="1845">
                  <c:v>3.0750069999999998</c:v>
                </c:pt>
                <c:pt idx="1846">
                  <c:v>3.0766740000000001</c:v>
                </c:pt>
                <c:pt idx="1847">
                  <c:v>3.0783399999999999</c:v>
                </c:pt>
                <c:pt idx="1848">
                  <c:v>3.0800070000000002</c:v>
                </c:pt>
                <c:pt idx="1849">
                  <c:v>3.0816729999999999</c:v>
                </c:pt>
                <c:pt idx="1850">
                  <c:v>3.0833400000000002</c:v>
                </c:pt>
                <c:pt idx="1851">
                  <c:v>3.0850070000000001</c:v>
                </c:pt>
                <c:pt idx="1852">
                  <c:v>3.0866730000000002</c:v>
                </c:pt>
                <c:pt idx="1853">
                  <c:v>3.0883400000000001</c:v>
                </c:pt>
                <c:pt idx="1854">
                  <c:v>3.0900069999999999</c:v>
                </c:pt>
                <c:pt idx="1855">
                  <c:v>3.0916730000000001</c:v>
                </c:pt>
                <c:pt idx="1856">
                  <c:v>3.09334</c:v>
                </c:pt>
                <c:pt idx="1857">
                  <c:v>3.0950069999999998</c:v>
                </c:pt>
                <c:pt idx="1858">
                  <c:v>3.096673</c:v>
                </c:pt>
                <c:pt idx="1859">
                  <c:v>3.0983399999999999</c:v>
                </c:pt>
                <c:pt idx="1860">
                  <c:v>3.1000070000000002</c:v>
                </c:pt>
                <c:pt idx="1861">
                  <c:v>3.1016729999999999</c:v>
                </c:pt>
                <c:pt idx="1862">
                  <c:v>3.1033400000000002</c:v>
                </c:pt>
                <c:pt idx="1863">
                  <c:v>3.1050070000000001</c:v>
                </c:pt>
                <c:pt idx="1864">
                  <c:v>3.1066729999999998</c:v>
                </c:pt>
                <c:pt idx="1865">
                  <c:v>3.1083400000000001</c:v>
                </c:pt>
                <c:pt idx="1866">
                  <c:v>3.110007</c:v>
                </c:pt>
                <c:pt idx="1867">
                  <c:v>3.1116730000000001</c:v>
                </c:pt>
                <c:pt idx="1868">
                  <c:v>3.11334</c:v>
                </c:pt>
                <c:pt idx="1869">
                  <c:v>3.1150069999999999</c:v>
                </c:pt>
                <c:pt idx="1870">
                  <c:v>3.116673</c:v>
                </c:pt>
                <c:pt idx="1871">
                  <c:v>3.1183399999999999</c:v>
                </c:pt>
                <c:pt idx="1872">
                  <c:v>3.1200070000000002</c:v>
                </c:pt>
                <c:pt idx="1873">
                  <c:v>3.1216729999999999</c:v>
                </c:pt>
                <c:pt idx="1874">
                  <c:v>3.1233399999999998</c:v>
                </c:pt>
                <c:pt idx="1875">
                  <c:v>3.1250070000000001</c:v>
                </c:pt>
                <c:pt idx="1876">
                  <c:v>3.1266729999999998</c:v>
                </c:pt>
                <c:pt idx="1877">
                  <c:v>3.1283400000000001</c:v>
                </c:pt>
                <c:pt idx="1878">
                  <c:v>3.130007</c:v>
                </c:pt>
                <c:pt idx="1879">
                  <c:v>3.1316730000000002</c:v>
                </c:pt>
                <c:pt idx="1880">
                  <c:v>3.13334</c:v>
                </c:pt>
                <c:pt idx="1881">
                  <c:v>3.1350069999999999</c:v>
                </c:pt>
                <c:pt idx="1882">
                  <c:v>3.136673</c:v>
                </c:pt>
                <c:pt idx="1883">
                  <c:v>3.1383399999999999</c:v>
                </c:pt>
                <c:pt idx="1884">
                  <c:v>3.1400070000000002</c:v>
                </c:pt>
                <c:pt idx="1885">
                  <c:v>3.1416740000000001</c:v>
                </c:pt>
                <c:pt idx="1886">
                  <c:v>3.1433399999999998</c:v>
                </c:pt>
                <c:pt idx="1887">
                  <c:v>3.1450070000000001</c:v>
                </c:pt>
                <c:pt idx="1888">
                  <c:v>3.1466729999999998</c:v>
                </c:pt>
                <c:pt idx="1889">
                  <c:v>3.1483400000000001</c:v>
                </c:pt>
                <c:pt idx="1890">
                  <c:v>3.150007</c:v>
                </c:pt>
                <c:pt idx="1891">
                  <c:v>3.1516739999999999</c:v>
                </c:pt>
                <c:pt idx="1892">
                  <c:v>3.15334</c:v>
                </c:pt>
                <c:pt idx="1893">
                  <c:v>3.1550069999999999</c:v>
                </c:pt>
                <c:pt idx="1894">
                  <c:v>3.1566730000000001</c:v>
                </c:pt>
                <c:pt idx="1895">
                  <c:v>3.1583399999999999</c:v>
                </c:pt>
                <c:pt idx="1896">
                  <c:v>3.1600069999999998</c:v>
                </c:pt>
                <c:pt idx="1897">
                  <c:v>3.1616740000000001</c:v>
                </c:pt>
                <c:pt idx="1898">
                  <c:v>3.1633399999999998</c:v>
                </c:pt>
                <c:pt idx="1899">
                  <c:v>3.1650070000000001</c:v>
                </c:pt>
                <c:pt idx="1900">
                  <c:v>3.1666729999999998</c:v>
                </c:pt>
                <c:pt idx="1901">
                  <c:v>3.1683400000000002</c:v>
                </c:pt>
                <c:pt idx="1902">
                  <c:v>3.170007</c:v>
                </c:pt>
                <c:pt idx="1903">
                  <c:v>3.1716739999999999</c:v>
                </c:pt>
                <c:pt idx="1904">
                  <c:v>3.17334</c:v>
                </c:pt>
                <c:pt idx="1905">
                  <c:v>3.1750069999999999</c:v>
                </c:pt>
                <c:pt idx="1906">
                  <c:v>3.1766730000000001</c:v>
                </c:pt>
                <c:pt idx="1907">
                  <c:v>3.1783399999999999</c:v>
                </c:pt>
                <c:pt idx="1908">
                  <c:v>3.1800069999999998</c:v>
                </c:pt>
                <c:pt idx="1909">
                  <c:v>3.1816740000000001</c:v>
                </c:pt>
                <c:pt idx="1910">
                  <c:v>3.1833399999999998</c:v>
                </c:pt>
                <c:pt idx="1911">
                  <c:v>3.1850070000000001</c:v>
                </c:pt>
                <c:pt idx="1912">
                  <c:v>3.1866729999999999</c:v>
                </c:pt>
                <c:pt idx="1913">
                  <c:v>3.1883400000000002</c:v>
                </c:pt>
                <c:pt idx="1914">
                  <c:v>3.190007</c:v>
                </c:pt>
                <c:pt idx="1915">
                  <c:v>3.1916739999999999</c:v>
                </c:pt>
                <c:pt idx="1916">
                  <c:v>3.1933400000000001</c:v>
                </c:pt>
                <c:pt idx="1917">
                  <c:v>3.1950069999999999</c:v>
                </c:pt>
                <c:pt idx="1918">
                  <c:v>3.1966730000000001</c:v>
                </c:pt>
                <c:pt idx="1919">
                  <c:v>3.19834</c:v>
                </c:pt>
                <c:pt idx="1920">
                  <c:v>3.2000069999999998</c:v>
                </c:pt>
                <c:pt idx="1921">
                  <c:v>3.2016740000000001</c:v>
                </c:pt>
                <c:pt idx="1922">
                  <c:v>3.2033399999999999</c:v>
                </c:pt>
                <c:pt idx="1923">
                  <c:v>3.2050070000000002</c:v>
                </c:pt>
                <c:pt idx="1924">
                  <c:v>3.2066729999999999</c:v>
                </c:pt>
                <c:pt idx="1925">
                  <c:v>3.2083400000000002</c:v>
                </c:pt>
                <c:pt idx="1926">
                  <c:v>3.2100070000000001</c:v>
                </c:pt>
                <c:pt idx="1927">
                  <c:v>3.2116730000000002</c:v>
                </c:pt>
                <c:pt idx="1928">
                  <c:v>3.2133400000000001</c:v>
                </c:pt>
                <c:pt idx="1929">
                  <c:v>3.2150069999999999</c:v>
                </c:pt>
                <c:pt idx="1930">
                  <c:v>3.2166730000000001</c:v>
                </c:pt>
                <c:pt idx="1931">
                  <c:v>3.21834</c:v>
                </c:pt>
                <c:pt idx="1932">
                  <c:v>3.2200069999999998</c:v>
                </c:pt>
                <c:pt idx="1933">
                  <c:v>3.221673</c:v>
                </c:pt>
                <c:pt idx="1934">
                  <c:v>3.2233399999999999</c:v>
                </c:pt>
                <c:pt idx="1935">
                  <c:v>3.2250070000000002</c:v>
                </c:pt>
                <c:pt idx="1936">
                  <c:v>3.2266729999999999</c:v>
                </c:pt>
                <c:pt idx="1937">
                  <c:v>3.2283400000000002</c:v>
                </c:pt>
                <c:pt idx="1938">
                  <c:v>3.2300070000000001</c:v>
                </c:pt>
                <c:pt idx="1939">
                  <c:v>3.2316729999999998</c:v>
                </c:pt>
                <c:pt idx="1940">
                  <c:v>3.2333400000000001</c:v>
                </c:pt>
                <c:pt idx="1941">
                  <c:v>3.235007</c:v>
                </c:pt>
                <c:pt idx="1942">
                  <c:v>3.2366730000000001</c:v>
                </c:pt>
                <c:pt idx="1943">
                  <c:v>3.23834</c:v>
                </c:pt>
                <c:pt idx="1944">
                  <c:v>3.2400069999999999</c:v>
                </c:pt>
                <c:pt idx="1945">
                  <c:v>3.241673</c:v>
                </c:pt>
                <c:pt idx="1946">
                  <c:v>3.2433399999999999</c:v>
                </c:pt>
                <c:pt idx="1947">
                  <c:v>3.2450070000000002</c:v>
                </c:pt>
                <c:pt idx="1948">
                  <c:v>3.2466729999999999</c:v>
                </c:pt>
                <c:pt idx="1949">
                  <c:v>3.2483399999999998</c:v>
                </c:pt>
                <c:pt idx="1950">
                  <c:v>3.2500070000000001</c:v>
                </c:pt>
                <c:pt idx="1951">
                  <c:v>3.2516729999999998</c:v>
                </c:pt>
                <c:pt idx="1952">
                  <c:v>3.2533400000000001</c:v>
                </c:pt>
                <c:pt idx="1953">
                  <c:v>3.255007</c:v>
                </c:pt>
                <c:pt idx="1954">
                  <c:v>3.2566730000000002</c:v>
                </c:pt>
                <c:pt idx="1955">
                  <c:v>3.25834</c:v>
                </c:pt>
                <c:pt idx="1956">
                  <c:v>3.2600069999999999</c:v>
                </c:pt>
                <c:pt idx="1957">
                  <c:v>3.261673</c:v>
                </c:pt>
                <c:pt idx="1958">
                  <c:v>3.2633399999999999</c:v>
                </c:pt>
                <c:pt idx="1959">
                  <c:v>3.2650070000000002</c:v>
                </c:pt>
                <c:pt idx="1960">
                  <c:v>3.2666740000000001</c:v>
                </c:pt>
                <c:pt idx="1961">
                  <c:v>3.2683399999999998</c:v>
                </c:pt>
                <c:pt idx="1962">
                  <c:v>3.2700070000000001</c:v>
                </c:pt>
                <c:pt idx="1963">
                  <c:v>3.2716729999999998</c:v>
                </c:pt>
                <c:pt idx="1964">
                  <c:v>3.2733400000000001</c:v>
                </c:pt>
                <c:pt idx="1965">
                  <c:v>3.275007</c:v>
                </c:pt>
                <c:pt idx="1966">
                  <c:v>3.2766739999999999</c:v>
                </c:pt>
                <c:pt idx="1967">
                  <c:v>3.27834</c:v>
                </c:pt>
                <c:pt idx="1968">
                  <c:v>3.2800069999999999</c:v>
                </c:pt>
                <c:pt idx="1969">
                  <c:v>3.2816730000000001</c:v>
                </c:pt>
                <c:pt idx="1970">
                  <c:v>3.2833399999999999</c:v>
                </c:pt>
                <c:pt idx="1971">
                  <c:v>3.2850069999999998</c:v>
                </c:pt>
                <c:pt idx="1972">
                  <c:v>3.2866740000000001</c:v>
                </c:pt>
                <c:pt idx="1973">
                  <c:v>3.2883399999999998</c:v>
                </c:pt>
                <c:pt idx="1974">
                  <c:v>3.2900070000000001</c:v>
                </c:pt>
                <c:pt idx="1975">
                  <c:v>3.2916729999999998</c:v>
                </c:pt>
                <c:pt idx="1976">
                  <c:v>3.2933400000000002</c:v>
                </c:pt>
                <c:pt idx="1977">
                  <c:v>3.295007</c:v>
                </c:pt>
                <c:pt idx="1978">
                  <c:v>3.2966739999999999</c:v>
                </c:pt>
                <c:pt idx="1979">
                  <c:v>3.29834</c:v>
                </c:pt>
                <c:pt idx="1980">
                  <c:v>3.3000069999999999</c:v>
                </c:pt>
                <c:pt idx="1981">
                  <c:v>3.3016730000000001</c:v>
                </c:pt>
                <c:pt idx="1982">
                  <c:v>3.3033399999999999</c:v>
                </c:pt>
                <c:pt idx="1983">
                  <c:v>3.3050069999999998</c:v>
                </c:pt>
                <c:pt idx="1984">
                  <c:v>3.3066740000000001</c:v>
                </c:pt>
                <c:pt idx="1985">
                  <c:v>3.3083399999999998</c:v>
                </c:pt>
                <c:pt idx="1986">
                  <c:v>3.3100070000000001</c:v>
                </c:pt>
                <c:pt idx="1987">
                  <c:v>3.3116729999999999</c:v>
                </c:pt>
                <c:pt idx="1988">
                  <c:v>3.3133400000000002</c:v>
                </c:pt>
                <c:pt idx="1989">
                  <c:v>3.315007</c:v>
                </c:pt>
                <c:pt idx="1990">
                  <c:v>3.3166739999999999</c:v>
                </c:pt>
                <c:pt idx="1991">
                  <c:v>3.3183400000000001</c:v>
                </c:pt>
                <c:pt idx="1992">
                  <c:v>3.3200069999999999</c:v>
                </c:pt>
                <c:pt idx="1993">
                  <c:v>3.3216730000000001</c:v>
                </c:pt>
                <c:pt idx="1994">
                  <c:v>3.32334</c:v>
                </c:pt>
                <c:pt idx="1995">
                  <c:v>3.3250069999999998</c:v>
                </c:pt>
                <c:pt idx="1996">
                  <c:v>3.3266740000000001</c:v>
                </c:pt>
                <c:pt idx="1997">
                  <c:v>3.3283399999999999</c:v>
                </c:pt>
                <c:pt idx="1998">
                  <c:v>3.3300070000000002</c:v>
                </c:pt>
                <c:pt idx="1999">
                  <c:v>3.3316729999999999</c:v>
                </c:pt>
                <c:pt idx="2000">
                  <c:v>3.3333400000000002</c:v>
                </c:pt>
                <c:pt idx="2001">
                  <c:v>3.3350070000000001</c:v>
                </c:pt>
                <c:pt idx="2002">
                  <c:v>3.3366730000000002</c:v>
                </c:pt>
                <c:pt idx="2003">
                  <c:v>3.3383400000000001</c:v>
                </c:pt>
                <c:pt idx="2004">
                  <c:v>3.3400069999999999</c:v>
                </c:pt>
                <c:pt idx="2005">
                  <c:v>3.3416730000000001</c:v>
                </c:pt>
                <c:pt idx="2006">
                  <c:v>3.34334</c:v>
                </c:pt>
                <c:pt idx="2007">
                  <c:v>3.3450069999999998</c:v>
                </c:pt>
                <c:pt idx="2008">
                  <c:v>3.346673</c:v>
                </c:pt>
                <c:pt idx="2009">
                  <c:v>3.3483399999999999</c:v>
                </c:pt>
                <c:pt idx="2010">
                  <c:v>3.3500070000000002</c:v>
                </c:pt>
                <c:pt idx="2011">
                  <c:v>3.3516729999999999</c:v>
                </c:pt>
                <c:pt idx="2012">
                  <c:v>3.3533400000000002</c:v>
                </c:pt>
                <c:pt idx="2013">
                  <c:v>3.3550070000000001</c:v>
                </c:pt>
                <c:pt idx="2014">
                  <c:v>3.3566729999999998</c:v>
                </c:pt>
                <c:pt idx="2015">
                  <c:v>3.3583400000000001</c:v>
                </c:pt>
                <c:pt idx="2016">
                  <c:v>3.360007</c:v>
                </c:pt>
                <c:pt idx="2017">
                  <c:v>3.3616730000000001</c:v>
                </c:pt>
                <c:pt idx="2018">
                  <c:v>3.36334</c:v>
                </c:pt>
                <c:pt idx="2019">
                  <c:v>3.3650069999999999</c:v>
                </c:pt>
                <c:pt idx="2020">
                  <c:v>3.366673</c:v>
                </c:pt>
                <c:pt idx="2021">
                  <c:v>3.3683399999999999</c:v>
                </c:pt>
                <c:pt idx="2022">
                  <c:v>3.3700070000000002</c:v>
                </c:pt>
                <c:pt idx="2023">
                  <c:v>3.3716729999999999</c:v>
                </c:pt>
                <c:pt idx="2024">
                  <c:v>3.3733399999999998</c:v>
                </c:pt>
                <c:pt idx="2025">
                  <c:v>3.3750070000000001</c:v>
                </c:pt>
                <c:pt idx="2026">
                  <c:v>3.3766729999999998</c:v>
                </c:pt>
                <c:pt idx="2027">
                  <c:v>3.3783400000000001</c:v>
                </c:pt>
                <c:pt idx="2028">
                  <c:v>3.380007</c:v>
                </c:pt>
                <c:pt idx="2029">
                  <c:v>3.3816730000000002</c:v>
                </c:pt>
                <c:pt idx="2030">
                  <c:v>3.38334</c:v>
                </c:pt>
                <c:pt idx="2031">
                  <c:v>3.3850069999999999</c:v>
                </c:pt>
                <c:pt idx="2032">
                  <c:v>3.386673</c:v>
                </c:pt>
                <c:pt idx="2033">
                  <c:v>3.3883399999999999</c:v>
                </c:pt>
                <c:pt idx="2034">
                  <c:v>3.3900070000000002</c:v>
                </c:pt>
                <c:pt idx="2035">
                  <c:v>3.3916740000000001</c:v>
                </c:pt>
                <c:pt idx="2036">
                  <c:v>3.3933399999999998</c:v>
                </c:pt>
                <c:pt idx="2037">
                  <c:v>3.3950070000000001</c:v>
                </c:pt>
                <c:pt idx="2038">
                  <c:v>3.3966729999999998</c:v>
                </c:pt>
                <c:pt idx="2039">
                  <c:v>3.3983400000000001</c:v>
                </c:pt>
                <c:pt idx="2040">
                  <c:v>3.400007</c:v>
                </c:pt>
                <c:pt idx="2041">
                  <c:v>3.4016739999999999</c:v>
                </c:pt>
                <c:pt idx="2042">
                  <c:v>3.40334</c:v>
                </c:pt>
                <c:pt idx="2043">
                  <c:v>3.4050069999999999</c:v>
                </c:pt>
                <c:pt idx="2044">
                  <c:v>3.4066730000000001</c:v>
                </c:pt>
                <c:pt idx="2045">
                  <c:v>3.4083399999999999</c:v>
                </c:pt>
                <c:pt idx="2046">
                  <c:v>3.4100069999999998</c:v>
                </c:pt>
                <c:pt idx="2047">
                  <c:v>3.4116740000000001</c:v>
                </c:pt>
                <c:pt idx="2048">
                  <c:v>3.4133399999999998</c:v>
                </c:pt>
                <c:pt idx="2049">
                  <c:v>3.4150070000000001</c:v>
                </c:pt>
                <c:pt idx="2050">
                  <c:v>3.4166729999999998</c:v>
                </c:pt>
                <c:pt idx="2051">
                  <c:v>3.4183400000000002</c:v>
                </c:pt>
                <c:pt idx="2052">
                  <c:v>3.420007</c:v>
                </c:pt>
                <c:pt idx="2053">
                  <c:v>3.4216739999999999</c:v>
                </c:pt>
                <c:pt idx="2054">
                  <c:v>3.42334</c:v>
                </c:pt>
                <c:pt idx="2055">
                  <c:v>3.4250069999999999</c:v>
                </c:pt>
                <c:pt idx="2056">
                  <c:v>3.4266730000000001</c:v>
                </c:pt>
                <c:pt idx="2057">
                  <c:v>3.4283399999999999</c:v>
                </c:pt>
                <c:pt idx="2058">
                  <c:v>3.4300069999999998</c:v>
                </c:pt>
                <c:pt idx="2059">
                  <c:v>3.4316740000000001</c:v>
                </c:pt>
                <c:pt idx="2060">
                  <c:v>3.4333399999999998</c:v>
                </c:pt>
                <c:pt idx="2061">
                  <c:v>3.4350070000000001</c:v>
                </c:pt>
                <c:pt idx="2062">
                  <c:v>3.4366729999999999</c:v>
                </c:pt>
                <c:pt idx="2063">
                  <c:v>3.4383400000000002</c:v>
                </c:pt>
                <c:pt idx="2064">
                  <c:v>3.440007</c:v>
                </c:pt>
                <c:pt idx="2065">
                  <c:v>3.4416739999999999</c:v>
                </c:pt>
                <c:pt idx="2066">
                  <c:v>3.4433400000000001</c:v>
                </c:pt>
                <c:pt idx="2067">
                  <c:v>3.4450069999999999</c:v>
                </c:pt>
                <c:pt idx="2068">
                  <c:v>3.4466730000000001</c:v>
                </c:pt>
                <c:pt idx="2069">
                  <c:v>3.44834</c:v>
                </c:pt>
                <c:pt idx="2070">
                  <c:v>3.4500069999999998</c:v>
                </c:pt>
                <c:pt idx="2071">
                  <c:v>3.4516740000000001</c:v>
                </c:pt>
                <c:pt idx="2072">
                  <c:v>3.4533399999999999</c:v>
                </c:pt>
                <c:pt idx="2073">
                  <c:v>3.4550070000000002</c:v>
                </c:pt>
                <c:pt idx="2074">
                  <c:v>3.4566729999999999</c:v>
                </c:pt>
                <c:pt idx="2075">
                  <c:v>3.4583400000000002</c:v>
                </c:pt>
                <c:pt idx="2076">
                  <c:v>3.4600070000000001</c:v>
                </c:pt>
                <c:pt idx="2077">
                  <c:v>3.4616730000000002</c:v>
                </c:pt>
                <c:pt idx="2078">
                  <c:v>3.4633400000000001</c:v>
                </c:pt>
                <c:pt idx="2079">
                  <c:v>3.4650069999999999</c:v>
                </c:pt>
                <c:pt idx="2080">
                  <c:v>3.4666730000000001</c:v>
                </c:pt>
                <c:pt idx="2081">
                  <c:v>3.46834</c:v>
                </c:pt>
                <c:pt idx="2082">
                  <c:v>3.4700069999999998</c:v>
                </c:pt>
                <c:pt idx="2083">
                  <c:v>3.471673</c:v>
                </c:pt>
                <c:pt idx="2084">
                  <c:v>3.4733399999999999</c:v>
                </c:pt>
                <c:pt idx="2085">
                  <c:v>3.4750070000000002</c:v>
                </c:pt>
                <c:pt idx="2086">
                  <c:v>3.4766729999999999</c:v>
                </c:pt>
                <c:pt idx="2087">
                  <c:v>3.4783400000000002</c:v>
                </c:pt>
                <c:pt idx="2088">
                  <c:v>3.4800070000000001</c:v>
                </c:pt>
                <c:pt idx="2089">
                  <c:v>3.4816729999999998</c:v>
                </c:pt>
                <c:pt idx="2090">
                  <c:v>3.4833400000000001</c:v>
                </c:pt>
                <c:pt idx="2091">
                  <c:v>3.485007</c:v>
                </c:pt>
                <c:pt idx="2092">
                  <c:v>3.4866730000000001</c:v>
                </c:pt>
                <c:pt idx="2093">
                  <c:v>3.48834</c:v>
                </c:pt>
                <c:pt idx="2094">
                  <c:v>3.4900069999999999</c:v>
                </c:pt>
                <c:pt idx="2095">
                  <c:v>3.491673</c:v>
                </c:pt>
                <c:pt idx="2096">
                  <c:v>3.4933399999999999</c:v>
                </c:pt>
                <c:pt idx="2097">
                  <c:v>3.4950070000000002</c:v>
                </c:pt>
                <c:pt idx="2098">
                  <c:v>3.4966729999999999</c:v>
                </c:pt>
                <c:pt idx="2099">
                  <c:v>3.4983399999999998</c:v>
                </c:pt>
                <c:pt idx="2100">
                  <c:v>3.5000070000000001</c:v>
                </c:pt>
                <c:pt idx="2101">
                  <c:v>3.5016729999999998</c:v>
                </c:pt>
                <c:pt idx="2102">
                  <c:v>3.5033400000000001</c:v>
                </c:pt>
                <c:pt idx="2103">
                  <c:v>3.505007</c:v>
                </c:pt>
                <c:pt idx="2104">
                  <c:v>3.5066730000000002</c:v>
                </c:pt>
                <c:pt idx="2105">
                  <c:v>3.50834</c:v>
                </c:pt>
                <c:pt idx="2106">
                  <c:v>3.5100069999999999</c:v>
                </c:pt>
                <c:pt idx="2107">
                  <c:v>3.511673</c:v>
                </c:pt>
                <c:pt idx="2108">
                  <c:v>3.5133399999999999</c:v>
                </c:pt>
                <c:pt idx="2109">
                  <c:v>3.5150070000000002</c:v>
                </c:pt>
                <c:pt idx="2110">
                  <c:v>3.5166740000000001</c:v>
                </c:pt>
                <c:pt idx="2111">
                  <c:v>3.5183399999999998</c:v>
                </c:pt>
                <c:pt idx="2112">
                  <c:v>3.5200070000000001</c:v>
                </c:pt>
                <c:pt idx="2113">
                  <c:v>3.5216729999999998</c:v>
                </c:pt>
                <c:pt idx="2114">
                  <c:v>3.5233400000000001</c:v>
                </c:pt>
                <c:pt idx="2115">
                  <c:v>3.525007</c:v>
                </c:pt>
                <c:pt idx="2116">
                  <c:v>3.5266739999999999</c:v>
                </c:pt>
                <c:pt idx="2117">
                  <c:v>3.52834</c:v>
                </c:pt>
                <c:pt idx="2118">
                  <c:v>3.5300069999999999</c:v>
                </c:pt>
                <c:pt idx="2119">
                  <c:v>3.5316730000000001</c:v>
                </c:pt>
                <c:pt idx="2120">
                  <c:v>3.5333399999999999</c:v>
                </c:pt>
                <c:pt idx="2121">
                  <c:v>3.5350069999999998</c:v>
                </c:pt>
                <c:pt idx="2122">
                  <c:v>3.5366740000000001</c:v>
                </c:pt>
                <c:pt idx="2123">
                  <c:v>3.5383399999999998</c:v>
                </c:pt>
                <c:pt idx="2124">
                  <c:v>3.5400070000000001</c:v>
                </c:pt>
                <c:pt idx="2125">
                  <c:v>3.5416729999999998</c:v>
                </c:pt>
                <c:pt idx="2126">
                  <c:v>3.5433400000000002</c:v>
                </c:pt>
                <c:pt idx="2127">
                  <c:v>3.545007</c:v>
                </c:pt>
                <c:pt idx="2128">
                  <c:v>3.5466739999999999</c:v>
                </c:pt>
                <c:pt idx="2129">
                  <c:v>3.54834</c:v>
                </c:pt>
                <c:pt idx="2130">
                  <c:v>3.5500069999999999</c:v>
                </c:pt>
                <c:pt idx="2131">
                  <c:v>3.5516730000000001</c:v>
                </c:pt>
                <c:pt idx="2132">
                  <c:v>3.5533399999999999</c:v>
                </c:pt>
                <c:pt idx="2133">
                  <c:v>3.5550069999999998</c:v>
                </c:pt>
                <c:pt idx="2134">
                  <c:v>3.5566740000000001</c:v>
                </c:pt>
                <c:pt idx="2135">
                  <c:v>3.5583399999999998</c:v>
                </c:pt>
                <c:pt idx="2136">
                  <c:v>3.5600070000000001</c:v>
                </c:pt>
                <c:pt idx="2137">
                  <c:v>3.5616729999999999</c:v>
                </c:pt>
                <c:pt idx="2138">
                  <c:v>3.5633400000000002</c:v>
                </c:pt>
                <c:pt idx="2139">
                  <c:v>3.565007</c:v>
                </c:pt>
                <c:pt idx="2140">
                  <c:v>3.5666739999999999</c:v>
                </c:pt>
                <c:pt idx="2141">
                  <c:v>3.5683400000000001</c:v>
                </c:pt>
                <c:pt idx="2142">
                  <c:v>3.5700069999999999</c:v>
                </c:pt>
                <c:pt idx="2143">
                  <c:v>3.5716730000000001</c:v>
                </c:pt>
                <c:pt idx="2144">
                  <c:v>3.57334</c:v>
                </c:pt>
                <c:pt idx="2145">
                  <c:v>3.5750069999999998</c:v>
                </c:pt>
                <c:pt idx="2146">
                  <c:v>3.5766740000000001</c:v>
                </c:pt>
                <c:pt idx="2147">
                  <c:v>3.5783399999999999</c:v>
                </c:pt>
                <c:pt idx="2148">
                  <c:v>3.5800070000000002</c:v>
                </c:pt>
                <c:pt idx="2149">
                  <c:v>3.5816729999999999</c:v>
                </c:pt>
                <c:pt idx="2150">
                  <c:v>3.5833400000000002</c:v>
                </c:pt>
                <c:pt idx="2151">
                  <c:v>3.5850070000000001</c:v>
                </c:pt>
                <c:pt idx="2152">
                  <c:v>3.5866730000000002</c:v>
                </c:pt>
                <c:pt idx="2153">
                  <c:v>3.5883400000000001</c:v>
                </c:pt>
                <c:pt idx="2154">
                  <c:v>3.5900069999999999</c:v>
                </c:pt>
                <c:pt idx="2155">
                  <c:v>3.5916730000000001</c:v>
                </c:pt>
                <c:pt idx="2156">
                  <c:v>3.59334</c:v>
                </c:pt>
                <c:pt idx="2157">
                  <c:v>3.5950069999999998</c:v>
                </c:pt>
                <c:pt idx="2158">
                  <c:v>3.596673</c:v>
                </c:pt>
                <c:pt idx="2159">
                  <c:v>3.5983399999999999</c:v>
                </c:pt>
                <c:pt idx="2160">
                  <c:v>3.6000070000000002</c:v>
                </c:pt>
                <c:pt idx="2161">
                  <c:v>3.6016729999999999</c:v>
                </c:pt>
                <c:pt idx="2162">
                  <c:v>3.6033400000000002</c:v>
                </c:pt>
                <c:pt idx="2163">
                  <c:v>3.6050070000000001</c:v>
                </c:pt>
                <c:pt idx="2164">
                  <c:v>3.6066729999999998</c:v>
                </c:pt>
                <c:pt idx="2165">
                  <c:v>3.6083400000000001</c:v>
                </c:pt>
                <c:pt idx="2166">
                  <c:v>3.610007</c:v>
                </c:pt>
                <c:pt idx="2167">
                  <c:v>3.6116730000000001</c:v>
                </c:pt>
                <c:pt idx="2168">
                  <c:v>3.61334</c:v>
                </c:pt>
                <c:pt idx="2169">
                  <c:v>3.6150069999999999</c:v>
                </c:pt>
                <c:pt idx="2170">
                  <c:v>3.616673</c:v>
                </c:pt>
                <c:pt idx="2171">
                  <c:v>3.6183399999999999</c:v>
                </c:pt>
                <c:pt idx="2172">
                  <c:v>3.6200070000000002</c:v>
                </c:pt>
                <c:pt idx="2173">
                  <c:v>3.6216729999999999</c:v>
                </c:pt>
                <c:pt idx="2174">
                  <c:v>3.6233399999999998</c:v>
                </c:pt>
                <c:pt idx="2175">
                  <c:v>3.6250070000000001</c:v>
                </c:pt>
                <c:pt idx="2176">
                  <c:v>3.6266729999999998</c:v>
                </c:pt>
                <c:pt idx="2177">
                  <c:v>3.6283400000000001</c:v>
                </c:pt>
                <c:pt idx="2178">
                  <c:v>3.630007</c:v>
                </c:pt>
                <c:pt idx="2179">
                  <c:v>3.6316730000000002</c:v>
                </c:pt>
                <c:pt idx="2180">
                  <c:v>3.63334</c:v>
                </c:pt>
                <c:pt idx="2181">
                  <c:v>3.6350069999999999</c:v>
                </c:pt>
                <c:pt idx="2182">
                  <c:v>3.636673</c:v>
                </c:pt>
                <c:pt idx="2183">
                  <c:v>3.6383399999999999</c:v>
                </c:pt>
                <c:pt idx="2184">
                  <c:v>3.6400070000000002</c:v>
                </c:pt>
                <c:pt idx="2185">
                  <c:v>3.6416740000000001</c:v>
                </c:pt>
                <c:pt idx="2186">
                  <c:v>3.6433399999999998</c:v>
                </c:pt>
                <c:pt idx="2187">
                  <c:v>3.6450070000000001</c:v>
                </c:pt>
                <c:pt idx="2188">
                  <c:v>3.6466729999999998</c:v>
                </c:pt>
                <c:pt idx="2189">
                  <c:v>3.6483400000000001</c:v>
                </c:pt>
                <c:pt idx="2190">
                  <c:v>3.650007</c:v>
                </c:pt>
                <c:pt idx="2191">
                  <c:v>3.6516739999999999</c:v>
                </c:pt>
                <c:pt idx="2192">
                  <c:v>3.65334</c:v>
                </c:pt>
                <c:pt idx="2193">
                  <c:v>3.6550069999999999</c:v>
                </c:pt>
                <c:pt idx="2194">
                  <c:v>3.6566730000000001</c:v>
                </c:pt>
                <c:pt idx="2195">
                  <c:v>3.6583399999999999</c:v>
                </c:pt>
                <c:pt idx="2196">
                  <c:v>3.6600069999999998</c:v>
                </c:pt>
                <c:pt idx="2197">
                  <c:v>3.6616740000000001</c:v>
                </c:pt>
                <c:pt idx="2198">
                  <c:v>3.6633399999999998</c:v>
                </c:pt>
                <c:pt idx="2199">
                  <c:v>3.6650070000000001</c:v>
                </c:pt>
                <c:pt idx="2200">
                  <c:v>3.6666729999999998</c:v>
                </c:pt>
                <c:pt idx="2201">
                  <c:v>3.6683400000000002</c:v>
                </c:pt>
                <c:pt idx="2202">
                  <c:v>3.670007</c:v>
                </c:pt>
                <c:pt idx="2203">
                  <c:v>3.6716739999999999</c:v>
                </c:pt>
                <c:pt idx="2204">
                  <c:v>3.67334</c:v>
                </c:pt>
                <c:pt idx="2205">
                  <c:v>3.6750069999999999</c:v>
                </c:pt>
                <c:pt idx="2206">
                  <c:v>3.6766730000000001</c:v>
                </c:pt>
                <c:pt idx="2207">
                  <c:v>3.6783399999999999</c:v>
                </c:pt>
                <c:pt idx="2208">
                  <c:v>3.6800069999999998</c:v>
                </c:pt>
                <c:pt idx="2209">
                  <c:v>3.6816740000000001</c:v>
                </c:pt>
                <c:pt idx="2210">
                  <c:v>3.6833399999999998</c:v>
                </c:pt>
                <c:pt idx="2211">
                  <c:v>3.6850070000000001</c:v>
                </c:pt>
                <c:pt idx="2212">
                  <c:v>3.6866729999999999</c:v>
                </c:pt>
                <c:pt idx="2213">
                  <c:v>3.6883400000000002</c:v>
                </c:pt>
                <c:pt idx="2214">
                  <c:v>3.690007</c:v>
                </c:pt>
                <c:pt idx="2215">
                  <c:v>3.6916739999999999</c:v>
                </c:pt>
                <c:pt idx="2216">
                  <c:v>3.6933400000000001</c:v>
                </c:pt>
                <c:pt idx="2217">
                  <c:v>3.6950069999999999</c:v>
                </c:pt>
                <c:pt idx="2218">
                  <c:v>3.6966730000000001</c:v>
                </c:pt>
                <c:pt idx="2219">
                  <c:v>3.69834</c:v>
                </c:pt>
                <c:pt idx="2220">
                  <c:v>3.7000069999999998</c:v>
                </c:pt>
                <c:pt idx="2221">
                  <c:v>3.7016740000000001</c:v>
                </c:pt>
                <c:pt idx="2222">
                  <c:v>3.7033399999999999</c:v>
                </c:pt>
                <c:pt idx="2223">
                  <c:v>3.7050070000000002</c:v>
                </c:pt>
                <c:pt idx="2224">
                  <c:v>3.7066729999999999</c:v>
                </c:pt>
                <c:pt idx="2225">
                  <c:v>3.7083400000000002</c:v>
                </c:pt>
                <c:pt idx="2226">
                  <c:v>3.7100070000000001</c:v>
                </c:pt>
                <c:pt idx="2227">
                  <c:v>3.7116730000000002</c:v>
                </c:pt>
                <c:pt idx="2228">
                  <c:v>3.7133400000000001</c:v>
                </c:pt>
                <c:pt idx="2229">
                  <c:v>3.7150069999999999</c:v>
                </c:pt>
                <c:pt idx="2230">
                  <c:v>3.7166730000000001</c:v>
                </c:pt>
                <c:pt idx="2231">
                  <c:v>3.71834</c:v>
                </c:pt>
                <c:pt idx="2232">
                  <c:v>3.7200069999999998</c:v>
                </c:pt>
                <c:pt idx="2233">
                  <c:v>3.721673</c:v>
                </c:pt>
                <c:pt idx="2234">
                  <c:v>3.7233399999999999</c:v>
                </c:pt>
                <c:pt idx="2235">
                  <c:v>3.7250070000000002</c:v>
                </c:pt>
                <c:pt idx="2236">
                  <c:v>3.7266729999999999</c:v>
                </c:pt>
                <c:pt idx="2237">
                  <c:v>3.7283400000000002</c:v>
                </c:pt>
                <c:pt idx="2238">
                  <c:v>3.7300070000000001</c:v>
                </c:pt>
                <c:pt idx="2239">
                  <c:v>3.7316729999999998</c:v>
                </c:pt>
                <c:pt idx="2240">
                  <c:v>3.7333400000000001</c:v>
                </c:pt>
                <c:pt idx="2241">
                  <c:v>3.735007</c:v>
                </c:pt>
                <c:pt idx="2242">
                  <c:v>3.7366730000000001</c:v>
                </c:pt>
                <c:pt idx="2243">
                  <c:v>3.73834</c:v>
                </c:pt>
                <c:pt idx="2244">
                  <c:v>3.7400069999999999</c:v>
                </c:pt>
                <c:pt idx="2245">
                  <c:v>3.741673</c:v>
                </c:pt>
                <c:pt idx="2246">
                  <c:v>3.7433399999999999</c:v>
                </c:pt>
                <c:pt idx="2247">
                  <c:v>3.7450070000000002</c:v>
                </c:pt>
                <c:pt idx="2248">
                  <c:v>3.7466729999999999</c:v>
                </c:pt>
                <c:pt idx="2249">
                  <c:v>3.7483399999999998</c:v>
                </c:pt>
                <c:pt idx="2250">
                  <c:v>3.7500070000000001</c:v>
                </c:pt>
                <c:pt idx="2251">
                  <c:v>3.7516729999999998</c:v>
                </c:pt>
                <c:pt idx="2252">
                  <c:v>3.7533400000000001</c:v>
                </c:pt>
                <c:pt idx="2253">
                  <c:v>3.755007</c:v>
                </c:pt>
                <c:pt idx="2254">
                  <c:v>3.7566730000000002</c:v>
                </c:pt>
                <c:pt idx="2255">
                  <c:v>3.75834</c:v>
                </c:pt>
                <c:pt idx="2256">
                  <c:v>3.7600069999999999</c:v>
                </c:pt>
                <c:pt idx="2257">
                  <c:v>3.761673</c:v>
                </c:pt>
                <c:pt idx="2258">
                  <c:v>3.7633399999999999</c:v>
                </c:pt>
                <c:pt idx="2259">
                  <c:v>3.7650070000000002</c:v>
                </c:pt>
                <c:pt idx="2260">
                  <c:v>3.7666740000000001</c:v>
                </c:pt>
                <c:pt idx="2261">
                  <c:v>3.7683399999999998</c:v>
                </c:pt>
                <c:pt idx="2262">
                  <c:v>3.7700070000000001</c:v>
                </c:pt>
                <c:pt idx="2263">
                  <c:v>3.7716729999999998</c:v>
                </c:pt>
                <c:pt idx="2264">
                  <c:v>3.7733400000000001</c:v>
                </c:pt>
                <c:pt idx="2265">
                  <c:v>3.775007</c:v>
                </c:pt>
                <c:pt idx="2266">
                  <c:v>3.7766739999999999</c:v>
                </c:pt>
                <c:pt idx="2267">
                  <c:v>3.77834</c:v>
                </c:pt>
                <c:pt idx="2268">
                  <c:v>3.7800069999999999</c:v>
                </c:pt>
                <c:pt idx="2269">
                  <c:v>3.7816730000000001</c:v>
                </c:pt>
                <c:pt idx="2270">
                  <c:v>3.7833399999999999</c:v>
                </c:pt>
                <c:pt idx="2271">
                  <c:v>3.7850069999999998</c:v>
                </c:pt>
                <c:pt idx="2272">
                  <c:v>3.7866740000000001</c:v>
                </c:pt>
                <c:pt idx="2273">
                  <c:v>3.7883399999999998</c:v>
                </c:pt>
                <c:pt idx="2274">
                  <c:v>3.7900070000000001</c:v>
                </c:pt>
                <c:pt idx="2275">
                  <c:v>3.7916729999999998</c:v>
                </c:pt>
                <c:pt idx="2276">
                  <c:v>3.7933400000000002</c:v>
                </c:pt>
                <c:pt idx="2277">
                  <c:v>3.795007</c:v>
                </c:pt>
                <c:pt idx="2278">
                  <c:v>3.7966739999999999</c:v>
                </c:pt>
                <c:pt idx="2279">
                  <c:v>3.79834</c:v>
                </c:pt>
                <c:pt idx="2280">
                  <c:v>3.8000069999999999</c:v>
                </c:pt>
                <c:pt idx="2281">
                  <c:v>3.8016730000000001</c:v>
                </c:pt>
                <c:pt idx="2282">
                  <c:v>3.8033399999999999</c:v>
                </c:pt>
                <c:pt idx="2283">
                  <c:v>3.8050069999999998</c:v>
                </c:pt>
                <c:pt idx="2284">
                  <c:v>3.8066740000000001</c:v>
                </c:pt>
                <c:pt idx="2285">
                  <c:v>3.8083399999999998</c:v>
                </c:pt>
                <c:pt idx="2286">
                  <c:v>3.8100070000000001</c:v>
                </c:pt>
                <c:pt idx="2287">
                  <c:v>3.8116729999999999</c:v>
                </c:pt>
                <c:pt idx="2288">
                  <c:v>3.8133400000000002</c:v>
                </c:pt>
                <c:pt idx="2289">
                  <c:v>3.815007</c:v>
                </c:pt>
                <c:pt idx="2290">
                  <c:v>3.8166739999999999</c:v>
                </c:pt>
                <c:pt idx="2291">
                  <c:v>3.8183400000000001</c:v>
                </c:pt>
                <c:pt idx="2292">
                  <c:v>3.8200069999999999</c:v>
                </c:pt>
                <c:pt idx="2293">
                  <c:v>3.8216730000000001</c:v>
                </c:pt>
                <c:pt idx="2294">
                  <c:v>3.82334</c:v>
                </c:pt>
                <c:pt idx="2295">
                  <c:v>3.8250069999999998</c:v>
                </c:pt>
                <c:pt idx="2296">
                  <c:v>3.8266740000000001</c:v>
                </c:pt>
                <c:pt idx="2297">
                  <c:v>3.8283399999999999</c:v>
                </c:pt>
                <c:pt idx="2298">
                  <c:v>3.8300070000000002</c:v>
                </c:pt>
                <c:pt idx="2299">
                  <c:v>3.8316729999999999</c:v>
                </c:pt>
                <c:pt idx="2300">
                  <c:v>3.8333400000000002</c:v>
                </c:pt>
                <c:pt idx="2301">
                  <c:v>3.8350070000000001</c:v>
                </c:pt>
                <c:pt idx="2302">
                  <c:v>3.8366730000000002</c:v>
                </c:pt>
                <c:pt idx="2303">
                  <c:v>3.8383400000000001</c:v>
                </c:pt>
                <c:pt idx="2304">
                  <c:v>3.8400069999999999</c:v>
                </c:pt>
                <c:pt idx="2305">
                  <c:v>3.8416730000000001</c:v>
                </c:pt>
                <c:pt idx="2306">
                  <c:v>3.84334</c:v>
                </c:pt>
                <c:pt idx="2307">
                  <c:v>3.8450069999999998</c:v>
                </c:pt>
                <c:pt idx="2308">
                  <c:v>3.846673</c:v>
                </c:pt>
                <c:pt idx="2309">
                  <c:v>3.8483399999999999</c:v>
                </c:pt>
                <c:pt idx="2310">
                  <c:v>3.8500070000000002</c:v>
                </c:pt>
                <c:pt idx="2311">
                  <c:v>3.8516729999999999</c:v>
                </c:pt>
                <c:pt idx="2312">
                  <c:v>3.8533400000000002</c:v>
                </c:pt>
                <c:pt idx="2313">
                  <c:v>3.8550070000000001</c:v>
                </c:pt>
                <c:pt idx="2314">
                  <c:v>3.8566729999999998</c:v>
                </c:pt>
                <c:pt idx="2315">
                  <c:v>3.8583400000000001</c:v>
                </c:pt>
                <c:pt idx="2316">
                  <c:v>3.860007</c:v>
                </c:pt>
                <c:pt idx="2317">
                  <c:v>3.8616730000000001</c:v>
                </c:pt>
                <c:pt idx="2318">
                  <c:v>3.86334</c:v>
                </c:pt>
                <c:pt idx="2319">
                  <c:v>3.8650069999999999</c:v>
                </c:pt>
                <c:pt idx="2320">
                  <c:v>3.866673</c:v>
                </c:pt>
                <c:pt idx="2321">
                  <c:v>3.8683399999999999</c:v>
                </c:pt>
                <c:pt idx="2322">
                  <c:v>3.8700070000000002</c:v>
                </c:pt>
                <c:pt idx="2323">
                  <c:v>3.8716729999999999</c:v>
                </c:pt>
                <c:pt idx="2324">
                  <c:v>3.8733399999999998</c:v>
                </c:pt>
                <c:pt idx="2325">
                  <c:v>3.8750070000000001</c:v>
                </c:pt>
                <c:pt idx="2326">
                  <c:v>3.8766729999999998</c:v>
                </c:pt>
                <c:pt idx="2327">
                  <c:v>3.8783400000000001</c:v>
                </c:pt>
                <c:pt idx="2328">
                  <c:v>3.880007</c:v>
                </c:pt>
                <c:pt idx="2329">
                  <c:v>3.8816730000000002</c:v>
                </c:pt>
                <c:pt idx="2330">
                  <c:v>3.88334</c:v>
                </c:pt>
                <c:pt idx="2331">
                  <c:v>3.8850069999999999</c:v>
                </c:pt>
                <c:pt idx="2332">
                  <c:v>3.886673</c:v>
                </c:pt>
                <c:pt idx="2333">
                  <c:v>3.8883399999999999</c:v>
                </c:pt>
                <c:pt idx="2334">
                  <c:v>3.8900070000000002</c:v>
                </c:pt>
                <c:pt idx="2335">
                  <c:v>3.8916740000000001</c:v>
                </c:pt>
                <c:pt idx="2336">
                  <c:v>3.8933399999999998</c:v>
                </c:pt>
                <c:pt idx="2337">
                  <c:v>3.8950070000000001</c:v>
                </c:pt>
                <c:pt idx="2338">
                  <c:v>3.8966729999999998</c:v>
                </c:pt>
                <c:pt idx="2339">
                  <c:v>3.8983400000000001</c:v>
                </c:pt>
                <c:pt idx="2340">
                  <c:v>3.900007</c:v>
                </c:pt>
                <c:pt idx="2341">
                  <c:v>3.9016739999999999</c:v>
                </c:pt>
                <c:pt idx="2342">
                  <c:v>3.90334</c:v>
                </c:pt>
                <c:pt idx="2343">
                  <c:v>3.9050069999999999</c:v>
                </c:pt>
                <c:pt idx="2344">
                  <c:v>3.9066730000000001</c:v>
                </c:pt>
                <c:pt idx="2345">
                  <c:v>3.9083399999999999</c:v>
                </c:pt>
                <c:pt idx="2346">
                  <c:v>3.9100069999999998</c:v>
                </c:pt>
                <c:pt idx="2347">
                  <c:v>3.9116740000000001</c:v>
                </c:pt>
                <c:pt idx="2348">
                  <c:v>3.9133399999999998</c:v>
                </c:pt>
                <c:pt idx="2349">
                  <c:v>3.9150070000000001</c:v>
                </c:pt>
                <c:pt idx="2350">
                  <c:v>3.9166729999999998</c:v>
                </c:pt>
                <c:pt idx="2351">
                  <c:v>3.9183400000000002</c:v>
                </c:pt>
                <c:pt idx="2352">
                  <c:v>3.920007</c:v>
                </c:pt>
                <c:pt idx="2353">
                  <c:v>3.9216739999999999</c:v>
                </c:pt>
                <c:pt idx="2354">
                  <c:v>3.92334</c:v>
                </c:pt>
                <c:pt idx="2355">
                  <c:v>3.9250069999999999</c:v>
                </c:pt>
                <c:pt idx="2356">
                  <c:v>3.9266730000000001</c:v>
                </c:pt>
                <c:pt idx="2357">
                  <c:v>3.9283399999999999</c:v>
                </c:pt>
                <c:pt idx="2358">
                  <c:v>3.9300069999999998</c:v>
                </c:pt>
                <c:pt idx="2359">
                  <c:v>3.9316740000000001</c:v>
                </c:pt>
                <c:pt idx="2360">
                  <c:v>3.9333399999999998</c:v>
                </c:pt>
                <c:pt idx="2361">
                  <c:v>3.9350070000000001</c:v>
                </c:pt>
                <c:pt idx="2362">
                  <c:v>3.9366729999999999</c:v>
                </c:pt>
                <c:pt idx="2363">
                  <c:v>3.9383400000000002</c:v>
                </c:pt>
                <c:pt idx="2364">
                  <c:v>3.940007</c:v>
                </c:pt>
                <c:pt idx="2365">
                  <c:v>3.9416739999999999</c:v>
                </c:pt>
                <c:pt idx="2366">
                  <c:v>3.9433400000000001</c:v>
                </c:pt>
                <c:pt idx="2367">
                  <c:v>3.9450069999999999</c:v>
                </c:pt>
                <c:pt idx="2368">
                  <c:v>3.9466730000000001</c:v>
                </c:pt>
                <c:pt idx="2369">
                  <c:v>3.94834</c:v>
                </c:pt>
                <c:pt idx="2370">
                  <c:v>3.9500069999999998</c:v>
                </c:pt>
                <c:pt idx="2371">
                  <c:v>3.9516740000000001</c:v>
                </c:pt>
                <c:pt idx="2372">
                  <c:v>3.9533399999999999</c:v>
                </c:pt>
                <c:pt idx="2373">
                  <c:v>3.9550070000000002</c:v>
                </c:pt>
                <c:pt idx="2374">
                  <c:v>3.9566729999999999</c:v>
                </c:pt>
                <c:pt idx="2375">
                  <c:v>3.9583400000000002</c:v>
                </c:pt>
                <c:pt idx="2376">
                  <c:v>3.9600070000000001</c:v>
                </c:pt>
                <c:pt idx="2377">
                  <c:v>3.9616730000000002</c:v>
                </c:pt>
                <c:pt idx="2378">
                  <c:v>3.9633400000000001</c:v>
                </c:pt>
                <c:pt idx="2379">
                  <c:v>3.9650069999999999</c:v>
                </c:pt>
                <c:pt idx="2380">
                  <c:v>3.9666730000000001</c:v>
                </c:pt>
                <c:pt idx="2381">
                  <c:v>3.96834</c:v>
                </c:pt>
                <c:pt idx="2382">
                  <c:v>3.9700069999999998</c:v>
                </c:pt>
                <c:pt idx="2383">
                  <c:v>3.971673</c:v>
                </c:pt>
                <c:pt idx="2384">
                  <c:v>3.9733399999999999</c:v>
                </c:pt>
                <c:pt idx="2385">
                  <c:v>3.9750070000000002</c:v>
                </c:pt>
                <c:pt idx="2386">
                  <c:v>3.9766729999999999</c:v>
                </c:pt>
                <c:pt idx="2387">
                  <c:v>3.9783400000000002</c:v>
                </c:pt>
                <c:pt idx="2388">
                  <c:v>3.9800070000000001</c:v>
                </c:pt>
                <c:pt idx="2389">
                  <c:v>3.9816729999999998</c:v>
                </c:pt>
                <c:pt idx="2390">
                  <c:v>3.9833400000000001</c:v>
                </c:pt>
                <c:pt idx="2391">
                  <c:v>3.985007</c:v>
                </c:pt>
                <c:pt idx="2392">
                  <c:v>3.9866730000000001</c:v>
                </c:pt>
                <c:pt idx="2393">
                  <c:v>3.98834</c:v>
                </c:pt>
                <c:pt idx="2394">
                  <c:v>3.9900069999999999</c:v>
                </c:pt>
                <c:pt idx="2395">
                  <c:v>3.991673</c:v>
                </c:pt>
                <c:pt idx="2396">
                  <c:v>3.9933399999999999</c:v>
                </c:pt>
                <c:pt idx="2397">
                  <c:v>3.9950070000000002</c:v>
                </c:pt>
                <c:pt idx="2398">
                  <c:v>3.9966729999999999</c:v>
                </c:pt>
                <c:pt idx="2399">
                  <c:v>3.9983399999999998</c:v>
                </c:pt>
                <c:pt idx="2400">
                  <c:v>4.0000070000000001</c:v>
                </c:pt>
                <c:pt idx="2401">
                  <c:v>4.0016730000000003</c:v>
                </c:pt>
                <c:pt idx="2402">
                  <c:v>4.0033399999999997</c:v>
                </c:pt>
                <c:pt idx="2403">
                  <c:v>4.005007</c:v>
                </c:pt>
                <c:pt idx="2404">
                  <c:v>4.0066730000000002</c:v>
                </c:pt>
                <c:pt idx="2405">
                  <c:v>4.0083399999999996</c:v>
                </c:pt>
                <c:pt idx="2406">
                  <c:v>4.0100069999999999</c:v>
                </c:pt>
                <c:pt idx="2407">
                  <c:v>4.011673</c:v>
                </c:pt>
                <c:pt idx="2408">
                  <c:v>4.0133400000000004</c:v>
                </c:pt>
                <c:pt idx="2409">
                  <c:v>4.0150069999999998</c:v>
                </c:pt>
                <c:pt idx="2410">
                  <c:v>4.0166740000000001</c:v>
                </c:pt>
                <c:pt idx="2411">
                  <c:v>4.0183400000000002</c:v>
                </c:pt>
                <c:pt idx="2412">
                  <c:v>4.0200069999999997</c:v>
                </c:pt>
                <c:pt idx="2413">
                  <c:v>4.021674</c:v>
                </c:pt>
                <c:pt idx="2414">
                  <c:v>4.0233400000000001</c:v>
                </c:pt>
                <c:pt idx="2415">
                  <c:v>4.0250069999999996</c:v>
                </c:pt>
                <c:pt idx="2416">
                  <c:v>4.0266729999999997</c:v>
                </c:pt>
                <c:pt idx="2417">
                  <c:v>4.02834</c:v>
                </c:pt>
                <c:pt idx="2418">
                  <c:v>4.0300070000000003</c:v>
                </c:pt>
                <c:pt idx="2419">
                  <c:v>4.0316729999999996</c:v>
                </c:pt>
                <c:pt idx="2420">
                  <c:v>4.0333399999999999</c:v>
                </c:pt>
                <c:pt idx="2421">
                  <c:v>4.0350070000000002</c:v>
                </c:pt>
                <c:pt idx="2422">
                  <c:v>4.0366739999999997</c:v>
                </c:pt>
                <c:pt idx="2423">
                  <c:v>4.0383399999999998</c:v>
                </c:pt>
                <c:pt idx="2424">
                  <c:v>4.0400070000000001</c:v>
                </c:pt>
                <c:pt idx="2425">
                  <c:v>4.0416740000000004</c:v>
                </c:pt>
                <c:pt idx="2426">
                  <c:v>4.0433399999999997</c:v>
                </c:pt>
                <c:pt idx="2427">
                  <c:v>4.045007</c:v>
                </c:pt>
                <c:pt idx="2428">
                  <c:v>4.0466730000000002</c:v>
                </c:pt>
                <c:pt idx="2429">
                  <c:v>4.0483399999999996</c:v>
                </c:pt>
                <c:pt idx="2430">
                  <c:v>4.0500069999999999</c:v>
                </c:pt>
                <c:pt idx="2431">
                  <c:v>4.0516730000000001</c:v>
                </c:pt>
                <c:pt idx="2432">
                  <c:v>4.0533400000000004</c:v>
                </c:pt>
                <c:pt idx="2433">
                  <c:v>4.0550069999999998</c:v>
                </c:pt>
                <c:pt idx="2434">
                  <c:v>4.0566740000000001</c:v>
                </c:pt>
                <c:pt idx="2435">
                  <c:v>4.0583400000000003</c:v>
                </c:pt>
                <c:pt idx="2436">
                  <c:v>4.0600069999999997</c:v>
                </c:pt>
                <c:pt idx="2437">
                  <c:v>4.061674</c:v>
                </c:pt>
                <c:pt idx="2438">
                  <c:v>4.0633400000000002</c:v>
                </c:pt>
                <c:pt idx="2439">
                  <c:v>4.0650069999999996</c:v>
                </c:pt>
                <c:pt idx="2440">
                  <c:v>4.0666729999999998</c:v>
                </c:pt>
                <c:pt idx="2441">
                  <c:v>4.0683400000000001</c:v>
                </c:pt>
                <c:pt idx="2442">
                  <c:v>4.0700070000000004</c:v>
                </c:pt>
                <c:pt idx="2443">
                  <c:v>4.0716729999999997</c:v>
                </c:pt>
                <c:pt idx="2444">
                  <c:v>4.07334</c:v>
                </c:pt>
                <c:pt idx="2445">
                  <c:v>4.0750070000000003</c:v>
                </c:pt>
                <c:pt idx="2446">
                  <c:v>4.0766739999999997</c:v>
                </c:pt>
                <c:pt idx="2447">
                  <c:v>4.0783399999999999</c:v>
                </c:pt>
                <c:pt idx="2448">
                  <c:v>4.0800070000000002</c:v>
                </c:pt>
                <c:pt idx="2449">
                  <c:v>4.0816739999999996</c:v>
                </c:pt>
                <c:pt idx="2450">
                  <c:v>4.0833399999999997</c:v>
                </c:pt>
                <c:pt idx="2451">
                  <c:v>4.0850070000000001</c:v>
                </c:pt>
                <c:pt idx="2452">
                  <c:v>4.0866730000000002</c:v>
                </c:pt>
                <c:pt idx="2453">
                  <c:v>4.0883399999999996</c:v>
                </c:pt>
                <c:pt idx="2454">
                  <c:v>4.0900069999999999</c:v>
                </c:pt>
                <c:pt idx="2455">
                  <c:v>4.0916730000000001</c:v>
                </c:pt>
                <c:pt idx="2456">
                  <c:v>4.0933400000000004</c:v>
                </c:pt>
                <c:pt idx="2457">
                  <c:v>4.0950069999999998</c:v>
                </c:pt>
                <c:pt idx="2458">
                  <c:v>4.096673</c:v>
                </c:pt>
                <c:pt idx="2459">
                  <c:v>4.0983400000000003</c:v>
                </c:pt>
                <c:pt idx="2460">
                  <c:v>4.1000069999999997</c:v>
                </c:pt>
                <c:pt idx="2461">
                  <c:v>4.101674</c:v>
                </c:pt>
                <c:pt idx="2462">
                  <c:v>4.1033400000000002</c:v>
                </c:pt>
                <c:pt idx="2463">
                  <c:v>4.1050069999999996</c:v>
                </c:pt>
                <c:pt idx="2464">
                  <c:v>4.1066729999999998</c:v>
                </c:pt>
                <c:pt idx="2465">
                  <c:v>4.1083400000000001</c:v>
                </c:pt>
                <c:pt idx="2466">
                  <c:v>4.1100070000000004</c:v>
                </c:pt>
                <c:pt idx="2467">
                  <c:v>4.1116729999999997</c:v>
                </c:pt>
                <c:pt idx="2468">
                  <c:v>4.11334</c:v>
                </c:pt>
                <c:pt idx="2469">
                  <c:v>4.1150070000000003</c:v>
                </c:pt>
                <c:pt idx="2470">
                  <c:v>4.1166729999999996</c:v>
                </c:pt>
                <c:pt idx="2471">
                  <c:v>4.1183399999999999</c:v>
                </c:pt>
                <c:pt idx="2472">
                  <c:v>4.1200070000000002</c:v>
                </c:pt>
                <c:pt idx="2473">
                  <c:v>4.1216739999999996</c:v>
                </c:pt>
                <c:pt idx="2474">
                  <c:v>4.1233399999999998</c:v>
                </c:pt>
                <c:pt idx="2475">
                  <c:v>4.1250070000000001</c:v>
                </c:pt>
                <c:pt idx="2476">
                  <c:v>4.1266730000000003</c:v>
                </c:pt>
                <c:pt idx="2477">
                  <c:v>4.1283399999999997</c:v>
                </c:pt>
                <c:pt idx="2478">
                  <c:v>4.130007</c:v>
                </c:pt>
                <c:pt idx="2479">
                  <c:v>4.1316730000000002</c:v>
                </c:pt>
                <c:pt idx="2480">
                  <c:v>4.1333399999999996</c:v>
                </c:pt>
                <c:pt idx="2481">
                  <c:v>4.1350069999999999</c:v>
                </c:pt>
                <c:pt idx="2482">
                  <c:v>4.136673</c:v>
                </c:pt>
                <c:pt idx="2483">
                  <c:v>4.1383400000000004</c:v>
                </c:pt>
                <c:pt idx="2484">
                  <c:v>4.1400069999999998</c:v>
                </c:pt>
                <c:pt idx="2485">
                  <c:v>4.1416740000000001</c:v>
                </c:pt>
                <c:pt idx="2486">
                  <c:v>4.1433400000000002</c:v>
                </c:pt>
                <c:pt idx="2487">
                  <c:v>4.1450069999999997</c:v>
                </c:pt>
                <c:pt idx="2488">
                  <c:v>4.146674</c:v>
                </c:pt>
                <c:pt idx="2489">
                  <c:v>4.1483400000000001</c:v>
                </c:pt>
                <c:pt idx="2490">
                  <c:v>4.1500069999999996</c:v>
                </c:pt>
                <c:pt idx="2491">
                  <c:v>4.1516729999999997</c:v>
                </c:pt>
                <c:pt idx="2492">
                  <c:v>4.15334</c:v>
                </c:pt>
                <c:pt idx="2493">
                  <c:v>4.1550070000000003</c:v>
                </c:pt>
                <c:pt idx="2494">
                  <c:v>4.1566729999999996</c:v>
                </c:pt>
                <c:pt idx="2495">
                  <c:v>4.1583399999999999</c:v>
                </c:pt>
                <c:pt idx="2496">
                  <c:v>4.1600070000000002</c:v>
                </c:pt>
                <c:pt idx="2497">
                  <c:v>4.1616739999999997</c:v>
                </c:pt>
                <c:pt idx="2498">
                  <c:v>4.1633399999999998</c:v>
                </c:pt>
                <c:pt idx="2499">
                  <c:v>4.1650070000000001</c:v>
                </c:pt>
                <c:pt idx="2500">
                  <c:v>4.1666740000000004</c:v>
                </c:pt>
                <c:pt idx="2501">
                  <c:v>4.1683399999999997</c:v>
                </c:pt>
                <c:pt idx="2502">
                  <c:v>4.170007</c:v>
                </c:pt>
                <c:pt idx="2503">
                  <c:v>4.1716730000000002</c:v>
                </c:pt>
                <c:pt idx="2504">
                  <c:v>4.1733399999999996</c:v>
                </c:pt>
                <c:pt idx="2505">
                  <c:v>4.1750069999999999</c:v>
                </c:pt>
                <c:pt idx="2506">
                  <c:v>4.1766730000000001</c:v>
                </c:pt>
                <c:pt idx="2507">
                  <c:v>4.1783400000000004</c:v>
                </c:pt>
                <c:pt idx="2508">
                  <c:v>4.1800069999999998</c:v>
                </c:pt>
                <c:pt idx="2509">
                  <c:v>4.1816740000000001</c:v>
                </c:pt>
                <c:pt idx="2510">
                  <c:v>4.1833400000000003</c:v>
                </c:pt>
                <c:pt idx="2511">
                  <c:v>4.1850069999999997</c:v>
                </c:pt>
                <c:pt idx="2512">
                  <c:v>4.186674</c:v>
                </c:pt>
                <c:pt idx="2513">
                  <c:v>4.1883400000000002</c:v>
                </c:pt>
                <c:pt idx="2514">
                  <c:v>4.1900069999999996</c:v>
                </c:pt>
                <c:pt idx="2515">
                  <c:v>4.1916729999999998</c:v>
                </c:pt>
                <c:pt idx="2516">
                  <c:v>4.1933400000000001</c:v>
                </c:pt>
                <c:pt idx="2517">
                  <c:v>4.1950070000000004</c:v>
                </c:pt>
                <c:pt idx="2518">
                  <c:v>4.1966729999999997</c:v>
                </c:pt>
                <c:pt idx="2519">
                  <c:v>4.19834</c:v>
                </c:pt>
                <c:pt idx="2520">
                  <c:v>4.2000070000000003</c:v>
                </c:pt>
                <c:pt idx="2521">
                  <c:v>4.2016739999999997</c:v>
                </c:pt>
                <c:pt idx="2522">
                  <c:v>4.2033399999999999</c:v>
                </c:pt>
                <c:pt idx="2523">
                  <c:v>4.2050070000000002</c:v>
                </c:pt>
                <c:pt idx="2524">
                  <c:v>4.2066739999999996</c:v>
                </c:pt>
                <c:pt idx="2525">
                  <c:v>4.2083399999999997</c:v>
                </c:pt>
                <c:pt idx="2526">
                  <c:v>4.2100070000000001</c:v>
                </c:pt>
                <c:pt idx="2527">
                  <c:v>4.2116730000000002</c:v>
                </c:pt>
                <c:pt idx="2528">
                  <c:v>4.2133399999999996</c:v>
                </c:pt>
                <c:pt idx="2529">
                  <c:v>4.2150069999999999</c:v>
                </c:pt>
                <c:pt idx="2530">
                  <c:v>4.2166730000000001</c:v>
                </c:pt>
                <c:pt idx="2531">
                  <c:v>4.2183400000000004</c:v>
                </c:pt>
                <c:pt idx="2532">
                  <c:v>4.2200069999999998</c:v>
                </c:pt>
                <c:pt idx="2533">
                  <c:v>4.221673</c:v>
                </c:pt>
                <c:pt idx="2534">
                  <c:v>4.2233400000000003</c:v>
                </c:pt>
                <c:pt idx="2535">
                  <c:v>4.2250069999999997</c:v>
                </c:pt>
                <c:pt idx="2536">
                  <c:v>4.226674</c:v>
                </c:pt>
                <c:pt idx="2537">
                  <c:v>4.2283400000000002</c:v>
                </c:pt>
                <c:pt idx="2538">
                  <c:v>4.2300069999999996</c:v>
                </c:pt>
                <c:pt idx="2539">
                  <c:v>4.2316729999999998</c:v>
                </c:pt>
                <c:pt idx="2540">
                  <c:v>4.2333400000000001</c:v>
                </c:pt>
                <c:pt idx="2541">
                  <c:v>4.2350070000000004</c:v>
                </c:pt>
                <c:pt idx="2542">
                  <c:v>4.2366729999999997</c:v>
                </c:pt>
                <c:pt idx="2543">
                  <c:v>4.23834</c:v>
                </c:pt>
                <c:pt idx="2544">
                  <c:v>4.2400070000000003</c:v>
                </c:pt>
                <c:pt idx="2545">
                  <c:v>4.2416729999999996</c:v>
                </c:pt>
                <c:pt idx="2546">
                  <c:v>4.2433399999999999</c:v>
                </c:pt>
                <c:pt idx="2547">
                  <c:v>4.2450070000000002</c:v>
                </c:pt>
                <c:pt idx="2548">
                  <c:v>4.2466739999999996</c:v>
                </c:pt>
                <c:pt idx="2549">
                  <c:v>4.2483399999999998</c:v>
                </c:pt>
                <c:pt idx="2550">
                  <c:v>4.2500070000000001</c:v>
                </c:pt>
                <c:pt idx="2551">
                  <c:v>4.2516730000000003</c:v>
                </c:pt>
                <c:pt idx="2552">
                  <c:v>4.2533399999999997</c:v>
                </c:pt>
                <c:pt idx="2553">
                  <c:v>4.255007</c:v>
                </c:pt>
                <c:pt idx="2554">
                  <c:v>4.2566730000000002</c:v>
                </c:pt>
                <c:pt idx="2555">
                  <c:v>4.2583399999999996</c:v>
                </c:pt>
                <c:pt idx="2556">
                  <c:v>4.2600069999999999</c:v>
                </c:pt>
                <c:pt idx="2557">
                  <c:v>4.261673</c:v>
                </c:pt>
                <c:pt idx="2558">
                  <c:v>4.2633400000000004</c:v>
                </c:pt>
                <c:pt idx="2559">
                  <c:v>4.2650069999999998</c:v>
                </c:pt>
                <c:pt idx="2560">
                  <c:v>4.2666740000000001</c:v>
                </c:pt>
                <c:pt idx="2561">
                  <c:v>4.2683400000000002</c:v>
                </c:pt>
                <c:pt idx="2562">
                  <c:v>4.2700069999999997</c:v>
                </c:pt>
                <c:pt idx="2563">
                  <c:v>4.271674</c:v>
                </c:pt>
                <c:pt idx="2564">
                  <c:v>4.2733400000000001</c:v>
                </c:pt>
                <c:pt idx="2565">
                  <c:v>4.2750069999999996</c:v>
                </c:pt>
                <c:pt idx="2566">
                  <c:v>4.2766729999999997</c:v>
                </c:pt>
                <c:pt idx="2567">
                  <c:v>4.27834</c:v>
                </c:pt>
                <c:pt idx="2568">
                  <c:v>4.2800070000000003</c:v>
                </c:pt>
                <c:pt idx="2569">
                  <c:v>4.2816729999999996</c:v>
                </c:pt>
                <c:pt idx="2570">
                  <c:v>4.2833399999999999</c:v>
                </c:pt>
                <c:pt idx="2571">
                  <c:v>4.2850070000000002</c:v>
                </c:pt>
                <c:pt idx="2572">
                  <c:v>4.2866739999999997</c:v>
                </c:pt>
                <c:pt idx="2573">
                  <c:v>4.2883399999999998</c:v>
                </c:pt>
                <c:pt idx="2574">
                  <c:v>4.2900070000000001</c:v>
                </c:pt>
                <c:pt idx="2575">
                  <c:v>4.2916740000000004</c:v>
                </c:pt>
                <c:pt idx="2576">
                  <c:v>4.2933399999999997</c:v>
                </c:pt>
                <c:pt idx="2577">
                  <c:v>4.295007</c:v>
                </c:pt>
                <c:pt idx="2578">
                  <c:v>4.2966730000000002</c:v>
                </c:pt>
                <c:pt idx="2579">
                  <c:v>4.2983399999999996</c:v>
                </c:pt>
                <c:pt idx="2580">
                  <c:v>4.3000069999999999</c:v>
                </c:pt>
                <c:pt idx="2581">
                  <c:v>4.3016730000000001</c:v>
                </c:pt>
                <c:pt idx="2582">
                  <c:v>4.3033400000000004</c:v>
                </c:pt>
                <c:pt idx="2583">
                  <c:v>4.3050069999999998</c:v>
                </c:pt>
                <c:pt idx="2584">
                  <c:v>4.3066740000000001</c:v>
                </c:pt>
                <c:pt idx="2585">
                  <c:v>4.3083400000000003</c:v>
                </c:pt>
                <c:pt idx="2586">
                  <c:v>4.3100069999999997</c:v>
                </c:pt>
                <c:pt idx="2587">
                  <c:v>4.311674</c:v>
                </c:pt>
                <c:pt idx="2588">
                  <c:v>4.3133400000000002</c:v>
                </c:pt>
                <c:pt idx="2589">
                  <c:v>4.3150069999999996</c:v>
                </c:pt>
                <c:pt idx="2590">
                  <c:v>4.3166729999999998</c:v>
                </c:pt>
                <c:pt idx="2591">
                  <c:v>4.3183400000000001</c:v>
                </c:pt>
                <c:pt idx="2592">
                  <c:v>4.3200070000000004</c:v>
                </c:pt>
                <c:pt idx="2593">
                  <c:v>4.3216729999999997</c:v>
                </c:pt>
                <c:pt idx="2594">
                  <c:v>4.32334</c:v>
                </c:pt>
                <c:pt idx="2595">
                  <c:v>4.3250070000000003</c:v>
                </c:pt>
                <c:pt idx="2596">
                  <c:v>4.3266739999999997</c:v>
                </c:pt>
                <c:pt idx="2597">
                  <c:v>4.3283399999999999</c:v>
                </c:pt>
                <c:pt idx="2598">
                  <c:v>4.3300070000000002</c:v>
                </c:pt>
                <c:pt idx="2599">
                  <c:v>4.3316739999999996</c:v>
                </c:pt>
                <c:pt idx="2600">
                  <c:v>4.3333399999999997</c:v>
                </c:pt>
                <c:pt idx="2601">
                  <c:v>4.3350070000000001</c:v>
                </c:pt>
                <c:pt idx="2602">
                  <c:v>4.3366730000000002</c:v>
                </c:pt>
                <c:pt idx="2603">
                  <c:v>4.3383399999999996</c:v>
                </c:pt>
                <c:pt idx="2604">
                  <c:v>4.3400069999999999</c:v>
                </c:pt>
                <c:pt idx="2605">
                  <c:v>4.3416730000000001</c:v>
                </c:pt>
                <c:pt idx="2606">
                  <c:v>4.3433400000000004</c:v>
                </c:pt>
                <c:pt idx="2607">
                  <c:v>4.3450069999999998</c:v>
                </c:pt>
                <c:pt idx="2608">
                  <c:v>4.346673</c:v>
                </c:pt>
                <c:pt idx="2609">
                  <c:v>4.3483400000000003</c:v>
                </c:pt>
                <c:pt idx="2610">
                  <c:v>4.3500069999999997</c:v>
                </c:pt>
                <c:pt idx="2611">
                  <c:v>4.351674</c:v>
                </c:pt>
                <c:pt idx="2612">
                  <c:v>4.3533400000000002</c:v>
                </c:pt>
                <c:pt idx="2613">
                  <c:v>4.3550069999999996</c:v>
                </c:pt>
                <c:pt idx="2614">
                  <c:v>4.3566729999999998</c:v>
                </c:pt>
                <c:pt idx="2615">
                  <c:v>4.3583400000000001</c:v>
                </c:pt>
                <c:pt idx="2616">
                  <c:v>4.3600070000000004</c:v>
                </c:pt>
                <c:pt idx="2617">
                  <c:v>4.3616729999999997</c:v>
                </c:pt>
                <c:pt idx="2618">
                  <c:v>4.36334</c:v>
                </c:pt>
                <c:pt idx="2619">
                  <c:v>4.3650070000000003</c:v>
                </c:pt>
                <c:pt idx="2620">
                  <c:v>4.3666729999999996</c:v>
                </c:pt>
                <c:pt idx="2621">
                  <c:v>4.3683399999999999</c:v>
                </c:pt>
                <c:pt idx="2622">
                  <c:v>4.3700070000000002</c:v>
                </c:pt>
                <c:pt idx="2623">
                  <c:v>4.3716739999999996</c:v>
                </c:pt>
                <c:pt idx="2624">
                  <c:v>4.3733399999999998</c:v>
                </c:pt>
                <c:pt idx="2625">
                  <c:v>4.3750070000000001</c:v>
                </c:pt>
                <c:pt idx="2626">
                  <c:v>4.3766730000000003</c:v>
                </c:pt>
                <c:pt idx="2627">
                  <c:v>4.3783399999999997</c:v>
                </c:pt>
                <c:pt idx="2628">
                  <c:v>4.380007</c:v>
                </c:pt>
                <c:pt idx="2629">
                  <c:v>4.3816730000000002</c:v>
                </c:pt>
                <c:pt idx="2630">
                  <c:v>4.3833399999999996</c:v>
                </c:pt>
                <c:pt idx="2631">
                  <c:v>4.3850069999999999</c:v>
                </c:pt>
                <c:pt idx="2632">
                  <c:v>4.386673</c:v>
                </c:pt>
                <c:pt idx="2633">
                  <c:v>4.3883400000000004</c:v>
                </c:pt>
                <c:pt idx="2634">
                  <c:v>4.3900069999999998</c:v>
                </c:pt>
                <c:pt idx="2635">
                  <c:v>4.3916740000000001</c:v>
                </c:pt>
                <c:pt idx="2636">
                  <c:v>4.3933400000000002</c:v>
                </c:pt>
                <c:pt idx="2637">
                  <c:v>4.3950069999999997</c:v>
                </c:pt>
                <c:pt idx="2638">
                  <c:v>4.396674</c:v>
                </c:pt>
                <c:pt idx="2639">
                  <c:v>4.3983400000000001</c:v>
                </c:pt>
                <c:pt idx="2640">
                  <c:v>4.4000069999999996</c:v>
                </c:pt>
                <c:pt idx="2641">
                  <c:v>4.4016729999999997</c:v>
                </c:pt>
                <c:pt idx="2642">
                  <c:v>4.40334</c:v>
                </c:pt>
                <c:pt idx="2643">
                  <c:v>4.4050070000000003</c:v>
                </c:pt>
                <c:pt idx="2644">
                  <c:v>4.4066729999999996</c:v>
                </c:pt>
                <c:pt idx="2645">
                  <c:v>4.4083399999999999</c:v>
                </c:pt>
                <c:pt idx="2646">
                  <c:v>4.4100070000000002</c:v>
                </c:pt>
                <c:pt idx="2647">
                  <c:v>4.4116739999999997</c:v>
                </c:pt>
                <c:pt idx="2648">
                  <c:v>4.4133399999999998</c:v>
                </c:pt>
                <c:pt idx="2649">
                  <c:v>4.4150070000000001</c:v>
                </c:pt>
                <c:pt idx="2650">
                  <c:v>4.4166740000000004</c:v>
                </c:pt>
                <c:pt idx="2651">
                  <c:v>4.4183399999999997</c:v>
                </c:pt>
                <c:pt idx="2652">
                  <c:v>4.420007</c:v>
                </c:pt>
                <c:pt idx="2653">
                  <c:v>4.4216730000000002</c:v>
                </c:pt>
                <c:pt idx="2654">
                  <c:v>4.4233399999999996</c:v>
                </c:pt>
                <c:pt idx="2655">
                  <c:v>4.4250069999999999</c:v>
                </c:pt>
                <c:pt idx="2656">
                  <c:v>4.4266730000000001</c:v>
                </c:pt>
                <c:pt idx="2657">
                  <c:v>4.4283400000000004</c:v>
                </c:pt>
                <c:pt idx="2658">
                  <c:v>4.4300069999999998</c:v>
                </c:pt>
                <c:pt idx="2659">
                  <c:v>4.4316740000000001</c:v>
                </c:pt>
                <c:pt idx="2660">
                  <c:v>4.4333400000000003</c:v>
                </c:pt>
                <c:pt idx="2661">
                  <c:v>4.4350069999999997</c:v>
                </c:pt>
                <c:pt idx="2662">
                  <c:v>4.436674</c:v>
                </c:pt>
                <c:pt idx="2663">
                  <c:v>4.4383400000000002</c:v>
                </c:pt>
                <c:pt idx="2664">
                  <c:v>4.4400069999999996</c:v>
                </c:pt>
                <c:pt idx="2665">
                  <c:v>4.4416729999999998</c:v>
                </c:pt>
                <c:pt idx="2666">
                  <c:v>4.4433400000000001</c:v>
                </c:pt>
                <c:pt idx="2667">
                  <c:v>4.4450070000000004</c:v>
                </c:pt>
                <c:pt idx="2668">
                  <c:v>4.4466729999999997</c:v>
                </c:pt>
                <c:pt idx="2669">
                  <c:v>4.44834</c:v>
                </c:pt>
                <c:pt idx="2670">
                  <c:v>4.4500070000000003</c:v>
                </c:pt>
                <c:pt idx="2671">
                  <c:v>4.4516739999999997</c:v>
                </c:pt>
                <c:pt idx="2672">
                  <c:v>4.4533399999999999</c:v>
                </c:pt>
                <c:pt idx="2673">
                  <c:v>4.4550070000000002</c:v>
                </c:pt>
                <c:pt idx="2674">
                  <c:v>4.4566739999999996</c:v>
                </c:pt>
                <c:pt idx="2675">
                  <c:v>4.4583399999999997</c:v>
                </c:pt>
                <c:pt idx="2676">
                  <c:v>4.4600070000000001</c:v>
                </c:pt>
                <c:pt idx="2677">
                  <c:v>4.4616730000000002</c:v>
                </c:pt>
                <c:pt idx="2678">
                  <c:v>4.4633399999999996</c:v>
                </c:pt>
                <c:pt idx="2679">
                  <c:v>4.4650069999999999</c:v>
                </c:pt>
                <c:pt idx="2680">
                  <c:v>4.4666730000000001</c:v>
                </c:pt>
                <c:pt idx="2681">
                  <c:v>4.4683400000000004</c:v>
                </c:pt>
                <c:pt idx="2682">
                  <c:v>4.4700069999999998</c:v>
                </c:pt>
                <c:pt idx="2683">
                  <c:v>4.471673</c:v>
                </c:pt>
                <c:pt idx="2684">
                  <c:v>4.4733400000000003</c:v>
                </c:pt>
                <c:pt idx="2685">
                  <c:v>4.4750069999999997</c:v>
                </c:pt>
                <c:pt idx="2686">
                  <c:v>4.476674</c:v>
                </c:pt>
                <c:pt idx="2687">
                  <c:v>4.4783400000000002</c:v>
                </c:pt>
                <c:pt idx="2688">
                  <c:v>4.4800069999999996</c:v>
                </c:pt>
                <c:pt idx="2689">
                  <c:v>4.4816729999999998</c:v>
                </c:pt>
                <c:pt idx="2690">
                  <c:v>4.4833400000000001</c:v>
                </c:pt>
                <c:pt idx="2691">
                  <c:v>4.4850070000000004</c:v>
                </c:pt>
                <c:pt idx="2692">
                  <c:v>4.4866729999999997</c:v>
                </c:pt>
                <c:pt idx="2693">
                  <c:v>4.48834</c:v>
                </c:pt>
                <c:pt idx="2694">
                  <c:v>4.4900070000000003</c:v>
                </c:pt>
                <c:pt idx="2695">
                  <c:v>4.4916729999999996</c:v>
                </c:pt>
                <c:pt idx="2696">
                  <c:v>4.4933399999999999</c:v>
                </c:pt>
                <c:pt idx="2697">
                  <c:v>4.4950070000000002</c:v>
                </c:pt>
                <c:pt idx="2698">
                  <c:v>4.4966739999999996</c:v>
                </c:pt>
                <c:pt idx="2699">
                  <c:v>4.4983399999999998</c:v>
                </c:pt>
                <c:pt idx="2700">
                  <c:v>4.5000070000000001</c:v>
                </c:pt>
                <c:pt idx="2701">
                  <c:v>4.5016730000000003</c:v>
                </c:pt>
                <c:pt idx="2702">
                  <c:v>4.5033399999999997</c:v>
                </c:pt>
                <c:pt idx="2703">
                  <c:v>4.505007</c:v>
                </c:pt>
                <c:pt idx="2704">
                  <c:v>4.5066730000000002</c:v>
                </c:pt>
                <c:pt idx="2705">
                  <c:v>4.5083399999999996</c:v>
                </c:pt>
                <c:pt idx="2706">
                  <c:v>4.5100069999999999</c:v>
                </c:pt>
                <c:pt idx="2707">
                  <c:v>4.511673</c:v>
                </c:pt>
                <c:pt idx="2708">
                  <c:v>4.5133400000000004</c:v>
                </c:pt>
                <c:pt idx="2709">
                  <c:v>4.5150069999999998</c:v>
                </c:pt>
                <c:pt idx="2710">
                  <c:v>4.5166740000000001</c:v>
                </c:pt>
                <c:pt idx="2711">
                  <c:v>4.5183400000000002</c:v>
                </c:pt>
                <c:pt idx="2712">
                  <c:v>4.5200069999999997</c:v>
                </c:pt>
                <c:pt idx="2713">
                  <c:v>4.521674</c:v>
                </c:pt>
                <c:pt idx="2714">
                  <c:v>4.5233400000000001</c:v>
                </c:pt>
                <c:pt idx="2715">
                  <c:v>4.5250069999999996</c:v>
                </c:pt>
                <c:pt idx="2716">
                  <c:v>4.5266729999999997</c:v>
                </c:pt>
                <c:pt idx="2717">
                  <c:v>4.52834</c:v>
                </c:pt>
                <c:pt idx="2718">
                  <c:v>4.5300070000000003</c:v>
                </c:pt>
                <c:pt idx="2719">
                  <c:v>4.5316729999999996</c:v>
                </c:pt>
                <c:pt idx="2720">
                  <c:v>4.5333399999999999</c:v>
                </c:pt>
                <c:pt idx="2721">
                  <c:v>4.5350070000000002</c:v>
                </c:pt>
                <c:pt idx="2722">
                  <c:v>4.5366739999999997</c:v>
                </c:pt>
                <c:pt idx="2723">
                  <c:v>4.5383399999999998</c:v>
                </c:pt>
                <c:pt idx="2724">
                  <c:v>4.5400070000000001</c:v>
                </c:pt>
                <c:pt idx="2725">
                  <c:v>4.5416740000000004</c:v>
                </c:pt>
                <c:pt idx="2726">
                  <c:v>4.5433399999999997</c:v>
                </c:pt>
                <c:pt idx="2727">
                  <c:v>4.545007</c:v>
                </c:pt>
                <c:pt idx="2728">
                  <c:v>4.5466730000000002</c:v>
                </c:pt>
                <c:pt idx="2729">
                  <c:v>4.5483399999999996</c:v>
                </c:pt>
                <c:pt idx="2730">
                  <c:v>4.5500069999999999</c:v>
                </c:pt>
                <c:pt idx="2731">
                  <c:v>4.5516730000000001</c:v>
                </c:pt>
                <c:pt idx="2732">
                  <c:v>4.5533400000000004</c:v>
                </c:pt>
                <c:pt idx="2733">
                  <c:v>4.5550069999999998</c:v>
                </c:pt>
                <c:pt idx="2734">
                  <c:v>4.5566740000000001</c:v>
                </c:pt>
                <c:pt idx="2735">
                  <c:v>4.5583400000000003</c:v>
                </c:pt>
                <c:pt idx="2736">
                  <c:v>4.5600069999999997</c:v>
                </c:pt>
                <c:pt idx="2737">
                  <c:v>4.561674</c:v>
                </c:pt>
                <c:pt idx="2738">
                  <c:v>4.5633400000000002</c:v>
                </c:pt>
                <c:pt idx="2739">
                  <c:v>4.5650069999999996</c:v>
                </c:pt>
                <c:pt idx="2740">
                  <c:v>4.5666729999999998</c:v>
                </c:pt>
                <c:pt idx="2741">
                  <c:v>4.5683400000000001</c:v>
                </c:pt>
                <c:pt idx="2742">
                  <c:v>4.5700070000000004</c:v>
                </c:pt>
                <c:pt idx="2743">
                  <c:v>4.5716729999999997</c:v>
                </c:pt>
                <c:pt idx="2744">
                  <c:v>4.57334</c:v>
                </c:pt>
                <c:pt idx="2745">
                  <c:v>4.5750070000000003</c:v>
                </c:pt>
                <c:pt idx="2746">
                  <c:v>4.5766739999999997</c:v>
                </c:pt>
                <c:pt idx="2747">
                  <c:v>4.5783399999999999</c:v>
                </c:pt>
                <c:pt idx="2748">
                  <c:v>4.5800070000000002</c:v>
                </c:pt>
                <c:pt idx="2749">
                  <c:v>4.5816739999999996</c:v>
                </c:pt>
                <c:pt idx="2750">
                  <c:v>4.5833399999999997</c:v>
                </c:pt>
                <c:pt idx="2751">
                  <c:v>4.5850070000000001</c:v>
                </c:pt>
                <c:pt idx="2752">
                  <c:v>4.5866730000000002</c:v>
                </c:pt>
                <c:pt idx="2753">
                  <c:v>4.5883399999999996</c:v>
                </c:pt>
                <c:pt idx="2754">
                  <c:v>4.5900069999999999</c:v>
                </c:pt>
                <c:pt idx="2755">
                  <c:v>4.5916730000000001</c:v>
                </c:pt>
                <c:pt idx="2756">
                  <c:v>4.5933400000000004</c:v>
                </c:pt>
                <c:pt idx="2757">
                  <c:v>4.5950069999999998</c:v>
                </c:pt>
                <c:pt idx="2758">
                  <c:v>4.596673</c:v>
                </c:pt>
                <c:pt idx="2759">
                  <c:v>4.5983400000000003</c:v>
                </c:pt>
                <c:pt idx="2760">
                  <c:v>4.6000069999999997</c:v>
                </c:pt>
                <c:pt idx="2761">
                  <c:v>4.601674</c:v>
                </c:pt>
                <c:pt idx="2762">
                  <c:v>4.6033400000000002</c:v>
                </c:pt>
                <c:pt idx="2763">
                  <c:v>4.6050069999999996</c:v>
                </c:pt>
                <c:pt idx="2764">
                  <c:v>4.6066729999999998</c:v>
                </c:pt>
                <c:pt idx="2765">
                  <c:v>4.6083400000000001</c:v>
                </c:pt>
                <c:pt idx="2766">
                  <c:v>4.6100070000000004</c:v>
                </c:pt>
                <c:pt idx="2767">
                  <c:v>4.6116729999999997</c:v>
                </c:pt>
                <c:pt idx="2768">
                  <c:v>4.61334</c:v>
                </c:pt>
                <c:pt idx="2769">
                  <c:v>4.6150070000000003</c:v>
                </c:pt>
                <c:pt idx="2770">
                  <c:v>4.6166729999999996</c:v>
                </c:pt>
                <c:pt idx="2771">
                  <c:v>4.6183399999999999</c:v>
                </c:pt>
                <c:pt idx="2772">
                  <c:v>4.6200070000000002</c:v>
                </c:pt>
                <c:pt idx="2773">
                  <c:v>4.6216739999999996</c:v>
                </c:pt>
                <c:pt idx="2774">
                  <c:v>4.6233399999999998</c:v>
                </c:pt>
                <c:pt idx="2775">
                  <c:v>4.6250070000000001</c:v>
                </c:pt>
                <c:pt idx="2776">
                  <c:v>4.6266730000000003</c:v>
                </c:pt>
                <c:pt idx="2777">
                  <c:v>4.6283399999999997</c:v>
                </c:pt>
                <c:pt idx="2778">
                  <c:v>4.630007</c:v>
                </c:pt>
                <c:pt idx="2779">
                  <c:v>4.6316730000000002</c:v>
                </c:pt>
                <c:pt idx="2780">
                  <c:v>4.6333399999999996</c:v>
                </c:pt>
                <c:pt idx="2781">
                  <c:v>4.6350069999999999</c:v>
                </c:pt>
                <c:pt idx="2782">
                  <c:v>4.636673</c:v>
                </c:pt>
                <c:pt idx="2783">
                  <c:v>4.6383400000000004</c:v>
                </c:pt>
                <c:pt idx="2784">
                  <c:v>4.6400069999999998</c:v>
                </c:pt>
                <c:pt idx="2785">
                  <c:v>4.6416740000000001</c:v>
                </c:pt>
                <c:pt idx="2786">
                  <c:v>4.6433400000000002</c:v>
                </c:pt>
                <c:pt idx="2787">
                  <c:v>4.6450069999999997</c:v>
                </c:pt>
                <c:pt idx="2788">
                  <c:v>4.646674</c:v>
                </c:pt>
                <c:pt idx="2789">
                  <c:v>4.6483400000000001</c:v>
                </c:pt>
                <c:pt idx="2790">
                  <c:v>4.6500069999999996</c:v>
                </c:pt>
                <c:pt idx="2791">
                  <c:v>4.6516729999999997</c:v>
                </c:pt>
                <c:pt idx="2792">
                  <c:v>4.65334</c:v>
                </c:pt>
                <c:pt idx="2793">
                  <c:v>4.6550070000000003</c:v>
                </c:pt>
                <c:pt idx="2794">
                  <c:v>4.6566729999999996</c:v>
                </c:pt>
                <c:pt idx="2795">
                  <c:v>4.6583399999999999</c:v>
                </c:pt>
                <c:pt idx="2796">
                  <c:v>4.6600070000000002</c:v>
                </c:pt>
                <c:pt idx="2797">
                  <c:v>4.6616739999999997</c:v>
                </c:pt>
                <c:pt idx="2798">
                  <c:v>4.6633399999999998</c:v>
                </c:pt>
                <c:pt idx="2799">
                  <c:v>4.6650070000000001</c:v>
                </c:pt>
                <c:pt idx="2800">
                  <c:v>4.6666740000000004</c:v>
                </c:pt>
                <c:pt idx="2801">
                  <c:v>4.6683399999999997</c:v>
                </c:pt>
                <c:pt idx="2802">
                  <c:v>4.670007</c:v>
                </c:pt>
                <c:pt idx="2803">
                  <c:v>4.6716730000000002</c:v>
                </c:pt>
                <c:pt idx="2804">
                  <c:v>4.6733399999999996</c:v>
                </c:pt>
                <c:pt idx="2805">
                  <c:v>4.6750069999999999</c:v>
                </c:pt>
                <c:pt idx="2806">
                  <c:v>4.6766730000000001</c:v>
                </c:pt>
                <c:pt idx="2807">
                  <c:v>4.6783400000000004</c:v>
                </c:pt>
                <c:pt idx="2808">
                  <c:v>4.6800069999999998</c:v>
                </c:pt>
                <c:pt idx="2809">
                  <c:v>4.6816740000000001</c:v>
                </c:pt>
                <c:pt idx="2810">
                  <c:v>4.6833400000000003</c:v>
                </c:pt>
                <c:pt idx="2811">
                  <c:v>4.6850069999999997</c:v>
                </c:pt>
                <c:pt idx="2812">
                  <c:v>4.686674</c:v>
                </c:pt>
                <c:pt idx="2813">
                  <c:v>4.6883400000000002</c:v>
                </c:pt>
                <c:pt idx="2814">
                  <c:v>4.6900069999999996</c:v>
                </c:pt>
                <c:pt idx="2815">
                  <c:v>4.6916729999999998</c:v>
                </c:pt>
                <c:pt idx="2816">
                  <c:v>4.6933400000000001</c:v>
                </c:pt>
                <c:pt idx="2817">
                  <c:v>4.6950070000000004</c:v>
                </c:pt>
                <c:pt idx="2818">
                  <c:v>4.6966729999999997</c:v>
                </c:pt>
                <c:pt idx="2819">
                  <c:v>4.69834</c:v>
                </c:pt>
                <c:pt idx="2820">
                  <c:v>4.7000070000000003</c:v>
                </c:pt>
                <c:pt idx="2821">
                  <c:v>4.7016739999999997</c:v>
                </c:pt>
                <c:pt idx="2822">
                  <c:v>4.7033399999999999</c:v>
                </c:pt>
                <c:pt idx="2823">
                  <c:v>4.7050070000000002</c:v>
                </c:pt>
                <c:pt idx="2824">
                  <c:v>4.7066739999999996</c:v>
                </c:pt>
                <c:pt idx="2825">
                  <c:v>4.7083399999999997</c:v>
                </c:pt>
                <c:pt idx="2826">
                  <c:v>4.7100070000000001</c:v>
                </c:pt>
                <c:pt idx="2827">
                  <c:v>4.7116730000000002</c:v>
                </c:pt>
                <c:pt idx="2828">
                  <c:v>4.7133399999999996</c:v>
                </c:pt>
                <c:pt idx="2829">
                  <c:v>4.7150069999999999</c:v>
                </c:pt>
                <c:pt idx="2830">
                  <c:v>4.7166730000000001</c:v>
                </c:pt>
                <c:pt idx="2831">
                  <c:v>4.7183400000000004</c:v>
                </c:pt>
                <c:pt idx="2832">
                  <c:v>4.7200069999999998</c:v>
                </c:pt>
                <c:pt idx="2833">
                  <c:v>4.721673</c:v>
                </c:pt>
                <c:pt idx="2834">
                  <c:v>4.7233400000000003</c:v>
                </c:pt>
                <c:pt idx="2835">
                  <c:v>4.7250069999999997</c:v>
                </c:pt>
                <c:pt idx="2836">
                  <c:v>4.726674</c:v>
                </c:pt>
                <c:pt idx="2837">
                  <c:v>4.7283400000000002</c:v>
                </c:pt>
                <c:pt idx="2838">
                  <c:v>4.7300069999999996</c:v>
                </c:pt>
                <c:pt idx="2839">
                  <c:v>4.7316729999999998</c:v>
                </c:pt>
                <c:pt idx="2840">
                  <c:v>4.7333400000000001</c:v>
                </c:pt>
                <c:pt idx="2841">
                  <c:v>4.7350070000000004</c:v>
                </c:pt>
                <c:pt idx="2842">
                  <c:v>4.7366729999999997</c:v>
                </c:pt>
                <c:pt idx="2843">
                  <c:v>4.73834</c:v>
                </c:pt>
                <c:pt idx="2844">
                  <c:v>4.7400070000000003</c:v>
                </c:pt>
                <c:pt idx="2845">
                  <c:v>4.7416729999999996</c:v>
                </c:pt>
                <c:pt idx="2846">
                  <c:v>4.7433399999999999</c:v>
                </c:pt>
                <c:pt idx="2847">
                  <c:v>4.7450070000000002</c:v>
                </c:pt>
                <c:pt idx="2848">
                  <c:v>4.7466739999999996</c:v>
                </c:pt>
                <c:pt idx="2849">
                  <c:v>4.7483399999999998</c:v>
                </c:pt>
                <c:pt idx="2850">
                  <c:v>4.7500070000000001</c:v>
                </c:pt>
                <c:pt idx="2851">
                  <c:v>4.7516730000000003</c:v>
                </c:pt>
                <c:pt idx="2852">
                  <c:v>4.7533399999999997</c:v>
                </c:pt>
                <c:pt idx="2853">
                  <c:v>4.755007</c:v>
                </c:pt>
                <c:pt idx="2854">
                  <c:v>4.7566730000000002</c:v>
                </c:pt>
                <c:pt idx="2855">
                  <c:v>4.7583399999999996</c:v>
                </c:pt>
                <c:pt idx="2856">
                  <c:v>4.7600069999999999</c:v>
                </c:pt>
                <c:pt idx="2857">
                  <c:v>4.761673</c:v>
                </c:pt>
                <c:pt idx="2858">
                  <c:v>4.7633400000000004</c:v>
                </c:pt>
                <c:pt idx="2859">
                  <c:v>4.7650069999999998</c:v>
                </c:pt>
                <c:pt idx="2860">
                  <c:v>4.7666740000000001</c:v>
                </c:pt>
                <c:pt idx="2861">
                  <c:v>4.7683400000000002</c:v>
                </c:pt>
                <c:pt idx="2862">
                  <c:v>4.7700069999999997</c:v>
                </c:pt>
                <c:pt idx="2863">
                  <c:v>4.771674</c:v>
                </c:pt>
                <c:pt idx="2864">
                  <c:v>4.7733400000000001</c:v>
                </c:pt>
                <c:pt idx="2865">
                  <c:v>4.7750069999999996</c:v>
                </c:pt>
                <c:pt idx="2866">
                  <c:v>4.7766729999999997</c:v>
                </c:pt>
                <c:pt idx="2867">
                  <c:v>4.77834</c:v>
                </c:pt>
                <c:pt idx="2868">
                  <c:v>4.7800070000000003</c:v>
                </c:pt>
                <c:pt idx="2869">
                  <c:v>4.7816729999999996</c:v>
                </c:pt>
                <c:pt idx="2870">
                  <c:v>4.7833399999999999</c:v>
                </c:pt>
                <c:pt idx="2871">
                  <c:v>4.7850070000000002</c:v>
                </c:pt>
                <c:pt idx="2872">
                  <c:v>4.7866739999999997</c:v>
                </c:pt>
                <c:pt idx="2873">
                  <c:v>4.7883399999999998</c:v>
                </c:pt>
                <c:pt idx="2874">
                  <c:v>4.7900070000000001</c:v>
                </c:pt>
                <c:pt idx="2875">
                  <c:v>4.7916740000000004</c:v>
                </c:pt>
                <c:pt idx="2876">
                  <c:v>4.7933399999999997</c:v>
                </c:pt>
                <c:pt idx="2877">
                  <c:v>4.795007</c:v>
                </c:pt>
                <c:pt idx="2878">
                  <c:v>4.7966730000000002</c:v>
                </c:pt>
                <c:pt idx="2879">
                  <c:v>4.7983399999999996</c:v>
                </c:pt>
                <c:pt idx="2880">
                  <c:v>4.8000069999999999</c:v>
                </c:pt>
                <c:pt idx="2881">
                  <c:v>4.8016730000000001</c:v>
                </c:pt>
                <c:pt idx="2882">
                  <c:v>4.8033400000000004</c:v>
                </c:pt>
                <c:pt idx="2883">
                  <c:v>4.8050069999999998</c:v>
                </c:pt>
                <c:pt idx="2884">
                  <c:v>4.8066740000000001</c:v>
                </c:pt>
                <c:pt idx="2885">
                  <c:v>4.8083400000000003</c:v>
                </c:pt>
                <c:pt idx="2886">
                  <c:v>4.8100069999999997</c:v>
                </c:pt>
                <c:pt idx="2887">
                  <c:v>4.811674</c:v>
                </c:pt>
                <c:pt idx="2888">
                  <c:v>4.8133400000000002</c:v>
                </c:pt>
                <c:pt idx="2889">
                  <c:v>4.8150069999999996</c:v>
                </c:pt>
                <c:pt idx="2890">
                  <c:v>4.8166729999999998</c:v>
                </c:pt>
                <c:pt idx="2891">
                  <c:v>4.8183400000000001</c:v>
                </c:pt>
                <c:pt idx="2892">
                  <c:v>4.8200070000000004</c:v>
                </c:pt>
                <c:pt idx="2893">
                  <c:v>4.8216729999999997</c:v>
                </c:pt>
                <c:pt idx="2894">
                  <c:v>4.82334</c:v>
                </c:pt>
                <c:pt idx="2895">
                  <c:v>4.8250070000000003</c:v>
                </c:pt>
                <c:pt idx="2896">
                  <c:v>4.8266739999999997</c:v>
                </c:pt>
                <c:pt idx="2897">
                  <c:v>4.8283399999999999</c:v>
                </c:pt>
                <c:pt idx="2898">
                  <c:v>4.8300070000000002</c:v>
                </c:pt>
                <c:pt idx="2899">
                  <c:v>4.8316739999999996</c:v>
                </c:pt>
                <c:pt idx="2900">
                  <c:v>4.8333399999999997</c:v>
                </c:pt>
                <c:pt idx="2901">
                  <c:v>4.8350070000000001</c:v>
                </c:pt>
                <c:pt idx="2902">
                  <c:v>4.8366730000000002</c:v>
                </c:pt>
                <c:pt idx="2903">
                  <c:v>4.8383399999999996</c:v>
                </c:pt>
                <c:pt idx="2904">
                  <c:v>4.8400069999999999</c:v>
                </c:pt>
                <c:pt idx="2905">
                  <c:v>4.8416730000000001</c:v>
                </c:pt>
                <c:pt idx="2906">
                  <c:v>4.8433400000000004</c:v>
                </c:pt>
                <c:pt idx="2907">
                  <c:v>4.8450069999999998</c:v>
                </c:pt>
                <c:pt idx="2908">
                  <c:v>4.846673</c:v>
                </c:pt>
                <c:pt idx="2909">
                  <c:v>4.8483400000000003</c:v>
                </c:pt>
                <c:pt idx="2910">
                  <c:v>4.8500069999999997</c:v>
                </c:pt>
                <c:pt idx="2911">
                  <c:v>4.851674</c:v>
                </c:pt>
                <c:pt idx="2912">
                  <c:v>4.8533400000000002</c:v>
                </c:pt>
                <c:pt idx="2913">
                  <c:v>4.8550069999999996</c:v>
                </c:pt>
                <c:pt idx="2914">
                  <c:v>4.8566729999999998</c:v>
                </c:pt>
                <c:pt idx="2915">
                  <c:v>4.8583400000000001</c:v>
                </c:pt>
                <c:pt idx="2916">
                  <c:v>4.8600070000000004</c:v>
                </c:pt>
                <c:pt idx="2917">
                  <c:v>4.8616729999999997</c:v>
                </c:pt>
                <c:pt idx="2918">
                  <c:v>4.86334</c:v>
                </c:pt>
                <c:pt idx="2919">
                  <c:v>4.8650070000000003</c:v>
                </c:pt>
                <c:pt idx="2920">
                  <c:v>4.8666729999999996</c:v>
                </c:pt>
                <c:pt idx="2921">
                  <c:v>4.8683399999999999</c:v>
                </c:pt>
                <c:pt idx="2922">
                  <c:v>4.8700070000000002</c:v>
                </c:pt>
                <c:pt idx="2923">
                  <c:v>4.8716739999999996</c:v>
                </c:pt>
                <c:pt idx="2924">
                  <c:v>4.8733399999999998</c:v>
                </c:pt>
                <c:pt idx="2925">
                  <c:v>4.8750070000000001</c:v>
                </c:pt>
                <c:pt idx="2926">
                  <c:v>4.8766730000000003</c:v>
                </c:pt>
                <c:pt idx="2927">
                  <c:v>4.8783399999999997</c:v>
                </c:pt>
                <c:pt idx="2928">
                  <c:v>4.880007</c:v>
                </c:pt>
                <c:pt idx="2929">
                  <c:v>4.8816730000000002</c:v>
                </c:pt>
                <c:pt idx="2930">
                  <c:v>4.8833399999999996</c:v>
                </c:pt>
                <c:pt idx="2931">
                  <c:v>4.8850069999999999</c:v>
                </c:pt>
                <c:pt idx="2932">
                  <c:v>4.886673</c:v>
                </c:pt>
                <c:pt idx="2933">
                  <c:v>4.8883400000000004</c:v>
                </c:pt>
                <c:pt idx="2934">
                  <c:v>4.8900069999999998</c:v>
                </c:pt>
                <c:pt idx="2935">
                  <c:v>4.8916740000000001</c:v>
                </c:pt>
                <c:pt idx="2936">
                  <c:v>4.8933400000000002</c:v>
                </c:pt>
                <c:pt idx="2937">
                  <c:v>4.8950069999999997</c:v>
                </c:pt>
                <c:pt idx="2938">
                  <c:v>4.896674</c:v>
                </c:pt>
                <c:pt idx="2939">
                  <c:v>4.8983400000000001</c:v>
                </c:pt>
                <c:pt idx="2940">
                  <c:v>4.9000069999999996</c:v>
                </c:pt>
                <c:pt idx="2941">
                  <c:v>4.9016729999999997</c:v>
                </c:pt>
                <c:pt idx="2942">
                  <c:v>4.90334</c:v>
                </c:pt>
                <c:pt idx="2943">
                  <c:v>4.9050070000000003</c:v>
                </c:pt>
                <c:pt idx="2944">
                  <c:v>4.9066729999999996</c:v>
                </c:pt>
                <c:pt idx="2945">
                  <c:v>4.9083399999999999</c:v>
                </c:pt>
                <c:pt idx="2946">
                  <c:v>4.9100070000000002</c:v>
                </c:pt>
                <c:pt idx="2947">
                  <c:v>4.9116739999999997</c:v>
                </c:pt>
                <c:pt idx="2948">
                  <c:v>4.9133399999999998</c:v>
                </c:pt>
                <c:pt idx="2949">
                  <c:v>4.9150070000000001</c:v>
                </c:pt>
                <c:pt idx="2950">
                  <c:v>4.9166740000000004</c:v>
                </c:pt>
                <c:pt idx="2951">
                  <c:v>4.9183399999999997</c:v>
                </c:pt>
                <c:pt idx="2952">
                  <c:v>4.920007</c:v>
                </c:pt>
                <c:pt idx="2953">
                  <c:v>4.9216730000000002</c:v>
                </c:pt>
                <c:pt idx="2954">
                  <c:v>4.9233399999999996</c:v>
                </c:pt>
                <c:pt idx="2955">
                  <c:v>4.9250069999999999</c:v>
                </c:pt>
                <c:pt idx="2956">
                  <c:v>4.9266730000000001</c:v>
                </c:pt>
                <c:pt idx="2957">
                  <c:v>4.9283400000000004</c:v>
                </c:pt>
                <c:pt idx="2958">
                  <c:v>4.9300069999999998</c:v>
                </c:pt>
                <c:pt idx="2959">
                  <c:v>4.9316740000000001</c:v>
                </c:pt>
                <c:pt idx="2960">
                  <c:v>4.9333400000000003</c:v>
                </c:pt>
                <c:pt idx="2961">
                  <c:v>4.9350069999999997</c:v>
                </c:pt>
                <c:pt idx="2962">
                  <c:v>4.936674</c:v>
                </c:pt>
                <c:pt idx="2963">
                  <c:v>4.9383400000000002</c:v>
                </c:pt>
                <c:pt idx="2964">
                  <c:v>4.9400069999999996</c:v>
                </c:pt>
                <c:pt idx="2965">
                  <c:v>4.9416729999999998</c:v>
                </c:pt>
                <c:pt idx="2966">
                  <c:v>4.9433400000000001</c:v>
                </c:pt>
                <c:pt idx="2967">
                  <c:v>4.9450070000000004</c:v>
                </c:pt>
                <c:pt idx="2968">
                  <c:v>4.9466729999999997</c:v>
                </c:pt>
                <c:pt idx="2969">
                  <c:v>4.94834</c:v>
                </c:pt>
                <c:pt idx="2970">
                  <c:v>4.9500070000000003</c:v>
                </c:pt>
                <c:pt idx="2971">
                  <c:v>4.9516739999999997</c:v>
                </c:pt>
                <c:pt idx="2972">
                  <c:v>4.9533399999999999</c:v>
                </c:pt>
                <c:pt idx="2973">
                  <c:v>4.9550070000000002</c:v>
                </c:pt>
                <c:pt idx="2974">
                  <c:v>4.9566739999999996</c:v>
                </c:pt>
                <c:pt idx="2975">
                  <c:v>4.9583399999999997</c:v>
                </c:pt>
                <c:pt idx="2976">
                  <c:v>4.9600070000000001</c:v>
                </c:pt>
                <c:pt idx="2977">
                  <c:v>4.9616730000000002</c:v>
                </c:pt>
                <c:pt idx="2978">
                  <c:v>4.9633399999999996</c:v>
                </c:pt>
                <c:pt idx="2979">
                  <c:v>4.9650069999999999</c:v>
                </c:pt>
                <c:pt idx="2980">
                  <c:v>4.9666730000000001</c:v>
                </c:pt>
                <c:pt idx="2981">
                  <c:v>4.9683400000000004</c:v>
                </c:pt>
                <c:pt idx="2982">
                  <c:v>4.9700069999999998</c:v>
                </c:pt>
                <c:pt idx="2983">
                  <c:v>4.971673</c:v>
                </c:pt>
                <c:pt idx="2984">
                  <c:v>4.9733400000000003</c:v>
                </c:pt>
                <c:pt idx="2985">
                  <c:v>4.9750069999999997</c:v>
                </c:pt>
                <c:pt idx="2986">
                  <c:v>4.976674</c:v>
                </c:pt>
                <c:pt idx="2987">
                  <c:v>4.9783400000000002</c:v>
                </c:pt>
                <c:pt idx="2988">
                  <c:v>4.9800069999999996</c:v>
                </c:pt>
                <c:pt idx="2989">
                  <c:v>4.9816729999999998</c:v>
                </c:pt>
                <c:pt idx="2990">
                  <c:v>4.9833400000000001</c:v>
                </c:pt>
                <c:pt idx="2991">
                  <c:v>4.9850070000000004</c:v>
                </c:pt>
                <c:pt idx="2992">
                  <c:v>4.9866729999999997</c:v>
                </c:pt>
                <c:pt idx="2993">
                  <c:v>4.98834</c:v>
                </c:pt>
                <c:pt idx="2994">
                  <c:v>4.9900070000000003</c:v>
                </c:pt>
                <c:pt idx="2995">
                  <c:v>4.9916729999999996</c:v>
                </c:pt>
                <c:pt idx="2996">
                  <c:v>4.9933399999999999</c:v>
                </c:pt>
                <c:pt idx="2997">
                  <c:v>4.9950070000000002</c:v>
                </c:pt>
                <c:pt idx="2998">
                  <c:v>4.9966739999999996</c:v>
                </c:pt>
                <c:pt idx="2999">
                  <c:v>4.9983399999999998</c:v>
                </c:pt>
                <c:pt idx="3000">
                  <c:v>5.0000070000000001</c:v>
                </c:pt>
                <c:pt idx="3001">
                  <c:v>5.0016730000000003</c:v>
                </c:pt>
                <c:pt idx="3002">
                  <c:v>5.0033399999999997</c:v>
                </c:pt>
                <c:pt idx="3003">
                  <c:v>5.005007</c:v>
                </c:pt>
                <c:pt idx="3004">
                  <c:v>5.0066730000000002</c:v>
                </c:pt>
                <c:pt idx="3005">
                  <c:v>5.0083399999999996</c:v>
                </c:pt>
                <c:pt idx="3006">
                  <c:v>5.0100069999999999</c:v>
                </c:pt>
                <c:pt idx="3007">
                  <c:v>5.011673</c:v>
                </c:pt>
                <c:pt idx="3008">
                  <c:v>5.0133400000000004</c:v>
                </c:pt>
                <c:pt idx="3009">
                  <c:v>5.0150069999999998</c:v>
                </c:pt>
                <c:pt idx="3010">
                  <c:v>5.0166740000000001</c:v>
                </c:pt>
                <c:pt idx="3011">
                  <c:v>5.0183400000000002</c:v>
                </c:pt>
                <c:pt idx="3012">
                  <c:v>5.0200069999999997</c:v>
                </c:pt>
                <c:pt idx="3013">
                  <c:v>5.021674</c:v>
                </c:pt>
                <c:pt idx="3014">
                  <c:v>5.0233400000000001</c:v>
                </c:pt>
                <c:pt idx="3015">
                  <c:v>5.0250069999999996</c:v>
                </c:pt>
                <c:pt idx="3016">
                  <c:v>5.0266729999999997</c:v>
                </c:pt>
                <c:pt idx="3017">
                  <c:v>5.02834</c:v>
                </c:pt>
                <c:pt idx="3018">
                  <c:v>5.0300070000000003</c:v>
                </c:pt>
                <c:pt idx="3019">
                  <c:v>5.0316729999999996</c:v>
                </c:pt>
                <c:pt idx="3020">
                  <c:v>5.0333399999999999</c:v>
                </c:pt>
                <c:pt idx="3021">
                  <c:v>5.0350070000000002</c:v>
                </c:pt>
                <c:pt idx="3022">
                  <c:v>5.0366739999999997</c:v>
                </c:pt>
                <c:pt idx="3023">
                  <c:v>5.0383399999999998</c:v>
                </c:pt>
                <c:pt idx="3024">
                  <c:v>5.0400070000000001</c:v>
                </c:pt>
                <c:pt idx="3025">
                  <c:v>5.0416740000000004</c:v>
                </c:pt>
                <c:pt idx="3026">
                  <c:v>5.0433399999999997</c:v>
                </c:pt>
                <c:pt idx="3027">
                  <c:v>5.045007</c:v>
                </c:pt>
                <c:pt idx="3028">
                  <c:v>5.0466730000000002</c:v>
                </c:pt>
                <c:pt idx="3029">
                  <c:v>5.0483399999999996</c:v>
                </c:pt>
                <c:pt idx="3030">
                  <c:v>5.0500069999999999</c:v>
                </c:pt>
                <c:pt idx="3031">
                  <c:v>5.0516730000000001</c:v>
                </c:pt>
                <c:pt idx="3032">
                  <c:v>5.0533400000000004</c:v>
                </c:pt>
                <c:pt idx="3033">
                  <c:v>5.0550069999999998</c:v>
                </c:pt>
                <c:pt idx="3034">
                  <c:v>5.0566740000000001</c:v>
                </c:pt>
                <c:pt idx="3035">
                  <c:v>5.0583400000000003</c:v>
                </c:pt>
                <c:pt idx="3036">
                  <c:v>5.0600069999999997</c:v>
                </c:pt>
                <c:pt idx="3037">
                  <c:v>5.061674</c:v>
                </c:pt>
                <c:pt idx="3038">
                  <c:v>5.0633400000000002</c:v>
                </c:pt>
                <c:pt idx="3039">
                  <c:v>5.0650069999999996</c:v>
                </c:pt>
                <c:pt idx="3040">
                  <c:v>5.0666729999999998</c:v>
                </c:pt>
                <c:pt idx="3041">
                  <c:v>5.0683400000000001</c:v>
                </c:pt>
                <c:pt idx="3042">
                  <c:v>5.0700070000000004</c:v>
                </c:pt>
                <c:pt idx="3043">
                  <c:v>5.0716729999999997</c:v>
                </c:pt>
                <c:pt idx="3044">
                  <c:v>5.07334</c:v>
                </c:pt>
                <c:pt idx="3045">
                  <c:v>5.0750070000000003</c:v>
                </c:pt>
                <c:pt idx="3046">
                  <c:v>5.0766739999999997</c:v>
                </c:pt>
                <c:pt idx="3047">
                  <c:v>5.0783399999999999</c:v>
                </c:pt>
                <c:pt idx="3048">
                  <c:v>5.0800070000000002</c:v>
                </c:pt>
                <c:pt idx="3049">
                  <c:v>5.0816739999999996</c:v>
                </c:pt>
                <c:pt idx="3050">
                  <c:v>5.0833399999999997</c:v>
                </c:pt>
                <c:pt idx="3051">
                  <c:v>5.0850070000000001</c:v>
                </c:pt>
                <c:pt idx="3052">
                  <c:v>5.0866730000000002</c:v>
                </c:pt>
                <c:pt idx="3053">
                  <c:v>5.0883399999999996</c:v>
                </c:pt>
                <c:pt idx="3054">
                  <c:v>5.0900069999999999</c:v>
                </c:pt>
                <c:pt idx="3055">
                  <c:v>5.0916730000000001</c:v>
                </c:pt>
                <c:pt idx="3056">
                  <c:v>5.0933400000000004</c:v>
                </c:pt>
                <c:pt idx="3057">
                  <c:v>5.0950069999999998</c:v>
                </c:pt>
                <c:pt idx="3058">
                  <c:v>5.096673</c:v>
                </c:pt>
                <c:pt idx="3059">
                  <c:v>5.0983400000000003</c:v>
                </c:pt>
                <c:pt idx="3060">
                  <c:v>5.1000069999999997</c:v>
                </c:pt>
                <c:pt idx="3061">
                  <c:v>5.101674</c:v>
                </c:pt>
                <c:pt idx="3062">
                  <c:v>5.1033400000000002</c:v>
                </c:pt>
                <c:pt idx="3063">
                  <c:v>5.1050069999999996</c:v>
                </c:pt>
                <c:pt idx="3064">
                  <c:v>5.1066729999999998</c:v>
                </c:pt>
                <c:pt idx="3065">
                  <c:v>5.1083400000000001</c:v>
                </c:pt>
                <c:pt idx="3066">
                  <c:v>5.1100070000000004</c:v>
                </c:pt>
                <c:pt idx="3067">
                  <c:v>5.1116729999999997</c:v>
                </c:pt>
                <c:pt idx="3068">
                  <c:v>5.11334</c:v>
                </c:pt>
                <c:pt idx="3069">
                  <c:v>5.1150070000000003</c:v>
                </c:pt>
                <c:pt idx="3070">
                  <c:v>5.1166729999999996</c:v>
                </c:pt>
                <c:pt idx="3071">
                  <c:v>5.1183399999999999</c:v>
                </c:pt>
                <c:pt idx="3072">
                  <c:v>5.1200070000000002</c:v>
                </c:pt>
                <c:pt idx="3073">
                  <c:v>5.1216739999999996</c:v>
                </c:pt>
                <c:pt idx="3074">
                  <c:v>5.1233399999999998</c:v>
                </c:pt>
                <c:pt idx="3075">
                  <c:v>5.1250070000000001</c:v>
                </c:pt>
                <c:pt idx="3076">
                  <c:v>5.1266730000000003</c:v>
                </c:pt>
                <c:pt idx="3077">
                  <c:v>5.1283399999999997</c:v>
                </c:pt>
                <c:pt idx="3078">
                  <c:v>5.130007</c:v>
                </c:pt>
                <c:pt idx="3079">
                  <c:v>5.1316730000000002</c:v>
                </c:pt>
                <c:pt idx="3080">
                  <c:v>5.1333399999999996</c:v>
                </c:pt>
                <c:pt idx="3081">
                  <c:v>5.1350069999999999</c:v>
                </c:pt>
                <c:pt idx="3082">
                  <c:v>5.136673</c:v>
                </c:pt>
                <c:pt idx="3083">
                  <c:v>5.1383400000000004</c:v>
                </c:pt>
                <c:pt idx="3084">
                  <c:v>5.1400069999999998</c:v>
                </c:pt>
                <c:pt idx="3085">
                  <c:v>5.1416740000000001</c:v>
                </c:pt>
                <c:pt idx="3086">
                  <c:v>5.1433400000000002</c:v>
                </c:pt>
                <c:pt idx="3087">
                  <c:v>5.1450069999999997</c:v>
                </c:pt>
                <c:pt idx="3088">
                  <c:v>5.146674</c:v>
                </c:pt>
                <c:pt idx="3089">
                  <c:v>5.1483400000000001</c:v>
                </c:pt>
                <c:pt idx="3090">
                  <c:v>5.1500069999999996</c:v>
                </c:pt>
                <c:pt idx="3091">
                  <c:v>5.1516729999999997</c:v>
                </c:pt>
                <c:pt idx="3092">
                  <c:v>5.15334</c:v>
                </c:pt>
                <c:pt idx="3093">
                  <c:v>5.1550070000000003</c:v>
                </c:pt>
                <c:pt idx="3094">
                  <c:v>5.1566729999999996</c:v>
                </c:pt>
                <c:pt idx="3095">
                  <c:v>5.1583399999999999</c:v>
                </c:pt>
                <c:pt idx="3096">
                  <c:v>5.1600070000000002</c:v>
                </c:pt>
                <c:pt idx="3097">
                  <c:v>5.1616739999999997</c:v>
                </c:pt>
                <c:pt idx="3098">
                  <c:v>5.1633399999999998</c:v>
                </c:pt>
                <c:pt idx="3099">
                  <c:v>5.1650070000000001</c:v>
                </c:pt>
                <c:pt idx="3100">
                  <c:v>5.1666740000000004</c:v>
                </c:pt>
                <c:pt idx="3101">
                  <c:v>5.1683399999999997</c:v>
                </c:pt>
                <c:pt idx="3102">
                  <c:v>5.170007</c:v>
                </c:pt>
                <c:pt idx="3103">
                  <c:v>5.1716730000000002</c:v>
                </c:pt>
                <c:pt idx="3104">
                  <c:v>5.1733399999999996</c:v>
                </c:pt>
                <c:pt idx="3105">
                  <c:v>5.1750069999999999</c:v>
                </c:pt>
                <c:pt idx="3106">
                  <c:v>5.1766730000000001</c:v>
                </c:pt>
                <c:pt idx="3107">
                  <c:v>5.1783400000000004</c:v>
                </c:pt>
                <c:pt idx="3108">
                  <c:v>5.1800069999999998</c:v>
                </c:pt>
                <c:pt idx="3109">
                  <c:v>5.1816740000000001</c:v>
                </c:pt>
                <c:pt idx="3110">
                  <c:v>5.1833400000000003</c:v>
                </c:pt>
                <c:pt idx="3111">
                  <c:v>5.1850069999999997</c:v>
                </c:pt>
                <c:pt idx="3112">
                  <c:v>5.186674</c:v>
                </c:pt>
                <c:pt idx="3113">
                  <c:v>5.1883400000000002</c:v>
                </c:pt>
                <c:pt idx="3114">
                  <c:v>5.1900069999999996</c:v>
                </c:pt>
                <c:pt idx="3115">
                  <c:v>5.1916729999999998</c:v>
                </c:pt>
                <c:pt idx="3116">
                  <c:v>5.1933400000000001</c:v>
                </c:pt>
                <c:pt idx="3117">
                  <c:v>5.1950070000000004</c:v>
                </c:pt>
                <c:pt idx="3118">
                  <c:v>5.1966729999999997</c:v>
                </c:pt>
                <c:pt idx="3119">
                  <c:v>5.19834</c:v>
                </c:pt>
                <c:pt idx="3120">
                  <c:v>5.2000070000000003</c:v>
                </c:pt>
                <c:pt idx="3121">
                  <c:v>5.2016739999999997</c:v>
                </c:pt>
                <c:pt idx="3122">
                  <c:v>5.2033399999999999</c:v>
                </c:pt>
                <c:pt idx="3123">
                  <c:v>5.2050070000000002</c:v>
                </c:pt>
                <c:pt idx="3124">
                  <c:v>5.2066739999999996</c:v>
                </c:pt>
                <c:pt idx="3125">
                  <c:v>5.2083399999999997</c:v>
                </c:pt>
                <c:pt idx="3126">
                  <c:v>5.2100070000000001</c:v>
                </c:pt>
                <c:pt idx="3127">
                  <c:v>5.2116730000000002</c:v>
                </c:pt>
                <c:pt idx="3128">
                  <c:v>5.2133399999999996</c:v>
                </c:pt>
                <c:pt idx="3129">
                  <c:v>5.2150069999999999</c:v>
                </c:pt>
                <c:pt idx="3130">
                  <c:v>5.2166730000000001</c:v>
                </c:pt>
                <c:pt idx="3131">
                  <c:v>5.2183400000000004</c:v>
                </c:pt>
                <c:pt idx="3132">
                  <c:v>5.2200069999999998</c:v>
                </c:pt>
                <c:pt idx="3133">
                  <c:v>5.221673</c:v>
                </c:pt>
                <c:pt idx="3134">
                  <c:v>5.2233400000000003</c:v>
                </c:pt>
                <c:pt idx="3135">
                  <c:v>5.2250069999999997</c:v>
                </c:pt>
                <c:pt idx="3136">
                  <c:v>5.226674</c:v>
                </c:pt>
                <c:pt idx="3137">
                  <c:v>5.2283400000000002</c:v>
                </c:pt>
                <c:pt idx="3138">
                  <c:v>5.2300069999999996</c:v>
                </c:pt>
                <c:pt idx="3139">
                  <c:v>5.2316729999999998</c:v>
                </c:pt>
                <c:pt idx="3140">
                  <c:v>5.2333400000000001</c:v>
                </c:pt>
                <c:pt idx="3141">
                  <c:v>5.2350070000000004</c:v>
                </c:pt>
                <c:pt idx="3142">
                  <c:v>5.2366729999999997</c:v>
                </c:pt>
                <c:pt idx="3143">
                  <c:v>5.23834</c:v>
                </c:pt>
                <c:pt idx="3144">
                  <c:v>5.2400070000000003</c:v>
                </c:pt>
                <c:pt idx="3145">
                  <c:v>5.2416729999999996</c:v>
                </c:pt>
                <c:pt idx="3146">
                  <c:v>5.2433399999999999</c:v>
                </c:pt>
                <c:pt idx="3147">
                  <c:v>5.2450070000000002</c:v>
                </c:pt>
                <c:pt idx="3148">
                  <c:v>5.2466739999999996</c:v>
                </c:pt>
                <c:pt idx="3149">
                  <c:v>5.2483399999999998</c:v>
                </c:pt>
                <c:pt idx="3150">
                  <c:v>5.2500070000000001</c:v>
                </c:pt>
                <c:pt idx="3151">
                  <c:v>5.2516730000000003</c:v>
                </c:pt>
                <c:pt idx="3152">
                  <c:v>5.2533399999999997</c:v>
                </c:pt>
                <c:pt idx="3153">
                  <c:v>5.255007</c:v>
                </c:pt>
                <c:pt idx="3154">
                  <c:v>5.2566730000000002</c:v>
                </c:pt>
                <c:pt idx="3155">
                  <c:v>5.2583399999999996</c:v>
                </c:pt>
                <c:pt idx="3156">
                  <c:v>5.2600069999999999</c:v>
                </c:pt>
                <c:pt idx="3157">
                  <c:v>5.261673</c:v>
                </c:pt>
                <c:pt idx="3158">
                  <c:v>5.2633400000000004</c:v>
                </c:pt>
                <c:pt idx="3159">
                  <c:v>5.2650069999999998</c:v>
                </c:pt>
                <c:pt idx="3160">
                  <c:v>5.2666740000000001</c:v>
                </c:pt>
                <c:pt idx="3161">
                  <c:v>5.2683400000000002</c:v>
                </c:pt>
                <c:pt idx="3162">
                  <c:v>5.2700069999999997</c:v>
                </c:pt>
                <c:pt idx="3163">
                  <c:v>5.271674</c:v>
                </c:pt>
                <c:pt idx="3164">
                  <c:v>5.2733400000000001</c:v>
                </c:pt>
                <c:pt idx="3165">
                  <c:v>5.2750069999999996</c:v>
                </c:pt>
                <c:pt idx="3166">
                  <c:v>5.2766729999999997</c:v>
                </c:pt>
                <c:pt idx="3167">
                  <c:v>5.27834</c:v>
                </c:pt>
                <c:pt idx="3168">
                  <c:v>5.2800070000000003</c:v>
                </c:pt>
                <c:pt idx="3169">
                  <c:v>5.2816729999999996</c:v>
                </c:pt>
                <c:pt idx="3170">
                  <c:v>5.2833399999999999</c:v>
                </c:pt>
                <c:pt idx="3171">
                  <c:v>5.2850070000000002</c:v>
                </c:pt>
                <c:pt idx="3172">
                  <c:v>5.2866739999999997</c:v>
                </c:pt>
                <c:pt idx="3173">
                  <c:v>5.2883399999999998</c:v>
                </c:pt>
                <c:pt idx="3174">
                  <c:v>5.2900070000000001</c:v>
                </c:pt>
                <c:pt idx="3175">
                  <c:v>5.2916740000000004</c:v>
                </c:pt>
                <c:pt idx="3176">
                  <c:v>5.2933399999999997</c:v>
                </c:pt>
                <c:pt idx="3177">
                  <c:v>5.295007</c:v>
                </c:pt>
                <c:pt idx="3178">
                  <c:v>5.2966730000000002</c:v>
                </c:pt>
                <c:pt idx="3179">
                  <c:v>5.2983399999999996</c:v>
                </c:pt>
                <c:pt idx="3180">
                  <c:v>5.3000069999999999</c:v>
                </c:pt>
                <c:pt idx="3181">
                  <c:v>5.3016730000000001</c:v>
                </c:pt>
                <c:pt idx="3182">
                  <c:v>5.3033400000000004</c:v>
                </c:pt>
                <c:pt idx="3183">
                  <c:v>5.3050069999999998</c:v>
                </c:pt>
                <c:pt idx="3184">
                  <c:v>5.3066740000000001</c:v>
                </c:pt>
                <c:pt idx="3185">
                  <c:v>5.3083400000000003</c:v>
                </c:pt>
                <c:pt idx="3186">
                  <c:v>5.3100069999999997</c:v>
                </c:pt>
                <c:pt idx="3187">
                  <c:v>5.311674</c:v>
                </c:pt>
                <c:pt idx="3188">
                  <c:v>5.3133400000000002</c:v>
                </c:pt>
                <c:pt idx="3189">
                  <c:v>5.3150069999999996</c:v>
                </c:pt>
                <c:pt idx="3190">
                  <c:v>5.3166729999999998</c:v>
                </c:pt>
                <c:pt idx="3191">
                  <c:v>5.3183400000000001</c:v>
                </c:pt>
                <c:pt idx="3192">
                  <c:v>5.3200070000000004</c:v>
                </c:pt>
                <c:pt idx="3193">
                  <c:v>5.3216729999999997</c:v>
                </c:pt>
                <c:pt idx="3194">
                  <c:v>5.32334</c:v>
                </c:pt>
                <c:pt idx="3195">
                  <c:v>5.3250070000000003</c:v>
                </c:pt>
                <c:pt idx="3196">
                  <c:v>5.3266739999999997</c:v>
                </c:pt>
                <c:pt idx="3197">
                  <c:v>5.3283399999999999</c:v>
                </c:pt>
                <c:pt idx="3198">
                  <c:v>5.3300070000000002</c:v>
                </c:pt>
                <c:pt idx="3199">
                  <c:v>5.3316739999999996</c:v>
                </c:pt>
                <c:pt idx="3200">
                  <c:v>5.3333399999999997</c:v>
                </c:pt>
                <c:pt idx="3201">
                  <c:v>5.3350070000000001</c:v>
                </c:pt>
                <c:pt idx="3202">
                  <c:v>5.3366730000000002</c:v>
                </c:pt>
                <c:pt idx="3203">
                  <c:v>5.3383399999999996</c:v>
                </c:pt>
                <c:pt idx="3204">
                  <c:v>5.3400069999999999</c:v>
                </c:pt>
                <c:pt idx="3205">
                  <c:v>5.3416730000000001</c:v>
                </c:pt>
                <c:pt idx="3206">
                  <c:v>5.3433400000000004</c:v>
                </c:pt>
                <c:pt idx="3207">
                  <c:v>5.3450069999999998</c:v>
                </c:pt>
                <c:pt idx="3208">
                  <c:v>5.346673</c:v>
                </c:pt>
                <c:pt idx="3209">
                  <c:v>5.3483400000000003</c:v>
                </c:pt>
                <c:pt idx="3210">
                  <c:v>5.3500069999999997</c:v>
                </c:pt>
                <c:pt idx="3211">
                  <c:v>5.351674</c:v>
                </c:pt>
                <c:pt idx="3212">
                  <c:v>5.3533400000000002</c:v>
                </c:pt>
                <c:pt idx="3213">
                  <c:v>5.3550069999999996</c:v>
                </c:pt>
                <c:pt idx="3214">
                  <c:v>5.3566729999999998</c:v>
                </c:pt>
                <c:pt idx="3215">
                  <c:v>5.3583400000000001</c:v>
                </c:pt>
                <c:pt idx="3216">
                  <c:v>5.3600070000000004</c:v>
                </c:pt>
                <c:pt idx="3217">
                  <c:v>5.3616729999999997</c:v>
                </c:pt>
                <c:pt idx="3218">
                  <c:v>5.36334</c:v>
                </c:pt>
                <c:pt idx="3219">
                  <c:v>5.3650070000000003</c:v>
                </c:pt>
                <c:pt idx="3220">
                  <c:v>5.3666729999999996</c:v>
                </c:pt>
                <c:pt idx="3221">
                  <c:v>5.3683399999999999</c:v>
                </c:pt>
                <c:pt idx="3222">
                  <c:v>5.3700070000000002</c:v>
                </c:pt>
                <c:pt idx="3223">
                  <c:v>5.3716739999999996</c:v>
                </c:pt>
                <c:pt idx="3224">
                  <c:v>5.3733399999999998</c:v>
                </c:pt>
                <c:pt idx="3225">
                  <c:v>5.3750070000000001</c:v>
                </c:pt>
                <c:pt idx="3226">
                  <c:v>5.3766730000000003</c:v>
                </c:pt>
                <c:pt idx="3227">
                  <c:v>5.3783399999999997</c:v>
                </c:pt>
                <c:pt idx="3228">
                  <c:v>5.380007</c:v>
                </c:pt>
                <c:pt idx="3229">
                  <c:v>5.3816730000000002</c:v>
                </c:pt>
                <c:pt idx="3230">
                  <c:v>5.3833399999999996</c:v>
                </c:pt>
                <c:pt idx="3231">
                  <c:v>5.3850069999999999</c:v>
                </c:pt>
                <c:pt idx="3232">
                  <c:v>5.386673</c:v>
                </c:pt>
                <c:pt idx="3233">
                  <c:v>5.3883400000000004</c:v>
                </c:pt>
                <c:pt idx="3234">
                  <c:v>5.3900069999999998</c:v>
                </c:pt>
                <c:pt idx="3235">
                  <c:v>5.3916740000000001</c:v>
                </c:pt>
                <c:pt idx="3236">
                  <c:v>5.3933400000000002</c:v>
                </c:pt>
                <c:pt idx="3237">
                  <c:v>5.3950069999999997</c:v>
                </c:pt>
                <c:pt idx="3238">
                  <c:v>5.396674</c:v>
                </c:pt>
                <c:pt idx="3239">
                  <c:v>5.3983400000000001</c:v>
                </c:pt>
                <c:pt idx="3240">
                  <c:v>5.4000069999999996</c:v>
                </c:pt>
                <c:pt idx="3241">
                  <c:v>5.4016729999999997</c:v>
                </c:pt>
                <c:pt idx="3242">
                  <c:v>5.40334</c:v>
                </c:pt>
                <c:pt idx="3243">
                  <c:v>5.4050070000000003</c:v>
                </c:pt>
                <c:pt idx="3244">
                  <c:v>5.4066729999999996</c:v>
                </c:pt>
                <c:pt idx="3245">
                  <c:v>5.4083399999999999</c:v>
                </c:pt>
                <c:pt idx="3246">
                  <c:v>5.4100070000000002</c:v>
                </c:pt>
                <c:pt idx="3247">
                  <c:v>5.4116739999999997</c:v>
                </c:pt>
                <c:pt idx="3248">
                  <c:v>5.4133399999999998</c:v>
                </c:pt>
                <c:pt idx="3249">
                  <c:v>5.4150070000000001</c:v>
                </c:pt>
                <c:pt idx="3250">
                  <c:v>5.4166740000000004</c:v>
                </c:pt>
                <c:pt idx="3251">
                  <c:v>5.4183399999999997</c:v>
                </c:pt>
                <c:pt idx="3252">
                  <c:v>5.420007</c:v>
                </c:pt>
                <c:pt idx="3253">
                  <c:v>5.4216730000000002</c:v>
                </c:pt>
                <c:pt idx="3254">
                  <c:v>5.4233399999999996</c:v>
                </c:pt>
                <c:pt idx="3255">
                  <c:v>5.4250069999999999</c:v>
                </c:pt>
                <c:pt idx="3256">
                  <c:v>5.4266730000000001</c:v>
                </c:pt>
                <c:pt idx="3257">
                  <c:v>5.4283400000000004</c:v>
                </c:pt>
                <c:pt idx="3258">
                  <c:v>5.4300069999999998</c:v>
                </c:pt>
                <c:pt idx="3259">
                  <c:v>5.4316740000000001</c:v>
                </c:pt>
                <c:pt idx="3260">
                  <c:v>5.4333400000000003</c:v>
                </c:pt>
                <c:pt idx="3261">
                  <c:v>5.4350069999999997</c:v>
                </c:pt>
                <c:pt idx="3262">
                  <c:v>5.436674</c:v>
                </c:pt>
                <c:pt idx="3263">
                  <c:v>5.4383400000000002</c:v>
                </c:pt>
                <c:pt idx="3264">
                  <c:v>5.4400069999999996</c:v>
                </c:pt>
                <c:pt idx="3265">
                  <c:v>5.4416729999999998</c:v>
                </c:pt>
                <c:pt idx="3266">
                  <c:v>5.4433400000000001</c:v>
                </c:pt>
                <c:pt idx="3267">
                  <c:v>5.4450070000000004</c:v>
                </c:pt>
                <c:pt idx="3268">
                  <c:v>5.4466729999999997</c:v>
                </c:pt>
                <c:pt idx="3269">
                  <c:v>5.44834</c:v>
                </c:pt>
                <c:pt idx="3270">
                  <c:v>5.4500070000000003</c:v>
                </c:pt>
                <c:pt idx="3271">
                  <c:v>5.4516739999999997</c:v>
                </c:pt>
                <c:pt idx="3272">
                  <c:v>5.4533399999999999</c:v>
                </c:pt>
                <c:pt idx="3273">
                  <c:v>5.4550070000000002</c:v>
                </c:pt>
                <c:pt idx="3274">
                  <c:v>5.4566739999999996</c:v>
                </c:pt>
                <c:pt idx="3275">
                  <c:v>5.4583399999999997</c:v>
                </c:pt>
                <c:pt idx="3276">
                  <c:v>5.4600070000000001</c:v>
                </c:pt>
                <c:pt idx="3277">
                  <c:v>5.4616730000000002</c:v>
                </c:pt>
                <c:pt idx="3278">
                  <c:v>5.4633399999999996</c:v>
                </c:pt>
                <c:pt idx="3279">
                  <c:v>5.4650069999999999</c:v>
                </c:pt>
                <c:pt idx="3280">
                  <c:v>5.4666730000000001</c:v>
                </c:pt>
                <c:pt idx="3281">
                  <c:v>5.4683400000000004</c:v>
                </c:pt>
                <c:pt idx="3282">
                  <c:v>5.4700069999999998</c:v>
                </c:pt>
                <c:pt idx="3283">
                  <c:v>5.471673</c:v>
                </c:pt>
                <c:pt idx="3284">
                  <c:v>5.4733400000000003</c:v>
                </c:pt>
                <c:pt idx="3285">
                  <c:v>5.4750069999999997</c:v>
                </c:pt>
                <c:pt idx="3286">
                  <c:v>5.476674</c:v>
                </c:pt>
                <c:pt idx="3287">
                  <c:v>5.4783400000000002</c:v>
                </c:pt>
                <c:pt idx="3288">
                  <c:v>5.4800069999999996</c:v>
                </c:pt>
                <c:pt idx="3289">
                  <c:v>5.4816729999999998</c:v>
                </c:pt>
                <c:pt idx="3290">
                  <c:v>5.4833400000000001</c:v>
                </c:pt>
                <c:pt idx="3291">
                  <c:v>5.4850070000000004</c:v>
                </c:pt>
                <c:pt idx="3292">
                  <c:v>5.4866729999999997</c:v>
                </c:pt>
                <c:pt idx="3293">
                  <c:v>5.48834</c:v>
                </c:pt>
                <c:pt idx="3294">
                  <c:v>5.4900070000000003</c:v>
                </c:pt>
                <c:pt idx="3295">
                  <c:v>5.4916729999999996</c:v>
                </c:pt>
                <c:pt idx="3296">
                  <c:v>5.4933399999999999</c:v>
                </c:pt>
                <c:pt idx="3297">
                  <c:v>5.4950070000000002</c:v>
                </c:pt>
                <c:pt idx="3298">
                  <c:v>5.4966739999999996</c:v>
                </c:pt>
                <c:pt idx="3299">
                  <c:v>5.4983399999999998</c:v>
                </c:pt>
                <c:pt idx="3300">
                  <c:v>5.5000070000000001</c:v>
                </c:pt>
                <c:pt idx="3301">
                  <c:v>5.5016730000000003</c:v>
                </c:pt>
                <c:pt idx="3302">
                  <c:v>5.5033399999999997</c:v>
                </c:pt>
                <c:pt idx="3303">
                  <c:v>5.505007</c:v>
                </c:pt>
                <c:pt idx="3304">
                  <c:v>5.5066730000000002</c:v>
                </c:pt>
                <c:pt idx="3305">
                  <c:v>5.5083399999999996</c:v>
                </c:pt>
                <c:pt idx="3306">
                  <c:v>5.5100069999999999</c:v>
                </c:pt>
                <c:pt idx="3307">
                  <c:v>5.511673</c:v>
                </c:pt>
                <c:pt idx="3308">
                  <c:v>5.5133400000000004</c:v>
                </c:pt>
                <c:pt idx="3309">
                  <c:v>5.5150069999999998</c:v>
                </c:pt>
                <c:pt idx="3310">
                  <c:v>5.5166740000000001</c:v>
                </c:pt>
                <c:pt idx="3311">
                  <c:v>5.5183400000000002</c:v>
                </c:pt>
                <c:pt idx="3312">
                  <c:v>5.5200069999999997</c:v>
                </c:pt>
                <c:pt idx="3313">
                  <c:v>5.521674</c:v>
                </c:pt>
                <c:pt idx="3314">
                  <c:v>5.5233400000000001</c:v>
                </c:pt>
                <c:pt idx="3315">
                  <c:v>5.5250069999999996</c:v>
                </c:pt>
                <c:pt idx="3316">
                  <c:v>5.5266729999999997</c:v>
                </c:pt>
                <c:pt idx="3317">
                  <c:v>5.52834</c:v>
                </c:pt>
                <c:pt idx="3318">
                  <c:v>5.5300070000000003</c:v>
                </c:pt>
                <c:pt idx="3319">
                  <c:v>5.5316729999999996</c:v>
                </c:pt>
                <c:pt idx="3320">
                  <c:v>5.5333399999999999</c:v>
                </c:pt>
                <c:pt idx="3321">
                  <c:v>5.5350070000000002</c:v>
                </c:pt>
                <c:pt idx="3322">
                  <c:v>5.5366739999999997</c:v>
                </c:pt>
                <c:pt idx="3323">
                  <c:v>5.5383399999999998</c:v>
                </c:pt>
                <c:pt idx="3324">
                  <c:v>5.5400070000000001</c:v>
                </c:pt>
                <c:pt idx="3325">
                  <c:v>5.5416740000000004</c:v>
                </c:pt>
                <c:pt idx="3326">
                  <c:v>5.5433399999999997</c:v>
                </c:pt>
                <c:pt idx="3327">
                  <c:v>5.545007</c:v>
                </c:pt>
                <c:pt idx="3328">
                  <c:v>5.5466730000000002</c:v>
                </c:pt>
                <c:pt idx="3329">
                  <c:v>5.5483399999999996</c:v>
                </c:pt>
                <c:pt idx="3330">
                  <c:v>5.5500069999999999</c:v>
                </c:pt>
                <c:pt idx="3331">
                  <c:v>5.5516730000000001</c:v>
                </c:pt>
                <c:pt idx="3332">
                  <c:v>5.5533400000000004</c:v>
                </c:pt>
                <c:pt idx="3333">
                  <c:v>5.5550069999999998</c:v>
                </c:pt>
                <c:pt idx="3334">
                  <c:v>5.5566740000000001</c:v>
                </c:pt>
                <c:pt idx="3335">
                  <c:v>5.5583400000000003</c:v>
                </c:pt>
                <c:pt idx="3336">
                  <c:v>5.5600069999999997</c:v>
                </c:pt>
                <c:pt idx="3337">
                  <c:v>5.561674</c:v>
                </c:pt>
                <c:pt idx="3338">
                  <c:v>5.5633400000000002</c:v>
                </c:pt>
                <c:pt idx="3339">
                  <c:v>5.5650069999999996</c:v>
                </c:pt>
                <c:pt idx="3340">
                  <c:v>5.5666729999999998</c:v>
                </c:pt>
                <c:pt idx="3341">
                  <c:v>5.5683400000000001</c:v>
                </c:pt>
                <c:pt idx="3342">
                  <c:v>5.5700070000000004</c:v>
                </c:pt>
                <c:pt idx="3343">
                  <c:v>5.5716729999999997</c:v>
                </c:pt>
                <c:pt idx="3344">
                  <c:v>5.57334</c:v>
                </c:pt>
                <c:pt idx="3345">
                  <c:v>5.5750070000000003</c:v>
                </c:pt>
                <c:pt idx="3346">
                  <c:v>5.5766739999999997</c:v>
                </c:pt>
                <c:pt idx="3347">
                  <c:v>5.5783399999999999</c:v>
                </c:pt>
                <c:pt idx="3348">
                  <c:v>5.5800070000000002</c:v>
                </c:pt>
                <c:pt idx="3349">
                  <c:v>5.5816739999999996</c:v>
                </c:pt>
                <c:pt idx="3350">
                  <c:v>5.5833399999999997</c:v>
                </c:pt>
                <c:pt idx="3351">
                  <c:v>5.5850070000000001</c:v>
                </c:pt>
                <c:pt idx="3352">
                  <c:v>5.5866730000000002</c:v>
                </c:pt>
                <c:pt idx="3353">
                  <c:v>5.5883399999999996</c:v>
                </c:pt>
                <c:pt idx="3354">
                  <c:v>5.5900069999999999</c:v>
                </c:pt>
                <c:pt idx="3355">
                  <c:v>5.5916730000000001</c:v>
                </c:pt>
                <c:pt idx="3356">
                  <c:v>5.5933400000000004</c:v>
                </c:pt>
                <c:pt idx="3357">
                  <c:v>5.5950069999999998</c:v>
                </c:pt>
                <c:pt idx="3358">
                  <c:v>5.596673</c:v>
                </c:pt>
                <c:pt idx="3359">
                  <c:v>5.5983400000000003</c:v>
                </c:pt>
                <c:pt idx="3360">
                  <c:v>5.6000069999999997</c:v>
                </c:pt>
                <c:pt idx="3361">
                  <c:v>5.601674</c:v>
                </c:pt>
                <c:pt idx="3362">
                  <c:v>5.6033400000000002</c:v>
                </c:pt>
                <c:pt idx="3363">
                  <c:v>5.6050069999999996</c:v>
                </c:pt>
                <c:pt idx="3364">
                  <c:v>5.6066729999999998</c:v>
                </c:pt>
                <c:pt idx="3365">
                  <c:v>5.6083400000000001</c:v>
                </c:pt>
                <c:pt idx="3366">
                  <c:v>5.6100070000000004</c:v>
                </c:pt>
                <c:pt idx="3367">
                  <c:v>5.6116729999999997</c:v>
                </c:pt>
                <c:pt idx="3368">
                  <c:v>5.61334</c:v>
                </c:pt>
                <c:pt idx="3369">
                  <c:v>5.6150070000000003</c:v>
                </c:pt>
                <c:pt idx="3370">
                  <c:v>5.6166729999999996</c:v>
                </c:pt>
                <c:pt idx="3371">
                  <c:v>5.6183399999999999</c:v>
                </c:pt>
                <c:pt idx="3372">
                  <c:v>5.6200070000000002</c:v>
                </c:pt>
                <c:pt idx="3373">
                  <c:v>5.6216739999999996</c:v>
                </c:pt>
                <c:pt idx="3374">
                  <c:v>5.6233399999999998</c:v>
                </c:pt>
                <c:pt idx="3375">
                  <c:v>5.6250070000000001</c:v>
                </c:pt>
                <c:pt idx="3376">
                  <c:v>5.6266730000000003</c:v>
                </c:pt>
                <c:pt idx="3377">
                  <c:v>5.6283399999999997</c:v>
                </c:pt>
                <c:pt idx="3378">
                  <c:v>5.630007</c:v>
                </c:pt>
                <c:pt idx="3379">
                  <c:v>5.6316730000000002</c:v>
                </c:pt>
                <c:pt idx="3380">
                  <c:v>5.6333399999999996</c:v>
                </c:pt>
                <c:pt idx="3381">
                  <c:v>5.6350069999999999</c:v>
                </c:pt>
                <c:pt idx="3382">
                  <c:v>5.636673</c:v>
                </c:pt>
                <c:pt idx="3383">
                  <c:v>5.6383400000000004</c:v>
                </c:pt>
                <c:pt idx="3384">
                  <c:v>5.6400069999999998</c:v>
                </c:pt>
                <c:pt idx="3385">
                  <c:v>5.6416740000000001</c:v>
                </c:pt>
                <c:pt idx="3386">
                  <c:v>5.6433400000000002</c:v>
                </c:pt>
                <c:pt idx="3387">
                  <c:v>5.6450069999999997</c:v>
                </c:pt>
                <c:pt idx="3388">
                  <c:v>5.646674</c:v>
                </c:pt>
                <c:pt idx="3389">
                  <c:v>5.6483400000000001</c:v>
                </c:pt>
                <c:pt idx="3390">
                  <c:v>5.6500069999999996</c:v>
                </c:pt>
                <c:pt idx="3391">
                  <c:v>5.6516729999999997</c:v>
                </c:pt>
                <c:pt idx="3392">
                  <c:v>5.65334</c:v>
                </c:pt>
                <c:pt idx="3393">
                  <c:v>5.6550070000000003</c:v>
                </c:pt>
                <c:pt idx="3394">
                  <c:v>5.6566729999999996</c:v>
                </c:pt>
                <c:pt idx="3395">
                  <c:v>5.6583399999999999</c:v>
                </c:pt>
                <c:pt idx="3396">
                  <c:v>5.6600070000000002</c:v>
                </c:pt>
                <c:pt idx="3397">
                  <c:v>5.6616739999999997</c:v>
                </c:pt>
                <c:pt idx="3398">
                  <c:v>5.6633399999999998</c:v>
                </c:pt>
                <c:pt idx="3399">
                  <c:v>5.6650070000000001</c:v>
                </c:pt>
                <c:pt idx="3400">
                  <c:v>5.6666740000000004</c:v>
                </c:pt>
                <c:pt idx="3401">
                  <c:v>5.6683399999999997</c:v>
                </c:pt>
                <c:pt idx="3402">
                  <c:v>5.670007</c:v>
                </c:pt>
                <c:pt idx="3403">
                  <c:v>5.6716730000000002</c:v>
                </c:pt>
                <c:pt idx="3404">
                  <c:v>5.6733399999999996</c:v>
                </c:pt>
                <c:pt idx="3405">
                  <c:v>5.6750069999999999</c:v>
                </c:pt>
                <c:pt idx="3406">
                  <c:v>5.6766730000000001</c:v>
                </c:pt>
                <c:pt idx="3407">
                  <c:v>5.6783400000000004</c:v>
                </c:pt>
                <c:pt idx="3408">
                  <c:v>5.6800069999999998</c:v>
                </c:pt>
                <c:pt idx="3409">
                  <c:v>5.6816740000000001</c:v>
                </c:pt>
                <c:pt idx="3410">
                  <c:v>5.6833400000000003</c:v>
                </c:pt>
                <c:pt idx="3411">
                  <c:v>5.6850069999999997</c:v>
                </c:pt>
                <c:pt idx="3412">
                  <c:v>5.686674</c:v>
                </c:pt>
                <c:pt idx="3413">
                  <c:v>5.6883400000000002</c:v>
                </c:pt>
                <c:pt idx="3414">
                  <c:v>5.6900069999999996</c:v>
                </c:pt>
                <c:pt idx="3415">
                  <c:v>5.6916729999999998</c:v>
                </c:pt>
                <c:pt idx="3416">
                  <c:v>5.6933400000000001</c:v>
                </c:pt>
                <c:pt idx="3417">
                  <c:v>5.6950070000000004</c:v>
                </c:pt>
                <c:pt idx="3418">
                  <c:v>5.6966729999999997</c:v>
                </c:pt>
                <c:pt idx="3419">
                  <c:v>5.69834</c:v>
                </c:pt>
                <c:pt idx="3420">
                  <c:v>5.7000070000000003</c:v>
                </c:pt>
                <c:pt idx="3421">
                  <c:v>5.7016739999999997</c:v>
                </c:pt>
                <c:pt idx="3422">
                  <c:v>5.7033399999999999</c:v>
                </c:pt>
                <c:pt idx="3423">
                  <c:v>5.7050070000000002</c:v>
                </c:pt>
                <c:pt idx="3424">
                  <c:v>5.7066739999999996</c:v>
                </c:pt>
                <c:pt idx="3425">
                  <c:v>5.7083399999999997</c:v>
                </c:pt>
                <c:pt idx="3426">
                  <c:v>5.7100070000000001</c:v>
                </c:pt>
                <c:pt idx="3427">
                  <c:v>5.7116730000000002</c:v>
                </c:pt>
                <c:pt idx="3428">
                  <c:v>5.7133399999999996</c:v>
                </c:pt>
                <c:pt idx="3429">
                  <c:v>5.7150069999999999</c:v>
                </c:pt>
                <c:pt idx="3430">
                  <c:v>5.7166730000000001</c:v>
                </c:pt>
                <c:pt idx="3431">
                  <c:v>5.7183400000000004</c:v>
                </c:pt>
                <c:pt idx="3432">
                  <c:v>5.7200069999999998</c:v>
                </c:pt>
                <c:pt idx="3433">
                  <c:v>5.721673</c:v>
                </c:pt>
                <c:pt idx="3434">
                  <c:v>5.7233400000000003</c:v>
                </c:pt>
                <c:pt idx="3435">
                  <c:v>5.7250069999999997</c:v>
                </c:pt>
                <c:pt idx="3436">
                  <c:v>5.726674</c:v>
                </c:pt>
                <c:pt idx="3437">
                  <c:v>5.7283400000000002</c:v>
                </c:pt>
                <c:pt idx="3438">
                  <c:v>5.7300069999999996</c:v>
                </c:pt>
                <c:pt idx="3439">
                  <c:v>5.7316729999999998</c:v>
                </c:pt>
                <c:pt idx="3440">
                  <c:v>5.7333400000000001</c:v>
                </c:pt>
                <c:pt idx="3441">
                  <c:v>5.7350070000000004</c:v>
                </c:pt>
                <c:pt idx="3442">
                  <c:v>5.7366729999999997</c:v>
                </c:pt>
                <c:pt idx="3443">
                  <c:v>5.73834</c:v>
                </c:pt>
                <c:pt idx="3444">
                  <c:v>5.7400070000000003</c:v>
                </c:pt>
                <c:pt idx="3445">
                  <c:v>5.7416729999999996</c:v>
                </c:pt>
                <c:pt idx="3446">
                  <c:v>5.7433399999999999</c:v>
                </c:pt>
                <c:pt idx="3447">
                  <c:v>5.7450070000000002</c:v>
                </c:pt>
                <c:pt idx="3448">
                  <c:v>5.7466739999999996</c:v>
                </c:pt>
                <c:pt idx="3449">
                  <c:v>5.7483399999999998</c:v>
                </c:pt>
                <c:pt idx="3450">
                  <c:v>5.7500070000000001</c:v>
                </c:pt>
                <c:pt idx="3451">
                  <c:v>5.7516730000000003</c:v>
                </c:pt>
                <c:pt idx="3452">
                  <c:v>5.7533399999999997</c:v>
                </c:pt>
                <c:pt idx="3453">
                  <c:v>5.755007</c:v>
                </c:pt>
                <c:pt idx="3454">
                  <c:v>5.7566730000000002</c:v>
                </c:pt>
                <c:pt idx="3455">
                  <c:v>5.7583399999999996</c:v>
                </c:pt>
                <c:pt idx="3456">
                  <c:v>5.7600069999999999</c:v>
                </c:pt>
                <c:pt idx="3457">
                  <c:v>5.761673</c:v>
                </c:pt>
                <c:pt idx="3458">
                  <c:v>5.7633400000000004</c:v>
                </c:pt>
                <c:pt idx="3459">
                  <c:v>5.7650069999999998</c:v>
                </c:pt>
                <c:pt idx="3460">
                  <c:v>5.7666740000000001</c:v>
                </c:pt>
                <c:pt idx="3461">
                  <c:v>5.7683400000000002</c:v>
                </c:pt>
                <c:pt idx="3462">
                  <c:v>5.7700069999999997</c:v>
                </c:pt>
                <c:pt idx="3463">
                  <c:v>5.771674</c:v>
                </c:pt>
                <c:pt idx="3464">
                  <c:v>5.7733400000000001</c:v>
                </c:pt>
                <c:pt idx="3465">
                  <c:v>5.7750069999999996</c:v>
                </c:pt>
                <c:pt idx="3466">
                  <c:v>5.7766729999999997</c:v>
                </c:pt>
                <c:pt idx="3467">
                  <c:v>5.77834</c:v>
                </c:pt>
                <c:pt idx="3468">
                  <c:v>5.7800070000000003</c:v>
                </c:pt>
                <c:pt idx="3469">
                  <c:v>5.7816729999999996</c:v>
                </c:pt>
                <c:pt idx="3470">
                  <c:v>5.7833399999999999</c:v>
                </c:pt>
                <c:pt idx="3471">
                  <c:v>5.7850070000000002</c:v>
                </c:pt>
                <c:pt idx="3472">
                  <c:v>5.7866739999999997</c:v>
                </c:pt>
                <c:pt idx="3473">
                  <c:v>5.7883399999999998</c:v>
                </c:pt>
                <c:pt idx="3474">
                  <c:v>5.7900070000000001</c:v>
                </c:pt>
                <c:pt idx="3475">
                  <c:v>5.7916740000000004</c:v>
                </c:pt>
                <c:pt idx="3476">
                  <c:v>5.7933399999999997</c:v>
                </c:pt>
                <c:pt idx="3477">
                  <c:v>5.795007</c:v>
                </c:pt>
                <c:pt idx="3478">
                  <c:v>5.7966730000000002</c:v>
                </c:pt>
                <c:pt idx="3479">
                  <c:v>5.7983399999999996</c:v>
                </c:pt>
                <c:pt idx="3480">
                  <c:v>5.8000069999999999</c:v>
                </c:pt>
                <c:pt idx="3481">
                  <c:v>5.8016730000000001</c:v>
                </c:pt>
                <c:pt idx="3482">
                  <c:v>5.8033400000000004</c:v>
                </c:pt>
                <c:pt idx="3483">
                  <c:v>5.8050069999999998</c:v>
                </c:pt>
                <c:pt idx="3484">
                  <c:v>5.8066740000000001</c:v>
                </c:pt>
                <c:pt idx="3485">
                  <c:v>5.8083400000000003</c:v>
                </c:pt>
                <c:pt idx="3486">
                  <c:v>5.8100069999999997</c:v>
                </c:pt>
                <c:pt idx="3487">
                  <c:v>5.811674</c:v>
                </c:pt>
                <c:pt idx="3488">
                  <c:v>5.8133400000000002</c:v>
                </c:pt>
                <c:pt idx="3489">
                  <c:v>5.8150069999999996</c:v>
                </c:pt>
                <c:pt idx="3490">
                  <c:v>5.8166729999999998</c:v>
                </c:pt>
                <c:pt idx="3491">
                  <c:v>5.8183400000000001</c:v>
                </c:pt>
                <c:pt idx="3492">
                  <c:v>5.8200070000000004</c:v>
                </c:pt>
                <c:pt idx="3493">
                  <c:v>5.8216729999999997</c:v>
                </c:pt>
                <c:pt idx="3494">
                  <c:v>5.82334</c:v>
                </c:pt>
                <c:pt idx="3495">
                  <c:v>5.8250070000000003</c:v>
                </c:pt>
                <c:pt idx="3496">
                  <c:v>5.8266739999999997</c:v>
                </c:pt>
                <c:pt idx="3497">
                  <c:v>5.8283399999999999</c:v>
                </c:pt>
                <c:pt idx="3498">
                  <c:v>5.8300070000000002</c:v>
                </c:pt>
                <c:pt idx="3499">
                  <c:v>5.8316739999999996</c:v>
                </c:pt>
                <c:pt idx="3500">
                  <c:v>5.8333399999999997</c:v>
                </c:pt>
                <c:pt idx="3501">
                  <c:v>5.8350070000000001</c:v>
                </c:pt>
                <c:pt idx="3502">
                  <c:v>5.8366730000000002</c:v>
                </c:pt>
                <c:pt idx="3503">
                  <c:v>5.8383399999999996</c:v>
                </c:pt>
                <c:pt idx="3504">
                  <c:v>5.8400069999999999</c:v>
                </c:pt>
                <c:pt idx="3505">
                  <c:v>5.8416730000000001</c:v>
                </c:pt>
                <c:pt idx="3506">
                  <c:v>5.8433400000000004</c:v>
                </c:pt>
                <c:pt idx="3507">
                  <c:v>5.8450069999999998</c:v>
                </c:pt>
                <c:pt idx="3508">
                  <c:v>5.846673</c:v>
                </c:pt>
                <c:pt idx="3509">
                  <c:v>5.8483400000000003</c:v>
                </c:pt>
                <c:pt idx="3510">
                  <c:v>5.8500069999999997</c:v>
                </c:pt>
                <c:pt idx="3511">
                  <c:v>5.851674</c:v>
                </c:pt>
                <c:pt idx="3512">
                  <c:v>5.8533400000000002</c:v>
                </c:pt>
                <c:pt idx="3513">
                  <c:v>5.8550069999999996</c:v>
                </c:pt>
                <c:pt idx="3514">
                  <c:v>5.8566729999999998</c:v>
                </c:pt>
                <c:pt idx="3515">
                  <c:v>5.8583400000000001</c:v>
                </c:pt>
                <c:pt idx="3516">
                  <c:v>5.8600070000000004</c:v>
                </c:pt>
                <c:pt idx="3517">
                  <c:v>5.8616729999999997</c:v>
                </c:pt>
                <c:pt idx="3518">
                  <c:v>5.86334</c:v>
                </c:pt>
                <c:pt idx="3519">
                  <c:v>5.8650070000000003</c:v>
                </c:pt>
                <c:pt idx="3520">
                  <c:v>5.8666729999999996</c:v>
                </c:pt>
                <c:pt idx="3521">
                  <c:v>5.8683399999999999</c:v>
                </c:pt>
                <c:pt idx="3522">
                  <c:v>5.8700070000000002</c:v>
                </c:pt>
                <c:pt idx="3523">
                  <c:v>5.8716739999999996</c:v>
                </c:pt>
                <c:pt idx="3524">
                  <c:v>5.8733399999999998</c:v>
                </c:pt>
                <c:pt idx="3525">
                  <c:v>5.8750070000000001</c:v>
                </c:pt>
                <c:pt idx="3526">
                  <c:v>5.8766730000000003</c:v>
                </c:pt>
                <c:pt idx="3527">
                  <c:v>5.8783399999999997</c:v>
                </c:pt>
                <c:pt idx="3528">
                  <c:v>5.880007</c:v>
                </c:pt>
                <c:pt idx="3529">
                  <c:v>5.8816730000000002</c:v>
                </c:pt>
                <c:pt idx="3530">
                  <c:v>5.8833399999999996</c:v>
                </c:pt>
                <c:pt idx="3531">
                  <c:v>5.8850069999999999</c:v>
                </c:pt>
                <c:pt idx="3532">
                  <c:v>5.886673</c:v>
                </c:pt>
                <c:pt idx="3533">
                  <c:v>5.8883400000000004</c:v>
                </c:pt>
                <c:pt idx="3534">
                  <c:v>5.8900069999999998</c:v>
                </c:pt>
                <c:pt idx="3535">
                  <c:v>5.8916740000000001</c:v>
                </c:pt>
                <c:pt idx="3536">
                  <c:v>5.8933400000000002</c:v>
                </c:pt>
                <c:pt idx="3537">
                  <c:v>5.8950069999999997</c:v>
                </c:pt>
                <c:pt idx="3538">
                  <c:v>5.896674</c:v>
                </c:pt>
                <c:pt idx="3539">
                  <c:v>5.8983400000000001</c:v>
                </c:pt>
                <c:pt idx="3540">
                  <c:v>5.9000069999999996</c:v>
                </c:pt>
                <c:pt idx="3541">
                  <c:v>5.9016729999999997</c:v>
                </c:pt>
                <c:pt idx="3542">
                  <c:v>5.90334</c:v>
                </c:pt>
                <c:pt idx="3543">
                  <c:v>5.9050070000000003</c:v>
                </c:pt>
                <c:pt idx="3544">
                  <c:v>5.9066729999999996</c:v>
                </c:pt>
                <c:pt idx="3545">
                  <c:v>5.9083399999999999</c:v>
                </c:pt>
                <c:pt idx="3546">
                  <c:v>5.9100070000000002</c:v>
                </c:pt>
                <c:pt idx="3547">
                  <c:v>5.9116739999999997</c:v>
                </c:pt>
                <c:pt idx="3548">
                  <c:v>5.9133399999999998</c:v>
                </c:pt>
                <c:pt idx="3549">
                  <c:v>5.9150070000000001</c:v>
                </c:pt>
                <c:pt idx="3550">
                  <c:v>5.9166740000000004</c:v>
                </c:pt>
                <c:pt idx="3551">
                  <c:v>5.9183399999999997</c:v>
                </c:pt>
                <c:pt idx="3552">
                  <c:v>5.920007</c:v>
                </c:pt>
                <c:pt idx="3553">
                  <c:v>5.9216730000000002</c:v>
                </c:pt>
                <c:pt idx="3554">
                  <c:v>5.9233399999999996</c:v>
                </c:pt>
                <c:pt idx="3555">
                  <c:v>5.9250069999999999</c:v>
                </c:pt>
                <c:pt idx="3556">
                  <c:v>5.9266730000000001</c:v>
                </c:pt>
                <c:pt idx="3557">
                  <c:v>5.9283400000000004</c:v>
                </c:pt>
                <c:pt idx="3558">
                  <c:v>5.9300069999999998</c:v>
                </c:pt>
                <c:pt idx="3559">
                  <c:v>5.9316740000000001</c:v>
                </c:pt>
                <c:pt idx="3560">
                  <c:v>5.9333400000000003</c:v>
                </c:pt>
                <c:pt idx="3561">
                  <c:v>5.9350069999999997</c:v>
                </c:pt>
                <c:pt idx="3562">
                  <c:v>5.936674</c:v>
                </c:pt>
                <c:pt idx="3563">
                  <c:v>5.9383400000000002</c:v>
                </c:pt>
                <c:pt idx="3564">
                  <c:v>5.9400069999999996</c:v>
                </c:pt>
                <c:pt idx="3565">
                  <c:v>5.9416729999999998</c:v>
                </c:pt>
                <c:pt idx="3566">
                  <c:v>5.9433400000000001</c:v>
                </c:pt>
                <c:pt idx="3567">
                  <c:v>5.9450070000000004</c:v>
                </c:pt>
                <c:pt idx="3568">
                  <c:v>5.9466729999999997</c:v>
                </c:pt>
                <c:pt idx="3569">
                  <c:v>5.94834</c:v>
                </c:pt>
                <c:pt idx="3570">
                  <c:v>5.9500070000000003</c:v>
                </c:pt>
                <c:pt idx="3571">
                  <c:v>5.9516739999999997</c:v>
                </c:pt>
                <c:pt idx="3572">
                  <c:v>5.9533399999999999</c:v>
                </c:pt>
                <c:pt idx="3573">
                  <c:v>5.9550070000000002</c:v>
                </c:pt>
                <c:pt idx="3574">
                  <c:v>5.9566739999999996</c:v>
                </c:pt>
                <c:pt idx="3575">
                  <c:v>5.9583399999999997</c:v>
                </c:pt>
                <c:pt idx="3576">
                  <c:v>5.9600070000000001</c:v>
                </c:pt>
                <c:pt idx="3577">
                  <c:v>5.9616730000000002</c:v>
                </c:pt>
                <c:pt idx="3578">
                  <c:v>5.9633399999999996</c:v>
                </c:pt>
                <c:pt idx="3579">
                  <c:v>5.9650069999999999</c:v>
                </c:pt>
                <c:pt idx="3580">
                  <c:v>5.9666730000000001</c:v>
                </c:pt>
                <c:pt idx="3581">
                  <c:v>5.9683400000000004</c:v>
                </c:pt>
                <c:pt idx="3582">
                  <c:v>5.9700069999999998</c:v>
                </c:pt>
                <c:pt idx="3583">
                  <c:v>5.971673</c:v>
                </c:pt>
                <c:pt idx="3584">
                  <c:v>5.9733400000000003</c:v>
                </c:pt>
                <c:pt idx="3585">
                  <c:v>5.9750069999999997</c:v>
                </c:pt>
                <c:pt idx="3586">
                  <c:v>5.976674</c:v>
                </c:pt>
                <c:pt idx="3587">
                  <c:v>5.9783400000000002</c:v>
                </c:pt>
                <c:pt idx="3588">
                  <c:v>5.9800069999999996</c:v>
                </c:pt>
                <c:pt idx="3589">
                  <c:v>5.9816729999999998</c:v>
                </c:pt>
                <c:pt idx="3590">
                  <c:v>5.9833400000000001</c:v>
                </c:pt>
                <c:pt idx="3591">
                  <c:v>5.9850070000000004</c:v>
                </c:pt>
                <c:pt idx="3592">
                  <c:v>5.9866729999999997</c:v>
                </c:pt>
                <c:pt idx="3593">
                  <c:v>5.98834</c:v>
                </c:pt>
                <c:pt idx="3594">
                  <c:v>5.9900070000000003</c:v>
                </c:pt>
                <c:pt idx="3595">
                  <c:v>5.9916729999999996</c:v>
                </c:pt>
                <c:pt idx="3596">
                  <c:v>5.9933399999999999</c:v>
                </c:pt>
                <c:pt idx="3597">
                  <c:v>5.9950070000000002</c:v>
                </c:pt>
                <c:pt idx="3598">
                  <c:v>5.9966739999999996</c:v>
                </c:pt>
                <c:pt idx="3599">
                  <c:v>5.9983399999999998</c:v>
                </c:pt>
                <c:pt idx="3600">
                  <c:v>6.0000070000000001</c:v>
                </c:pt>
                <c:pt idx="3601">
                  <c:v>6.0016730000000003</c:v>
                </c:pt>
                <c:pt idx="3602">
                  <c:v>6.0033399999999997</c:v>
                </c:pt>
                <c:pt idx="3603">
                  <c:v>6.005007</c:v>
                </c:pt>
                <c:pt idx="3604">
                  <c:v>6.0066730000000002</c:v>
                </c:pt>
                <c:pt idx="3605">
                  <c:v>6.0083399999999996</c:v>
                </c:pt>
                <c:pt idx="3606">
                  <c:v>6.0100069999999999</c:v>
                </c:pt>
                <c:pt idx="3607">
                  <c:v>6.011673</c:v>
                </c:pt>
                <c:pt idx="3608">
                  <c:v>6.0133400000000004</c:v>
                </c:pt>
                <c:pt idx="3609">
                  <c:v>6.0150069999999998</c:v>
                </c:pt>
                <c:pt idx="3610">
                  <c:v>6.0166740000000001</c:v>
                </c:pt>
                <c:pt idx="3611">
                  <c:v>6.0183400000000002</c:v>
                </c:pt>
                <c:pt idx="3612">
                  <c:v>6.0200069999999997</c:v>
                </c:pt>
                <c:pt idx="3613">
                  <c:v>6.021674</c:v>
                </c:pt>
                <c:pt idx="3614">
                  <c:v>6.0233400000000001</c:v>
                </c:pt>
                <c:pt idx="3615">
                  <c:v>6.0250069999999996</c:v>
                </c:pt>
                <c:pt idx="3616">
                  <c:v>6.0266729999999997</c:v>
                </c:pt>
                <c:pt idx="3617">
                  <c:v>6.02834</c:v>
                </c:pt>
                <c:pt idx="3618">
                  <c:v>6.0300070000000003</c:v>
                </c:pt>
                <c:pt idx="3619">
                  <c:v>6.0316729999999996</c:v>
                </c:pt>
                <c:pt idx="3620">
                  <c:v>6.0333399999999999</c:v>
                </c:pt>
                <c:pt idx="3621">
                  <c:v>6.0350070000000002</c:v>
                </c:pt>
                <c:pt idx="3622">
                  <c:v>6.0366739999999997</c:v>
                </c:pt>
                <c:pt idx="3623">
                  <c:v>6.0383399999999998</c:v>
                </c:pt>
                <c:pt idx="3624">
                  <c:v>6.0400070000000001</c:v>
                </c:pt>
                <c:pt idx="3625">
                  <c:v>6.0416740000000004</c:v>
                </c:pt>
                <c:pt idx="3626">
                  <c:v>6.0433399999999997</c:v>
                </c:pt>
                <c:pt idx="3627">
                  <c:v>6.045007</c:v>
                </c:pt>
                <c:pt idx="3628">
                  <c:v>6.0466730000000002</c:v>
                </c:pt>
                <c:pt idx="3629">
                  <c:v>6.0483399999999996</c:v>
                </c:pt>
                <c:pt idx="3630">
                  <c:v>6.0500069999999999</c:v>
                </c:pt>
                <c:pt idx="3631">
                  <c:v>6.0516730000000001</c:v>
                </c:pt>
                <c:pt idx="3632">
                  <c:v>6.0533400000000004</c:v>
                </c:pt>
                <c:pt idx="3633">
                  <c:v>6.0550069999999998</c:v>
                </c:pt>
                <c:pt idx="3634">
                  <c:v>6.0566740000000001</c:v>
                </c:pt>
                <c:pt idx="3635">
                  <c:v>6.0583400000000003</c:v>
                </c:pt>
                <c:pt idx="3636">
                  <c:v>6.0600069999999997</c:v>
                </c:pt>
                <c:pt idx="3637">
                  <c:v>6.061674</c:v>
                </c:pt>
                <c:pt idx="3638">
                  <c:v>6.0633400000000002</c:v>
                </c:pt>
                <c:pt idx="3639">
                  <c:v>6.0650069999999996</c:v>
                </c:pt>
                <c:pt idx="3640">
                  <c:v>6.0666729999999998</c:v>
                </c:pt>
                <c:pt idx="3641">
                  <c:v>6.0683400000000001</c:v>
                </c:pt>
                <c:pt idx="3642">
                  <c:v>6.0700070000000004</c:v>
                </c:pt>
                <c:pt idx="3643">
                  <c:v>6.0716729999999997</c:v>
                </c:pt>
                <c:pt idx="3644">
                  <c:v>6.07334</c:v>
                </c:pt>
                <c:pt idx="3645">
                  <c:v>6.0750070000000003</c:v>
                </c:pt>
                <c:pt idx="3646">
                  <c:v>6.0766739999999997</c:v>
                </c:pt>
                <c:pt idx="3647">
                  <c:v>6.0783399999999999</c:v>
                </c:pt>
                <c:pt idx="3648">
                  <c:v>6.0800070000000002</c:v>
                </c:pt>
                <c:pt idx="3649">
                  <c:v>6.0816739999999996</c:v>
                </c:pt>
                <c:pt idx="3650">
                  <c:v>6.0833399999999997</c:v>
                </c:pt>
                <c:pt idx="3651">
                  <c:v>6.0850070000000001</c:v>
                </c:pt>
                <c:pt idx="3652">
                  <c:v>6.0866730000000002</c:v>
                </c:pt>
                <c:pt idx="3653">
                  <c:v>6.0883399999999996</c:v>
                </c:pt>
                <c:pt idx="3654">
                  <c:v>6.0900069999999999</c:v>
                </c:pt>
                <c:pt idx="3655">
                  <c:v>6.0916730000000001</c:v>
                </c:pt>
                <c:pt idx="3656">
                  <c:v>6.0933400000000004</c:v>
                </c:pt>
                <c:pt idx="3657">
                  <c:v>6.0950069999999998</c:v>
                </c:pt>
                <c:pt idx="3658">
                  <c:v>6.096673</c:v>
                </c:pt>
                <c:pt idx="3659">
                  <c:v>6.0983400000000003</c:v>
                </c:pt>
                <c:pt idx="3660">
                  <c:v>6.1000069999999997</c:v>
                </c:pt>
                <c:pt idx="3661">
                  <c:v>6.101674</c:v>
                </c:pt>
                <c:pt idx="3662">
                  <c:v>6.1033400000000002</c:v>
                </c:pt>
                <c:pt idx="3663">
                  <c:v>6.1050069999999996</c:v>
                </c:pt>
                <c:pt idx="3664">
                  <c:v>6.1066729999999998</c:v>
                </c:pt>
                <c:pt idx="3665">
                  <c:v>6.1083400000000001</c:v>
                </c:pt>
                <c:pt idx="3666">
                  <c:v>6.1100070000000004</c:v>
                </c:pt>
                <c:pt idx="3667">
                  <c:v>6.1116729999999997</c:v>
                </c:pt>
                <c:pt idx="3668">
                  <c:v>6.11334</c:v>
                </c:pt>
                <c:pt idx="3669">
                  <c:v>6.1150070000000003</c:v>
                </c:pt>
                <c:pt idx="3670">
                  <c:v>6.1166729999999996</c:v>
                </c:pt>
                <c:pt idx="3671">
                  <c:v>6.1183399999999999</c:v>
                </c:pt>
                <c:pt idx="3672">
                  <c:v>6.1200070000000002</c:v>
                </c:pt>
                <c:pt idx="3673">
                  <c:v>6.1216739999999996</c:v>
                </c:pt>
                <c:pt idx="3674">
                  <c:v>6.1233399999999998</c:v>
                </c:pt>
                <c:pt idx="3675">
                  <c:v>6.1250070000000001</c:v>
                </c:pt>
                <c:pt idx="3676">
                  <c:v>6.1266730000000003</c:v>
                </c:pt>
                <c:pt idx="3677">
                  <c:v>6.1283399999999997</c:v>
                </c:pt>
                <c:pt idx="3678">
                  <c:v>6.130007</c:v>
                </c:pt>
                <c:pt idx="3679">
                  <c:v>6.1316730000000002</c:v>
                </c:pt>
                <c:pt idx="3680">
                  <c:v>6.1333399999999996</c:v>
                </c:pt>
                <c:pt idx="3681">
                  <c:v>6.1350069999999999</c:v>
                </c:pt>
                <c:pt idx="3682">
                  <c:v>6.136673</c:v>
                </c:pt>
                <c:pt idx="3683">
                  <c:v>6.1383400000000004</c:v>
                </c:pt>
                <c:pt idx="3684">
                  <c:v>6.1400069999999998</c:v>
                </c:pt>
                <c:pt idx="3685">
                  <c:v>6.1416740000000001</c:v>
                </c:pt>
                <c:pt idx="3686">
                  <c:v>6.1433400000000002</c:v>
                </c:pt>
                <c:pt idx="3687">
                  <c:v>6.1450069999999997</c:v>
                </c:pt>
                <c:pt idx="3688">
                  <c:v>6.146674</c:v>
                </c:pt>
                <c:pt idx="3689">
                  <c:v>6.1483400000000001</c:v>
                </c:pt>
                <c:pt idx="3690">
                  <c:v>6.1500069999999996</c:v>
                </c:pt>
                <c:pt idx="3691">
                  <c:v>6.1516729999999997</c:v>
                </c:pt>
                <c:pt idx="3692">
                  <c:v>6.15334</c:v>
                </c:pt>
                <c:pt idx="3693">
                  <c:v>6.1550070000000003</c:v>
                </c:pt>
                <c:pt idx="3694">
                  <c:v>6.1566729999999996</c:v>
                </c:pt>
                <c:pt idx="3695">
                  <c:v>6.1583399999999999</c:v>
                </c:pt>
                <c:pt idx="3696">
                  <c:v>6.1600070000000002</c:v>
                </c:pt>
                <c:pt idx="3697">
                  <c:v>6.1616739999999997</c:v>
                </c:pt>
                <c:pt idx="3698">
                  <c:v>6.1633399999999998</c:v>
                </c:pt>
                <c:pt idx="3699">
                  <c:v>6.1650070000000001</c:v>
                </c:pt>
                <c:pt idx="3700">
                  <c:v>6.1666740000000004</c:v>
                </c:pt>
                <c:pt idx="3701">
                  <c:v>6.1683399999999997</c:v>
                </c:pt>
                <c:pt idx="3702">
                  <c:v>6.170007</c:v>
                </c:pt>
                <c:pt idx="3703">
                  <c:v>6.1716730000000002</c:v>
                </c:pt>
                <c:pt idx="3704">
                  <c:v>6.1733399999999996</c:v>
                </c:pt>
                <c:pt idx="3705">
                  <c:v>6.1750069999999999</c:v>
                </c:pt>
                <c:pt idx="3706">
                  <c:v>6.1766730000000001</c:v>
                </c:pt>
                <c:pt idx="3707">
                  <c:v>6.1783400000000004</c:v>
                </c:pt>
                <c:pt idx="3708">
                  <c:v>6.1800069999999998</c:v>
                </c:pt>
                <c:pt idx="3709">
                  <c:v>6.1816740000000001</c:v>
                </c:pt>
                <c:pt idx="3710">
                  <c:v>6.1833400000000003</c:v>
                </c:pt>
                <c:pt idx="3711">
                  <c:v>6.1850069999999997</c:v>
                </c:pt>
                <c:pt idx="3712">
                  <c:v>6.186674</c:v>
                </c:pt>
                <c:pt idx="3713">
                  <c:v>6.1883400000000002</c:v>
                </c:pt>
                <c:pt idx="3714">
                  <c:v>6.1900069999999996</c:v>
                </c:pt>
                <c:pt idx="3715">
                  <c:v>6.1916729999999998</c:v>
                </c:pt>
                <c:pt idx="3716">
                  <c:v>6.1933400000000001</c:v>
                </c:pt>
                <c:pt idx="3717">
                  <c:v>6.1950070000000004</c:v>
                </c:pt>
                <c:pt idx="3718">
                  <c:v>6.1966729999999997</c:v>
                </c:pt>
                <c:pt idx="3719">
                  <c:v>6.19834</c:v>
                </c:pt>
                <c:pt idx="3720">
                  <c:v>6.2000070000000003</c:v>
                </c:pt>
                <c:pt idx="3721">
                  <c:v>6.2016739999999997</c:v>
                </c:pt>
                <c:pt idx="3722">
                  <c:v>6.2033399999999999</c:v>
                </c:pt>
                <c:pt idx="3723">
                  <c:v>6.2050070000000002</c:v>
                </c:pt>
                <c:pt idx="3724">
                  <c:v>6.2066739999999996</c:v>
                </c:pt>
                <c:pt idx="3725">
                  <c:v>6.2083399999999997</c:v>
                </c:pt>
                <c:pt idx="3726">
                  <c:v>6.2100070000000001</c:v>
                </c:pt>
                <c:pt idx="3727">
                  <c:v>6.2116730000000002</c:v>
                </c:pt>
                <c:pt idx="3728">
                  <c:v>6.2133399999999996</c:v>
                </c:pt>
                <c:pt idx="3729">
                  <c:v>6.2150069999999999</c:v>
                </c:pt>
                <c:pt idx="3730">
                  <c:v>6.2166730000000001</c:v>
                </c:pt>
                <c:pt idx="3731">
                  <c:v>6.2183400000000004</c:v>
                </c:pt>
                <c:pt idx="3732">
                  <c:v>6.2200069999999998</c:v>
                </c:pt>
                <c:pt idx="3733">
                  <c:v>6.221673</c:v>
                </c:pt>
                <c:pt idx="3734">
                  <c:v>6.2233400000000003</c:v>
                </c:pt>
                <c:pt idx="3735">
                  <c:v>6.2250069999999997</c:v>
                </c:pt>
                <c:pt idx="3736">
                  <c:v>6.226674</c:v>
                </c:pt>
                <c:pt idx="3737">
                  <c:v>6.2283400000000002</c:v>
                </c:pt>
                <c:pt idx="3738">
                  <c:v>6.2300069999999996</c:v>
                </c:pt>
                <c:pt idx="3739">
                  <c:v>6.2316729999999998</c:v>
                </c:pt>
                <c:pt idx="3740">
                  <c:v>6.2333400000000001</c:v>
                </c:pt>
                <c:pt idx="3741">
                  <c:v>6.2350070000000004</c:v>
                </c:pt>
                <c:pt idx="3742">
                  <c:v>6.2366729999999997</c:v>
                </c:pt>
                <c:pt idx="3743">
                  <c:v>6.23834</c:v>
                </c:pt>
                <c:pt idx="3744">
                  <c:v>6.2400070000000003</c:v>
                </c:pt>
                <c:pt idx="3745">
                  <c:v>6.2416729999999996</c:v>
                </c:pt>
                <c:pt idx="3746">
                  <c:v>6.2433399999999999</c:v>
                </c:pt>
                <c:pt idx="3747">
                  <c:v>6.2450070000000002</c:v>
                </c:pt>
                <c:pt idx="3748">
                  <c:v>6.2466739999999996</c:v>
                </c:pt>
                <c:pt idx="3749">
                  <c:v>6.2483399999999998</c:v>
                </c:pt>
                <c:pt idx="3750">
                  <c:v>6.2500070000000001</c:v>
                </c:pt>
                <c:pt idx="3751">
                  <c:v>6.2516730000000003</c:v>
                </c:pt>
                <c:pt idx="3752">
                  <c:v>6.2533399999999997</c:v>
                </c:pt>
                <c:pt idx="3753">
                  <c:v>6.255007</c:v>
                </c:pt>
                <c:pt idx="3754">
                  <c:v>6.2566730000000002</c:v>
                </c:pt>
                <c:pt idx="3755">
                  <c:v>6.2583399999999996</c:v>
                </c:pt>
                <c:pt idx="3756">
                  <c:v>6.2600069999999999</c:v>
                </c:pt>
                <c:pt idx="3757">
                  <c:v>6.261673</c:v>
                </c:pt>
                <c:pt idx="3758">
                  <c:v>6.2633400000000004</c:v>
                </c:pt>
                <c:pt idx="3759">
                  <c:v>6.2650069999999998</c:v>
                </c:pt>
                <c:pt idx="3760">
                  <c:v>6.2666740000000001</c:v>
                </c:pt>
                <c:pt idx="3761">
                  <c:v>6.2683400000000002</c:v>
                </c:pt>
                <c:pt idx="3762">
                  <c:v>6.2700069999999997</c:v>
                </c:pt>
                <c:pt idx="3763">
                  <c:v>6.271674</c:v>
                </c:pt>
                <c:pt idx="3764">
                  <c:v>6.2733400000000001</c:v>
                </c:pt>
                <c:pt idx="3765">
                  <c:v>6.2750069999999996</c:v>
                </c:pt>
                <c:pt idx="3766">
                  <c:v>6.2766729999999997</c:v>
                </c:pt>
                <c:pt idx="3767">
                  <c:v>6.27834</c:v>
                </c:pt>
                <c:pt idx="3768">
                  <c:v>6.2800070000000003</c:v>
                </c:pt>
                <c:pt idx="3769">
                  <c:v>6.2816729999999996</c:v>
                </c:pt>
                <c:pt idx="3770">
                  <c:v>6.2833399999999999</c:v>
                </c:pt>
                <c:pt idx="3771">
                  <c:v>6.2850070000000002</c:v>
                </c:pt>
                <c:pt idx="3772">
                  <c:v>6.2866739999999997</c:v>
                </c:pt>
                <c:pt idx="3773">
                  <c:v>6.2883399999999998</c:v>
                </c:pt>
                <c:pt idx="3774">
                  <c:v>6.2900070000000001</c:v>
                </c:pt>
                <c:pt idx="3775">
                  <c:v>6.2916740000000004</c:v>
                </c:pt>
                <c:pt idx="3776">
                  <c:v>6.2933399999999997</c:v>
                </c:pt>
                <c:pt idx="3777">
                  <c:v>6.295007</c:v>
                </c:pt>
                <c:pt idx="3778">
                  <c:v>6.2966730000000002</c:v>
                </c:pt>
                <c:pt idx="3779">
                  <c:v>6.2983399999999996</c:v>
                </c:pt>
                <c:pt idx="3780">
                  <c:v>6.3000069999999999</c:v>
                </c:pt>
                <c:pt idx="3781">
                  <c:v>6.3016730000000001</c:v>
                </c:pt>
                <c:pt idx="3782">
                  <c:v>6.3033400000000004</c:v>
                </c:pt>
                <c:pt idx="3783">
                  <c:v>6.3050069999999998</c:v>
                </c:pt>
                <c:pt idx="3784">
                  <c:v>6.3066740000000001</c:v>
                </c:pt>
                <c:pt idx="3785">
                  <c:v>6.3083400000000003</c:v>
                </c:pt>
                <c:pt idx="3786">
                  <c:v>6.3100069999999997</c:v>
                </c:pt>
                <c:pt idx="3787">
                  <c:v>6.311674</c:v>
                </c:pt>
                <c:pt idx="3788">
                  <c:v>6.3133400000000002</c:v>
                </c:pt>
                <c:pt idx="3789">
                  <c:v>6.3150069999999996</c:v>
                </c:pt>
                <c:pt idx="3790">
                  <c:v>6.3166729999999998</c:v>
                </c:pt>
                <c:pt idx="3791">
                  <c:v>6.3183400000000001</c:v>
                </c:pt>
                <c:pt idx="3792">
                  <c:v>6.3200070000000004</c:v>
                </c:pt>
                <c:pt idx="3793">
                  <c:v>6.3216729999999997</c:v>
                </c:pt>
                <c:pt idx="3794">
                  <c:v>6.32334</c:v>
                </c:pt>
                <c:pt idx="3795">
                  <c:v>6.3250070000000003</c:v>
                </c:pt>
                <c:pt idx="3796">
                  <c:v>6.3266739999999997</c:v>
                </c:pt>
                <c:pt idx="3797">
                  <c:v>6.3283399999999999</c:v>
                </c:pt>
                <c:pt idx="3798">
                  <c:v>6.3300070000000002</c:v>
                </c:pt>
                <c:pt idx="3799">
                  <c:v>6.3316739999999996</c:v>
                </c:pt>
                <c:pt idx="3800">
                  <c:v>6.3333399999999997</c:v>
                </c:pt>
                <c:pt idx="3801">
                  <c:v>6.3350070000000001</c:v>
                </c:pt>
                <c:pt idx="3802">
                  <c:v>6.3366730000000002</c:v>
                </c:pt>
                <c:pt idx="3803">
                  <c:v>6.3383399999999996</c:v>
                </c:pt>
                <c:pt idx="3804">
                  <c:v>6.3400069999999999</c:v>
                </c:pt>
                <c:pt idx="3805">
                  <c:v>6.3416730000000001</c:v>
                </c:pt>
                <c:pt idx="3806">
                  <c:v>6.3433400000000004</c:v>
                </c:pt>
                <c:pt idx="3807">
                  <c:v>6.3450069999999998</c:v>
                </c:pt>
                <c:pt idx="3808">
                  <c:v>6.346673</c:v>
                </c:pt>
                <c:pt idx="3809">
                  <c:v>6.3483400000000003</c:v>
                </c:pt>
                <c:pt idx="3810">
                  <c:v>6.3500069999999997</c:v>
                </c:pt>
                <c:pt idx="3811">
                  <c:v>6.351674</c:v>
                </c:pt>
                <c:pt idx="3812">
                  <c:v>6.3533400000000002</c:v>
                </c:pt>
                <c:pt idx="3813">
                  <c:v>6.3550069999999996</c:v>
                </c:pt>
                <c:pt idx="3814">
                  <c:v>6.3566729999999998</c:v>
                </c:pt>
                <c:pt idx="3815">
                  <c:v>6.3583400000000001</c:v>
                </c:pt>
                <c:pt idx="3816">
                  <c:v>6.3600070000000004</c:v>
                </c:pt>
                <c:pt idx="3817">
                  <c:v>6.3616729999999997</c:v>
                </c:pt>
                <c:pt idx="3818">
                  <c:v>6.36334</c:v>
                </c:pt>
                <c:pt idx="3819">
                  <c:v>6.3650070000000003</c:v>
                </c:pt>
                <c:pt idx="3820">
                  <c:v>6.3666729999999996</c:v>
                </c:pt>
                <c:pt idx="3821">
                  <c:v>6.3683399999999999</c:v>
                </c:pt>
                <c:pt idx="3822">
                  <c:v>6.3700070000000002</c:v>
                </c:pt>
                <c:pt idx="3823">
                  <c:v>6.3716739999999996</c:v>
                </c:pt>
                <c:pt idx="3824">
                  <c:v>6.3733399999999998</c:v>
                </c:pt>
                <c:pt idx="3825">
                  <c:v>6.3750070000000001</c:v>
                </c:pt>
                <c:pt idx="3826">
                  <c:v>6.3766730000000003</c:v>
                </c:pt>
                <c:pt idx="3827">
                  <c:v>6.3783399999999997</c:v>
                </c:pt>
                <c:pt idx="3828">
                  <c:v>6.380007</c:v>
                </c:pt>
                <c:pt idx="3829">
                  <c:v>6.3816730000000002</c:v>
                </c:pt>
                <c:pt idx="3830">
                  <c:v>6.3833399999999996</c:v>
                </c:pt>
                <c:pt idx="3831">
                  <c:v>6.3850069999999999</c:v>
                </c:pt>
                <c:pt idx="3832">
                  <c:v>6.386673</c:v>
                </c:pt>
                <c:pt idx="3833">
                  <c:v>6.3883400000000004</c:v>
                </c:pt>
                <c:pt idx="3834">
                  <c:v>6.3900069999999998</c:v>
                </c:pt>
                <c:pt idx="3835">
                  <c:v>6.3916740000000001</c:v>
                </c:pt>
                <c:pt idx="3836">
                  <c:v>6.3933400000000002</c:v>
                </c:pt>
                <c:pt idx="3837">
                  <c:v>6.3950069999999997</c:v>
                </c:pt>
                <c:pt idx="3838">
                  <c:v>6.396674</c:v>
                </c:pt>
                <c:pt idx="3839">
                  <c:v>6.3983400000000001</c:v>
                </c:pt>
                <c:pt idx="3840">
                  <c:v>6.4000069999999996</c:v>
                </c:pt>
                <c:pt idx="3841">
                  <c:v>6.4016729999999997</c:v>
                </c:pt>
                <c:pt idx="3842">
                  <c:v>6.40334</c:v>
                </c:pt>
                <c:pt idx="3843">
                  <c:v>6.4050070000000003</c:v>
                </c:pt>
                <c:pt idx="3844">
                  <c:v>6.4066729999999996</c:v>
                </c:pt>
                <c:pt idx="3845">
                  <c:v>6.4083399999999999</c:v>
                </c:pt>
                <c:pt idx="3846">
                  <c:v>6.4100070000000002</c:v>
                </c:pt>
                <c:pt idx="3847">
                  <c:v>6.4116739999999997</c:v>
                </c:pt>
                <c:pt idx="3848">
                  <c:v>6.4133399999999998</c:v>
                </c:pt>
                <c:pt idx="3849">
                  <c:v>6.4150070000000001</c:v>
                </c:pt>
                <c:pt idx="3850">
                  <c:v>6.4166740000000004</c:v>
                </c:pt>
                <c:pt idx="3851">
                  <c:v>6.4183399999999997</c:v>
                </c:pt>
                <c:pt idx="3852">
                  <c:v>6.420007</c:v>
                </c:pt>
                <c:pt idx="3853">
                  <c:v>6.4216730000000002</c:v>
                </c:pt>
                <c:pt idx="3854">
                  <c:v>6.4233399999999996</c:v>
                </c:pt>
                <c:pt idx="3855">
                  <c:v>6.4250069999999999</c:v>
                </c:pt>
                <c:pt idx="3856">
                  <c:v>6.4266730000000001</c:v>
                </c:pt>
                <c:pt idx="3857">
                  <c:v>6.4283400000000004</c:v>
                </c:pt>
                <c:pt idx="3858">
                  <c:v>6.4300069999999998</c:v>
                </c:pt>
                <c:pt idx="3859">
                  <c:v>6.4316740000000001</c:v>
                </c:pt>
                <c:pt idx="3860">
                  <c:v>6.4333400000000003</c:v>
                </c:pt>
                <c:pt idx="3861">
                  <c:v>6.4350069999999997</c:v>
                </c:pt>
                <c:pt idx="3862">
                  <c:v>6.436674</c:v>
                </c:pt>
                <c:pt idx="3863">
                  <c:v>6.4383400000000002</c:v>
                </c:pt>
                <c:pt idx="3864">
                  <c:v>6.4400069999999996</c:v>
                </c:pt>
                <c:pt idx="3865">
                  <c:v>6.4416729999999998</c:v>
                </c:pt>
                <c:pt idx="3866">
                  <c:v>6.4433400000000001</c:v>
                </c:pt>
                <c:pt idx="3867">
                  <c:v>6.4450070000000004</c:v>
                </c:pt>
                <c:pt idx="3868">
                  <c:v>6.4466729999999997</c:v>
                </c:pt>
                <c:pt idx="3869">
                  <c:v>6.44834</c:v>
                </c:pt>
                <c:pt idx="3870">
                  <c:v>6.4500070000000003</c:v>
                </c:pt>
                <c:pt idx="3871">
                  <c:v>6.4516739999999997</c:v>
                </c:pt>
                <c:pt idx="3872">
                  <c:v>6.4533399999999999</c:v>
                </c:pt>
                <c:pt idx="3873">
                  <c:v>6.4550070000000002</c:v>
                </c:pt>
                <c:pt idx="3874">
                  <c:v>6.4566739999999996</c:v>
                </c:pt>
                <c:pt idx="3875">
                  <c:v>6.4583399999999997</c:v>
                </c:pt>
                <c:pt idx="3876">
                  <c:v>6.4600070000000001</c:v>
                </c:pt>
                <c:pt idx="3877">
                  <c:v>6.4616730000000002</c:v>
                </c:pt>
                <c:pt idx="3878">
                  <c:v>6.4633399999999996</c:v>
                </c:pt>
                <c:pt idx="3879">
                  <c:v>6.4650069999999999</c:v>
                </c:pt>
                <c:pt idx="3880">
                  <c:v>6.4666730000000001</c:v>
                </c:pt>
                <c:pt idx="3881">
                  <c:v>6.4683400000000004</c:v>
                </c:pt>
                <c:pt idx="3882">
                  <c:v>6.4700069999999998</c:v>
                </c:pt>
                <c:pt idx="3883">
                  <c:v>6.471673</c:v>
                </c:pt>
                <c:pt idx="3884">
                  <c:v>6.4733400000000003</c:v>
                </c:pt>
                <c:pt idx="3885">
                  <c:v>6.4750069999999997</c:v>
                </c:pt>
                <c:pt idx="3886">
                  <c:v>6.476674</c:v>
                </c:pt>
                <c:pt idx="3887">
                  <c:v>6.4783400000000002</c:v>
                </c:pt>
                <c:pt idx="3888">
                  <c:v>6.4800069999999996</c:v>
                </c:pt>
                <c:pt idx="3889">
                  <c:v>6.4816729999999998</c:v>
                </c:pt>
                <c:pt idx="3890">
                  <c:v>6.4833400000000001</c:v>
                </c:pt>
                <c:pt idx="3891">
                  <c:v>6.4850070000000004</c:v>
                </c:pt>
                <c:pt idx="3892">
                  <c:v>6.4866729999999997</c:v>
                </c:pt>
                <c:pt idx="3893">
                  <c:v>6.48834</c:v>
                </c:pt>
                <c:pt idx="3894">
                  <c:v>6.4900070000000003</c:v>
                </c:pt>
                <c:pt idx="3895">
                  <c:v>6.4916729999999996</c:v>
                </c:pt>
                <c:pt idx="3896">
                  <c:v>6.4933399999999999</c:v>
                </c:pt>
                <c:pt idx="3897">
                  <c:v>6.4950070000000002</c:v>
                </c:pt>
                <c:pt idx="3898">
                  <c:v>6.4966739999999996</c:v>
                </c:pt>
                <c:pt idx="3899">
                  <c:v>6.4983399999999998</c:v>
                </c:pt>
                <c:pt idx="3900">
                  <c:v>6.5000070000000001</c:v>
                </c:pt>
                <c:pt idx="3901">
                  <c:v>6.5016730000000003</c:v>
                </c:pt>
                <c:pt idx="3902">
                  <c:v>6.5033399999999997</c:v>
                </c:pt>
                <c:pt idx="3903">
                  <c:v>6.505007</c:v>
                </c:pt>
                <c:pt idx="3904">
                  <c:v>6.5066730000000002</c:v>
                </c:pt>
                <c:pt idx="3905">
                  <c:v>6.5083399999999996</c:v>
                </c:pt>
                <c:pt idx="3906">
                  <c:v>6.5100069999999999</c:v>
                </c:pt>
                <c:pt idx="3907">
                  <c:v>6.511673</c:v>
                </c:pt>
                <c:pt idx="3908">
                  <c:v>6.5133400000000004</c:v>
                </c:pt>
                <c:pt idx="3909">
                  <c:v>6.5150069999999998</c:v>
                </c:pt>
                <c:pt idx="3910">
                  <c:v>6.5166740000000001</c:v>
                </c:pt>
                <c:pt idx="3911">
                  <c:v>6.5183400000000002</c:v>
                </c:pt>
                <c:pt idx="3912">
                  <c:v>6.5200069999999997</c:v>
                </c:pt>
                <c:pt idx="3913">
                  <c:v>6.521674</c:v>
                </c:pt>
                <c:pt idx="3914">
                  <c:v>6.5233400000000001</c:v>
                </c:pt>
                <c:pt idx="3915">
                  <c:v>6.5250069999999996</c:v>
                </c:pt>
                <c:pt idx="3916">
                  <c:v>6.5266729999999997</c:v>
                </c:pt>
                <c:pt idx="3917">
                  <c:v>6.52834</c:v>
                </c:pt>
                <c:pt idx="3918">
                  <c:v>6.5300070000000003</c:v>
                </c:pt>
                <c:pt idx="3919">
                  <c:v>6.5316729999999996</c:v>
                </c:pt>
                <c:pt idx="3920">
                  <c:v>6.5333399999999999</c:v>
                </c:pt>
                <c:pt idx="3921">
                  <c:v>6.5350070000000002</c:v>
                </c:pt>
                <c:pt idx="3922">
                  <c:v>6.5366739999999997</c:v>
                </c:pt>
                <c:pt idx="3923">
                  <c:v>6.5383399999999998</c:v>
                </c:pt>
                <c:pt idx="3924">
                  <c:v>6.5400070000000001</c:v>
                </c:pt>
                <c:pt idx="3925">
                  <c:v>6.5416740000000004</c:v>
                </c:pt>
                <c:pt idx="3926">
                  <c:v>6.5433399999999997</c:v>
                </c:pt>
                <c:pt idx="3927">
                  <c:v>6.545007</c:v>
                </c:pt>
                <c:pt idx="3928">
                  <c:v>6.5466730000000002</c:v>
                </c:pt>
                <c:pt idx="3929">
                  <c:v>6.5483399999999996</c:v>
                </c:pt>
                <c:pt idx="3930">
                  <c:v>6.5500069999999999</c:v>
                </c:pt>
                <c:pt idx="3931">
                  <c:v>6.5516730000000001</c:v>
                </c:pt>
                <c:pt idx="3932">
                  <c:v>6.5533400000000004</c:v>
                </c:pt>
                <c:pt idx="3933">
                  <c:v>6.5550069999999998</c:v>
                </c:pt>
                <c:pt idx="3934">
                  <c:v>6.5566740000000001</c:v>
                </c:pt>
                <c:pt idx="3935">
                  <c:v>6.5583400000000003</c:v>
                </c:pt>
                <c:pt idx="3936">
                  <c:v>6.5600069999999997</c:v>
                </c:pt>
                <c:pt idx="3937">
                  <c:v>6.561674</c:v>
                </c:pt>
                <c:pt idx="3938">
                  <c:v>6.5633400000000002</c:v>
                </c:pt>
                <c:pt idx="3939">
                  <c:v>6.5650069999999996</c:v>
                </c:pt>
                <c:pt idx="3940">
                  <c:v>6.5666729999999998</c:v>
                </c:pt>
                <c:pt idx="3941">
                  <c:v>6.5683400000000001</c:v>
                </c:pt>
                <c:pt idx="3942">
                  <c:v>6.5700070000000004</c:v>
                </c:pt>
                <c:pt idx="3943">
                  <c:v>6.5716729999999997</c:v>
                </c:pt>
                <c:pt idx="3944">
                  <c:v>6.57334</c:v>
                </c:pt>
                <c:pt idx="3945">
                  <c:v>6.5750070000000003</c:v>
                </c:pt>
                <c:pt idx="3946">
                  <c:v>6.5766739999999997</c:v>
                </c:pt>
                <c:pt idx="3947">
                  <c:v>6.5783399999999999</c:v>
                </c:pt>
                <c:pt idx="3948">
                  <c:v>6.5800070000000002</c:v>
                </c:pt>
                <c:pt idx="3949">
                  <c:v>6.5816739999999996</c:v>
                </c:pt>
                <c:pt idx="3950">
                  <c:v>6.5833399999999997</c:v>
                </c:pt>
                <c:pt idx="3951">
                  <c:v>6.5850070000000001</c:v>
                </c:pt>
                <c:pt idx="3952">
                  <c:v>6.5866730000000002</c:v>
                </c:pt>
                <c:pt idx="3953">
                  <c:v>6.5883399999999996</c:v>
                </c:pt>
                <c:pt idx="3954">
                  <c:v>6.5900069999999999</c:v>
                </c:pt>
                <c:pt idx="3955">
                  <c:v>6.5916730000000001</c:v>
                </c:pt>
                <c:pt idx="3956">
                  <c:v>6.5933400000000004</c:v>
                </c:pt>
                <c:pt idx="3957">
                  <c:v>6.5950069999999998</c:v>
                </c:pt>
                <c:pt idx="3958">
                  <c:v>6.596673</c:v>
                </c:pt>
                <c:pt idx="3959">
                  <c:v>6.5983400000000003</c:v>
                </c:pt>
                <c:pt idx="3960">
                  <c:v>6.6000069999999997</c:v>
                </c:pt>
                <c:pt idx="3961">
                  <c:v>6.601674</c:v>
                </c:pt>
                <c:pt idx="3962">
                  <c:v>6.6033400000000002</c:v>
                </c:pt>
                <c:pt idx="3963">
                  <c:v>6.6050069999999996</c:v>
                </c:pt>
                <c:pt idx="3964">
                  <c:v>6.6066729999999998</c:v>
                </c:pt>
                <c:pt idx="3965">
                  <c:v>6.6083400000000001</c:v>
                </c:pt>
                <c:pt idx="3966">
                  <c:v>6.6100070000000004</c:v>
                </c:pt>
                <c:pt idx="3967">
                  <c:v>6.6116729999999997</c:v>
                </c:pt>
                <c:pt idx="3968">
                  <c:v>6.61334</c:v>
                </c:pt>
                <c:pt idx="3969">
                  <c:v>6.6150070000000003</c:v>
                </c:pt>
                <c:pt idx="3970">
                  <c:v>6.6166729999999996</c:v>
                </c:pt>
                <c:pt idx="3971">
                  <c:v>6.6183399999999999</c:v>
                </c:pt>
                <c:pt idx="3972">
                  <c:v>6.6200070000000002</c:v>
                </c:pt>
                <c:pt idx="3973">
                  <c:v>6.6216739999999996</c:v>
                </c:pt>
                <c:pt idx="3974">
                  <c:v>6.6233399999999998</c:v>
                </c:pt>
                <c:pt idx="3975">
                  <c:v>6.6250070000000001</c:v>
                </c:pt>
                <c:pt idx="3976">
                  <c:v>6.6266730000000003</c:v>
                </c:pt>
                <c:pt idx="3977">
                  <c:v>6.6283399999999997</c:v>
                </c:pt>
                <c:pt idx="3978">
                  <c:v>6.630007</c:v>
                </c:pt>
                <c:pt idx="3979">
                  <c:v>6.6316730000000002</c:v>
                </c:pt>
                <c:pt idx="3980">
                  <c:v>6.6333399999999996</c:v>
                </c:pt>
                <c:pt idx="3981">
                  <c:v>6.6350069999999999</c:v>
                </c:pt>
                <c:pt idx="3982">
                  <c:v>6.636673</c:v>
                </c:pt>
                <c:pt idx="3983">
                  <c:v>6.6383400000000004</c:v>
                </c:pt>
                <c:pt idx="3984">
                  <c:v>6.6400069999999998</c:v>
                </c:pt>
                <c:pt idx="3985">
                  <c:v>6.6416740000000001</c:v>
                </c:pt>
                <c:pt idx="3986">
                  <c:v>6.6433400000000002</c:v>
                </c:pt>
                <c:pt idx="3987">
                  <c:v>6.6450069999999997</c:v>
                </c:pt>
                <c:pt idx="3988">
                  <c:v>6.646674</c:v>
                </c:pt>
                <c:pt idx="3989">
                  <c:v>6.6483400000000001</c:v>
                </c:pt>
                <c:pt idx="3990">
                  <c:v>6.6500069999999996</c:v>
                </c:pt>
                <c:pt idx="3991">
                  <c:v>6.6516729999999997</c:v>
                </c:pt>
                <c:pt idx="3992">
                  <c:v>6.65334</c:v>
                </c:pt>
                <c:pt idx="3993">
                  <c:v>6.6550070000000003</c:v>
                </c:pt>
                <c:pt idx="3994">
                  <c:v>6.6566729999999996</c:v>
                </c:pt>
                <c:pt idx="3995">
                  <c:v>6.6583399999999999</c:v>
                </c:pt>
                <c:pt idx="3996">
                  <c:v>6.6600070000000002</c:v>
                </c:pt>
                <c:pt idx="3997">
                  <c:v>6.6616739999999997</c:v>
                </c:pt>
                <c:pt idx="3998">
                  <c:v>6.6633399999999998</c:v>
                </c:pt>
                <c:pt idx="3999">
                  <c:v>6.6650070000000001</c:v>
                </c:pt>
                <c:pt idx="4000">
                  <c:v>6.6666740000000004</c:v>
                </c:pt>
                <c:pt idx="4001">
                  <c:v>6.6683399999999997</c:v>
                </c:pt>
                <c:pt idx="4002">
                  <c:v>6.670007</c:v>
                </c:pt>
                <c:pt idx="4003">
                  <c:v>6.6716730000000002</c:v>
                </c:pt>
                <c:pt idx="4004">
                  <c:v>6.6733399999999996</c:v>
                </c:pt>
                <c:pt idx="4005">
                  <c:v>6.6750069999999999</c:v>
                </c:pt>
                <c:pt idx="4006">
                  <c:v>6.6766730000000001</c:v>
                </c:pt>
                <c:pt idx="4007">
                  <c:v>6.6783400000000004</c:v>
                </c:pt>
                <c:pt idx="4008">
                  <c:v>6.6800069999999998</c:v>
                </c:pt>
                <c:pt idx="4009">
                  <c:v>6.6816740000000001</c:v>
                </c:pt>
                <c:pt idx="4010">
                  <c:v>6.6833400000000003</c:v>
                </c:pt>
                <c:pt idx="4011">
                  <c:v>6.6850069999999997</c:v>
                </c:pt>
                <c:pt idx="4012">
                  <c:v>6.686674</c:v>
                </c:pt>
                <c:pt idx="4013">
                  <c:v>6.6883400000000002</c:v>
                </c:pt>
                <c:pt idx="4014">
                  <c:v>6.6900069999999996</c:v>
                </c:pt>
                <c:pt idx="4015">
                  <c:v>6.6916729999999998</c:v>
                </c:pt>
                <c:pt idx="4016">
                  <c:v>6.6933400000000001</c:v>
                </c:pt>
                <c:pt idx="4017">
                  <c:v>6.6950070000000004</c:v>
                </c:pt>
                <c:pt idx="4018">
                  <c:v>6.6966729999999997</c:v>
                </c:pt>
                <c:pt idx="4019">
                  <c:v>6.69834</c:v>
                </c:pt>
                <c:pt idx="4020">
                  <c:v>6.7000070000000003</c:v>
                </c:pt>
                <c:pt idx="4021">
                  <c:v>6.7016739999999997</c:v>
                </c:pt>
                <c:pt idx="4022">
                  <c:v>6.7033399999999999</c:v>
                </c:pt>
                <c:pt idx="4023">
                  <c:v>6.7050070000000002</c:v>
                </c:pt>
                <c:pt idx="4024">
                  <c:v>6.7066739999999996</c:v>
                </c:pt>
                <c:pt idx="4025">
                  <c:v>6.7083399999999997</c:v>
                </c:pt>
                <c:pt idx="4026">
                  <c:v>6.7100070000000001</c:v>
                </c:pt>
                <c:pt idx="4027">
                  <c:v>6.7116730000000002</c:v>
                </c:pt>
                <c:pt idx="4028">
                  <c:v>6.7133399999999996</c:v>
                </c:pt>
                <c:pt idx="4029">
                  <c:v>6.7150069999999999</c:v>
                </c:pt>
                <c:pt idx="4030">
                  <c:v>6.7166730000000001</c:v>
                </c:pt>
                <c:pt idx="4031">
                  <c:v>6.7183400000000004</c:v>
                </c:pt>
                <c:pt idx="4032">
                  <c:v>6.7200069999999998</c:v>
                </c:pt>
                <c:pt idx="4033">
                  <c:v>6.721673</c:v>
                </c:pt>
                <c:pt idx="4034">
                  <c:v>6.7233400000000003</c:v>
                </c:pt>
                <c:pt idx="4035">
                  <c:v>6.7250069999999997</c:v>
                </c:pt>
                <c:pt idx="4036">
                  <c:v>6.726674</c:v>
                </c:pt>
                <c:pt idx="4037">
                  <c:v>6.7283400000000002</c:v>
                </c:pt>
                <c:pt idx="4038">
                  <c:v>6.7300069999999996</c:v>
                </c:pt>
                <c:pt idx="4039">
                  <c:v>6.7316729999999998</c:v>
                </c:pt>
                <c:pt idx="4040">
                  <c:v>6.7333400000000001</c:v>
                </c:pt>
                <c:pt idx="4041">
                  <c:v>6.7350070000000004</c:v>
                </c:pt>
                <c:pt idx="4042">
                  <c:v>6.7366729999999997</c:v>
                </c:pt>
                <c:pt idx="4043">
                  <c:v>6.73834</c:v>
                </c:pt>
                <c:pt idx="4044">
                  <c:v>6.7400070000000003</c:v>
                </c:pt>
                <c:pt idx="4045">
                  <c:v>6.7416729999999996</c:v>
                </c:pt>
                <c:pt idx="4046">
                  <c:v>6.7433399999999999</c:v>
                </c:pt>
                <c:pt idx="4047">
                  <c:v>6.7450070000000002</c:v>
                </c:pt>
                <c:pt idx="4048">
                  <c:v>6.7466739999999996</c:v>
                </c:pt>
                <c:pt idx="4049">
                  <c:v>6.7483399999999998</c:v>
                </c:pt>
                <c:pt idx="4050">
                  <c:v>6.7500070000000001</c:v>
                </c:pt>
                <c:pt idx="4051">
                  <c:v>6.7516730000000003</c:v>
                </c:pt>
                <c:pt idx="4052">
                  <c:v>6.7533399999999997</c:v>
                </c:pt>
                <c:pt idx="4053">
                  <c:v>6.755007</c:v>
                </c:pt>
                <c:pt idx="4054">
                  <c:v>6.7566730000000002</c:v>
                </c:pt>
                <c:pt idx="4055">
                  <c:v>6.7583399999999996</c:v>
                </c:pt>
                <c:pt idx="4056">
                  <c:v>6.7600069999999999</c:v>
                </c:pt>
                <c:pt idx="4057">
                  <c:v>6.761673</c:v>
                </c:pt>
                <c:pt idx="4058">
                  <c:v>6.7633400000000004</c:v>
                </c:pt>
                <c:pt idx="4059">
                  <c:v>6.7650069999999998</c:v>
                </c:pt>
                <c:pt idx="4060">
                  <c:v>6.7666740000000001</c:v>
                </c:pt>
                <c:pt idx="4061">
                  <c:v>6.7683400000000002</c:v>
                </c:pt>
                <c:pt idx="4062">
                  <c:v>6.7700069999999997</c:v>
                </c:pt>
                <c:pt idx="4063">
                  <c:v>6.771674</c:v>
                </c:pt>
                <c:pt idx="4064">
                  <c:v>6.7733400000000001</c:v>
                </c:pt>
                <c:pt idx="4065">
                  <c:v>6.7750069999999996</c:v>
                </c:pt>
                <c:pt idx="4066">
                  <c:v>6.7766729999999997</c:v>
                </c:pt>
                <c:pt idx="4067">
                  <c:v>6.77834</c:v>
                </c:pt>
                <c:pt idx="4068">
                  <c:v>6.7800070000000003</c:v>
                </c:pt>
                <c:pt idx="4069">
                  <c:v>6.7816729999999996</c:v>
                </c:pt>
                <c:pt idx="4070">
                  <c:v>6.7833399999999999</c:v>
                </c:pt>
                <c:pt idx="4071">
                  <c:v>6.7850070000000002</c:v>
                </c:pt>
                <c:pt idx="4072">
                  <c:v>6.7866739999999997</c:v>
                </c:pt>
                <c:pt idx="4073">
                  <c:v>6.7883399999999998</c:v>
                </c:pt>
                <c:pt idx="4074">
                  <c:v>6.7900070000000001</c:v>
                </c:pt>
                <c:pt idx="4075">
                  <c:v>6.7916740000000004</c:v>
                </c:pt>
                <c:pt idx="4076">
                  <c:v>6.7933399999999997</c:v>
                </c:pt>
                <c:pt idx="4077">
                  <c:v>6.795007</c:v>
                </c:pt>
                <c:pt idx="4078">
                  <c:v>6.7966730000000002</c:v>
                </c:pt>
                <c:pt idx="4079">
                  <c:v>6.7983399999999996</c:v>
                </c:pt>
                <c:pt idx="4080">
                  <c:v>6.8000069999999999</c:v>
                </c:pt>
                <c:pt idx="4081">
                  <c:v>6.8016730000000001</c:v>
                </c:pt>
                <c:pt idx="4082">
                  <c:v>6.8033400000000004</c:v>
                </c:pt>
                <c:pt idx="4083">
                  <c:v>6.8050069999999998</c:v>
                </c:pt>
                <c:pt idx="4084">
                  <c:v>6.8066740000000001</c:v>
                </c:pt>
                <c:pt idx="4085">
                  <c:v>6.8083400000000003</c:v>
                </c:pt>
                <c:pt idx="4086">
                  <c:v>6.8100069999999997</c:v>
                </c:pt>
                <c:pt idx="4087">
                  <c:v>6.811674</c:v>
                </c:pt>
                <c:pt idx="4088">
                  <c:v>6.8133400000000002</c:v>
                </c:pt>
                <c:pt idx="4089">
                  <c:v>6.8150069999999996</c:v>
                </c:pt>
                <c:pt idx="4090">
                  <c:v>6.8166729999999998</c:v>
                </c:pt>
                <c:pt idx="4091">
                  <c:v>6.8183400000000001</c:v>
                </c:pt>
                <c:pt idx="4092">
                  <c:v>6.8200070000000004</c:v>
                </c:pt>
                <c:pt idx="4093">
                  <c:v>6.8216729999999997</c:v>
                </c:pt>
                <c:pt idx="4094">
                  <c:v>6.82334</c:v>
                </c:pt>
                <c:pt idx="4095">
                  <c:v>6.8250070000000003</c:v>
                </c:pt>
                <c:pt idx="4096">
                  <c:v>6.8266739999999997</c:v>
                </c:pt>
                <c:pt idx="4097">
                  <c:v>6.8283399999999999</c:v>
                </c:pt>
                <c:pt idx="4098">
                  <c:v>6.8300070000000002</c:v>
                </c:pt>
                <c:pt idx="4099">
                  <c:v>6.8316739999999996</c:v>
                </c:pt>
                <c:pt idx="4100">
                  <c:v>6.8333399999999997</c:v>
                </c:pt>
                <c:pt idx="4101">
                  <c:v>6.8350070000000001</c:v>
                </c:pt>
                <c:pt idx="4102">
                  <c:v>6.8366730000000002</c:v>
                </c:pt>
                <c:pt idx="4103">
                  <c:v>6.8383399999999996</c:v>
                </c:pt>
                <c:pt idx="4104">
                  <c:v>6.8400069999999999</c:v>
                </c:pt>
                <c:pt idx="4105">
                  <c:v>6.8416730000000001</c:v>
                </c:pt>
                <c:pt idx="4106">
                  <c:v>6.8433400000000004</c:v>
                </c:pt>
                <c:pt idx="4107">
                  <c:v>6.8450069999999998</c:v>
                </c:pt>
                <c:pt idx="4108">
                  <c:v>6.846673</c:v>
                </c:pt>
                <c:pt idx="4109">
                  <c:v>6.8483400000000003</c:v>
                </c:pt>
                <c:pt idx="4110">
                  <c:v>6.8500069999999997</c:v>
                </c:pt>
                <c:pt idx="4111">
                  <c:v>6.851674</c:v>
                </c:pt>
                <c:pt idx="4112">
                  <c:v>6.8533400000000002</c:v>
                </c:pt>
                <c:pt idx="4113">
                  <c:v>6.8550069999999996</c:v>
                </c:pt>
                <c:pt idx="4114">
                  <c:v>6.8566729999999998</c:v>
                </c:pt>
                <c:pt idx="4115">
                  <c:v>6.8583400000000001</c:v>
                </c:pt>
                <c:pt idx="4116">
                  <c:v>6.8600070000000004</c:v>
                </c:pt>
                <c:pt idx="4117">
                  <c:v>6.8616729999999997</c:v>
                </c:pt>
                <c:pt idx="4118">
                  <c:v>6.86334</c:v>
                </c:pt>
                <c:pt idx="4119">
                  <c:v>6.8650070000000003</c:v>
                </c:pt>
                <c:pt idx="4120">
                  <c:v>6.8666729999999996</c:v>
                </c:pt>
                <c:pt idx="4121">
                  <c:v>6.8683399999999999</c:v>
                </c:pt>
                <c:pt idx="4122">
                  <c:v>6.8700070000000002</c:v>
                </c:pt>
                <c:pt idx="4123">
                  <c:v>6.8716739999999996</c:v>
                </c:pt>
                <c:pt idx="4124">
                  <c:v>6.8733399999999998</c:v>
                </c:pt>
                <c:pt idx="4125">
                  <c:v>6.8750070000000001</c:v>
                </c:pt>
                <c:pt idx="4126">
                  <c:v>6.8766730000000003</c:v>
                </c:pt>
                <c:pt idx="4127">
                  <c:v>6.8783399999999997</c:v>
                </c:pt>
                <c:pt idx="4128">
                  <c:v>6.880007</c:v>
                </c:pt>
                <c:pt idx="4129">
                  <c:v>6.8816730000000002</c:v>
                </c:pt>
                <c:pt idx="4130">
                  <c:v>6.8833399999999996</c:v>
                </c:pt>
                <c:pt idx="4131">
                  <c:v>6.8850069999999999</c:v>
                </c:pt>
                <c:pt idx="4132">
                  <c:v>6.886673</c:v>
                </c:pt>
                <c:pt idx="4133">
                  <c:v>6.8883400000000004</c:v>
                </c:pt>
                <c:pt idx="4134">
                  <c:v>6.8900069999999998</c:v>
                </c:pt>
                <c:pt idx="4135">
                  <c:v>6.8916740000000001</c:v>
                </c:pt>
                <c:pt idx="4136">
                  <c:v>6.8933400000000002</c:v>
                </c:pt>
                <c:pt idx="4137">
                  <c:v>6.8950069999999997</c:v>
                </c:pt>
                <c:pt idx="4138">
                  <c:v>6.896674</c:v>
                </c:pt>
                <c:pt idx="4139">
                  <c:v>6.8983400000000001</c:v>
                </c:pt>
                <c:pt idx="4140">
                  <c:v>6.9000069999999996</c:v>
                </c:pt>
                <c:pt idx="4141">
                  <c:v>6.9016729999999997</c:v>
                </c:pt>
                <c:pt idx="4142">
                  <c:v>6.90334</c:v>
                </c:pt>
                <c:pt idx="4143">
                  <c:v>6.9050070000000003</c:v>
                </c:pt>
                <c:pt idx="4144">
                  <c:v>6.9066729999999996</c:v>
                </c:pt>
                <c:pt idx="4145">
                  <c:v>6.9083399999999999</c:v>
                </c:pt>
                <c:pt idx="4146">
                  <c:v>6.9100070000000002</c:v>
                </c:pt>
                <c:pt idx="4147">
                  <c:v>6.9116739999999997</c:v>
                </c:pt>
                <c:pt idx="4148">
                  <c:v>6.9133399999999998</c:v>
                </c:pt>
                <c:pt idx="4149">
                  <c:v>6.9150070000000001</c:v>
                </c:pt>
                <c:pt idx="4150">
                  <c:v>6.9166740000000004</c:v>
                </c:pt>
                <c:pt idx="4151">
                  <c:v>6.9183399999999997</c:v>
                </c:pt>
                <c:pt idx="4152">
                  <c:v>6.920007</c:v>
                </c:pt>
                <c:pt idx="4153">
                  <c:v>6.9216730000000002</c:v>
                </c:pt>
                <c:pt idx="4154">
                  <c:v>6.9233399999999996</c:v>
                </c:pt>
                <c:pt idx="4155">
                  <c:v>6.9250069999999999</c:v>
                </c:pt>
                <c:pt idx="4156">
                  <c:v>6.9266730000000001</c:v>
                </c:pt>
                <c:pt idx="4157">
                  <c:v>6.9283400000000004</c:v>
                </c:pt>
                <c:pt idx="4158">
                  <c:v>6.9300069999999998</c:v>
                </c:pt>
                <c:pt idx="4159">
                  <c:v>6.9316740000000001</c:v>
                </c:pt>
                <c:pt idx="4160">
                  <c:v>6.9333400000000003</c:v>
                </c:pt>
                <c:pt idx="4161">
                  <c:v>6.9350069999999997</c:v>
                </c:pt>
                <c:pt idx="4162">
                  <c:v>6.936674</c:v>
                </c:pt>
                <c:pt idx="4163">
                  <c:v>6.9383400000000002</c:v>
                </c:pt>
                <c:pt idx="4164">
                  <c:v>6.9400069999999996</c:v>
                </c:pt>
                <c:pt idx="4165">
                  <c:v>6.9416729999999998</c:v>
                </c:pt>
                <c:pt idx="4166">
                  <c:v>6.9433400000000001</c:v>
                </c:pt>
                <c:pt idx="4167">
                  <c:v>6.9450070000000004</c:v>
                </c:pt>
                <c:pt idx="4168">
                  <c:v>6.9466729999999997</c:v>
                </c:pt>
                <c:pt idx="4169">
                  <c:v>6.94834</c:v>
                </c:pt>
                <c:pt idx="4170">
                  <c:v>6.9500070000000003</c:v>
                </c:pt>
                <c:pt idx="4171">
                  <c:v>6.9516739999999997</c:v>
                </c:pt>
                <c:pt idx="4172">
                  <c:v>6.9533399999999999</c:v>
                </c:pt>
                <c:pt idx="4173">
                  <c:v>6.9550070000000002</c:v>
                </c:pt>
                <c:pt idx="4174">
                  <c:v>6.9566739999999996</c:v>
                </c:pt>
                <c:pt idx="4175">
                  <c:v>6.9583399999999997</c:v>
                </c:pt>
                <c:pt idx="4176">
                  <c:v>6.9600070000000001</c:v>
                </c:pt>
                <c:pt idx="4177">
                  <c:v>6.9616730000000002</c:v>
                </c:pt>
                <c:pt idx="4178">
                  <c:v>6.9633399999999996</c:v>
                </c:pt>
                <c:pt idx="4179">
                  <c:v>6.9650069999999999</c:v>
                </c:pt>
                <c:pt idx="4180">
                  <c:v>6.9666730000000001</c:v>
                </c:pt>
                <c:pt idx="4181">
                  <c:v>6.9683400000000004</c:v>
                </c:pt>
                <c:pt idx="4182">
                  <c:v>6.9700069999999998</c:v>
                </c:pt>
                <c:pt idx="4183">
                  <c:v>6.971673</c:v>
                </c:pt>
                <c:pt idx="4184">
                  <c:v>6.9733400000000003</c:v>
                </c:pt>
                <c:pt idx="4185">
                  <c:v>6.9750069999999997</c:v>
                </c:pt>
                <c:pt idx="4186">
                  <c:v>6.976674</c:v>
                </c:pt>
                <c:pt idx="4187">
                  <c:v>6.9783400000000002</c:v>
                </c:pt>
                <c:pt idx="4188">
                  <c:v>6.9800069999999996</c:v>
                </c:pt>
                <c:pt idx="4189">
                  <c:v>6.9816729999999998</c:v>
                </c:pt>
                <c:pt idx="4190">
                  <c:v>6.9833400000000001</c:v>
                </c:pt>
                <c:pt idx="4191">
                  <c:v>6.9850070000000004</c:v>
                </c:pt>
                <c:pt idx="4192">
                  <c:v>6.9866729999999997</c:v>
                </c:pt>
                <c:pt idx="4193">
                  <c:v>6.98834</c:v>
                </c:pt>
                <c:pt idx="4194">
                  <c:v>6.9900070000000003</c:v>
                </c:pt>
                <c:pt idx="4195">
                  <c:v>6.9916729999999996</c:v>
                </c:pt>
                <c:pt idx="4196">
                  <c:v>6.9933399999999999</c:v>
                </c:pt>
                <c:pt idx="4197">
                  <c:v>6.9950070000000002</c:v>
                </c:pt>
                <c:pt idx="4198">
                  <c:v>6.9966739999999996</c:v>
                </c:pt>
                <c:pt idx="4199">
                  <c:v>6.9983399999999998</c:v>
                </c:pt>
                <c:pt idx="4200">
                  <c:v>7.0000070000000001</c:v>
                </c:pt>
                <c:pt idx="4201">
                  <c:v>7.0016730000000003</c:v>
                </c:pt>
                <c:pt idx="4202">
                  <c:v>7.0033399999999997</c:v>
                </c:pt>
                <c:pt idx="4203">
                  <c:v>7.005007</c:v>
                </c:pt>
                <c:pt idx="4204">
                  <c:v>7.0066730000000002</c:v>
                </c:pt>
                <c:pt idx="4205">
                  <c:v>7.0083399999999996</c:v>
                </c:pt>
                <c:pt idx="4206">
                  <c:v>7.0100069999999999</c:v>
                </c:pt>
                <c:pt idx="4207">
                  <c:v>7.011673</c:v>
                </c:pt>
                <c:pt idx="4208">
                  <c:v>7.0133400000000004</c:v>
                </c:pt>
                <c:pt idx="4209">
                  <c:v>7.0150069999999998</c:v>
                </c:pt>
                <c:pt idx="4210">
                  <c:v>7.0166740000000001</c:v>
                </c:pt>
                <c:pt idx="4211">
                  <c:v>7.0183400000000002</c:v>
                </c:pt>
                <c:pt idx="4212">
                  <c:v>7.0200069999999997</c:v>
                </c:pt>
                <c:pt idx="4213">
                  <c:v>7.021674</c:v>
                </c:pt>
                <c:pt idx="4214">
                  <c:v>7.0233400000000001</c:v>
                </c:pt>
                <c:pt idx="4215">
                  <c:v>7.0250069999999996</c:v>
                </c:pt>
                <c:pt idx="4216">
                  <c:v>7.0266729999999997</c:v>
                </c:pt>
                <c:pt idx="4217">
                  <c:v>7.02834</c:v>
                </c:pt>
                <c:pt idx="4218">
                  <c:v>7.0300070000000003</c:v>
                </c:pt>
                <c:pt idx="4219">
                  <c:v>7.0316729999999996</c:v>
                </c:pt>
                <c:pt idx="4220">
                  <c:v>7.0333399999999999</c:v>
                </c:pt>
                <c:pt idx="4221">
                  <c:v>7.0350070000000002</c:v>
                </c:pt>
                <c:pt idx="4222">
                  <c:v>7.0366739999999997</c:v>
                </c:pt>
                <c:pt idx="4223">
                  <c:v>7.0383399999999998</c:v>
                </c:pt>
                <c:pt idx="4224">
                  <c:v>7.0400070000000001</c:v>
                </c:pt>
                <c:pt idx="4225">
                  <c:v>7.0416740000000004</c:v>
                </c:pt>
                <c:pt idx="4226">
                  <c:v>7.0433399999999997</c:v>
                </c:pt>
                <c:pt idx="4227">
                  <c:v>7.045007</c:v>
                </c:pt>
                <c:pt idx="4228">
                  <c:v>7.0466730000000002</c:v>
                </c:pt>
                <c:pt idx="4229">
                  <c:v>7.0483399999999996</c:v>
                </c:pt>
                <c:pt idx="4230">
                  <c:v>7.0500069999999999</c:v>
                </c:pt>
                <c:pt idx="4231">
                  <c:v>7.0516730000000001</c:v>
                </c:pt>
                <c:pt idx="4232">
                  <c:v>7.0533400000000004</c:v>
                </c:pt>
                <c:pt idx="4233">
                  <c:v>7.0550069999999998</c:v>
                </c:pt>
                <c:pt idx="4234">
                  <c:v>7.0566740000000001</c:v>
                </c:pt>
                <c:pt idx="4235">
                  <c:v>7.0583400000000003</c:v>
                </c:pt>
                <c:pt idx="4236">
                  <c:v>7.0600069999999997</c:v>
                </c:pt>
                <c:pt idx="4237">
                  <c:v>7.061674</c:v>
                </c:pt>
                <c:pt idx="4238">
                  <c:v>7.0633400000000002</c:v>
                </c:pt>
                <c:pt idx="4239">
                  <c:v>7.0650069999999996</c:v>
                </c:pt>
                <c:pt idx="4240">
                  <c:v>7.0666729999999998</c:v>
                </c:pt>
                <c:pt idx="4241">
                  <c:v>7.0683400000000001</c:v>
                </c:pt>
                <c:pt idx="4242">
                  <c:v>7.0700070000000004</c:v>
                </c:pt>
                <c:pt idx="4243">
                  <c:v>7.0716729999999997</c:v>
                </c:pt>
                <c:pt idx="4244">
                  <c:v>7.07334</c:v>
                </c:pt>
                <c:pt idx="4245">
                  <c:v>7.0750070000000003</c:v>
                </c:pt>
                <c:pt idx="4246">
                  <c:v>7.0766739999999997</c:v>
                </c:pt>
                <c:pt idx="4247">
                  <c:v>7.0783399999999999</c:v>
                </c:pt>
                <c:pt idx="4248">
                  <c:v>7.0800070000000002</c:v>
                </c:pt>
                <c:pt idx="4249">
                  <c:v>7.0816739999999996</c:v>
                </c:pt>
                <c:pt idx="4250">
                  <c:v>7.0833399999999997</c:v>
                </c:pt>
                <c:pt idx="4251">
                  <c:v>7.0850070000000001</c:v>
                </c:pt>
                <c:pt idx="4252">
                  <c:v>7.0866730000000002</c:v>
                </c:pt>
                <c:pt idx="4253">
                  <c:v>7.0883399999999996</c:v>
                </c:pt>
                <c:pt idx="4254">
                  <c:v>7.0900069999999999</c:v>
                </c:pt>
                <c:pt idx="4255">
                  <c:v>7.0916730000000001</c:v>
                </c:pt>
                <c:pt idx="4256">
                  <c:v>7.0933400000000004</c:v>
                </c:pt>
                <c:pt idx="4257">
                  <c:v>7.0950069999999998</c:v>
                </c:pt>
                <c:pt idx="4258">
                  <c:v>7.096673</c:v>
                </c:pt>
                <c:pt idx="4259">
                  <c:v>7.0983400000000003</c:v>
                </c:pt>
                <c:pt idx="4260">
                  <c:v>7.1000069999999997</c:v>
                </c:pt>
                <c:pt idx="4261">
                  <c:v>7.101674</c:v>
                </c:pt>
                <c:pt idx="4262">
                  <c:v>7.1033400000000002</c:v>
                </c:pt>
                <c:pt idx="4263">
                  <c:v>7.1050069999999996</c:v>
                </c:pt>
                <c:pt idx="4264">
                  <c:v>7.1066729999999998</c:v>
                </c:pt>
                <c:pt idx="4265">
                  <c:v>7.1083400000000001</c:v>
                </c:pt>
                <c:pt idx="4266">
                  <c:v>7.1100070000000004</c:v>
                </c:pt>
                <c:pt idx="4267">
                  <c:v>7.1116729999999997</c:v>
                </c:pt>
                <c:pt idx="4268">
                  <c:v>7.11334</c:v>
                </c:pt>
                <c:pt idx="4269">
                  <c:v>7.1150070000000003</c:v>
                </c:pt>
                <c:pt idx="4270">
                  <c:v>7.1166729999999996</c:v>
                </c:pt>
                <c:pt idx="4271">
                  <c:v>7.1183399999999999</c:v>
                </c:pt>
                <c:pt idx="4272">
                  <c:v>7.1200070000000002</c:v>
                </c:pt>
                <c:pt idx="4273">
                  <c:v>7.1216739999999996</c:v>
                </c:pt>
                <c:pt idx="4274">
                  <c:v>7.1233399999999998</c:v>
                </c:pt>
                <c:pt idx="4275">
                  <c:v>7.1250070000000001</c:v>
                </c:pt>
                <c:pt idx="4276">
                  <c:v>7.1266730000000003</c:v>
                </c:pt>
                <c:pt idx="4277">
                  <c:v>7.1283399999999997</c:v>
                </c:pt>
                <c:pt idx="4278">
                  <c:v>7.130007</c:v>
                </c:pt>
                <c:pt idx="4279">
                  <c:v>7.1316730000000002</c:v>
                </c:pt>
                <c:pt idx="4280">
                  <c:v>7.1333399999999996</c:v>
                </c:pt>
                <c:pt idx="4281">
                  <c:v>7.1350069999999999</c:v>
                </c:pt>
                <c:pt idx="4282">
                  <c:v>7.136673</c:v>
                </c:pt>
                <c:pt idx="4283">
                  <c:v>7.1383400000000004</c:v>
                </c:pt>
                <c:pt idx="4284">
                  <c:v>7.1400069999999998</c:v>
                </c:pt>
                <c:pt idx="4285">
                  <c:v>7.1416740000000001</c:v>
                </c:pt>
                <c:pt idx="4286">
                  <c:v>7.1433400000000002</c:v>
                </c:pt>
                <c:pt idx="4287">
                  <c:v>7.1450069999999997</c:v>
                </c:pt>
                <c:pt idx="4288">
                  <c:v>7.146674</c:v>
                </c:pt>
                <c:pt idx="4289">
                  <c:v>7.1483400000000001</c:v>
                </c:pt>
                <c:pt idx="4290">
                  <c:v>7.1500069999999996</c:v>
                </c:pt>
                <c:pt idx="4291">
                  <c:v>7.1516729999999997</c:v>
                </c:pt>
                <c:pt idx="4292">
                  <c:v>7.15334</c:v>
                </c:pt>
                <c:pt idx="4293">
                  <c:v>7.1550070000000003</c:v>
                </c:pt>
                <c:pt idx="4294">
                  <c:v>7.1566729999999996</c:v>
                </c:pt>
                <c:pt idx="4295">
                  <c:v>7.1583399999999999</c:v>
                </c:pt>
                <c:pt idx="4296">
                  <c:v>7.1600070000000002</c:v>
                </c:pt>
                <c:pt idx="4297">
                  <c:v>7.1616739999999997</c:v>
                </c:pt>
                <c:pt idx="4298">
                  <c:v>7.1633399999999998</c:v>
                </c:pt>
                <c:pt idx="4299">
                  <c:v>7.1650070000000001</c:v>
                </c:pt>
                <c:pt idx="4300">
                  <c:v>7.1666740000000004</c:v>
                </c:pt>
                <c:pt idx="4301">
                  <c:v>7.1683399999999997</c:v>
                </c:pt>
                <c:pt idx="4302">
                  <c:v>7.170007</c:v>
                </c:pt>
                <c:pt idx="4303">
                  <c:v>7.1716730000000002</c:v>
                </c:pt>
                <c:pt idx="4304">
                  <c:v>7.1733399999999996</c:v>
                </c:pt>
                <c:pt idx="4305">
                  <c:v>7.1750069999999999</c:v>
                </c:pt>
                <c:pt idx="4306">
                  <c:v>7.1766730000000001</c:v>
                </c:pt>
                <c:pt idx="4307">
                  <c:v>7.1783400000000004</c:v>
                </c:pt>
                <c:pt idx="4308">
                  <c:v>7.1800069999999998</c:v>
                </c:pt>
                <c:pt idx="4309">
                  <c:v>7.1816740000000001</c:v>
                </c:pt>
                <c:pt idx="4310">
                  <c:v>7.1833400000000003</c:v>
                </c:pt>
                <c:pt idx="4311">
                  <c:v>7.1850069999999997</c:v>
                </c:pt>
                <c:pt idx="4312">
                  <c:v>7.186674</c:v>
                </c:pt>
                <c:pt idx="4313">
                  <c:v>7.1883400000000002</c:v>
                </c:pt>
                <c:pt idx="4314">
                  <c:v>7.1900069999999996</c:v>
                </c:pt>
                <c:pt idx="4315">
                  <c:v>7.1916729999999998</c:v>
                </c:pt>
                <c:pt idx="4316">
                  <c:v>7.1933400000000001</c:v>
                </c:pt>
                <c:pt idx="4317">
                  <c:v>7.1950070000000004</c:v>
                </c:pt>
                <c:pt idx="4318">
                  <c:v>7.1966729999999997</c:v>
                </c:pt>
                <c:pt idx="4319">
                  <c:v>7.19834</c:v>
                </c:pt>
                <c:pt idx="4320">
                  <c:v>7.2000070000000003</c:v>
                </c:pt>
                <c:pt idx="4321">
                  <c:v>7.2016739999999997</c:v>
                </c:pt>
                <c:pt idx="4322">
                  <c:v>7.2033399999999999</c:v>
                </c:pt>
                <c:pt idx="4323">
                  <c:v>7.2050070000000002</c:v>
                </c:pt>
                <c:pt idx="4324">
                  <c:v>7.2066739999999996</c:v>
                </c:pt>
                <c:pt idx="4325">
                  <c:v>7.2083399999999997</c:v>
                </c:pt>
                <c:pt idx="4326">
                  <c:v>7.2100070000000001</c:v>
                </c:pt>
                <c:pt idx="4327">
                  <c:v>7.2116730000000002</c:v>
                </c:pt>
                <c:pt idx="4328">
                  <c:v>7.2133399999999996</c:v>
                </c:pt>
                <c:pt idx="4329">
                  <c:v>7.2150069999999999</c:v>
                </c:pt>
                <c:pt idx="4330">
                  <c:v>7.2166730000000001</c:v>
                </c:pt>
                <c:pt idx="4331">
                  <c:v>7.2183400000000004</c:v>
                </c:pt>
                <c:pt idx="4332">
                  <c:v>7.2200069999999998</c:v>
                </c:pt>
                <c:pt idx="4333">
                  <c:v>7.221673</c:v>
                </c:pt>
                <c:pt idx="4334">
                  <c:v>7.2233400000000003</c:v>
                </c:pt>
                <c:pt idx="4335">
                  <c:v>7.2250069999999997</c:v>
                </c:pt>
                <c:pt idx="4336">
                  <c:v>7.226674</c:v>
                </c:pt>
                <c:pt idx="4337">
                  <c:v>7.2283400000000002</c:v>
                </c:pt>
                <c:pt idx="4338">
                  <c:v>7.2300069999999996</c:v>
                </c:pt>
                <c:pt idx="4339">
                  <c:v>7.2316729999999998</c:v>
                </c:pt>
                <c:pt idx="4340">
                  <c:v>7.2333400000000001</c:v>
                </c:pt>
                <c:pt idx="4341">
                  <c:v>7.2350070000000004</c:v>
                </c:pt>
                <c:pt idx="4342">
                  <c:v>7.2366729999999997</c:v>
                </c:pt>
                <c:pt idx="4343">
                  <c:v>7.23834</c:v>
                </c:pt>
                <c:pt idx="4344">
                  <c:v>7.2400070000000003</c:v>
                </c:pt>
                <c:pt idx="4345">
                  <c:v>7.2416729999999996</c:v>
                </c:pt>
                <c:pt idx="4346">
                  <c:v>7.2433399999999999</c:v>
                </c:pt>
                <c:pt idx="4347">
                  <c:v>7.2450070000000002</c:v>
                </c:pt>
                <c:pt idx="4348">
                  <c:v>7.2466739999999996</c:v>
                </c:pt>
                <c:pt idx="4349">
                  <c:v>7.2483399999999998</c:v>
                </c:pt>
                <c:pt idx="4350">
                  <c:v>7.2500070000000001</c:v>
                </c:pt>
                <c:pt idx="4351">
                  <c:v>7.2516730000000003</c:v>
                </c:pt>
                <c:pt idx="4352">
                  <c:v>7.2533399999999997</c:v>
                </c:pt>
                <c:pt idx="4353">
                  <c:v>7.255007</c:v>
                </c:pt>
                <c:pt idx="4354">
                  <c:v>7.2566730000000002</c:v>
                </c:pt>
                <c:pt idx="4355">
                  <c:v>7.2583399999999996</c:v>
                </c:pt>
                <c:pt idx="4356">
                  <c:v>7.2600069999999999</c:v>
                </c:pt>
                <c:pt idx="4357">
                  <c:v>7.261673</c:v>
                </c:pt>
                <c:pt idx="4358">
                  <c:v>7.2633400000000004</c:v>
                </c:pt>
                <c:pt idx="4359">
                  <c:v>7.2650069999999998</c:v>
                </c:pt>
                <c:pt idx="4360">
                  <c:v>7.2666740000000001</c:v>
                </c:pt>
                <c:pt idx="4361">
                  <c:v>7.2683400000000002</c:v>
                </c:pt>
                <c:pt idx="4362">
                  <c:v>7.2700069999999997</c:v>
                </c:pt>
                <c:pt idx="4363">
                  <c:v>7.271674</c:v>
                </c:pt>
                <c:pt idx="4364">
                  <c:v>7.2733400000000001</c:v>
                </c:pt>
                <c:pt idx="4365">
                  <c:v>7.2750069999999996</c:v>
                </c:pt>
                <c:pt idx="4366">
                  <c:v>7.2766729999999997</c:v>
                </c:pt>
                <c:pt idx="4367">
                  <c:v>7.27834</c:v>
                </c:pt>
                <c:pt idx="4368">
                  <c:v>7.2800070000000003</c:v>
                </c:pt>
                <c:pt idx="4369">
                  <c:v>7.2816729999999996</c:v>
                </c:pt>
                <c:pt idx="4370">
                  <c:v>7.2833399999999999</c:v>
                </c:pt>
                <c:pt idx="4371">
                  <c:v>7.2850070000000002</c:v>
                </c:pt>
                <c:pt idx="4372">
                  <c:v>7.2866739999999997</c:v>
                </c:pt>
                <c:pt idx="4373">
                  <c:v>7.2883399999999998</c:v>
                </c:pt>
                <c:pt idx="4374">
                  <c:v>7.2900070000000001</c:v>
                </c:pt>
                <c:pt idx="4375">
                  <c:v>7.2916740000000004</c:v>
                </c:pt>
                <c:pt idx="4376">
                  <c:v>7.2933399999999997</c:v>
                </c:pt>
                <c:pt idx="4377">
                  <c:v>7.295007</c:v>
                </c:pt>
                <c:pt idx="4378">
                  <c:v>7.2966730000000002</c:v>
                </c:pt>
                <c:pt idx="4379">
                  <c:v>7.2983399999999996</c:v>
                </c:pt>
                <c:pt idx="4380">
                  <c:v>7.3000069999999999</c:v>
                </c:pt>
                <c:pt idx="4381">
                  <c:v>7.3016730000000001</c:v>
                </c:pt>
                <c:pt idx="4382">
                  <c:v>7.3033400000000004</c:v>
                </c:pt>
                <c:pt idx="4383">
                  <c:v>7.3050069999999998</c:v>
                </c:pt>
                <c:pt idx="4384">
                  <c:v>7.3066740000000001</c:v>
                </c:pt>
                <c:pt idx="4385">
                  <c:v>7.3083400000000003</c:v>
                </c:pt>
                <c:pt idx="4386">
                  <c:v>7.3100069999999997</c:v>
                </c:pt>
                <c:pt idx="4387">
                  <c:v>7.311674</c:v>
                </c:pt>
                <c:pt idx="4388">
                  <c:v>7.3133400000000002</c:v>
                </c:pt>
                <c:pt idx="4389">
                  <c:v>7.3150069999999996</c:v>
                </c:pt>
                <c:pt idx="4390">
                  <c:v>7.3166729999999998</c:v>
                </c:pt>
                <c:pt idx="4391">
                  <c:v>7.3183400000000001</c:v>
                </c:pt>
                <c:pt idx="4392">
                  <c:v>7.3200070000000004</c:v>
                </c:pt>
                <c:pt idx="4393">
                  <c:v>7.3216729999999997</c:v>
                </c:pt>
                <c:pt idx="4394">
                  <c:v>7.32334</c:v>
                </c:pt>
                <c:pt idx="4395">
                  <c:v>7.3250070000000003</c:v>
                </c:pt>
                <c:pt idx="4396">
                  <c:v>7.3266739999999997</c:v>
                </c:pt>
                <c:pt idx="4397">
                  <c:v>7.3283399999999999</c:v>
                </c:pt>
                <c:pt idx="4398">
                  <c:v>7.3300070000000002</c:v>
                </c:pt>
                <c:pt idx="4399">
                  <c:v>7.3316739999999996</c:v>
                </c:pt>
                <c:pt idx="4400">
                  <c:v>7.3333399999999997</c:v>
                </c:pt>
                <c:pt idx="4401">
                  <c:v>7.3350070000000001</c:v>
                </c:pt>
                <c:pt idx="4402">
                  <c:v>7.3366730000000002</c:v>
                </c:pt>
                <c:pt idx="4403">
                  <c:v>7.3383399999999996</c:v>
                </c:pt>
                <c:pt idx="4404">
                  <c:v>7.3400069999999999</c:v>
                </c:pt>
                <c:pt idx="4405">
                  <c:v>7.3416730000000001</c:v>
                </c:pt>
                <c:pt idx="4406">
                  <c:v>7.3433400000000004</c:v>
                </c:pt>
                <c:pt idx="4407">
                  <c:v>7.3450069999999998</c:v>
                </c:pt>
                <c:pt idx="4408">
                  <c:v>7.346673</c:v>
                </c:pt>
                <c:pt idx="4409">
                  <c:v>7.3483400000000003</c:v>
                </c:pt>
                <c:pt idx="4410">
                  <c:v>7.3500069999999997</c:v>
                </c:pt>
                <c:pt idx="4411">
                  <c:v>7.351674</c:v>
                </c:pt>
                <c:pt idx="4412">
                  <c:v>7.3533400000000002</c:v>
                </c:pt>
                <c:pt idx="4413">
                  <c:v>7.3550069999999996</c:v>
                </c:pt>
                <c:pt idx="4414">
                  <c:v>7.3566729999999998</c:v>
                </c:pt>
                <c:pt idx="4415">
                  <c:v>7.3583400000000001</c:v>
                </c:pt>
                <c:pt idx="4416">
                  <c:v>7.3600070000000004</c:v>
                </c:pt>
                <c:pt idx="4417">
                  <c:v>7.3616729999999997</c:v>
                </c:pt>
                <c:pt idx="4418">
                  <c:v>7.36334</c:v>
                </c:pt>
                <c:pt idx="4419">
                  <c:v>7.3650070000000003</c:v>
                </c:pt>
                <c:pt idx="4420">
                  <c:v>7.3666729999999996</c:v>
                </c:pt>
                <c:pt idx="4421">
                  <c:v>7.3683399999999999</c:v>
                </c:pt>
                <c:pt idx="4422">
                  <c:v>7.3700070000000002</c:v>
                </c:pt>
                <c:pt idx="4423">
                  <c:v>7.3716739999999996</c:v>
                </c:pt>
                <c:pt idx="4424">
                  <c:v>7.3733399999999998</c:v>
                </c:pt>
                <c:pt idx="4425">
                  <c:v>7.3750070000000001</c:v>
                </c:pt>
                <c:pt idx="4426">
                  <c:v>7.3766730000000003</c:v>
                </c:pt>
                <c:pt idx="4427">
                  <c:v>7.3783399999999997</c:v>
                </c:pt>
                <c:pt idx="4428">
                  <c:v>7.380007</c:v>
                </c:pt>
                <c:pt idx="4429">
                  <c:v>7.3816730000000002</c:v>
                </c:pt>
                <c:pt idx="4430">
                  <c:v>7.3833399999999996</c:v>
                </c:pt>
                <c:pt idx="4431">
                  <c:v>7.3850069999999999</c:v>
                </c:pt>
                <c:pt idx="4432">
                  <c:v>7.386673</c:v>
                </c:pt>
                <c:pt idx="4433">
                  <c:v>7.3883400000000004</c:v>
                </c:pt>
                <c:pt idx="4434">
                  <c:v>7.3900069999999998</c:v>
                </c:pt>
                <c:pt idx="4435">
                  <c:v>7.3916740000000001</c:v>
                </c:pt>
                <c:pt idx="4436">
                  <c:v>7.3933400000000002</c:v>
                </c:pt>
                <c:pt idx="4437">
                  <c:v>7.3950069999999997</c:v>
                </c:pt>
                <c:pt idx="4438">
                  <c:v>7.396674</c:v>
                </c:pt>
                <c:pt idx="4439">
                  <c:v>7.3983400000000001</c:v>
                </c:pt>
                <c:pt idx="4440">
                  <c:v>7.4000069999999996</c:v>
                </c:pt>
                <c:pt idx="4441">
                  <c:v>7.4016729999999997</c:v>
                </c:pt>
                <c:pt idx="4442">
                  <c:v>7.40334</c:v>
                </c:pt>
                <c:pt idx="4443">
                  <c:v>7.4050070000000003</c:v>
                </c:pt>
                <c:pt idx="4444">
                  <c:v>7.4066729999999996</c:v>
                </c:pt>
                <c:pt idx="4445">
                  <c:v>7.4083399999999999</c:v>
                </c:pt>
                <c:pt idx="4446">
                  <c:v>7.4100070000000002</c:v>
                </c:pt>
                <c:pt idx="4447">
                  <c:v>7.4116739999999997</c:v>
                </c:pt>
                <c:pt idx="4448">
                  <c:v>7.4133399999999998</c:v>
                </c:pt>
                <c:pt idx="4449">
                  <c:v>7.4150070000000001</c:v>
                </c:pt>
                <c:pt idx="4450">
                  <c:v>7.4166740000000004</c:v>
                </c:pt>
                <c:pt idx="4451">
                  <c:v>7.4183399999999997</c:v>
                </c:pt>
                <c:pt idx="4452">
                  <c:v>7.420007</c:v>
                </c:pt>
                <c:pt idx="4453">
                  <c:v>7.4216730000000002</c:v>
                </c:pt>
                <c:pt idx="4454">
                  <c:v>7.4233399999999996</c:v>
                </c:pt>
                <c:pt idx="4455">
                  <c:v>7.4250069999999999</c:v>
                </c:pt>
                <c:pt idx="4456">
                  <c:v>7.4266730000000001</c:v>
                </c:pt>
                <c:pt idx="4457">
                  <c:v>7.4283400000000004</c:v>
                </c:pt>
                <c:pt idx="4458">
                  <c:v>7.4300069999999998</c:v>
                </c:pt>
                <c:pt idx="4459">
                  <c:v>7.4316740000000001</c:v>
                </c:pt>
                <c:pt idx="4460">
                  <c:v>7.4333400000000003</c:v>
                </c:pt>
                <c:pt idx="4461">
                  <c:v>7.4350069999999997</c:v>
                </c:pt>
                <c:pt idx="4462">
                  <c:v>7.436674</c:v>
                </c:pt>
                <c:pt idx="4463">
                  <c:v>7.4383400000000002</c:v>
                </c:pt>
                <c:pt idx="4464">
                  <c:v>7.4400069999999996</c:v>
                </c:pt>
                <c:pt idx="4465">
                  <c:v>7.4416729999999998</c:v>
                </c:pt>
                <c:pt idx="4466">
                  <c:v>7.4433400000000001</c:v>
                </c:pt>
                <c:pt idx="4467">
                  <c:v>7.4450070000000004</c:v>
                </c:pt>
                <c:pt idx="4468">
                  <c:v>7.4466729999999997</c:v>
                </c:pt>
                <c:pt idx="4469">
                  <c:v>7.44834</c:v>
                </c:pt>
                <c:pt idx="4470">
                  <c:v>7.4500070000000003</c:v>
                </c:pt>
                <c:pt idx="4471">
                  <c:v>7.4516739999999997</c:v>
                </c:pt>
                <c:pt idx="4472">
                  <c:v>7.4533399999999999</c:v>
                </c:pt>
                <c:pt idx="4473">
                  <c:v>7.4550070000000002</c:v>
                </c:pt>
                <c:pt idx="4474">
                  <c:v>7.4566739999999996</c:v>
                </c:pt>
                <c:pt idx="4475">
                  <c:v>7.4583399999999997</c:v>
                </c:pt>
                <c:pt idx="4476">
                  <c:v>7.4600070000000001</c:v>
                </c:pt>
                <c:pt idx="4477">
                  <c:v>7.4616730000000002</c:v>
                </c:pt>
                <c:pt idx="4478">
                  <c:v>7.4633399999999996</c:v>
                </c:pt>
                <c:pt idx="4479">
                  <c:v>7.4650069999999999</c:v>
                </c:pt>
                <c:pt idx="4480">
                  <c:v>7.4666730000000001</c:v>
                </c:pt>
                <c:pt idx="4481">
                  <c:v>7.4683400000000004</c:v>
                </c:pt>
                <c:pt idx="4482">
                  <c:v>7.4700069999999998</c:v>
                </c:pt>
                <c:pt idx="4483">
                  <c:v>7.471673</c:v>
                </c:pt>
                <c:pt idx="4484">
                  <c:v>7.4733400000000003</c:v>
                </c:pt>
                <c:pt idx="4485">
                  <c:v>7.4750069999999997</c:v>
                </c:pt>
                <c:pt idx="4486">
                  <c:v>7.476674</c:v>
                </c:pt>
                <c:pt idx="4487">
                  <c:v>7.4783400000000002</c:v>
                </c:pt>
                <c:pt idx="4488">
                  <c:v>7.4800069999999996</c:v>
                </c:pt>
                <c:pt idx="4489">
                  <c:v>7.4816729999999998</c:v>
                </c:pt>
                <c:pt idx="4490">
                  <c:v>7.4833400000000001</c:v>
                </c:pt>
                <c:pt idx="4491">
                  <c:v>7.4850070000000004</c:v>
                </c:pt>
                <c:pt idx="4492">
                  <c:v>7.4866729999999997</c:v>
                </c:pt>
                <c:pt idx="4493">
                  <c:v>7.48834</c:v>
                </c:pt>
                <c:pt idx="4494">
                  <c:v>7.4900070000000003</c:v>
                </c:pt>
                <c:pt idx="4495">
                  <c:v>7.4916729999999996</c:v>
                </c:pt>
                <c:pt idx="4496">
                  <c:v>7.4933399999999999</c:v>
                </c:pt>
                <c:pt idx="4497">
                  <c:v>7.4950070000000002</c:v>
                </c:pt>
                <c:pt idx="4498">
                  <c:v>7.4966739999999996</c:v>
                </c:pt>
                <c:pt idx="4499">
                  <c:v>7.4983399999999998</c:v>
                </c:pt>
                <c:pt idx="4500">
                  <c:v>7.5000070000000001</c:v>
                </c:pt>
                <c:pt idx="4501">
                  <c:v>7.5016730000000003</c:v>
                </c:pt>
                <c:pt idx="4502">
                  <c:v>7.5033399999999997</c:v>
                </c:pt>
                <c:pt idx="4503">
                  <c:v>7.505007</c:v>
                </c:pt>
                <c:pt idx="4504">
                  <c:v>7.5066730000000002</c:v>
                </c:pt>
                <c:pt idx="4505">
                  <c:v>7.5083399999999996</c:v>
                </c:pt>
                <c:pt idx="4506">
                  <c:v>7.5100069999999999</c:v>
                </c:pt>
                <c:pt idx="4507">
                  <c:v>7.511673</c:v>
                </c:pt>
                <c:pt idx="4508">
                  <c:v>7.5133400000000004</c:v>
                </c:pt>
                <c:pt idx="4509">
                  <c:v>7.5150069999999998</c:v>
                </c:pt>
                <c:pt idx="4510">
                  <c:v>7.5166740000000001</c:v>
                </c:pt>
                <c:pt idx="4511">
                  <c:v>7.5183400000000002</c:v>
                </c:pt>
                <c:pt idx="4512">
                  <c:v>7.5200069999999997</c:v>
                </c:pt>
                <c:pt idx="4513">
                  <c:v>7.521674</c:v>
                </c:pt>
                <c:pt idx="4514">
                  <c:v>7.5233400000000001</c:v>
                </c:pt>
                <c:pt idx="4515">
                  <c:v>7.5250069999999996</c:v>
                </c:pt>
                <c:pt idx="4516">
                  <c:v>7.5266729999999997</c:v>
                </c:pt>
                <c:pt idx="4517">
                  <c:v>7.52834</c:v>
                </c:pt>
                <c:pt idx="4518">
                  <c:v>7.5300070000000003</c:v>
                </c:pt>
                <c:pt idx="4519">
                  <c:v>7.5316729999999996</c:v>
                </c:pt>
                <c:pt idx="4520">
                  <c:v>7.5333399999999999</c:v>
                </c:pt>
                <c:pt idx="4521">
                  <c:v>7.5350070000000002</c:v>
                </c:pt>
                <c:pt idx="4522">
                  <c:v>7.5366739999999997</c:v>
                </c:pt>
                <c:pt idx="4523">
                  <c:v>7.5383399999999998</c:v>
                </c:pt>
                <c:pt idx="4524">
                  <c:v>7.5400070000000001</c:v>
                </c:pt>
                <c:pt idx="4525">
                  <c:v>7.5416740000000004</c:v>
                </c:pt>
                <c:pt idx="4526">
                  <c:v>7.5433399999999997</c:v>
                </c:pt>
                <c:pt idx="4527">
                  <c:v>7.545007</c:v>
                </c:pt>
                <c:pt idx="4528">
                  <c:v>7.5466730000000002</c:v>
                </c:pt>
                <c:pt idx="4529">
                  <c:v>7.5483399999999996</c:v>
                </c:pt>
                <c:pt idx="4530">
                  <c:v>7.5500069999999999</c:v>
                </c:pt>
                <c:pt idx="4531">
                  <c:v>7.5516730000000001</c:v>
                </c:pt>
                <c:pt idx="4532">
                  <c:v>7.5533400000000004</c:v>
                </c:pt>
                <c:pt idx="4533">
                  <c:v>7.5550069999999998</c:v>
                </c:pt>
                <c:pt idx="4534">
                  <c:v>7.5566740000000001</c:v>
                </c:pt>
                <c:pt idx="4535">
                  <c:v>7.5583400000000003</c:v>
                </c:pt>
                <c:pt idx="4536">
                  <c:v>7.5600069999999997</c:v>
                </c:pt>
                <c:pt idx="4537">
                  <c:v>7.561674</c:v>
                </c:pt>
                <c:pt idx="4538">
                  <c:v>7.5633400000000002</c:v>
                </c:pt>
                <c:pt idx="4539">
                  <c:v>7.5650069999999996</c:v>
                </c:pt>
                <c:pt idx="4540">
                  <c:v>7.5666729999999998</c:v>
                </c:pt>
                <c:pt idx="4541">
                  <c:v>7.5683400000000001</c:v>
                </c:pt>
                <c:pt idx="4542">
                  <c:v>7.5700070000000004</c:v>
                </c:pt>
                <c:pt idx="4543">
                  <c:v>7.5716729999999997</c:v>
                </c:pt>
                <c:pt idx="4544">
                  <c:v>7.57334</c:v>
                </c:pt>
                <c:pt idx="4545">
                  <c:v>7.5750070000000003</c:v>
                </c:pt>
                <c:pt idx="4546">
                  <c:v>7.5766739999999997</c:v>
                </c:pt>
                <c:pt idx="4547">
                  <c:v>7.5783399999999999</c:v>
                </c:pt>
                <c:pt idx="4548">
                  <c:v>7.5800070000000002</c:v>
                </c:pt>
                <c:pt idx="4549">
                  <c:v>7.5816739999999996</c:v>
                </c:pt>
                <c:pt idx="4550">
                  <c:v>7.5833399999999997</c:v>
                </c:pt>
                <c:pt idx="4551">
                  <c:v>7.5850070000000001</c:v>
                </c:pt>
                <c:pt idx="4552">
                  <c:v>7.5866730000000002</c:v>
                </c:pt>
                <c:pt idx="4553">
                  <c:v>7.5883399999999996</c:v>
                </c:pt>
                <c:pt idx="4554">
                  <c:v>7.5900069999999999</c:v>
                </c:pt>
                <c:pt idx="4555">
                  <c:v>7.5916730000000001</c:v>
                </c:pt>
                <c:pt idx="4556">
                  <c:v>7.5933400000000004</c:v>
                </c:pt>
                <c:pt idx="4557">
                  <c:v>7.5950069999999998</c:v>
                </c:pt>
                <c:pt idx="4558">
                  <c:v>7.596673</c:v>
                </c:pt>
                <c:pt idx="4559">
                  <c:v>7.5983400000000003</c:v>
                </c:pt>
                <c:pt idx="4560">
                  <c:v>7.6000069999999997</c:v>
                </c:pt>
                <c:pt idx="4561">
                  <c:v>7.601674</c:v>
                </c:pt>
                <c:pt idx="4562">
                  <c:v>7.6033400000000002</c:v>
                </c:pt>
                <c:pt idx="4563">
                  <c:v>7.6050069999999996</c:v>
                </c:pt>
                <c:pt idx="4564">
                  <c:v>7.6066729999999998</c:v>
                </c:pt>
                <c:pt idx="4565">
                  <c:v>7.6083400000000001</c:v>
                </c:pt>
                <c:pt idx="4566">
                  <c:v>7.6100070000000004</c:v>
                </c:pt>
                <c:pt idx="4567">
                  <c:v>7.6116729999999997</c:v>
                </c:pt>
                <c:pt idx="4568">
                  <c:v>7.61334</c:v>
                </c:pt>
                <c:pt idx="4569">
                  <c:v>7.6150070000000003</c:v>
                </c:pt>
                <c:pt idx="4570">
                  <c:v>7.6166729999999996</c:v>
                </c:pt>
                <c:pt idx="4571">
                  <c:v>7.6183399999999999</c:v>
                </c:pt>
                <c:pt idx="4572">
                  <c:v>7.6200070000000002</c:v>
                </c:pt>
                <c:pt idx="4573">
                  <c:v>7.6216739999999996</c:v>
                </c:pt>
                <c:pt idx="4574">
                  <c:v>7.6233399999999998</c:v>
                </c:pt>
                <c:pt idx="4575">
                  <c:v>7.6250070000000001</c:v>
                </c:pt>
                <c:pt idx="4576">
                  <c:v>7.6266730000000003</c:v>
                </c:pt>
                <c:pt idx="4577">
                  <c:v>7.6283399999999997</c:v>
                </c:pt>
                <c:pt idx="4578">
                  <c:v>7.630007</c:v>
                </c:pt>
                <c:pt idx="4579">
                  <c:v>7.6316730000000002</c:v>
                </c:pt>
                <c:pt idx="4580">
                  <c:v>7.6333399999999996</c:v>
                </c:pt>
                <c:pt idx="4581">
                  <c:v>7.6350069999999999</c:v>
                </c:pt>
                <c:pt idx="4582">
                  <c:v>7.636673</c:v>
                </c:pt>
                <c:pt idx="4583">
                  <c:v>7.6383400000000004</c:v>
                </c:pt>
                <c:pt idx="4584">
                  <c:v>7.6400069999999998</c:v>
                </c:pt>
                <c:pt idx="4585">
                  <c:v>7.6416740000000001</c:v>
                </c:pt>
                <c:pt idx="4586">
                  <c:v>7.6433400000000002</c:v>
                </c:pt>
                <c:pt idx="4587">
                  <c:v>7.6450069999999997</c:v>
                </c:pt>
                <c:pt idx="4588">
                  <c:v>7.646674</c:v>
                </c:pt>
                <c:pt idx="4589">
                  <c:v>7.6483400000000001</c:v>
                </c:pt>
                <c:pt idx="4590">
                  <c:v>7.6500069999999996</c:v>
                </c:pt>
                <c:pt idx="4591">
                  <c:v>7.6516729999999997</c:v>
                </c:pt>
                <c:pt idx="4592">
                  <c:v>7.65334</c:v>
                </c:pt>
                <c:pt idx="4593">
                  <c:v>7.6550070000000003</c:v>
                </c:pt>
                <c:pt idx="4594">
                  <c:v>7.6566729999999996</c:v>
                </c:pt>
                <c:pt idx="4595">
                  <c:v>7.6583399999999999</c:v>
                </c:pt>
                <c:pt idx="4596">
                  <c:v>7.6600070000000002</c:v>
                </c:pt>
                <c:pt idx="4597">
                  <c:v>7.6616739999999997</c:v>
                </c:pt>
                <c:pt idx="4598">
                  <c:v>7.6633399999999998</c:v>
                </c:pt>
                <c:pt idx="4599">
                  <c:v>7.6650070000000001</c:v>
                </c:pt>
                <c:pt idx="4600">
                  <c:v>7.6666740000000004</c:v>
                </c:pt>
                <c:pt idx="4601">
                  <c:v>7.6683399999999997</c:v>
                </c:pt>
                <c:pt idx="4602">
                  <c:v>7.670007</c:v>
                </c:pt>
                <c:pt idx="4603">
                  <c:v>7.6716730000000002</c:v>
                </c:pt>
                <c:pt idx="4604">
                  <c:v>7.6733399999999996</c:v>
                </c:pt>
                <c:pt idx="4605">
                  <c:v>7.6750069999999999</c:v>
                </c:pt>
                <c:pt idx="4606">
                  <c:v>7.6766730000000001</c:v>
                </c:pt>
                <c:pt idx="4607">
                  <c:v>7.6783400000000004</c:v>
                </c:pt>
                <c:pt idx="4608">
                  <c:v>7.6800069999999998</c:v>
                </c:pt>
                <c:pt idx="4609">
                  <c:v>7.6816740000000001</c:v>
                </c:pt>
                <c:pt idx="4610">
                  <c:v>7.6833400000000003</c:v>
                </c:pt>
                <c:pt idx="4611">
                  <c:v>7.6850069999999997</c:v>
                </c:pt>
                <c:pt idx="4612">
                  <c:v>7.686674</c:v>
                </c:pt>
                <c:pt idx="4613">
                  <c:v>7.6883400000000002</c:v>
                </c:pt>
                <c:pt idx="4614">
                  <c:v>7.6900069999999996</c:v>
                </c:pt>
                <c:pt idx="4615">
                  <c:v>7.6916729999999998</c:v>
                </c:pt>
                <c:pt idx="4616">
                  <c:v>7.6933400000000001</c:v>
                </c:pt>
                <c:pt idx="4617">
                  <c:v>7.6950070000000004</c:v>
                </c:pt>
                <c:pt idx="4618">
                  <c:v>7.6966729999999997</c:v>
                </c:pt>
                <c:pt idx="4619">
                  <c:v>7.69834</c:v>
                </c:pt>
                <c:pt idx="4620">
                  <c:v>7.7000070000000003</c:v>
                </c:pt>
                <c:pt idx="4621">
                  <c:v>7.7016739999999997</c:v>
                </c:pt>
                <c:pt idx="4622">
                  <c:v>7.7033399999999999</c:v>
                </c:pt>
                <c:pt idx="4623">
                  <c:v>7.7050070000000002</c:v>
                </c:pt>
                <c:pt idx="4624">
                  <c:v>7.7066739999999996</c:v>
                </c:pt>
                <c:pt idx="4625">
                  <c:v>7.7083399999999997</c:v>
                </c:pt>
                <c:pt idx="4626">
                  <c:v>7.7100070000000001</c:v>
                </c:pt>
                <c:pt idx="4627">
                  <c:v>7.7116730000000002</c:v>
                </c:pt>
                <c:pt idx="4628">
                  <c:v>7.7133399999999996</c:v>
                </c:pt>
                <c:pt idx="4629">
                  <c:v>7.7150069999999999</c:v>
                </c:pt>
                <c:pt idx="4630">
                  <c:v>7.7166730000000001</c:v>
                </c:pt>
                <c:pt idx="4631">
                  <c:v>7.7183400000000004</c:v>
                </c:pt>
                <c:pt idx="4632">
                  <c:v>7.7200069999999998</c:v>
                </c:pt>
                <c:pt idx="4633">
                  <c:v>7.721673</c:v>
                </c:pt>
                <c:pt idx="4634">
                  <c:v>7.7233400000000003</c:v>
                </c:pt>
                <c:pt idx="4635">
                  <c:v>7.7250069999999997</c:v>
                </c:pt>
                <c:pt idx="4636">
                  <c:v>7.726674</c:v>
                </c:pt>
                <c:pt idx="4637">
                  <c:v>7.7283400000000002</c:v>
                </c:pt>
                <c:pt idx="4638">
                  <c:v>7.7300069999999996</c:v>
                </c:pt>
                <c:pt idx="4639">
                  <c:v>7.7316729999999998</c:v>
                </c:pt>
                <c:pt idx="4640">
                  <c:v>7.7333400000000001</c:v>
                </c:pt>
                <c:pt idx="4641">
                  <c:v>7.7350070000000004</c:v>
                </c:pt>
                <c:pt idx="4642">
                  <c:v>7.7366729999999997</c:v>
                </c:pt>
                <c:pt idx="4643">
                  <c:v>7.73834</c:v>
                </c:pt>
                <c:pt idx="4644">
                  <c:v>7.7400070000000003</c:v>
                </c:pt>
                <c:pt idx="4645">
                  <c:v>7.7416729999999996</c:v>
                </c:pt>
                <c:pt idx="4646">
                  <c:v>7.7433399999999999</c:v>
                </c:pt>
                <c:pt idx="4647">
                  <c:v>7.7450070000000002</c:v>
                </c:pt>
                <c:pt idx="4648">
                  <c:v>7.7466739999999996</c:v>
                </c:pt>
                <c:pt idx="4649">
                  <c:v>7.7483399999999998</c:v>
                </c:pt>
                <c:pt idx="4650">
                  <c:v>7.7500070000000001</c:v>
                </c:pt>
                <c:pt idx="4651">
                  <c:v>7.7516730000000003</c:v>
                </c:pt>
                <c:pt idx="4652">
                  <c:v>7.7533399999999997</c:v>
                </c:pt>
                <c:pt idx="4653">
                  <c:v>7.755007</c:v>
                </c:pt>
                <c:pt idx="4654">
                  <c:v>7.7566730000000002</c:v>
                </c:pt>
                <c:pt idx="4655">
                  <c:v>7.7583399999999996</c:v>
                </c:pt>
                <c:pt idx="4656">
                  <c:v>7.7600069999999999</c:v>
                </c:pt>
                <c:pt idx="4657">
                  <c:v>7.761673</c:v>
                </c:pt>
                <c:pt idx="4658">
                  <c:v>7.7633400000000004</c:v>
                </c:pt>
                <c:pt idx="4659">
                  <c:v>7.7650069999999998</c:v>
                </c:pt>
                <c:pt idx="4660">
                  <c:v>7.7666740000000001</c:v>
                </c:pt>
                <c:pt idx="4661">
                  <c:v>7.7683400000000002</c:v>
                </c:pt>
                <c:pt idx="4662">
                  <c:v>7.7700069999999997</c:v>
                </c:pt>
                <c:pt idx="4663">
                  <c:v>7.771674</c:v>
                </c:pt>
                <c:pt idx="4664">
                  <c:v>7.7733400000000001</c:v>
                </c:pt>
                <c:pt idx="4665">
                  <c:v>7.7750069999999996</c:v>
                </c:pt>
                <c:pt idx="4666">
                  <c:v>7.7766729999999997</c:v>
                </c:pt>
                <c:pt idx="4667">
                  <c:v>7.77834</c:v>
                </c:pt>
                <c:pt idx="4668">
                  <c:v>7.7800070000000003</c:v>
                </c:pt>
                <c:pt idx="4669">
                  <c:v>7.7816729999999996</c:v>
                </c:pt>
                <c:pt idx="4670">
                  <c:v>7.7833399999999999</c:v>
                </c:pt>
                <c:pt idx="4671">
                  <c:v>7.7850070000000002</c:v>
                </c:pt>
                <c:pt idx="4672">
                  <c:v>7.7866739999999997</c:v>
                </c:pt>
                <c:pt idx="4673">
                  <c:v>7.7883399999999998</c:v>
                </c:pt>
                <c:pt idx="4674">
                  <c:v>7.7900070000000001</c:v>
                </c:pt>
                <c:pt idx="4675">
                  <c:v>7.7916740000000004</c:v>
                </c:pt>
                <c:pt idx="4676">
                  <c:v>7.7933399999999997</c:v>
                </c:pt>
                <c:pt idx="4677">
                  <c:v>7.795007</c:v>
                </c:pt>
                <c:pt idx="4678">
                  <c:v>7.7966730000000002</c:v>
                </c:pt>
                <c:pt idx="4679">
                  <c:v>7.7983399999999996</c:v>
                </c:pt>
                <c:pt idx="4680">
                  <c:v>7.8000069999999999</c:v>
                </c:pt>
                <c:pt idx="4681">
                  <c:v>7.8016730000000001</c:v>
                </c:pt>
                <c:pt idx="4682">
                  <c:v>7.8033400000000004</c:v>
                </c:pt>
                <c:pt idx="4683">
                  <c:v>7.8050069999999998</c:v>
                </c:pt>
                <c:pt idx="4684">
                  <c:v>7.8066740000000001</c:v>
                </c:pt>
                <c:pt idx="4685">
                  <c:v>7.8083400000000003</c:v>
                </c:pt>
                <c:pt idx="4686">
                  <c:v>7.8100069999999997</c:v>
                </c:pt>
                <c:pt idx="4687">
                  <c:v>7.811674</c:v>
                </c:pt>
                <c:pt idx="4688">
                  <c:v>7.8133400000000002</c:v>
                </c:pt>
                <c:pt idx="4689">
                  <c:v>7.8150069999999996</c:v>
                </c:pt>
                <c:pt idx="4690">
                  <c:v>7.8166729999999998</c:v>
                </c:pt>
                <c:pt idx="4691">
                  <c:v>7.8183400000000001</c:v>
                </c:pt>
                <c:pt idx="4692">
                  <c:v>7.8200070000000004</c:v>
                </c:pt>
                <c:pt idx="4693">
                  <c:v>7.8216729999999997</c:v>
                </c:pt>
                <c:pt idx="4694">
                  <c:v>7.82334</c:v>
                </c:pt>
                <c:pt idx="4695">
                  <c:v>7.8250070000000003</c:v>
                </c:pt>
                <c:pt idx="4696">
                  <c:v>7.8266739999999997</c:v>
                </c:pt>
                <c:pt idx="4697">
                  <c:v>7.8283399999999999</c:v>
                </c:pt>
                <c:pt idx="4698">
                  <c:v>7.8300070000000002</c:v>
                </c:pt>
                <c:pt idx="4699">
                  <c:v>7.8316739999999996</c:v>
                </c:pt>
                <c:pt idx="4700">
                  <c:v>7.8333399999999997</c:v>
                </c:pt>
                <c:pt idx="4701">
                  <c:v>7.8350070000000001</c:v>
                </c:pt>
                <c:pt idx="4702">
                  <c:v>7.8366730000000002</c:v>
                </c:pt>
                <c:pt idx="4703">
                  <c:v>7.8383399999999996</c:v>
                </c:pt>
                <c:pt idx="4704">
                  <c:v>7.8400069999999999</c:v>
                </c:pt>
                <c:pt idx="4705">
                  <c:v>7.8416730000000001</c:v>
                </c:pt>
                <c:pt idx="4706">
                  <c:v>7.8433400000000004</c:v>
                </c:pt>
                <c:pt idx="4707">
                  <c:v>7.8450069999999998</c:v>
                </c:pt>
                <c:pt idx="4708">
                  <c:v>7.846673</c:v>
                </c:pt>
                <c:pt idx="4709">
                  <c:v>7.8483400000000003</c:v>
                </c:pt>
                <c:pt idx="4710">
                  <c:v>7.8500069999999997</c:v>
                </c:pt>
                <c:pt idx="4711">
                  <c:v>7.851674</c:v>
                </c:pt>
                <c:pt idx="4712">
                  <c:v>7.8533400000000002</c:v>
                </c:pt>
                <c:pt idx="4713">
                  <c:v>7.8550069999999996</c:v>
                </c:pt>
                <c:pt idx="4714">
                  <c:v>7.8566729999999998</c:v>
                </c:pt>
                <c:pt idx="4715">
                  <c:v>7.8583400000000001</c:v>
                </c:pt>
                <c:pt idx="4716">
                  <c:v>7.8600070000000004</c:v>
                </c:pt>
                <c:pt idx="4717">
                  <c:v>7.8616729999999997</c:v>
                </c:pt>
                <c:pt idx="4718">
                  <c:v>7.86334</c:v>
                </c:pt>
                <c:pt idx="4719">
                  <c:v>7.8650070000000003</c:v>
                </c:pt>
                <c:pt idx="4720">
                  <c:v>7.8666729999999996</c:v>
                </c:pt>
                <c:pt idx="4721">
                  <c:v>7.8683399999999999</c:v>
                </c:pt>
                <c:pt idx="4722">
                  <c:v>7.8700070000000002</c:v>
                </c:pt>
                <c:pt idx="4723">
                  <c:v>7.8716739999999996</c:v>
                </c:pt>
                <c:pt idx="4724">
                  <c:v>7.8733399999999998</c:v>
                </c:pt>
                <c:pt idx="4725">
                  <c:v>7.8750070000000001</c:v>
                </c:pt>
                <c:pt idx="4726">
                  <c:v>7.8766730000000003</c:v>
                </c:pt>
                <c:pt idx="4727">
                  <c:v>7.8783399999999997</c:v>
                </c:pt>
                <c:pt idx="4728">
                  <c:v>7.880007</c:v>
                </c:pt>
                <c:pt idx="4729">
                  <c:v>7.8816730000000002</c:v>
                </c:pt>
                <c:pt idx="4730">
                  <c:v>7.8833399999999996</c:v>
                </c:pt>
                <c:pt idx="4731">
                  <c:v>7.8850069999999999</c:v>
                </c:pt>
                <c:pt idx="4732">
                  <c:v>7.886673</c:v>
                </c:pt>
                <c:pt idx="4733">
                  <c:v>7.8883400000000004</c:v>
                </c:pt>
                <c:pt idx="4734">
                  <c:v>7.8900069999999998</c:v>
                </c:pt>
                <c:pt idx="4735">
                  <c:v>7.8916740000000001</c:v>
                </c:pt>
                <c:pt idx="4736">
                  <c:v>7.8933400000000002</c:v>
                </c:pt>
                <c:pt idx="4737">
                  <c:v>7.8950069999999997</c:v>
                </c:pt>
                <c:pt idx="4738">
                  <c:v>7.896674</c:v>
                </c:pt>
                <c:pt idx="4739">
                  <c:v>7.8983400000000001</c:v>
                </c:pt>
                <c:pt idx="4740">
                  <c:v>7.9000069999999996</c:v>
                </c:pt>
                <c:pt idx="4741">
                  <c:v>7.9016729999999997</c:v>
                </c:pt>
                <c:pt idx="4742">
                  <c:v>7.90334</c:v>
                </c:pt>
                <c:pt idx="4743">
                  <c:v>7.9050070000000003</c:v>
                </c:pt>
                <c:pt idx="4744">
                  <c:v>7.9066729999999996</c:v>
                </c:pt>
                <c:pt idx="4745">
                  <c:v>7.9083399999999999</c:v>
                </c:pt>
                <c:pt idx="4746">
                  <c:v>7.9100070000000002</c:v>
                </c:pt>
                <c:pt idx="4747">
                  <c:v>7.9116739999999997</c:v>
                </c:pt>
                <c:pt idx="4748">
                  <c:v>7.9133399999999998</c:v>
                </c:pt>
                <c:pt idx="4749">
                  <c:v>7.9150070000000001</c:v>
                </c:pt>
                <c:pt idx="4750">
                  <c:v>7.9166740000000004</c:v>
                </c:pt>
                <c:pt idx="4751">
                  <c:v>7.9183399999999997</c:v>
                </c:pt>
                <c:pt idx="4752">
                  <c:v>7.920007</c:v>
                </c:pt>
                <c:pt idx="4753">
                  <c:v>7.9216730000000002</c:v>
                </c:pt>
                <c:pt idx="4754">
                  <c:v>7.9233399999999996</c:v>
                </c:pt>
                <c:pt idx="4755">
                  <c:v>7.9250069999999999</c:v>
                </c:pt>
                <c:pt idx="4756">
                  <c:v>7.9266730000000001</c:v>
                </c:pt>
                <c:pt idx="4757">
                  <c:v>7.9283400000000004</c:v>
                </c:pt>
                <c:pt idx="4758">
                  <c:v>7.9300069999999998</c:v>
                </c:pt>
                <c:pt idx="4759">
                  <c:v>7.9316740000000001</c:v>
                </c:pt>
                <c:pt idx="4760">
                  <c:v>7.9333400000000003</c:v>
                </c:pt>
                <c:pt idx="4761">
                  <c:v>7.9350069999999997</c:v>
                </c:pt>
                <c:pt idx="4762">
                  <c:v>7.936674</c:v>
                </c:pt>
                <c:pt idx="4763">
                  <c:v>7.9383400000000002</c:v>
                </c:pt>
                <c:pt idx="4764">
                  <c:v>7.9400069999999996</c:v>
                </c:pt>
                <c:pt idx="4765">
                  <c:v>7.9416729999999998</c:v>
                </c:pt>
                <c:pt idx="4766">
                  <c:v>7.9433400000000001</c:v>
                </c:pt>
                <c:pt idx="4767">
                  <c:v>7.9450070000000004</c:v>
                </c:pt>
                <c:pt idx="4768">
                  <c:v>7.9466729999999997</c:v>
                </c:pt>
                <c:pt idx="4769">
                  <c:v>7.94834</c:v>
                </c:pt>
                <c:pt idx="4770">
                  <c:v>7.9500070000000003</c:v>
                </c:pt>
                <c:pt idx="4771">
                  <c:v>7.9516739999999997</c:v>
                </c:pt>
                <c:pt idx="4772">
                  <c:v>7.9533399999999999</c:v>
                </c:pt>
                <c:pt idx="4773">
                  <c:v>7.9550070000000002</c:v>
                </c:pt>
                <c:pt idx="4774">
                  <c:v>7.9566739999999996</c:v>
                </c:pt>
                <c:pt idx="4775">
                  <c:v>7.9583399999999997</c:v>
                </c:pt>
                <c:pt idx="4776">
                  <c:v>7.9600070000000001</c:v>
                </c:pt>
                <c:pt idx="4777">
                  <c:v>7.9616730000000002</c:v>
                </c:pt>
                <c:pt idx="4778">
                  <c:v>7.9633399999999996</c:v>
                </c:pt>
                <c:pt idx="4779">
                  <c:v>7.9650069999999999</c:v>
                </c:pt>
                <c:pt idx="4780">
                  <c:v>7.9666730000000001</c:v>
                </c:pt>
                <c:pt idx="4781">
                  <c:v>7.9683400000000004</c:v>
                </c:pt>
                <c:pt idx="4782">
                  <c:v>7.9700069999999998</c:v>
                </c:pt>
                <c:pt idx="4783">
                  <c:v>7.971673</c:v>
                </c:pt>
                <c:pt idx="4784">
                  <c:v>7.9733400000000003</c:v>
                </c:pt>
                <c:pt idx="4785">
                  <c:v>7.9750069999999997</c:v>
                </c:pt>
                <c:pt idx="4786">
                  <c:v>7.976674</c:v>
                </c:pt>
                <c:pt idx="4787">
                  <c:v>7.9783400000000002</c:v>
                </c:pt>
                <c:pt idx="4788">
                  <c:v>7.9800069999999996</c:v>
                </c:pt>
                <c:pt idx="4789">
                  <c:v>7.9816729999999998</c:v>
                </c:pt>
                <c:pt idx="4790">
                  <c:v>7.9833400000000001</c:v>
                </c:pt>
                <c:pt idx="4791">
                  <c:v>7.9850070000000004</c:v>
                </c:pt>
                <c:pt idx="4792">
                  <c:v>7.9866729999999997</c:v>
                </c:pt>
                <c:pt idx="4793">
                  <c:v>7.98834</c:v>
                </c:pt>
                <c:pt idx="4794">
                  <c:v>7.9900070000000003</c:v>
                </c:pt>
                <c:pt idx="4795">
                  <c:v>7.9916729999999996</c:v>
                </c:pt>
                <c:pt idx="4796">
                  <c:v>7.9933399999999999</c:v>
                </c:pt>
                <c:pt idx="4797">
                  <c:v>7.9950070000000002</c:v>
                </c:pt>
                <c:pt idx="4798">
                  <c:v>7.9966739999999996</c:v>
                </c:pt>
                <c:pt idx="4799">
                  <c:v>7.9983399999999998</c:v>
                </c:pt>
                <c:pt idx="4800">
                  <c:v>8.0000070000000001</c:v>
                </c:pt>
                <c:pt idx="4801">
                  <c:v>8.0016739999999995</c:v>
                </c:pt>
                <c:pt idx="4802">
                  <c:v>8.0033399999999997</c:v>
                </c:pt>
                <c:pt idx="4803">
                  <c:v>8.0050070000000009</c:v>
                </c:pt>
                <c:pt idx="4804">
                  <c:v>8.0066740000000003</c:v>
                </c:pt>
                <c:pt idx="4805">
                  <c:v>8.0083400000000005</c:v>
                </c:pt>
                <c:pt idx="4806">
                  <c:v>8.0100069999999999</c:v>
                </c:pt>
                <c:pt idx="4807">
                  <c:v>8.011673</c:v>
                </c:pt>
                <c:pt idx="4808">
                  <c:v>8.0133399999999995</c:v>
                </c:pt>
                <c:pt idx="4809">
                  <c:v>8.0150070000000007</c:v>
                </c:pt>
                <c:pt idx="4810">
                  <c:v>8.0166730000000008</c:v>
                </c:pt>
                <c:pt idx="4811">
                  <c:v>8.0183400000000002</c:v>
                </c:pt>
                <c:pt idx="4812">
                  <c:v>8.0200069999999997</c:v>
                </c:pt>
                <c:pt idx="4813">
                  <c:v>8.0216729999999998</c:v>
                </c:pt>
                <c:pt idx="4814">
                  <c:v>8.0233399999999993</c:v>
                </c:pt>
                <c:pt idx="4815">
                  <c:v>8.0250070000000004</c:v>
                </c:pt>
                <c:pt idx="4816">
                  <c:v>8.0266730000000006</c:v>
                </c:pt>
                <c:pt idx="4817">
                  <c:v>8.02834</c:v>
                </c:pt>
                <c:pt idx="4818">
                  <c:v>8.0300060000000002</c:v>
                </c:pt>
                <c:pt idx="4819">
                  <c:v>8.0316729999999996</c:v>
                </c:pt>
                <c:pt idx="4820">
                  <c:v>8.0333400000000008</c:v>
                </c:pt>
                <c:pt idx="4821">
                  <c:v>8.0350070000000002</c:v>
                </c:pt>
                <c:pt idx="4822">
                  <c:v>8.0366739999999997</c:v>
                </c:pt>
                <c:pt idx="4823">
                  <c:v>8.0383410000000008</c:v>
                </c:pt>
                <c:pt idx="4824">
                  <c:v>8.0400069999999992</c:v>
                </c:pt>
                <c:pt idx="4825">
                  <c:v>8.0416740000000004</c:v>
                </c:pt>
                <c:pt idx="4826">
                  <c:v>8.0433400000000006</c:v>
                </c:pt>
                <c:pt idx="4827">
                  <c:v>8.045007</c:v>
                </c:pt>
                <c:pt idx="4828">
                  <c:v>8.0466739999999994</c:v>
                </c:pt>
                <c:pt idx="4829">
                  <c:v>8.0483399999999996</c:v>
                </c:pt>
                <c:pt idx="4830">
                  <c:v>8.0500070000000008</c:v>
                </c:pt>
                <c:pt idx="4831">
                  <c:v>8.0516740000000002</c:v>
                </c:pt>
                <c:pt idx="4832">
                  <c:v>8.0533400000000004</c:v>
                </c:pt>
                <c:pt idx="4833">
                  <c:v>8.0550069999999998</c:v>
                </c:pt>
                <c:pt idx="4834">
                  <c:v>8.056673</c:v>
                </c:pt>
                <c:pt idx="4835">
                  <c:v>8.0583399999999994</c:v>
                </c:pt>
                <c:pt idx="4836">
                  <c:v>8.0600070000000006</c:v>
                </c:pt>
                <c:pt idx="4837">
                  <c:v>8.0616730000000008</c:v>
                </c:pt>
                <c:pt idx="4838">
                  <c:v>8.0633400000000002</c:v>
                </c:pt>
                <c:pt idx="4839">
                  <c:v>8.0650069999999996</c:v>
                </c:pt>
                <c:pt idx="4840">
                  <c:v>8.0666729999999998</c:v>
                </c:pt>
                <c:pt idx="4841">
                  <c:v>8.0683399999999992</c:v>
                </c:pt>
                <c:pt idx="4842">
                  <c:v>8.0700059999999993</c:v>
                </c:pt>
                <c:pt idx="4843">
                  <c:v>8.0716730000000005</c:v>
                </c:pt>
                <c:pt idx="4844">
                  <c:v>8.07334</c:v>
                </c:pt>
                <c:pt idx="4845">
                  <c:v>8.0750060000000001</c:v>
                </c:pt>
                <c:pt idx="4846">
                  <c:v>8.0766740000000006</c:v>
                </c:pt>
                <c:pt idx="4847">
                  <c:v>8.078341</c:v>
                </c:pt>
                <c:pt idx="4848">
                  <c:v>8.0800070000000002</c:v>
                </c:pt>
                <c:pt idx="4849">
                  <c:v>8.0816739999999996</c:v>
                </c:pt>
                <c:pt idx="4850">
                  <c:v>8.0833399999999997</c:v>
                </c:pt>
                <c:pt idx="4851">
                  <c:v>8.0850069999999992</c:v>
                </c:pt>
                <c:pt idx="4852">
                  <c:v>8.0866740000000004</c:v>
                </c:pt>
                <c:pt idx="4853">
                  <c:v>8.0883400000000005</c:v>
                </c:pt>
                <c:pt idx="4854">
                  <c:v>8.0900069999999999</c:v>
                </c:pt>
                <c:pt idx="4855">
                  <c:v>8.0916739999999994</c:v>
                </c:pt>
                <c:pt idx="4856">
                  <c:v>8.0933399999999995</c:v>
                </c:pt>
                <c:pt idx="4857">
                  <c:v>8.0950070000000007</c:v>
                </c:pt>
                <c:pt idx="4858">
                  <c:v>8.0966729999999991</c:v>
                </c:pt>
                <c:pt idx="4859">
                  <c:v>8.0983400000000003</c:v>
                </c:pt>
                <c:pt idx="4860">
                  <c:v>8.1000069999999997</c:v>
                </c:pt>
                <c:pt idx="4861">
                  <c:v>8.1016729999999999</c:v>
                </c:pt>
                <c:pt idx="4862">
                  <c:v>8.1033399999999993</c:v>
                </c:pt>
                <c:pt idx="4863">
                  <c:v>8.1050070000000005</c:v>
                </c:pt>
                <c:pt idx="4864">
                  <c:v>8.1066730000000007</c:v>
                </c:pt>
                <c:pt idx="4865">
                  <c:v>8.1083400000000001</c:v>
                </c:pt>
                <c:pt idx="4866">
                  <c:v>8.1100060000000003</c:v>
                </c:pt>
                <c:pt idx="4867">
                  <c:v>8.1116729999999997</c:v>
                </c:pt>
                <c:pt idx="4868">
                  <c:v>8.1133400000000009</c:v>
                </c:pt>
                <c:pt idx="4869">
                  <c:v>8.1150059999999993</c:v>
                </c:pt>
                <c:pt idx="4870">
                  <c:v>8.1166730000000005</c:v>
                </c:pt>
                <c:pt idx="4871">
                  <c:v>8.1183399999999999</c:v>
                </c:pt>
                <c:pt idx="4872">
                  <c:v>8.1200069999999993</c:v>
                </c:pt>
                <c:pt idx="4873">
                  <c:v>8.1216740000000005</c:v>
                </c:pt>
                <c:pt idx="4874">
                  <c:v>8.1233400000000007</c:v>
                </c:pt>
                <c:pt idx="4875">
                  <c:v>8.1250070000000001</c:v>
                </c:pt>
                <c:pt idx="4876">
                  <c:v>8.1266739999999995</c:v>
                </c:pt>
                <c:pt idx="4877">
                  <c:v>8.1283399999999997</c:v>
                </c:pt>
                <c:pt idx="4878">
                  <c:v>8.1300070000000009</c:v>
                </c:pt>
                <c:pt idx="4879">
                  <c:v>8.1316740000000003</c:v>
                </c:pt>
                <c:pt idx="4880">
                  <c:v>8.1333400000000005</c:v>
                </c:pt>
                <c:pt idx="4881">
                  <c:v>8.1350069999999999</c:v>
                </c:pt>
                <c:pt idx="4882">
                  <c:v>8.136673</c:v>
                </c:pt>
                <c:pt idx="4883">
                  <c:v>8.1383399999999995</c:v>
                </c:pt>
                <c:pt idx="4884">
                  <c:v>8.1400070000000007</c:v>
                </c:pt>
                <c:pt idx="4885">
                  <c:v>8.1416730000000008</c:v>
                </c:pt>
                <c:pt idx="4886">
                  <c:v>8.1433400000000002</c:v>
                </c:pt>
                <c:pt idx="4887">
                  <c:v>8.1450069999999997</c:v>
                </c:pt>
                <c:pt idx="4888">
                  <c:v>8.1466729999999998</c:v>
                </c:pt>
                <c:pt idx="4889">
                  <c:v>8.1483399999999993</c:v>
                </c:pt>
                <c:pt idx="4890">
                  <c:v>8.1500070000000004</c:v>
                </c:pt>
                <c:pt idx="4891">
                  <c:v>8.1516730000000006</c:v>
                </c:pt>
                <c:pt idx="4892">
                  <c:v>8.15334</c:v>
                </c:pt>
                <c:pt idx="4893">
                  <c:v>8.1550060000000002</c:v>
                </c:pt>
                <c:pt idx="4894">
                  <c:v>8.1566729999999996</c:v>
                </c:pt>
                <c:pt idx="4895">
                  <c:v>8.1583400000000008</c:v>
                </c:pt>
                <c:pt idx="4896">
                  <c:v>8.1600070000000002</c:v>
                </c:pt>
                <c:pt idx="4897">
                  <c:v>8.1616739999999997</c:v>
                </c:pt>
                <c:pt idx="4898">
                  <c:v>8.1633410000000008</c:v>
                </c:pt>
                <c:pt idx="4899">
                  <c:v>8.1650069999999992</c:v>
                </c:pt>
                <c:pt idx="4900">
                  <c:v>8.1666740000000004</c:v>
                </c:pt>
                <c:pt idx="4901">
                  <c:v>8.1683400000000006</c:v>
                </c:pt>
                <c:pt idx="4902">
                  <c:v>8.170007</c:v>
                </c:pt>
                <c:pt idx="4903">
                  <c:v>8.1716739999999994</c:v>
                </c:pt>
                <c:pt idx="4904">
                  <c:v>8.1733399999999996</c:v>
                </c:pt>
                <c:pt idx="4905">
                  <c:v>8.1750070000000008</c:v>
                </c:pt>
                <c:pt idx="4906">
                  <c:v>8.1766740000000002</c:v>
                </c:pt>
                <c:pt idx="4907">
                  <c:v>8.1783400000000004</c:v>
                </c:pt>
                <c:pt idx="4908">
                  <c:v>8.1800069999999998</c:v>
                </c:pt>
                <c:pt idx="4909">
                  <c:v>8.181673</c:v>
                </c:pt>
                <c:pt idx="4910">
                  <c:v>8.1833399999999994</c:v>
                </c:pt>
                <c:pt idx="4911">
                  <c:v>8.1850070000000006</c:v>
                </c:pt>
                <c:pt idx="4912">
                  <c:v>8.1866730000000008</c:v>
                </c:pt>
                <c:pt idx="4913">
                  <c:v>8.1883400000000002</c:v>
                </c:pt>
                <c:pt idx="4914">
                  <c:v>8.1900069999999996</c:v>
                </c:pt>
                <c:pt idx="4915">
                  <c:v>8.1916729999999998</c:v>
                </c:pt>
                <c:pt idx="4916">
                  <c:v>8.1933399999999992</c:v>
                </c:pt>
                <c:pt idx="4917">
                  <c:v>8.1950059999999993</c:v>
                </c:pt>
                <c:pt idx="4918">
                  <c:v>8.1966730000000005</c:v>
                </c:pt>
                <c:pt idx="4919">
                  <c:v>8.19834</c:v>
                </c:pt>
                <c:pt idx="4920">
                  <c:v>8.2000060000000001</c:v>
                </c:pt>
                <c:pt idx="4921">
                  <c:v>8.2016740000000006</c:v>
                </c:pt>
                <c:pt idx="4922">
                  <c:v>8.203341</c:v>
                </c:pt>
                <c:pt idx="4923">
                  <c:v>8.2050070000000002</c:v>
                </c:pt>
                <c:pt idx="4924">
                  <c:v>8.2066739999999996</c:v>
                </c:pt>
                <c:pt idx="4925">
                  <c:v>8.2083399999999997</c:v>
                </c:pt>
                <c:pt idx="4926">
                  <c:v>8.2100069999999992</c:v>
                </c:pt>
                <c:pt idx="4927">
                  <c:v>8.2116740000000004</c:v>
                </c:pt>
                <c:pt idx="4928">
                  <c:v>8.2133400000000005</c:v>
                </c:pt>
                <c:pt idx="4929">
                  <c:v>8.2150069999999999</c:v>
                </c:pt>
                <c:pt idx="4930">
                  <c:v>8.2166739999999994</c:v>
                </c:pt>
                <c:pt idx="4931">
                  <c:v>8.2183399999999995</c:v>
                </c:pt>
                <c:pt idx="4932">
                  <c:v>8.2200070000000007</c:v>
                </c:pt>
                <c:pt idx="4933">
                  <c:v>8.2216729999999991</c:v>
                </c:pt>
                <c:pt idx="4934">
                  <c:v>8.2233400000000003</c:v>
                </c:pt>
                <c:pt idx="4935">
                  <c:v>8.2250069999999997</c:v>
                </c:pt>
                <c:pt idx="4936">
                  <c:v>8.2266729999999999</c:v>
                </c:pt>
                <c:pt idx="4937">
                  <c:v>8.2283399999999993</c:v>
                </c:pt>
                <c:pt idx="4938">
                  <c:v>8.2300070000000005</c:v>
                </c:pt>
                <c:pt idx="4939">
                  <c:v>8.2316730000000007</c:v>
                </c:pt>
                <c:pt idx="4940">
                  <c:v>8.2333400000000001</c:v>
                </c:pt>
                <c:pt idx="4941">
                  <c:v>8.2350060000000003</c:v>
                </c:pt>
                <c:pt idx="4942">
                  <c:v>8.2366729999999997</c:v>
                </c:pt>
                <c:pt idx="4943">
                  <c:v>8.2383400000000009</c:v>
                </c:pt>
                <c:pt idx="4944">
                  <c:v>8.2400059999999993</c:v>
                </c:pt>
                <c:pt idx="4945">
                  <c:v>8.2416730000000005</c:v>
                </c:pt>
                <c:pt idx="4946">
                  <c:v>8.2433399999999999</c:v>
                </c:pt>
                <c:pt idx="4947">
                  <c:v>8.2450069999999993</c:v>
                </c:pt>
                <c:pt idx="4948">
                  <c:v>8.2466740000000005</c:v>
                </c:pt>
                <c:pt idx="4949">
                  <c:v>8.2483400000000007</c:v>
                </c:pt>
                <c:pt idx="4950">
                  <c:v>8.2500070000000001</c:v>
                </c:pt>
                <c:pt idx="4951">
                  <c:v>8.2516739999999995</c:v>
                </c:pt>
                <c:pt idx="4952">
                  <c:v>8.2533399999999997</c:v>
                </c:pt>
                <c:pt idx="4953">
                  <c:v>8.2550070000000009</c:v>
                </c:pt>
                <c:pt idx="4954">
                  <c:v>8.2566740000000003</c:v>
                </c:pt>
                <c:pt idx="4955">
                  <c:v>8.2583400000000005</c:v>
                </c:pt>
                <c:pt idx="4956">
                  <c:v>8.2600069999999999</c:v>
                </c:pt>
                <c:pt idx="4957">
                  <c:v>8.261673</c:v>
                </c:pt>
                <c:pt idx="4958">
                  <c:v>8.2633399999999995</c:v>
                </c:pt>
                <c:pt idx="4959">
                  <c:v>8.2650070000000007</c:v>
                </c:pt>
                <c:pt idx="4960">
                  <c:v>8.2666730000000008</c:v>
                </c:pt>
                <c:pt idx="4961">
                  <c:v>8.2683400000000002</c:v>
                </c:pt>
                <c:pt idx="4962">
                  <c:v>8.2700069999999997</c:v>
                </c:pt>
                <c:pt idx="4963">
                  <c:v>8.2716729999999998</c:v>
                </c:pt>
                <c:pt idx="4964">
                  <c:v>8.2733399999999993</c:v>
                </c:pt>
                <c:pt idx="4965">
                  <c:v>8.2750070000000004</c:v>
                </c:pt>
                <c:pt idx="4966">
                  <c:v>8.2766730000000006</c:v>
                </c:pt>
                <c:pt idx="4967">
                  <c:v>8.27834</c:v>
                </c:pt>
                <c:pt idx="4968">
                  <c:v>8.2800060000000002</c:v>
                </c:pt>
                <c:pt idx="4969">
                  <c:v>8.2816729999999996</c:v>
                </c:pt>
                <c:pt idx="4970">
                  <c:v>8.2833400000000008</c:v>
                </c:pt>
                <c:pt idx="4971">
                  <c:v>8.2850070000000002</c:v>
                </c:pt>
                <c:pt idx="4972">
                  <c:v>8.2866739999999997</c:v>
                </c:pt>
                <c:pt idx="4973">
                  <c:v>8.2883410000000008</c:v>
                </c:pt>
                <c:pt idx="4974">
                  <c:v>8.2900069999999992</c:v>
                </c:pt>
                <c:pt idx="4975">
                  <c:v>8.2916740000000004</c:v>
                </c:pt>
                <c:pt idx="4976">
                  <c:v>8.2933400000000006</c:v>
                </c:pt>
                <c:pt idx="4977">
                  <c:v>8.295007</c:v>
                </c:pt>
                <c:pt idx="4978">
                  <c:v>8.2966739999999994</c:v>
                </c:pt>
                <c:pt idx="4979">
                  <c:v>8.2983399999999996</c:v>
                </c:pt>
                <c:pt idx="4980">
                  <c:v>8.3000070000000008</c:v>
                </c:pt>
                <c:pt idx="4981">
                  <c:v>8.3016740000000002</c:v>
                </c:pt>
                <c:pt idx="4982">
                  <c:v>8.3033400000000004</c:v>
                </c:pt>
                <c:pt idx="4983">
                  <c:v>8.3050069999999998</c:v>
                </c:pt>
                <c:pt idx="4984">
                  <c:v>8.306673</c:v>
                </c:pt>
                <c:pt idx="4985">
                  <c:v>8.3083399999999994</c:v>
                </c:pt>
                <c:pt idx="4986">
                  <c:v>8.3100070000000006</c:v>
                </c:pt>
                <c:pt idx="4987">
                  <c:v>8.3116730000000008</c:v>
                </c:pt>
                <c:pt idx="4988">
                  <c:v>8.3133400000000002</c:v>
                </c:pt>
                <c:pt idx="4989">
                  <c:v>8.3150069999999996</c:v>
                </c:pt>
                <c:pt idx="4990">
                  <c:v>8.3166729999999998</c:v>
                </c:pt>
                <c:pt idx="4991">
                  <c:v>8.3183399999999992</c:v>
                </c:pt>
                <c:pt idx="4992">
                  <c:v>8.3200059999999993</c:v>
                </c:pt>
                <c:pt idx="4993">
                  <c:v>8.3216730000000005</c:v>
                </c:pt>
                <c:pt idx="4994">
                  <c:v>8.32334</c:v>
                </c:pt>
                <c:pt idx="4995">
                  <c:v>8.3250060000000001</c:v>
                </c:pt>
                <c:pt idx="4996">
                  <c:v>8.3266740000000006</c:v>
                </c:pt>
                <c:pt idx="4997">
                  <c:v>8.328341</c:v>
                </c:pt>
                <c:pt idx="4998">
                  <c:v>8.3300070000000002</c:v>
                </c:pt>
                <c:pt idx="4999">
                  <c:v>8.3316739999999996</c:v>
                </c:pt>
                <c:pt idx="5000">
                  <c:v>8.3333399999999997</c:v>
                </c:pt>
                <c:pt idx="5001">
                  <c:v>8.3350069999999992</c:v>
                </c:pt>
                <c:pt idx="5002">
                  <c:v>8.3366740000000004</c:v>
                </c:pt>
                <c:pt idx="5003">
                  <c:v>8.3383400000000005</c:v>
                </c:pt>
                <c:pt idx="5004">
                  <c:v>8.3400069999999999</c:v>
                </c:pt>
                <c:pt idx="5005">
                  <c:v>8.3416739999999994</c:v>
                </c:pt>
                <c:pt idx="5006">
                  <c:v>8.3433399999999995</c:v>
                </c:pt>
                <c:pt idx="5007">
                  <c:v>8.3450070000000007</c:v>
                </c:pt>
                <c:pt idx="5008">
                  <c:v>8.3466729999999991</c:v>
                </c:pt>
                <c:pt idx="5009">
                  <c:v>8.3483400000000003</c:v>
                </c:pt>
                <c:pt idx="5010">
                  <c:v>8.3500069999999997</c:v>
                </c:pt>
                <c:pt idx="5011">
                  <c:v>8.3516729999999999</c:v>
                </c:pt>
                <c:pt idx="5012">
                  <c:v>8.3533399999999993</c:v>
                </c:pt>
                <c:pt idx="5013">
                  <c:v>8.3550070000000005</c:v>
                </c:pt>
                <c:pt idx="5014">
                  <c:v>8.3566730000000007</c:v>
                </c:pt>
                <c:pt idx="5015">
                  <c:v>8.3583400000000001</c:v>
                </c:pt>
                <c:pt idx="5016">
                  <c:v>8.3600060000000003</c:v>
                </c:pt>
                <c:pt idx="5017">
                  <c:v>8.3616729999999997</c:v>
                </c:pt>
                <c:pt idx="5018">
                  <c:v>8.3633400000000009</c:v>
                </c:pt>
                <c:pt idx="5019">
                  <c:v>8.3650059999999993</c:v>
                </c:pt>
                <c:pt idx="5020">
                  <c:v>8.3666730000000005</c:v>
                </c:pt>
                <c:pt idx="5021">
                  <c:v>8.3683399999999999</c:v>
                </c:pt>
                <c:pt idx="5022">
                  <c:v>8.3700069999999993</c:v>
                </c:pt>
                <c:pt idx="5023">
                  <c:v>8.3716740000000005</c:v>
                </c:pt>
                <c:pt idx="5024">
                  <c:v>8.3733400000000007</c:v>
                </c:pt>
                <c:pt idx="5025">
                  <c:v>8.3750070000000001</c:v>
                </c:pt>
                <c:pt idx="5026">
                  <c:v>8.3766739999999995</c:v>
                </c:pt>
                <c:pt idx="5027">
                  <c:v>8.3783399999999997</c:v>
                </c:pt>
                <c:pt idx="5028">
                  <c:v>8.3800070000000009</c:v>
                </c:pt>
                <c:pt idx="5029">
                  <c:v>8.3816740000000003</c:v>
                </c:pt>
                <c:pt idx="5030">
                  <c:v>8.3833400000000005</c:v>
                </c:pt>
                <c:pt idx="5031">
                  <c:v>8.3850069999999999</c:v>
                </c:pt>
                <c:pt idx="5032">
                  <c:v>8.386673</c:v>
                </c:pt>
                <c:pt idx="5033">
                  <c:v>8.3883399999999995</c:v>
                </c:pt>
                <c:pt idx="5034">
                  <c:v>8.3900070000000007</c:v>
                </c:pt>
                <c:pt idx="5035">
                  <c:v>8.3916730000000008</c:v>
                </c:pt>
                <c:pt idx="5036">
                  <c:v>8.3933400000000002</c:v>
                </c:pt>
                <c:pt idx="5037">
                  <c:v>8.3950069999999997</c:v>
                </c:pt>
                <c:pt idx="5038">
                  <c:v>8.3966729999999998</c:v>
                </c:pt>
                <c:pt idx="5039">
                  <c:v>8.3983399999999993</c:v>
                </c:pt>
                <c:pt idx="5040">
                  <c:v>8.4000070000000004</c:v>
                </c:pt>
                <c:pt idx="5041">
                  <c:v>8.4016730000000006</c:v>
                </c:pt>
                <c:pt idx="5042">
                  <c:v>8.40334</c:v>
                </c:pt>
                <c:pt idx="5043">
                  <c:v>8.4050060000000002</c:v>
                </c:pt>
                <c:pt idx="5044">
                  <c:v>8.4066729999999996</c:v>
                </c:pt>
                <c:pt idx="5045">
                  <c:v>8.4083400000000008</c:v>
                </c:pt>
                <c:pt idx="5046">
                  <c:v>8.4100070000000002</c:v>
                </c:pt>
                <c:pt idx="5047">
                  <c:v>8.4116739999999997</c:v>
                </c:pt>
                <c:pt idx="5048">
                  <c:v>8.4133410000000008</c:v>
                </c:pt>
                <c:pt idx="5049">
                  <c:v>8.4150069999999992</c:v>
                </c:pt>
                <c:pt idx="5050">
                  <c:v>8.4166740000000004</c:v>
                </c:pt>
                <c:pt idx="5051">
                  <c:v>8.4183400000000006</c:v>
                </c:pt>
                <c:pt idx="5052">
                  <c:v>8.420007</c:v>
                </c:pt>
                <c:pt idx="5053">
                  <c:v>8.4216739999999994</c:v>
                </c:pt>
                <c:pt idx="5054">
                  <c:v>8.4233399999999996</c:v>
                </c:pt>
                <c:pt idx="5055">
                  <c:v>8.4250070000000008</c:v>
                </c:pt>
                <c:pt idx="5056">
                  <c:v>8.4266740000000002</c:v>
                </c:pt>
                <c:pt idx="5057">
                  <c:v>8.4283400000000004</c:v>
                </c:pt>
                <c:pt idx="5058">
                  <c:v>8.4300069999999998</c:v>
                </c:pt>
                <c:pt idx="5059">
                  <c:v>8.431673</c:v>
                </c:pt>
                <c:pt idx="5060">
                  <c:v>8.4333399999999994</c:v>
                </c:pt>
                <c:pt idx="5061">
                  <c:v>8.4350070000000006</c:v>
                </c:pt>
                <c:pt idx="5062">
                  <c:v>8.4366730000000008</c:v>
                </c:pt>
                <c:pt idx="5063">
                  <c:v>8.4383400000000002</c:v>
                </c:pt>
                <c:pt idx="5064">
                  <c:v>8.4400069999999996</c:v>
                </c:pt>
                <c:pt idx="5065">
                  <c:v>8.4416729999999998</c:v>
                </c:pt>
                <c:pt idx="5066">
                  <c:v>8.4433399999999992</c:v>
                </c:pt>
                <c:pt idx="5067">
                  <c:v>8.4450059999999993</c:v>
                </c:pt>
                <c:pt idx="5068">
                  <c:v>8.4466730000000005</c:v>
                </c:pt>
                <c:pt idx="5069">
                  <c:v>8.44834</c:v>
                </c:pt>
                <c:pt idx="5070">
                  <c:v>8.4500060000000001</c:v>
                </c:pt>
                <c:pt idx="5071">
                  <c:v>8.4516740000000006</c:v>
                </c:pt>
                <c:pt idx="5072">
                  <c:v>8.453341</c:v>
                </c:pt>
                <c:pt idx="5073">
                  <c:v>8.4550070000000002</c:v>
                </c:pt>
                <c:pt idx="5074">
                  <c:v>8.4566739999999996</c:v>
                </c:pt>
                <c:pt idx="5075">
                  <c:v>8.4583399999999997</c:v>
                </c:pt>
                <c:pt idx="5076">
                  <c:v>8.4600069999999992</c:v>
                </c:pt>
                <c:pt idx="5077">
                  <c:v>8.4616740000000004</c:v>
                </c:pt>
                <c:pt idx="5078">
                  <c:v>8.4633400000000005</c:v>
                </c:pt>
                <c:pt idx="5079">
                  <c:v>8.4650069999999999</c:v>
                </c:pt>
                <c:pt idx="5080">
                  <c:v>8.4666739999999994</c:v>
                </c:pt>
                <c:pt idx="5081">
                  <c:v>8.4683399999999995</c:v>
                </c:pt>
                <c:pt idx="5082">
                  <c:v>8.4700070000000007</c:v>
                </c:pt>
                <c:pt idx="5083">
                  <c:v>8.4716729999999991</c:v>
                </c:pt>
                <c:pt idx="5084">
                  <c:v>8.4733400000000003</c:v>
                </c:pt>
                <c:pt idx="5085">
                  <c:v>8.4750069999999997</c:v>
                </c:pt>
                <c:pt idx="5086">
                  <c:v>8.4766729999999999</c:v>
                </c:pt>
                <c:pt idx="5087">
                  <c:v>8.4783399999999993</c:v>
                </c:pt>
                <c:pt idx="5088">
                  <c:v>8.4800070000000005</c:v>
                </c:pt>
                <c:pt idx="5089">
                  <c:v>8.4816730000000007</c:v>
                </c:pt>
                <c:pt idx="5090">
                  <c:v>8.4833400000000001</c:v>
                </c:pt>
                <c:pt idx="5091">
                  <c:v>8.4850060000000003</c:v>
                </c:pt>
                <c:pt idx="5092">
                  <c:v>8.4866729999999997</c:v>
                </c:pt>
                <c:pt idx="5093">
                  <c:v>8.4883400000000009</c:v>
                </c:pt>
                <c:pt idx="5094">
                  <c:v>8.4900059999999993</c:v>
                </c:pt>
                <c:pt idx="5095">
                  <c:v>8.4916730000000005</c:v>
                </c:pt>
                <c:pt idx="5096">
                  <c:v>8.4933399999999999</c:v>
                </c:pt>
                <c:pt idx="5097">
                  <c:v>8.4950069999999993</c:v>
                </c:pt>
                <c:pt idx="5098">
                  <c:v>8.4966740000000005</c:v>
                </c:pt>
                <c:pt idx="5099">
                  <c:v>8.4983400000000007</c:v>
                </c:pt>
                <c:pt idx="5100">
                  <c:v>8.5000070000000001</c:v>
                </c:pt>
                <c:pt idx="5101">
                  <c:v>8.5016739999999995</c:v>
                </c:pt>
                <c:pt idx="5102">
                  <c:v>8.5033399999999997</c:v>
                </c:pt>
                <c:pt idx="5103">
                  <c:v>8.5050070000000009</c:v>
                </c:pt>
                <c:pt idx="5104">
                  <c:v>8.5066740000000003</c:v>
                </c:pt>
                <c:pt idx="5105">
                  <c:v>8.5083400000000005</c:v>
                </c:pt>
                <c:pt idx="5106">
                  <c:v>8.5100069999999999</c:v>
                </c:pt>
                <c:pt idx="5107">
                  <c:v>8.511673</c:v>
                </c:pt>
                <c:pt idx="5108">
                  <c:v>8.5133399999999995</c:v>
                </c:pt>
                <c:pt idx="5109">
                  <c:v>8.5150070000000007</c:v>
                </c:pt>
                <c:pt idx="5110">
                  <c:v>8.5166730000000008</c:v>
                </c:pt>
                <c:pt idx="5111">
                  <c:v>8.5183400000000002</c:v>
                </c:pt>
                <c:pt idx="5112">
                  <c:v>8.5200069999999997</c:v>
                </c:pt>
                <c:pt idx="5113">
                  <c:v>8.5216729999999998</c:v>
                </c:pt>
                <c:pt idx="5114">
                  <c:v>8.5233399999999993</c:v>
                </c:pt>
                <c:pt idx="5115">
                  <c:v>8.5250070000000004</c:v>
                </c:pt>
                <c:pt idx="5116">
                  <c:v>8.5266730000000006</c:v>
                </c:pt>
                <c:pt idx="5117">
                  <c:v>8.52834</c:v>
                </c:pt>
                <c:pt idx="5118">
                  <c:v>8.5300060000000002</c:v>
                </c:pt>
                <c:pt idx="5119">
                  <c:v>8.5316729999999996</c:v>
                </c:pt>
                <c:pt idx="5120">
                  <c:v>8.5333400000000008</c:v>
                </c:pt>
                <c:pt idx="5121">
                  <c:v>8.5350070000000002</c:v>
                </c:pt>
                <c:pt idx="5122">
                  <c:v>8.5366739999999997</c:v>
                </c:pt>
                <c:pt idx="5123">
                  <c:v>8.5383410000000008</c:v>
                </c:pt>
                <c:pt idx="5124">
                  <c:v>8.5400069999999992</c:v>
                </c:pt>
                <c:pt idx="5125">
                  <c:v>8.5416740000000004</c:v>
                </c:pt>
                <c:pt idx="5126">
                  <c:v>8.5433400000000006</c:v>
                </c:pt>
                <c:pt idx="5127">
                  <c:v>8.545007</c:v>
                </c:pt>
                <c:pt idx="5128">
                  <c:v>8.5466739999999994</c:v>
                </c:pt>
                <c:pt idx="5129">
                  <c:v>8.5483399999999996</c:v>
                </c:pt>
                <c:pt idx="5130">
                  <c:v>8.5500070000000008</c:v>
                </c:pt>
                <c:pt idx="5131">
                  <c:v>8.5516740000000002</c:v>
                </c:pt>
                <c:pt idx="5132">
                  <c:v>8.5533400000000004</c:v>
                </c:pt>
                <c:pt idx="5133">
                  <c:v>8.5550069999999998</c:v>
                </c:pt>
                <c:pt idx="5134">
                  <c:v>8.556673</c:v>
                </c:pt>
                <c:pt idx="5135">
                  <c:v>8.5583399999999994</c:v>
                </c:pt>
                <c:pt idx="5136">
                  <c:v>8.5600070000000006</c:v>
                </c:pt>
                <c:pt idx="5137">
                  <c:v>8.5616730000000008</c:v>
                </c:pt>
                <c:pt idx="5138">
                  <c:v>8.5633400000000002</c:v>
                </c:pt>
                <c:pt idx="5139">
                  <c:v>8.5650069999999996</c:v>
                </c:pt>
                <c:pt idx="5140">
                  <c:v>8.5666729999999998</c:v>
                </c:pt>
                <c:pt idx="5141">
                  <c:v>8.5683399999999992</c:v>
                </c:pt>
                <c:pt idx="5142">
                  <c:v>8.5700059999999993</c:v>
                </c:pt>
                <c:pt idx="5143">
                  <c:v>8.5716730000000005</c:v>
                </c:pt>
                <c:pt idx="5144">
                  <c:v>8.57334</c:v>
                </c:pt>
                <c:pt idx="5145">
                  <c:v>8.5750060000000001</c:v>
                </c:pt>
                <c:pt idx="5146">
                  <c:v>8.5766740000000006</c:v>
                </c:pt>
                <c:pt idx="5147">
                  <c:v>8.578341</c:v>
                </c:pt>
                <c:pt idx="5148">
                  <c:v>8.5800070000000002</c:v>
                </c:pt>
                <c:pt idx="5149">
                  <c:v>8.5816739999999996</c:v>
                </c:pt>
                <c:pt idx="5150">
                  <c:v>8.5833399999999997</c:v>
                </c:pt>
                <c:pt idx="5151">
                  <c:v>8.5850069999999992</c:v>
                </c:pt>
                <c:pt idx="5152">
                  <c:v>8.5866740000000004</c:v>
                </c:pt>
                <c:pt idx="5153">
                  <c:v>8.5883400000000005</c:v>
                </c:pt>
                <c:pt idx="5154">
                  <c:v>8.5900069999999999</c:v>
                </c:pt>
                <c:pt idx="5155">
                  <c:v>8.5916739999999994</c:v>
                </c:pt>
                <c:pt idx="5156">
                  <c:v>8.5933399999999995</c:v>
                </c:pt>
                <c:pt idx="5157">
                  <c:v>8.5950070000000007</c:v>
                </c:pt>
                <c:pt idx="5158">
                  <c:v>8.5966729999999991</c:v>
                </c:pt>
                <c:pt idx="5159">
                  <c:v>8.5983400000000003</c:v>
                </c:pt>
                <c:pt idx="5160">
                  <c:v>8.6000069999999997</c:v>
                </c:pt>
                <c:pt idx="5161">
                  <c:v>8.6016729999999999</c:v>
                </c:pt>
                <c:pt idx="5162">
                  <c:v>8.6033399999999993</c:v>
                </c:pt>
                <c:pt idx="5163">
                  <c:v>8.6050070000000005</c:v>
                </c:pt>
                <c:pt idx="5164">
                  <c:v>8.6066730000000007</c:v>
                </c:pt>
                <c:pt idx="5165">
                  <c:v>8.6083400000000001</c:v>
                </c:pt>
                <c:pt idx="5166">
                  <c:v>8.6100060000000003</c:v>
                </c:pt>
                <c:pt idx="5167">
                  <c:v>8.6116729999999997</c:v>
                </c:pt>
                <c:pt idx="5168">
                  <c:v>8.6133400000000009</c:v>
                </c:pt>
                <c:pt idx="5169">
                  <c:v>8.6150059999999993</c:v>
                </c:pt>
                <c:pt idx="5170">
                  <c:v>8.6166730000000005</c:v>
                </c:pt>
                <c:pt idx="5171">
                  <c:v>8.6183399999999999</c:v>
                </c:pt>
                <c:pt idx="5172">
                  <c:v>8.6200069999999993</c:v>
                </c:pt>
                <c:pt idx="5173">
                  <c:v>8.6216740000000005</c:v>
                </c:pt>
                <c:pt idx="5174">
                  <c:v>8.6233400000000007</c:v>
                </c:pt>
                <c:pt idx="5175">
                  <c:v>8.6250070000000001</c:v>
                </c:pt>
                <c:pt idx="5176">
                  <c:v>8.6266739999999995</c:v>
                </c:pt>
                <c:pt idx="5177">
                  <c:v>8.6283399999999997</c:v>
                </c:pt>
                <c:pt idx="5178">
                  <c:v>8.6300070000000009</c:v>
                </c:pt>
                <c:pt idx="5179">
                  <c:v>8.6316740000000003</c:v>
                </c:pt>
                <c:pt idx="5180">
                  <c:v>8.6333400000000005</c:v>
                </c:pt>
                <c:pt idx="5181">
                  <c:v>8.6350069999999999</c:v>
                </c:pt>
                <c:pt idx="5182">
                  <c:v>8.636673</c:v>
                </c:pt>
                <c:pt idx="5183">
                  <c:v>8.6383399999999995</c:v>
                </c:pt>
                <c:pt idx="5184">
                  <c:v>8.6400070000000007</c:v>
                </c:pt>
                <c:pt idx="5185">
                  <c:v>8.6416730000000008</c:v>
                </c:pt>
                <c:pt idx="5186">
                  <c:v>8.6433400000000002</c:v>
                </c:pt>
                <c:pt idx="5187">
                  <c:v>8.6450069999999997</c:v>
                </c:pt>
                <c:pt idx="5188">
                  <c:v>8.6466729999999998</c:v>
                </c:pt>
                <c:pt idx="5189">
                  <c:v>8.6483399999999993</c:v>
                </c:pt>
                <c:pt idx="5190">
                  <c:v>8.6500070000000004</c:v>
                </c:pt>
                <c:pt idx="5191">
                  <c:v>8.6516730000000006</c:v>
                </c:pt>
                <c:pt idx="5192">
                  <c:v>8.65334</c:v>
                </c:pt>
                <c:pt idx="5193">
                  <c:v>8.6550060000000002</c:v>
                </c:pt>
                <c:pt idx="5194">
                  <c:v>8.6566729999999996</c:v>
                </c:pt>
                <c:pt idx="5195">
                  <c:v>8.6583400000000008</c:v>
                </c:pt>
                <c:pt idx="5196">
                  <c:v>8.6600070000000002</c:v>
                </c:pt>
                <c:pt idx="5197">
                  <c:v>8.6616739999999997</c:v>
                </c:pt>
                <c:pt idx="5198">
                  <c:v>8.6633410000000008</c:v>
                </c:pt>
                <c:pt idx="5199">
                  <c:v>8.6650069999999992</c:v>
                </c:pt>
                <c:pt idx="5200">
                  <c:v>8.6666740000000004</c:v>
                </c:pt>
                <c:pt idx="5201">
                  <c:v>8.6683400000000006</c:v>
                </c:pt>
                <c:pt idx="5202">
                  <c:v>8.670007</c:v>
                </c:pt>
                <c:pt idx="5203">
                  <c:v>8.6716739999999994</c:v>
                </c:pt>
                <c:pt idx="5204">
                  <c:v>8.6733399999999996</c:v>
                </c:pt>
                <c:pt idx="5205">
                  <c:v>8.6750070000000008</c:v>
                </c:pt>
                <c:pt idx="5206">
                  <c:v>8.6766740000000002</c:v>
                </c:pt>
                <c:pt idx="5207">
                  <c:v>8.6783400000000004</c:v>
                </c:pt>
                <c:pt idx="5208">
                  <c:v>8.6800069999999998</c:v>
                </c:pt>
                <c:pt idx="5209">
                  <c:v>8.681673</c:v>
                </c:pt>
                <c:pt idx="5210">
                  <c:v>8.6833399999999994</c:v>
                </c:pt>
                <c:pt idx="5211">
                  <c:v>8.6850070000000006</c:v>
                </c:pt>
                <c:pt idx="5212">
                  <c:v>8.6866730000000008</c:v>
                </c:pt>
                <c:pt idx="5213">
                  <c:v>8.6883400000000002</c:v>
                </c:pt>
                <c:pt idx="5214">
                  <c:v>8.6900069999999996</c:v>
                </c:pt>
                <c:pt idx="5215">
                  <c:v>8.6916729999999998</c:v>
                </c:pt>
                <c:pt idx="5216">
                  <c:v>8.6933399999999992</c:v>
                </c:pt>
                <c:pt idx="5217">
                  <c:v>8.6950059999999993</c:v>
                </c:pt>
                <c:pt idx="5218">
                  <c:v>8.6966730000000005</c:v>
                </c:pt>
                <c:pt idx="5219">
                  <c:v>8.69834</c:v>
                </c:pt>
                <c:pt idx="5220">
                  <c:v>8.7000060000000001</c:v>
                </c:pt>
                <c:pt idx="5221">
                  <c:v>8.7016740000000006</c:v>
                </c:pt>
                <c:pt idx="5222">
                  <c:v>8.703341</c:v>
                </c:pt>
                <c:pt idx="5223">
                  <c:v>8.7050070000000002</c:v>
                </c:pt>
                <c:pt idx="5224">
                  <c:v>8.7066739999999996</c:v>
                </c:pt>
                <c:pt idx="5225">
                  <c:v>8.7083399999999997</c:v>
                </c:pt>
                <c:pt idx="5226">
                  <c:v>8.7100069999999992</c:v>
                </c:pt>
                <c:pt idx="5227">
                  <c:v>8.7116740000000004</c:v>
                </c:pt>
                <c:pt idx="5228">
                  <c:v>8.7133400000000005</c:v>
                </c:pt>
                <c:pt idx="5229">
                  <c:v>8.7150069999999999</c:v>
                </c:pt>
                <c:pt idx="5230">
                  <c:v>8.7166739999999994</c:v>
                </c:pt>
                <c:pt idx="5231">
                  <c:v>8.7183399999999995</c:v>
                </c:pt>
                <c:pt idx="5232">
                  <c:v>8.7200070000000007</c:v>
                </c:pt>
                <c:pt idx="5233">
                  <c:v>8.7216729999999991</c:v>
                </c:pt>
                <c:pt idx="5234">
                  <c:v>8.7233400000000003</c:v>
                </c:pt>
                <c:pt idx="5235">
                  <c:v>8.7250069999999997</c:v>
                </c:pt>
                <c:pt idx="5236">
                  <c:v>8.7266729999999999</c:v>
                </c:pt>
                <c:pt idx="5237">
                  <c:v>8.7283399999999993</c:v>
                </c:pt>
                <c:pt idx="5238">
                  <c:v>8.7300070000000005</c:v>
                </c:pt>
                <c:pt idx="5239">
                  <c:v>8.7316730000000007</c:v>
                </c:pt>
                <c:pt idx="5240">
                  <c:v>8.7333400000000001</c:v>
                </c:pt>
                <c:pt idx="5241">
                  <c:v>8.7350060000000003</c:v>
                </c:pt>
                <c:pt idx="5242">
                  <c:v>8.7366729999999997</c:v>
                </c:pt>
                <c:pt idx="5243">
                  <c:v>8.7383400000000009</c:v>
                </c:pt>
                <c:pt idx="5244">
                  <c:v>8.7400059999999993</c:v>
                </c:pt>
                <c:pt idx="5245">
                  <c:v>8.7416730000000005</c:v>
                </c:pt>
                <c:pt idx="5246">
                  <c:v>8.7433399999999999</c:v>
                </c:pt>
                <c:pt idx="5247">
                  <c:v>8.7450069999999993</c:v>
                </c:pt>
                <c:pt idx="5248">
                  <c:v>8.7466740000000005</c:v>
                </c:pt>
                <c:pt idx="5249">
                  <c:v>8.7483400000000007</c:v>
                </c:pt>
                <c:pt idx="5250">
                  <c:v>8.7500070000000001</c:v>
                </c:pt>
                <c:pt idx="5251">
                  <c:v>8.7516739999999995</c:v>
                </c:pt>
                <c:pt idx="5252">
                  <c:v>8.7533399999999997</c:v>
                </c:pt>
                <c:pt idx="5253">
                  <c:v>8.7550070000000009</c:v>
                </c:pt>
                <c:pt idx="5254">
                  <c:v>8.7566740000000003</c:v>
                </c:pt>
                <c:pt idx="5255">
                  <c:v>8.7583400000000005</c:v>
                </c:pt>
                <c:pt idx="5256">
                  <c:v>8.7600069999999999</c:v>
                </c:pt>
                <c:pt idx="5257">
                  <c:v>8.761673</c:v>
                </c:pt>
                <c:pt idx="5258">
                  <c:v>8.7633399999999995</c:v>
                </c:pt>
                <c:pt idx="5259">
                  <c:v>8.7650070000000007</c:v>
                </c:pt>
                <c:pt idx="5260">
                  <c:v>8.7666730000000008</c:v>
                </c:pt>
                <c:pt idx="5261">
                  <c:v>8.7683400000000002</c:v>
                </c:pt>
                <c:pt idx="5262">
                  <c:v>8.7700069999999997</c:v>
                </c:pt>
                <c:pt idx="5263">
                  <c:v>8.7716729999999998</c:v>
                </c:pt>
                <c:pt idx="5264">
                  <c:v>8.7733399999999993</c:v>
                </c:pt>
                <c:pt idx="5265">
                  <c:v>8.7750070000000004</c:v>
                </c:pt>
                <c:pt idx="5266">
                  <c:v>8.7766730000000006</c:v>
                </c:pt>
                <c:pt idx="5267">
                  <c:v>8.77834</c:v>
                </c:pt>
                <c:pt idx="5268">
                  <c:v>8.7800060000000002</c:v>
                </c:pt>
                <c:pt idx="5269">
                  <c:v>8.7816729999999996</c:v>
                </c:pt>
                <c:pt idx="5270">
                  <c:v>8.7833400000000008</c:v>
                </c:pt>
                <c:pt idx="5271">
                  <c:v>8.7850070000000002</c:v>
                </c:pt>
                <c:pt idx="5272">
                  <c:v>8.7866739999999997</c:v>
                </c:pt>
                <c:pt idx="5273">
                  <c:v>8.7883410000000008</c:v>
                </c:pt>
                <c:pt idx="5274">
                  <c:v>8.7900069999999992</c:v>
                </c:pt>
                <c:pt idx="5275">
                  <c:v>8.7916740000000004</c:v>
                </c:pt>
                <c:pt idx="5276">
                  <c:v>8.7933400000000006</c:v>
                </c:pt>
                <c:pt idx="5277">
                  <c:v>8.795007</c:v>
                </c:pt>
                <c:pt idx="5278">
                  <c:v>8.7966739999999994</c:v>
                </c:pt>
                <c:pt idx="5279">
                  <c:v>8.7983399999999996</c:v>
                </c:pt>
                <c:pt idx="5280">
                  <c:v>8.8000070000000008</c:v>
                </c:pt>
                <c:pt idx="5281">
                  <c:v>8.8016740000000002</c:v>
                </c:pt>
                <c:pt idx="5282">
                  <c:v>8.8033400000000004</c:v>
                </c:pt>
                <c:pt idx="5283">
                  <c:v>8.8050069999999998</c:v>
                </c:pt>
                <c:pt idx="5284">
                  <c:v>8.806673</c:v>
                </c:pt>
                <c:pt idx="5285">
                  <c:v>8.8083399999999994</c:v>
                </c:pt>
                <c:pt idx="5286">
                  <c:v>8.8100070000000006</c:v>
                </c:pt>
                <c:pt idx="5287">
                  <c:v>8.8116730000000008</c:v>
                </c:pt>
                <c:pt idx="5288">
                  <c:v>8.8133400000000002</c:v>
                </c:pt>
                <c:pt idx="5289">
                  <c:v>8.8150069999999996</c:v>
                </c:pt>
                <c:pt idx="5290">
                  <c:v>8.8166729999999998</c:v>
                </c:pt>
                <c:pt idx="5291">
                  <c:v>8.8183399999999992</c:v>
                </c:pt>
                <c:pt idx="5292">
                  <c:v>8.8200059999999993</c:v>
                </c:pt>
                <c:pt idx="5293">
                  <c:v>8.8216730000000005</c:v>
                </c:pt>
                <c:pt idx="5294">
                  <c:v>8.82334</c:v>
                </c:pt>
                <c:pt idx="5295">
                  <c:v>8.8250060000000001</c:v>
                </c:pt>
                <c:pt idx="5296">
                  <c:v>8.8266740000000006</c:v>
                </c:pt>
                <c:pt idx="5297">
                  <c:v>8.828341</c:v>
                </c:pt>
                <c:pt idx="5298">
                  <c:v>8.8300070000000002</c:v>
                </c:pt>
                <c:pt idx="5299">
                  <c:v>8.8316739999999996</c:v>
                </c:pt>
                <c:pt idx="5300">
                  <c:v>8.8333399999999997</c:v>
                </c:pt>
                <c:pt idx="5301">
                  <c:v>8.8350069999999992</c:v>
                </c:pt>
                <c:pt idx="5302">
                  <c:v>8.8366740000000004</c:v>
                </c:pt>
                <c:pt idx="5303">
                  <c:v>8.8383400000000005</c:v>
                </c:pt>
                <c:pt idx="5304">
                  <c:v>8.8400069999999999</c:v>
                </c:pt>
                <c:pt idx="5305">
                  <c:v>8.8416739999999994</c:v>
                </c:pt>
                <c:pt idx="5306">
                  <c:v>8.8433399999999995</c:v>
                </c:pt>
                <c:pt idx="5307">
                  <c:v>8.8450070000000007</c:v>
                </c:pt>
                <c:pt idx="5308">
                  <c:v>8.8466729999999991</c:v>
                </c:pt>
                <c:pt idx="5309">
                  <c:v>8.8483400000000003</c:v>
                </c:pt>
                <c:pt idx="5310">
                  <c:v>8.8500069999999997</c:v>
                </c:pt>
                <c:pt idx="5311">
                  <c:v>8.8516729999999999</c:v>
                </c:pt>
                <c:pt idx="5312">
                  <c:v>8.8533399999999993</c:v>
                </c:pt>
                <c:pt idx="5313">
                  <c:v>8.8550070000000005</c:v>
                </c:pt>
                <c:pt idx="5314">
                  <c:v>8.8566730000000007</c:v>
                </c:pt>
                <c:pt idx="5315">
                  <c:v>8.8583400000000001</c:v>
                </c:pt>
                <c:pt idx="5316">
                  <c:v>8.8600060000000003</c:v>
                </c:pt>
                <c:pt idx="5317">
                  <c:v>8.8616729999999997</c:v>
                </c:pt>
                <c:pt idx="5318">
                  <c:v>8.8633400000000009</c:v>
                </c:pt>
                <c:pt idx="5319">
                  <c:v>8.8650059999999993</c:v>
                </c:pt>
                <c:pt idx="5320">
                  <c:v>8.8666730000000005</c:v>
                </c:pt>
                <c:pt idx="5321">
                  <c:v>8.8683399999999999</c:v>
                </c:pt>
                <c:pt idx="5322">
                  <c:v>8.8700069999999993</c:v>
                </c:pt>
                <c:pt idx="5323">
                  <c:v>8.8716740000000005</c:v>
                </c:pt>
                <c:pt idx="5324">
                  <c:v>8.8733400000000007</c:v>
                </c:pt>
                <c:pt idx="5325">
                  <c:v>8.8750070000000001</c:v>
                </c:pt>
                <c:pt idx="5326">
                  <c:v>8.8766739999999995</c:v>
                </c:pt>
                <c:pt idx="5327">
                  <c:v>8.8783399999999997</c:v>
                </c:pt>
                <c:pt idx="5328">
                  <c:v>8.8800070000000009</c:v>
                </c:pt>
                <c:pt idx="5329">
                  <c:v>8.8816740000000003</c:v>
                </c:pt>
                <c:pt idx="5330">
                  <c:v>8.8833400000000005</c:v>
                </c:pt>
                <c:pt idx="5331">
                  <c:v>8.8850069999999999</c:v>
                </c:pt>
                <c:pt idx="5332">
                  <c:v>8.886673</c:v>
                </c:pt>
                <c:pt idx="5333">
                  <c:v>8.8883399999999995</c:v>
                </c:pt>
                <c:pt idx="5334">
                  <c:v>8.8900070000000007</c:v>
                </c:pt>
                <c:pt idx="5335">
                  <c:v>8.8916730000000008</c:v>
                </c:pt>
                <c:pt idx="5336">
                  <c:v>8.8933400000000002</c:v>
                </c:pt>
                <c:pt idx="5337">
                  <c:v>8.8950069999999997</c:v>
                </c:pt>
                <c:pt idx="5338">
                  <c:v>8.8966729999999998</c:v>
                </c:pt>
                <c:pt idx="5339">
                  <c:v>8.8983399999999993</c:v>
                </c:pt>
                <c:pt idx="5340">
                  <c:v>8.9000070000000004</c:v>
                </c:pt>
                <c:pt idx="5341">
                  <c:v>8.9016730000000006</c:v>
                </c:pt>
                <c:pt idx="5342">
                  <c:v>8.90334</c:v>
                </c:pt>
                <c:pt idx="5343">
                  <c:v>8.9050060000000002</c:v>
                </c:pt>
                <c:pt idx="5344">
                  <c:v>8.9066729999999996</c:v>
                </c:pt>
                <c:pt idx="5345">
                  <c:v>8.9083400000000008</c:v>
                </c:pt>
                <c:pt idx="5346">
                  <c:v>8.9100070000000002</c:v>
                </c:pt>
                <c:pt idx="5347">
                  <c:v>8.9116739999999997</c:v>
                </c:pt>
                <c:pt idx="5348">
                  <c:v>8.9133410000000008</c:v>
                </c:pt>
                <c:pt idx="5349">
                  <c:v>8.9150069999999992</c:v>
                </c:pt>
                <c:pt idx="5350">
                  <c:v>8.9166740000000004</c:v>
                </c:pt>
                <c:pt idx="5351">
                  <c:v>8.9183400000000006</c:v>
                </c:pt>
                <c:pt idx="5352">
                  <c:v>8.920007</c:v>
                </c:pt>
                <c:pt idx="5353">
                  <c:v>8.9216739999999994</c:v>
                </c:pt>
                <c:pt idx="5354">
                  <c:v>8.9233399999999996</c:v>
                </c:pt>
                <c:pt idx="5355">
                  <c:v>8.9250070000000008</c:v>
                </c:pt>
                <c:pt idx="5356">
                  <c:v>8.9266740000000002</c:v>
                </c:pt>
                <c:pt idx="5357">
                  <c:v>8.9283400000000004</c:v>
                </c:pt>
                <c:pt idx="5358">
                  <c:v>8.9300069999999998</c:v>
                </c:pt>
                <c:pt idx="5359">
                  <c:v>8.931673</c:v>
                </c:pt>
                <c:pt idx="5360">
                  <c:v>8.9333399999999994</c:v>
                </c:pt>
                <c:pt idx="5361">
                  <c:v>8.9350070000000006</c:v>
                </c:pt>
                <c:pt idx="5362">
                  <c:v>8.9366730000000008</c:v>
                </c:pt>
                <c:pt idx="5363">
                  <c:v>8.9383400000000002</c:v>
                </c:pt>
                <c:pt idx="5364">
                  <c:v>8.9400069999999996</c:v>
                </c:pt>
                <c:pt idx="5365">
                  <c:v>8.9416729999999998</c:v>
                </c:pt>
                <c:pt idx="5366">
                  <c:v>8.9433399999999992</c:v>
                </c:pt>
                <c:pt idx="5367">
                  <c:v>8.9450059999999993</c:v>
                </c:pt>
                <c:pt idx="5368">
                  <c:v>8.9466730000000005</c:v>
                </c:pt>
                <c:pt idx="5369">
                  <c:v>8.94834</c:v>
                </c:pt>
                <c:pt idx="5370">
                  <c:v>8.9500060000000001</c:v>
                </c:pt>
                <c:pt idx="5371">
                  <c:v>8.9516740000000006</c:v>
                </c:pt>
                <c:pt idx="5372">
                  <c:v>8.953341</c:v>
                </c:pt>
                <c:pt idx="5373">
                  <c:v>8.9550070000000002</c:v>
                </c:pt>
                <c:pt idx="5374">
                  <c:v>8.9566739999999996</c:v>
                </c:pt>
                <c:pt idx="5375">
                  <c:v>8.9583399999999997</c:v>
                </c:pt>
                <c:pt idx="5376">
                  <c:v>8.9600069999999992</c:v>
                </c:pt>
                <c:pt idx="5377">
                  <c:v>8.9616740000000004</c:v>
                </c:pt>
                <c:pt idx="5378">
                  <c:v>8.9633400000000005</c:v>
                </c:pt>
                <c:pt idx="5379">
                  <c:v>8.9650069999999999</c:v>
                </c:pt>
                <c:pt idx="5380">
                  <c:v>8.9666739999999994</c:v>
                </c:pt>
                <c:pt idx="5381">
                  <c:v>8.9683399999999995</c:v>
                </c:pt>
                <c:pt idx="5382">
                  <c:v>8.9700070000000007</c:v>
                </c:pt>
                <c:pt idx="5383">
                  <c:v>8.9716729999999991</c:v>
                </c:pt>
                <c:pt idx="5384">
                  <c:v>8.9733400000000003</c:v>
                </c:pt>
                <c:pt idx="5385">
                  <c:v>8.9750069999999997</c:v>
                </c:pt>
                <c:pt idx="5386">
                  <c:v>8.9766729999999999</c:v>
                </c:pt>
                <c:pt idx="5387">
                  <c:v>8.9783399999999993</c:v>
                </c:pt>
                <c:pt idx="5388">
                  <c:v>8.9800070000000005</c:v>
                </c:pt>
                <c:pt idx="5389">
                  <c:v>8.9816730000000007</c:v>
                </c:pt>
                <c:pt idx="5390">
                  <c:v>8.9833400000000001</c:v>
                </c:pt>
                <c:pt idx="5391">
                  <c:v>8.9850060000000003</c:v>
                </c:pt>
                <c:pt idx="5392">
                  <c:v>8.9866729999999997</c:v>
                </c:pt>
                <c:pt idx="5393">
                  <c:v>8.9883400000000009</c:v>
                </c:pt>
                <c:pt idx="5394">
                  <c:v>8.9900059999999993</c:v>
                </c:pt>
                <c:pt idx="5395">
                  <c:v>8.9916730000000005</c:v>
                </c:pt>
                <c:pt idx="5396">
                  <c:v>8.9933399999999999</c:v>
                </c:pt>
                <c:pt idx="5397">
                  <c:v>8.9950069999999993</c:v>
                </c:pt>
                <c:pt idx="5398">
                  <c:v>8.9966740000000005</c:v>
                </c:pt>
                <c:pt idx="5399">
                  <c:v>8.9983400000000007</c:v>
                </c:pt>
                <c:pt idx="5400">
                  <c:v>9.0000070000000001</c:v>
                </c:pt>
                <c:pt idx="5401">
                  <c:v>9.0016739999999995</c:v>
                </c:pt>
                <c:pt idx="5402">
                  <c:v>9.0033399999999997</c:v>
                </c:pt>
                <c:pt idx="5403">
                  <c:v>9.0050070000000009</c:v>
                </c:pt>
                <c:pt idx="5404">
                  <c:v>9.0066740000000003</c:v>
                </c:pt>
                <c:pt idx="5405">
                  <c:v>9.0083400000000005</c:v>
                </c:pt>
                <c:pt idx="5406">
                  <c:v>9.0100069999999999</c:v>
                </c:pt>
                <c:pt idx="5407">
                  <c:v>9.011673</c:v>
                </c:pt>
                <c:pt idx="5408">
                  <c:v>9.0133399999999995</c:v>
                </c:pt>
                <c:pt idx="5409">
                  <c:v>9.0150070000000007</c:v>
                </c:pt>
                <c:pt idx="5410">
                  <c:v>9.0166730000000008</c:v>
                </c:pt>
                <c:pt idx="5411">
                  <c:v>9.0183400000000002</c:v>
                </c:pt>
                <c:pt idx="5412">
                  <c:v>9.0200069999999997</c:v>
                </c:pt>
                <c:pt idx="5413">
                  <c:v>9.0216729999999998</c:v>
                </c:pt>
                <c:pt idx="5414">
                  <c:v>9.0233399999999993</c:v>
                </c:pt>
                <c:pt idx="5415">
                  <c:v>9.0250070000000004</c:v>
                </c:pt>
                <c:pt idx="5416">
                  <c:v>9.0266730000000006</c:v>
                </c:pt>
                <c:pt idx="5417">
                  <c:v>9.02834</c:v>
                </c:pt>
                <c:pt idx="5418">
                  <c:v>9.0300060000000002</c:v>
                </c:pt>
                <c:pt idx="5419">
                  <c:v>9.0316729999999996</c:v>
                </c:pt>
                <c:pt idx="5420">
                  <c:v>9.0333400000000008</c:v>
                </c:pt>
                <c:pt idx="5421">
                  <c:v>9.0350070000000002</c:v>
                </c:pt>
                <c:pt idx="5422">
                  <c:v>9.0366739999999997</c:v>
                </c:pt>
                <c:pt idx="5423">
                  <c:v>9.0383410000000008</c:v>
                </c:pt>
                <c:pt idx="5424">
                  <c:v>9.0400069999999992</c:v>
                </c:pt>
                <c:pt idx="5425">
                  <c:v>9.0416740000000004</c:v>
                </c:pt>
                <c:pt idx="5426">
                  <c:v>9.0433400000000006</c:v>
                </c:pt>
                <c:pt idx="5427">
                  <c:v>9.045007</c:v>
                </c:pt>
                <c:pt idx="5428">
                  <c:v>9.0466739999999994</c:v>
                </c:pt>
                <c:pt idx="5429">
                  <c:v>9.0483399999999996</c:v>
                </c:pt>
                <c:pt idx="5430">
                  <c:v>9.0500070000000008</c:v>
                </c:pt>
                <c:pt idx="5431">
                  <c:v>9.0516740000000002</c:v>
                </c:pt>
                <c:pt idx="5432">
                  <c:v>9.0533400000000004</c:v>
                </c:pt>
                <c:pt idx="5433">
                  <c:v>9.0550069999999998</c:v>
                </c:pt>
                <c:pt idx="5434">
                  <c:v>9.056673</c:v>
                </c:pt>
                <c:pt idx="5435">
                  <c:v>9.0583399999999994</c:v>
                </c:pt>
                <c:pt idx="5436">
                  <c:v>9.0600070000000006</c:v>
                </c:pt>
                <c:pt idx="5437">
                  <c:v>9.0616730000000008</c:v>
                </c:pt>
                <c:pt idx="5438">
                  <c:v>9.0633400000000002</c:v>
                </c:pt>
                <c:pt idx="5439">
                  <c:v>9.0650069999999996</c:v>
                </c:pt>
                <c:pt idx="5440">
                  <c:v>9.0666729999999998</c:v>
                </c:pt>
                <c:pt idx="5441">
                  <c:v>9.0683399999999992</c:v>
                </c:pt>
                <c:pt idx="5442">
                  <c:v>9.0700059999999993</c:v>
                </c:pt>
                <c:pt idx="5443">
                  <c:v>9.0716730000000005</c:v>
                </c:pt>
                <c:pt idx="5444">
                  <c:v>9.07334</c:v>
                </c:pt>
                <c:pt idx="5445">
                  <c:v>9.0750060000000001</c:v>
                </c:pt>
                <c:pt idx="5446">
                  <c:v>9.0766740000000006</c:v>
                </c:pt>
                <c:pt idx="5447">
                  <c:v>9.078341</c:v>
                </c:pt>
                <c:pt idx="5448">
                  <c:v>9.0800070000000002</c:v>
                </c:pt>
                <c:pt idx="5449">
                  <c:v>9.0816739999999996</c:v>
                </c:pt>
                <c:pt idx="5450">
                  <c:v>9.0833399999999997</c:v>
                </c:pt>
                <c:pt idx="5451">
                  <c:v>9.0850069999999992</c:v>
                </c:pt>
                <c:pt idx="5452">
                  <c:v>9.0866740000000004</c:v>
                </c:pt>
                <c:pt idx="5453">
                  <c:v>9.0883400000000005</c:v>
                </c:pt>
                <c:pt idx="5454">
                  <c:v>9.0900069999999999</c:v>
                </c:pt>
                <c:pt idx="5455">
                  <c:v>9.0916739999999994</c:v>
                </c:pt>
                <c:pt idx="5456">
                  <c:v>9.0933399999999995</c:v>
                </c:pt>
                <c:pt idx="5457">
                  <c:v>9.0950070000000007</c:v>
                </c:pt>
                <c:pt idx="5458">
                  <c:v>9.0966729999999991</c:v>
                </c:pt>
                <c:pt idx="5459">
                  <c:v>9.0983400000000003</c:v>
                </c:pt>
                <c:pt idx="5460">
                  <c:v>9.1000069999999997</c:v>
                </c:pt>
                <c:pt idx="5461">
                  <c:v>9.1016729999999999</c:v>
                </c:pt>
                <c:pt idx="5462">
                  <c:v>9.1033399999999993</c:v>
                </c:pt>
                <c:pt idx="5463">
                  <c:v>9.1050070000000005</c:v>
                </c:pt>
                <c:pt idx="5464">
                  <c:v>9.1066730000000007</c:v>
                </c:pt>
                <c:pt idx="5465">
                  <c:v>9.1083400000000001</c:v>
                </c:pt>
                <c:pt idx="5466">
                  <c:v>9.1100060000000003</c:v>
                </c:pt>
                <c:pt idx="5467">
                  <c:v>9.1116729999999997</c:v>
                </c:pt>
                <c:pt idx="5468">
                  <c:v>9.1133400000000009</c:v>
                </c:pt>
                <c:pt idx="5469">
                  <c:v>9.1150059999999993</c:v>
                </c:pt>
                <c:pt idx="5470">
                  <c:v>9.1166730000000005</c:v>
                </c:pt>
                <c:pt idx="5471">
                  <c:v>9.1183399999999999</c:v>
                </c:pt>
                <c:pt idx="5472">
                  <c:v>9.1200069999999993</c:v>
                </c:pt>
                <c:pt idx="5473">
                  <c:v>9.1216740000000005</c:v>
                </c:pt>
                <c:pt idx="5474">
                  <c:v>9.1233400000000007</c:v>
                </c:pt>
                <c:pt idx="5475">
                  <c:v>9.1250070000000001</c:v>
                </c:pt>
                <c:pt idx="5476">
                  <c:v>9.1266739999999995</c:v>
                </c:pt>
                <c:pt idx="5477">
                  <c:v>9.1283399999999997</c:v>
                </c:pt>
                <c:pt idx="5478">
                  <c:v>9.1300070000000009</c:v>
                </c:pt>
                <c:pt idx="5479">
                  <c:v>9.1316740000000003</c:v>
                </c:pt>
                <c:pt idx="5480">
                  <c:v>9.1333400000000005</c:v>
                </c:pt>
                <c:pt idx="5481">
                  <c:v>9.1350069999999999</c:v>
                </c:pt>
                <c:pt idx="5482">
                  <c:v>9.136673</c:v>
                </c:pt>
                <c:pt idx="5483">
                  <c:v>9.1383399999999995</c:v>
                </c:pt>
                <c:pt idx="5484">
                  <c:v>9.1400070000000007</c:v>
                </c:pt>
                <c:pt idx="5485">
                  <c:v>9.1416730000000008</c:v>
                </c:pt>
                <c:pt idx="5486">
                  <c:v>9.1433400000000002</c:v>
                </c:pt>
                <c:pt idx="5487">
                  <c:v>9.1450069999999997</c:v>
                </c:pt>
                <c:pt idx="5488">
                  <c:v>9.1466729999999998</c:v>
                </c:pt>
                <c:pt idx="5489">
                  <c:v>9.1483399999999993</c:v>
                </c:pt>
                <c:pt idx="5490">
                  <c:v>9.1500070000000004</c:v>
                </c:pt>
                <c:pt idx="5491">
                  <c:v>9.1516730000000006</c:v>
                </c:pt>
                <c:pt idx="5492">
                  <c:v>9.15334</c:v>
                </c:pt>
                <c:pt idx="5493">
                  <c:v>9.1550060000000002</c:v>
                </c:pt>
                <c:pt idx="5494">
                  <c:v>9.1566729999999996</c:v>
                </c:pt>
                <c:pt idx="5495">
                  <c:v>9.1583400000000008</c:v>
                </c:pt>
                <c:pt idx="5496">
                  <c:v>9.1600070000000002</c:v>
                </c:pt>
                <c:pt idx="5497">
                  <c:v>9.1616739999999997</c:v>
                </c:pt>
                <c:pt idx="5498">
                  <c:v>9.1633410000000008</c:v>
                </c:pt>
                <c:pt idx="5499">
                  <c:v>9.1650069999999992</c:v>
                </c:pt>
                <c:pt idx="5500">
                  <c:v>9.1666740000000004</c:v>
                </c:pt>
                <c:pt idx="5501">
                  <c:v>9.1683400000000006</c:v>
                </c:pt>
                <c:pt idx="5502">
                  <c:v>9.170007</c:v>
                </c:pt>
                <c:pt idx="5503">
                  <c:v>9.1716739999999994</c:v>
                </c:pt>
                <c:pt idx="5504">
                  <c:v>9.1733399999999996</c:v>
                </c:pt>
                <c:pt idx="5505">
                  <c:v>9.1750070000000008</c:v>
                </c:pt>
                <c:pt idx="5506">
                  <c:v>9.1766740000000002</c:v>
                </c:pt>
                <c:pt idx="5507">
                  <c:v>9.1783400000000004</c:v>
                </c:pt>
                <c:pt idx="5508">
                  <c:v>9.1800069999999998</c:v>
                </c:pt>
                <c:pt idx="5509">
                  <c:v>9.181673</c:v>
                </c:pt>
                <c:pt idx="5510">
                  <c:v>9.1833399999999994</c:v>
                </c:pt>
                <c:pt idx="5511">
                  <c:v>9.1850070000000006</c:v>
                </c:pt>
                <c:pt idx="5512">
                  <c:v>9.1866730000000008</c:v>
                </c:pt>
                <c:pt idx="5513">
                  <c:v>9.1883400000000002</c:v>
                </c:pt>
                <c:pt idx="5514">
                  <c:v>9.1900069999999996</c:v>
                </c:pt>
                <c:pt idx="5515">
                  <c:v>9.1916729999999998</c:v>
                </c:pt>
                <c:pt idx="5516">
                  <c:v>9.1933399999999992</c:v>
                </c:pt>
                <c:pt idx="5517">
                  <c:v>9.1950059999999993</c:v>
                </c:pt>
                <c:pt idx="5518">
                  <c:v>9.1966730000000005</c:v>
                </c:pt>
                <c:pt idx="5519">
                  <c:v>9.19834</c:v>
                </c:pt>
                <c:pt idx="5520">
                  <c:v>9.2000060000000001</c:v>
                </c:pt>
                <c:pt idx="5521">
                  <c:v>9.2016740000000006</c:v>
                </c:pt>
                <c:pt idx="5522">
                  <c:v>9.203341</c:v>
                </c:pt>
                <c:pt idx="5523">
                  <c:v>9.2050070000000002</c:v>
                </c:pt>
                <c:pt idx="5524">
                  <c:v>9.2066739999999996</c:v>
                </c:pt>
                <c:pt idx="5525">
                  <c:v>9.2083399999999997</c:v>
                </c:pt>
                <c:pt idx="5526">
                  <c:v>9.2100069999999992</c:v>
                </c:pt>
                <c:pt idx="5527">
                  <c:v>9.2116740000000004</c:v>
                </c:pt>
                <c:pt idx="5528">
                  <c:v>9.2133400000000005</c:v>
                </c:pt>
                <c:pt idx="5529">
                  <c:v>9.2150069999999999</c:v>
                </c:pt>
                <c:pt idx="5530">
                  <c:v>9.2166739999999994</c:v>
                </c:pt>
                <c:pt idx="5531">
                  <c:v>9.2183399999999995</c:v>
                </c:pt>
                <c:pt idx="5532">
                  <c:v>9.2200070000000007</c:v>
                </c:pt>
                <c:pt idx="5533">
                  <c:v>9.2216729999999991</c:v>
                </c:pt>
                <c:pt idx="5534">
                  <c:v>9.2233400000000003</c:v>
                </c:pt>
                <c:pt idx="5535">
                  <c:v>9.2250069999999997</c:v>
                </c:pt>
                <c:pt idx="5536">
                  <c:v>9.2266729999999999</c:v>
                </c:pt>
                <c:pt idx="5537">
                  <c:v>9.2283399999999993</c:v>
                </c:pt>
                <c:pt idx="5538">
                  <c:v>9.2300070000000005</c:v>
                </c:pt>
                <c:pt idx="5539">
                  <c:v>9.2316730000000007</c:v>
                </c:pt>
                <c:pt idx="5540">
                  <c:v>9.2333400000000001</c:v>
                </c:pt>
                <c:pt idx="5541">
                  <c:v>9.2350060000000003</c:v>
                </c:pt>
                <c:pt idx="5542">
                  <c:v>9.2366729999999997</c:v>
                </c:pt>
                <c:pt idx="5543">
                  <c:v>9.2383400000000009</c:v>
                </c:pt>
                <c:pt idx="5544">
                  <c:v>9.2400059999999993</c:v>
                </c:pt>
                <c:pt idx="5545">
                  <c:v>9.2416730000000005</c:v>
                </c:pt>
                <c:pt idx="5546">
                  <c:v>9.2433399999999999</c:v>
                </c:pt>
                <c:pt idx="5547">
                  <c:v>9.2450069999999993</c:v>
                </c:pt>
                <c:pt idx="5548">
                  <c:v>9.2466740000000005</c:v>
                </c:pt>
                <c:pt idx="5549">
                  <c:v>9.2483400000000007</c:v>
                </c:pt>
                <c:pt idx="5550">
                  <c:v>9.2500070000000001</c:v>
                </c:pt>
                <c:pt idx="5551">
                  <c:v>9.2516739999999995</c:v>
                </c:pt>
                <c:pt idx="5552">
                  <c:v>9.2533399999999997</c:v>
                </c:pt>
                <c:pt idx="5553">
                  <c:v>9.2550070000000009</c:v>
                </c:pt>
                <c:pt idx="5554">
                  <c:v>9.2566740000000003</c:v>
                </c:pt>
                <c:pt idx="5555">
                  <c:v>9.2583400000000005</c:v>
                </c:pt>
                <c:pt idx="5556">
                  <c:v>9.2600069999999999</c:v>
                </c:pt>
                <c:pt idx="5557">
                  <c:v>9.261673</c:v>
                </c:pt>
                <c:pt idx="5558">
                  <c:v>9.2633399999999995</c:v>
                </c:pt>
                <c:pt idx="5559">
                  <c:v>9.2650070000000007</c:v>
                </c:pt>
                <c:pt idx="5560">
                  <c:v>9.2666730000000008</c:v>
                </c:pt>
                <c:pt idx="5561">
                  <c:v>9.2683400000000002</c:v>
                </c:pt>
                <c:pt idx="5562">
                  <c:v>9.2700069999999997</c:v>
                </c:pt>
                <c:pt idx="5563">
                  <c:v>9.2716729999999998</c:v>
                </c:pt>
                <c:pt idx="5564">
                  <c:v>9.2733399999999993</c:v>
                </c:pt>
                <c:pt idx="5565">
                  <c:v>9.2750070000000004</c:v>
                </c:pt>
                <c:pt idx="5566">
                  <c:v>9.2766730000000006</c:v>
                </c:pt>
                <c:pt idx="5567">
                  <c:v>9.27834</c:v>
                </c:pt>
                <c:pt idx="5568">
                  <c:v>9.2800060000000002</c:v>
                </c:pt>
                <c:pt idx="5569">
                  <c:v>9.2816729999999996</c:v>
                </c:pt>
                <c:pt idx="5570">
                  <c:v>9.2833400000000008</c:v>
                </c:pt>
                <c:pt idx="5571">
                  <c:v>9.2850070000000002</c:v>
                </c:pt>
                <c:pt idx="5572">
                  <c:v>9.2866739999999997</c:v>
                </c:pt>
                <c:pt idx="5573">
                  <c:v>9.2883410000000008</c:v>
                </c:pt>
                <c:pt idx="5574">
                  <c:v>9.2900069999999992</c:v>
                </c:pt>
                <c:pt idx="5575">
                  <c:v>9.2916740000000004</c:v>
                </c:pt>
                <c:pt idx="5576">
                  <c:v>9.2933400000000006</c:v>
                </c:pt>
                <c:pt idx="5577">
                  <c:v>9.295007</c:v>
                </c:pt>
                <c:pt idx="5578">
                  <c:v>9.2966739999999994</c:v>
                </c:pt>
                <c:pt idx="5579">
                  <c:v>9.2983399999999996</c:v>
                </c:pt>
                <c:pt idx="5580">
                  <c:v>9.3000070000000008</c:v>
                </c:pt>
                <c:pt idx="5581">
                  <c:v>9.3016740000000002</c:v>
                </c:pt>
                <c:pt idx="5582">
                  <c:v>9.3033400000000004</c:v>
                </c:pt>
                <c:pt idx="5583">
                  <c:v>9.3050069999999998</c:v>
                </c:pt>
                <c:pt idx="5584">
                  <c:v>9.306673</c:v>
                </c:pt>
                <c:pt idx="5585">
                  <c:v>9.3083399999999994</c:v>
                </c:pt>
                <c:pt idx="5586">
                  <c:v>9.3100070000000006</c:v>
                </c:pt>
                <c:pt idx="5587">
                  <c:v>9.3116730000000008</c:v>
                </c:pt>
                <c:pt idx="5588">
                  <c:v>9.3133400000000002</c:v>
                </c:pt>
                <c:pt idx="5589">
                  <c:v>9.3150069999999996</c:v>
                </c:pt>
                <c:pt idx="5590">
                  <c:v>9.3166729999999998</c:v>
                </c:pt>
                <c:pt idx="5591">
                  <c:v>9.3183399999999992</c:v>
                </c:pt>
                <c:pt idx="5592">
                  <c:v>9.3200059999999993</c:v>
                </c:pt>
                <c:pt idx="5593">
                  <c:v>9.3216730000000005</c:v>
                </c:pt>
                <c:pt idx="5594">
                  <c:v>9.32334</c:v>
                </c:pt>
                <c:pt idx="5595">
                  <c:v>9.3250060000000001</c:v>
                </c:pt>
                <c:pt idx="5596">
                  <c:v>9.3266740000000006</c:v>
                </c:pt>
                <c:pt idx="5597">
                  <c:v>9.328341</c:v>
                </c:pt>
                <c:pt idx="5598">
                  <c:v>9.3300070000000002</c:v>
                </c:pt>
                <c:pt idx="5599">
                  <c:v>9.3316739999999996</c:v>
                </c:pt>
                <c:pt idx="5600">
                  <c:v>9.3333399999999997</c:v>
                </c:pt>
                <c:pt idx="5601">
                  <c:v>9.3350069999999992</c:v>
                </c:pt>
                <c:pt idx="5602">
                  <c:v>9.3366740000000004</c:v>
                </c:pt>
                <c:pt idx="5603">
                  <c:v>9.3383400000000005</c:v>
                </c:pt>
                <c:pt idx="5604">
                  <c:v>9.3400069999999999</c:v>
                </c:pt>
                <c:pt idx="5605">
                  <c:v>9.3416739999999994</c:v>
                </c:pt>
                <c:pt idx="5606">
                  <c:v>9.3433399999999995</c:v>
                </c:pt>
                <c:pt idx="5607">
                  <c:v>9.3450070000000007</c:v>
                </c:pt>
                <c:pt idx="5608">
                  <c:v>9.3466729999999991</c:v>
                </c:pt>
                <c:pt idx="5609">
                  <c:v>9.3483400000000003</c:v>
                </c:pt>
                <c:pt idx="5610">
                  <c:v>9.3500069999999997</c:v>
                </c:pt>
                <c:pt idx="5611">
                  <c:v>9.3516729999999999</c:v>
                </c:pt>
                <c:pt idx="5612">
                  <c:v>9.3533399999999993</c:v>
                </c:pt>
                <c:pt idx="5613">
                  <c:v>9.3550070000000005</c:v>
                </c:pt>
                <c:pt idx="5614">
                  <c:v>9.3566730000000007</c:v>
                </c:pt>
                <c:pt idx="5615">
                  <c:v>9.3583400000000001</c:v>
                </c:pt>
                <c:pt idx="5616">
                  <c:v>9.3600060000000003</c:v>
                </c:pt>
                <c:pt idx="5617">
                  <c:v>9.3616729999999997</c:v>
                </c:pt>
                <c:pt idx="5618">
                  <c:v>9.3633400000000009</c:v>
                </c:pt>
                <c:pt idx="5619">
                  <c:v>9.3650059999999993</c:v>
                </c:pt>
                <c:pt idx="5620">
                  <c:v>9.3666730000000005</c:v>
                </c:pt>
                <c:pt idx="5621">
                  <c:v>9.3683399999999999</c:v>
                </c:pt>
                <c:pt idx="5622">
                  <c:v>9.3700069999999993</c:v>
                </c:pt>
                <c:pt idx="5623">
                  <c:v>9.3716740000000005</c:v>
                </c:pt>
                <c:pt idx="5624">
                  <c:v>9.3733400000000007</c:v>
                </c:pt>
                <c:pt idx="5625">
                  <c:v>9.3750070000000001</c:v>
                </c:pt>
                <c:pt idx="5626">
                  <c:v>9.3766739999999995</c:v>
                </c:pt>
                <c:pt idx="5627">
                  <c:v>9.3783399999999997</c:v>
                </c:pt>
                <c:pt idx="5628">
                  <c:v>9.3800070000000009</c:v>
                </c:pt>
                <c:pt idx="5629">
                  <c:v>9.3816740000000003</c:v>
                </c:pt>
                <c:pt idx="5630">
                  <c:v>9.3833400000000005</c:v>
                </c:pt>
                <c:pt idx="5631">
                  <c:v>9.3850069999999999</c:v>
                </c:pt>
                <c:pt idx="5632">
                  <c:v>9.386673</c:v>
                </c:pt>
                <c:pt idx="5633">
                  <c:v>9.3883399999999995</c:v>
                </c:pt>
                <c:pt idx="5634">
                  <c:v>9.3900070000000007</c:v>
                </c:pt>
                <c:pt idx="5635">
                  <c:v>9.3916730000000008</c:v>
                </c:pt>
                <c:pt idx="5636">
                  <c:v>9.3933400000000002</c:v>
                </c:pt>
                <c:pt idx="5637">
                  <c:v>9.3950069999999997</c:v>
                </c:pt>
                <c:pt idx="5638">
                  <c:v>9.3966729999999998</c:v>
                </c:pt>
                <c:pt idx="5639">
                  <c:v>9.3983399999999993</c:v>
                </c:pt>
                <c:pt idx="5640">
                  <c:v>9.4000070000000004</c:v>
                </c:pt>
                <c:pt idx="5641">
                  <c:v>9.4016730000000006</c:v>
                </c:pt>
                <c:pt idx="5642">
                  <c:v>9.40334</c:v>
                </c:pt>
                <c:pt idx="5643">
                  <c:v>9.4050060000000002</c:v>
                </c:pt>
                <c:pt idx="5644">
                  <c:v>9.4066729999999996</c:v>
                </c:pt>
                <c:pt idx="5645">
                  <c:v>9.4083400000000008</c:v>
                </c:pt>
                <c:pt idx="5646">
                  <c:v>9.4100070000000002</c:v>
                </c:pt>
                <c:pt idx="5647">
                  <c:v>9.4116739999999997</c:v>
                </c:pt>
                <c:pt idx="5648">
                  <c:v>9.4133410000000008</c:v>
                </c:pt>
                <c:pt idx="5649">
                  <c:v>9.4150069999999992</c:v>
                </c:pt>
                <c:pt idx="5650">
                  <c:v>9.4166740000000004</c:v>
                </c:pt>
                <c:pt idx="5651">
                  <c:v>9.4183400000000006</c:v>
                </c:pt>
                <c:pt idx="5652">
                  <c:v>9.420007</c:v>
                </c:pt>
                <c:pt idx="5653">
                  <c:v>9.4216739999999994</c:v>
                </c:pt>
                <c:pt idx="5654">
                  <c:v>9.4233399999999996</c:v>
                </c:pt>
                <c:pt idx="5655">
                  <c:v>9.4250070000000008</c:v>
                </c:pt>
                <c:pt idx="5656">
                  <c:v>9.4266740000000002</c:v>
                </c:pt>
                <c:pt idx="5657">
                  <c:v>9.4283400000000004</c:v>
                </c:pt>
                <c:pt idx="5658">
                  <c:v>9.4300069999999998</c:v>
                </c:pt>
                <c:pt idx="5659">
                  <c:v>9.431673</c:v>
                </c:pt>
                <c:pt idx="5660">
                  <c:v>9.4333399999999994</c:v>
                </c:pt>
                <c:pt idx="5661">
                  <c:v>9.4350070000000006</c:v>
                </c:pt>
                <c:pt idx="5662">
                  <c:v>9.4366730000000008</c:v>
                </c:pt>
                <c:pt idx="5663">
                  <c:v>9.4383400000000002</c:v>
                </c:pt>
                <c:pt idx="5664">
                  <c:v>9.4400069999999996</c:v>
                </c:pt>
                <c:pt idx="5665">
                  <c:v>9.4416729999999998</c:v>
                </c:pt>
                <c:pt idx="5666">
                  <c:v>9.4433399999999992</c:v>
                </c:pt>
                <c:pt idx="5667">
                  <c:v>9.4450059999999993</c:v>
                </c:pt>
                <c:pt idx="5668">
                  <c:v>9.4466730000000005</c:v>
                </c:pt>
                <c:pt idx="5669">
                  <c:v>9.44834</c:v>
                </c:pt>
                <c:pt idx="5670">
                  <c:v>9.4500060000000001</c:v>
                </c:pt>
                <c:pt idx="5671">
                  <c:v>9.4516740000000006</c:v>
                </c:pt>
                <c:pt idx="5672">
                  <c:v>9.453341</c:v>
                </c:pt>
                <c:pt idx="5673">
                  <c:v>9.4550070000000002</c:v>
                </c:pt>
                <c:pt idx="5674">
                  <c:v>9.4566739999999996</c:v>
                </c:pt>
                <c:pt idx="5675">
                  <c:v>9.4583399999999997</c:v>
                </c:pt>
                <c:pt idx="5676">
                  <c:v>9.4600069999999992</c:v>
                </c:pt>
                <c:pt idx="5677">
                  <c:v>9.4616740000000004</c:v>
                </c:pt>
                <c:pt idx="5678">
                  <c:v>9.4633400000000005</c:v>
                </c:pt>
                <c:pt idx="5679">
                  <c:v>9.4650069999999999</c:v>
                </c:pt>
                <c:pt idx="5680">
                  <c:v>9.4666739999999994</c:v>
                </c:pt>
                <c:pt idx="5681">
                  <c:v>9.4683399999999995</c:v>
                </c:pt>
                <c:pt idx="5682">
                  <c:v>9.4700070000000007</c:v>
                </c:pt>
                <c:pt idx="5683">
                  <c:v>9.4716729999999991</c:v>
                </c:pt>
                <c:pt idx="5684">
                  <c:v>9.4733400000000003</c:v>
                </c:pt>
                <c:pt idx="5685">
                  <c:v>9.4750069999999997</c:v>
                </c:pt>
                <c:pt idx="5686">
                  <c:v>9.4766729999999999</c:v>
                </c:pt>
                <c:pt idx="5687">
                  <c:v>9.4783399999999993</c:v>
                </c:pt>
                <c:pt idx="5688">
                  <c:v>9.4800070000000005</c:v>
                </c:pt>
                <c:pt idx="5689">
                  <c:v>9.4816730000000007</c:v>
                </c:pt>
                <c:pt idx="5690">
                  <c:v>9.4833400000000001</c:v>
                </c:pt>
                <c:pt idx="5691">
                  <c:v>9.4850060000000003</c:v>
                </c:pt>
                <c:pt idx="5692">
                  <c:v>9.4866729999999997</c:v>
                </c:pt>
                <c:pt idx="5693">
                  <c:v>9.4883400000000009</c:v>
                </c:pt>
                <c:pt idx="5694">
                  <c:v>9.4900059999999993</c:v>
                </c:pt>
                <c:pt idx="5695">
                  <c:v>9.4916730000000005</c:v>
                </c:pt>
                <c:pt idx="5696">
                  <c:v>9.4933399999999999</c:v>
                </c:pt>
                <c:pt idx="5697">
                  <c:v>9.4950069999999993</c:v>
                </c:pt>
                <c:pt idx="5698">
                  <c:v>9.4966740000000005</c:v>
                </c:pt>
                <c:pt idx="5699">
                  <c:v>9.4983400000000007</c:v>
                </c:pt>
                <c:pt idx="5700">
                  <c:v>9.5000070000000001</c:v>
                </c:pt>
                <c:pt idx="5701">
                  <c:v>9.5016739999999995</c:v>
                </c:pt>
                <c:pt idx="5702">
                  <c:v>9.5033399999999997</c:v>
                </c:pt>
                <c:pt idx="5703">
                  <c:v>9.5050070000000009</c:v>
                </c:pt>
                <c:pt idx="5704">
                  <c:v>9.5066740000000003</c:v>
                </c:pt>
                <c:pt idx="5705">
                  <c:v>9.5083400000000005</c:v>
                </c:pt>
                <c:pt idx="5706">
                  <c:v>9.5100069999999999</c:v>
                </c:pt>
                <c:pt idx="5707">
                  <c:v>9.511673</c:v>
                </c:pt>
                <c:pt idx="5708">
                  <c:v>9.5133399999999995</c:v>
                </c:pt>
                <c:pt idx="5709">
                  <c:v>9.5150070000000007</c:v>
                </c:pt>
                <c:pt idx="5710">
                  <c:v>9.5166730000000008</c:v>
                </c:pt>
                <c:pt idx="5711">
                  <c:v>9.5183400000000002</c:v>
                </c:pt>
                <c:pt idx="5712">
                  <c:v>9.5200069999999997</c:v>
                </c:pt>
                <c:pt idx="5713">
                  <c:v>9.5216729999999998</c:v>
                </c:pt>
                <c:pt idx="5714">
                  <c:v>9.5233399999999993</c:v>
                </c:pt>
                <c:pt idx="5715">
                  <c:v>9.5250070000000004</c:v>
                </c:pt>
                <c:pt idx="5716">
                  <c:v>9.5266730000000006</c:v>
                </c:pt>
                <c:pt idx="5717">
                  <c:v>9.52834</c:v>
                </c:pt>
                <c:pt idx="5718">
                  <c:v>9.5300060000000002</c:v>
                </c:pt>
                <c:pt idx="5719">
                  <c:v>9.5316729999999996</c:v>
                </c:pt>
                <c:pt idx="5720">
                  <c:v>9.5333400000000008</c:v>
                </c:pt>
                <c:pt idx="5721">
                  <c:v>9.5350070000000002</c:v>
                </c:pt>
                <c:pt idx="5722">
                  <c:v>9.5366739999999997</c:v>
                </c:pt>
                <c:pt idx="5723">
                  <c:v>9.5383410000000008</c:v>
                </c:pt>
                <c:pt idx="5724">
                  <c:v>9.5400069999999992</c:v>
                </c:pt>
                <c:pt idx="5725">
                  <c:v>9.5416740000000004</c:v>
                </c:pt>
                <c:pt idx="5726">
                  <c:v>9.5433400000000006</c:v>
                </c:pt>
                <c:pt idx="5727">
                  <c:v>9.545007</c:v>
                </c:pt>
                <c:pt idx="5728">
                  <c:v>9.5466739999999994</c:v>
                </c:pt>
                <c:pt idx="5729">
                  <c:v>9.5483399999999996</c:v>
                </c:pt>
                <c:pt idx="5730">
                  <c:v>9.5500070000000008</c:v>
                </c:pt>
                <c:pt idx="5731">
                  <c:v>9.5516740000000002</c:v>
                </c:pt>
                <c:pt idx="5732">
                  <c:v>9.5533400000000004</c:v>
                </c:pt>
                <c:pt idx="5733">
                  <c:v>9.5550069999999998</c:v>
                </c:pt>
                <c:pt idx="5734">
                  <c:v>9.556673</c:v>
                </c:pt>
                <c:pt idx="5735">
                  <c:v>9.5583399999999994</c:v>
                </c:pt>
                <c:pt idx="5736">
                  <c:v>9.5600070000000006</c:v>
                </c:pt>
                <c:pt idx="5737">
                  <c:v>9.5616730000000008</c:v>
                </c:pt>
                <c:pt idx="5738">
                  <c:v>9.5633400000000002</c:v>
                </c:pt>
                <c:pt idx="5739">
                  <c:v>9.5650069999999996</c:v>
                </c:pt>
                <c:pt idx="5740">
                  <c:v>9.5666729999999998</c:v>
                </c:pt>
                <c:pt idx="5741">
                  <c:v>9.5683399999999992</c:v>
                </c:pt>
                <c:pt idx="5742">
                  <c:v>9.5700059999999993</c:v>
                </c:pt>
                <c:pt idx="5743">
                  <c:v>9.5716730000000005</c:v>
                </c:pt>
                <c:pt idx="5744">
                  <c:v>9.57334</c:v>
                </c:pt>
                <c:pt idx="5745">
                  <c:v>9.5750060000000001</c:v>
                </c:pt>
                <c:pt idx="5746">
                  <c:v>9.5766740000000006</c:v>
                </c:pt>
                <c:pt idx="5747">
                  <c:v>9.578341</c:v>
                </c:pt>
                <c:pt idx="5748">
                  <c:v>9.5800070000000002</c:v>
                </c:pt>
                <c:pt idx="5749">
                  <c:v>9.5816739999999996</c:v>
                </c:pt>
                <c:pt idx="5750">
                  <c:v>9.5833399999999997</c:v>
                </c:pt>
                <c:pt idx="5751">
                  <c:v>9.5850069999999992</c:v>
                </c:pt>
                <c:pt idx="5752">
                  <c:v>9.5866740000000004</c:v>
                </c:pt>
                <c:pt idx="5753">
                  <c:v>9.5883400000000005</c:v>
                </c:pt>
                <c:pt idx="5754">
                  <c:v>9.5900069999999999</c:v>
                </c:pt>
                <c:pt idx="5755">
                  <c:v>9.5916739999999994</c:v>
                </c:pt>
                <c:pt idx="5756">
                  <c:v>9.5933399999999995</c:v>
                </c:pt>
                <c:pt idx="5757">
                  <c:v>9.5950070000000007</c:v>
                </c:pt>
                <c:pt idx="5758">
                  <c:v>9.5966729999999991</c:v>
                </c:pt>
                <c:pt idx="5759">
                  <c:v>9.5983400000000003</c:v>
                </c:pt>
                <c:pt idx="5760">
                  <c:v>9.6000069999999997</c:v>
                </c:pt>
                <c:pt idx="5761">
                  <c:v>9.6016729999999999</c:v>
                </c:pt>
                <c:pt idx="5762">
                  <c:v>9.6033399999999993</c:v>
                </c:pt>
                <c:pt idx="5763">
                  <c:v>9.6050070000000005</c:v>
                </c:pt>
                <c:pt idx="5764">
                  <c:v>9.6066730000000007</c:v>
                </c:pt>
                <c:pt idx="5765">
                  <c:v>9.6083400000000001</c:v>
                </c:pt>
                <c:pt idx="5766">
                  <c:v>9.6100060000000003</c:v>
                </c:pt>
                <c:pt idx="5767">
                  <c:v>9.6116729999999997</c:v>
                </c:pt>
                <c:pt idx="5768">
                  <c:v>9.6133400000000009</c:v>
                </c:pt>
                <c:pt idx="5769">
                  <c:v>9.6150059999999993</c:v>
                </c:pt>
                <c:pt idx="5770">
                  <c:v>9.6166730000000005</c:v>
                </c:pt>
                <c:pt idx="5771">
                  <c:v>9.6183399999999999</c:v>
                </c:pt>
                <c:pt idx="5772">
                  <c:v>9.6200069999999993</c:v>
                </c:pt>
                <c:pt idx="5773">
                  <c:v>9.6216740000000005</c:v>
                </c:pt>
                <c:pt idx="5774">
                  <c:v>9.6233400000000007</c:v>
                </c:pt>
                <c:pt idx="5775">
                  <c:v>9.6250070000000001</c:v>
                </c:pt>
                <c:pt idx="5776">
                  <c:v>9.6266739999999995</c:v>
                </c:pt>
                <c:pt idx="5777">
                  <c:v>9.6283399999999997</c:v>
                </c:pt>
                <c:pt idx="5778">
                  <c:v>9.6300070000000009</c:v>
                </c:pt>
                <c:pt idx="5779">
                  <c:v>9.6316740000000003</c:v>
                </c:pt>
                <c:pt idx="5780">
                  <c:v>9.6333400000000005</c:v>
                </c:pt>
                <c:pt idx="5781">
                  <c:v>9.6350069999999999</c:v>
                </c:pt>
                <c:pt idx="5782">
                  <c:v>9.636673</c:v>
                </c:pt>
                <c:pt idx="5783">
                  <c:v>9.6383399999999995</c:v>
                </c:pt>
                <c:pt idx="5784">
                  <c:v>9.6400070000000007</c:v>
                </c:pt>
                <c:pt idx="5785">
                  <c:v>9.6416730000000008</c:v>
                </c:pt>
                <c:pt idx="5786">
                  <c:v>9.6433400000000002</c:v>
                </c:pt>
                <c:pt idx="5787">
                  <c:v>9.6450069999999997</c:v>
                </c:pt>
                <c:pt idx="5788">
                  <c:v>9.6466729999999998</c:v>
                </c:pt>
                <c:pt idx="5789">
                  <c:v>9.6483399999999993</c:v>
                </c:pt>
                <c:pt idx="5790">
                  <c:v>9.6500070000000004</c:v>
                </c:pt>
                <c:pt idx="5791">
                  <c:v>9.6516730000000006</c:v>
                </c:pt>
                <c:pt idx="5792">
                  <c:v>9.65334</c:v>
                </c:pt>
                <c:pt idx="5793">
                  <c:v>9.6550060000000002</c:v>
                </c:pt>
                <c:pt idx="5794">
                  <c:v>9.6566729999999996</c:v>
                </c:pt>
                <c:pt idx="5795">
                  <c:v>9.6583400000000008</c:v>
                </c:pt>
                <c:pt idx="5796">
                  <c:v>9.6600070000000002</c:v>
                </c:pt>
                <c:pt idx="5797">
                  <c:v>9.6616739999999997</c:v>
                </c:pt>
                <c:pt idx="5798">
                  <c:v>9.6633410000000008</c:v>
                </c:pt>
                <c:pt idx="5799">
                  <c:v>9.6650069999999992</c:v>
                </c:pt>
                <c:pt idx="5800">
                  <c:v>9.6666740000000004</c:v>
                </c:pt>
                <c:pt idx="5801">
                  <c:v>9.6683400000000006</c:v>
                </c:pt>
                <c:pt idx="5802">
                  <c:v>9.670007</c:v>
                </c:pt>
                <c:pt idx="5803">
                  <c:v>9.6716739999999994</c:v>
                </c:pt>
                <c:pt idx="5804">
                  <c:v>9.6733399999999996</c:v>
                </c:pt>
                <c:pt idx="5805">
                  <c:v>9.6750070000000008</c:v>
                </c:pt>
                <c:pt idx="5806">
                  <c:v>9.6766740000000002</c:v>
                </c:pt>
                <c:pt idx="5807">
                  <c:v>9.6783400000000004</c:v>
                </c:pt>
                <c:pt idx="5808">
                  <c:v>9.6800069999999998</c:v>
                </c:pt>
                <c:pt idx="5809">
                  <c:v>9.681673</c:v>
                </c:pt>
                <c:pt idx="5810">
                  <c:v>9.6833399999999994</c:v>
                </c:pt>
                <c:pt idx="5811">
                  <c:v>9.6850070000000006</c:v>
                </c:pt>
                <c:pt idx="5812">
                  <c:v>9.6866730000000008</c:v>
                </c:pt>
                <c:pt idx="5813">
                  <c:v>9.6883400000000002</c:v>
                </c:pt>
                <c:pt idx="5814">
                  <c:v>9.6900069999999996</c:v>
                </c:pt>
                <c:pt idx="5815">
                  <c:v>9.6916729999999998</c:v>
                </c:pt>
                <c:pt idx="5816">
                  <c:v>9.6933399999999992</c:v>
                </c:pt>
                <c:pt idx="5817">
                  <c:v>9.6950059999999993</c:v>
                </c:pt>
                <c:pt idx="5818">
                  <c:v>9.6966730000000005</c:v>
                </c:pt>
                <c:pt idx="5819">
                  <c:v>9.69834</c:v>
                </c:pt>
                <c:pt idx="5820">
                  <c:v>9.7000060000000001</c:v>
                </c:pt>
                <c:pt idx="5821">
                  <c:v>9.7016740000000006</c:v>
                </c:pt>
                <c:pt idx="5822">
                  <c:v>9.703341</c:v>
                </c:pt>
                <c:pt idx="5823">
                  <c:v>9.7050070000000002</c:v>
                </c:pt>
                <c:pt idx="5824">
                  <c:v>9.7066739999999996</c:v>
                </c:pt>
                <c:pt idx="5825">
                  <c:v>9.7083399999999997</c:v>
                </c:pt>
                <c:pt idx="5826">
                  <c:v>9.7100069999999992</c:v>
                </c:pt>
                <c:pt idx="5827">
                  <c:v>9.7116740000000004</c:v>
                </c:pt>
                <c:pt idx="5828">
                  <c:v>9.7133400000000005</c:v>
                </c:pt>
                <c:pt idx="5829">
                  <c:v>9.7150069999999999</c:v>
                </c:pt>
                <c:pt idx="5830">
                  <c:v>9.7166739999999994</c:v>
                </c:pt>
                <c:pt idx="5831">
                  <c:v>9.7183399999999995</c:v>
                </c:pt>
                <c:pt idx="5832">
                  <c:v>9.7200070000000007</c:v>
                </c:pt>
                <c:pt idx="5833">
                  <c:v>9.7216729999999991</c:v>
                </c:pt>
                <c:pt idx="5834">
                  <c:v>9.7233400000000003</c:v>
                </c:pt>
                <c:pt idx="5835">
                  <c:v>9.7250069999999997</c:v>
                </c:pt>
                <c:pt idx="5836">
                  <c:v>9.7266729999999999</c:v>
                </c:pt>
                <c:pt idx="5837">
                  <c:v>9.7283399999999993</c:v>
                </c:pt>
                <c:pt idx="5838">
                  <c:v>9.7300070000000005</c:v>
                </c:pt>
                <c:pt idx="5839">
                  <c:v>9.7316730000000007</c:v>
                </c:pt>
                <c:pt idx="5840">
                  <c:v>9.7333400000000001</c:v>
                </c:pt>
                <c:pt idx="5841">
                  <c:v>9.7350060000000003</c:v>
                </c:pt>
                <c:pt idx="5842">
                  <c:v>9.7366729999999997</c:v>
                </c:pt>
                <c:pt idx="5843">
                  <c:v>9.7383400000000009</c:v>
                </c:pt>
                <c:pt idx="5844">
                  <c:v>9.7400059999999993</c:v>
                </c:pt>
                <c:pt idx="5845">
                  <c:v>9.7416730000000005</c:v>
                </c:pt>
                <c:pt idx="5846">
                  <c:v>9.7433399999999999</c:v>
                </c:pt>
                <c:pt idx="5847">
                  <c:v>9.7450069999999993</c:v>
                </c:pt>
                <c:pt idx="5848">
                  <c:v>9.7466740000000005</c:v>
                </c:pt>
                <c:pt idx="5849">
                  <c:v>9.7483400000000007</c:v>
                </c:pt>
                <c:pt idx="5850">
                  <c:v>9.7500070000000001</c:v>
                </c:pt>
                <c:pt idx="5851">
                  <c:v>9.7516739999999995</c:v>
                </c:pt>
                <c:pt idx="5852">
                  <c:v>9.7533399999999997</c:v>
                </c:pt>
                <c:pt idx="5853">
                  <c:v>9.7550070000000009</c:v>
                </c:pt>
                <c:pt idx="5854">
                  <c:v>9.7566740000000003</c:v>
                </c:pt>
                <c:pt idx="5855">
                  <c:v>9.7583400000000005</c:v>
                </c:pt>
                <c:pt idx="5856">
                  <c:v>9.7600069999999999</c:v>
                </c:pt>
                <c:pt idx="5857">
                  <c:v>9.761673</c:v>
                </c:pt>
                <c:pt idx="5858">
                  <c:v>9.7633399999999995</c:v>
                </c:pt>
                <c:pt idx="5859">
                  <c:v>9.7650070000000007</c:v>
                </c:pt>
                <c:pt idx="5860">
                  <c:v>9.7666730000000008</c:v>
                </c:pt>
                <c:pt idx="5861">
                  <c:v>9.7683400000000002</c:v>
                </c:pt>
                <c:pt idx="5862">
                  <c:v>9.7700069999999997</c:v>
                </c:pt>
                <c:pt idx="5863">
                  <c:v>9.7716729999999998</c:v>
                </c:pt>
                <c:pt idx="5864">
                  <c:v>9.7733399999999993</c:v>
                </c:pt>
                <c:pt idx="5865">
                  <c:v>9.7750070000000004</c:v>
                </c:pt>
                <c:pt idx="5866">
                  <c:v>9.7766730000000006</c:v>
                </c:pt>
                <c:pt idx="5867">
                  <c:v>9.77834</c:v>
                </c:pt>
                <c:pt idx="5868">
                  <c:v>9.7800060000000002</c:v>
                </c:pt>
                <c:pt idx="5869">
                  <c:v>9.7816729999999996</c:v>
                </c:pt>
                <c:pt idx="5870">
                  <c:v>9.7833400000000008</c:v>
                </c:pt>
                <c:pt idx="5871">
                  <c:v>9.7850070000000002</c:v>
                </c:pt>
                <c:pt idx="5872">
                  <c:v>9.7866739999999997</c:v>
                </c:pt>
                <c:pt idx="5873">
                  <c:v>9.7883410000000008</c:v>
                </c:pt>
                <c:pt idx="5874">
                  <c:v>9.7900069999999992</c:v>
                </c:pt>
                <c:pt idx="5875">
                  <c:v>9.7916740000000004</c:v>
                </c:pt>
                <c:pt idx="5876">
                  <c:v>9.7933400000000006</c:v>
                </c:pt>
                <c:pt idx="5877">
                  <c:v>9.795007</c:v>
                </c:pt>
                <c:pt idx="5878">
                  <c:v>9.7966739999999994</c:v>
                </c:pt>
                <c:pt idx="5879">
                  <c:v>9.7983399999999996</c:v>
                </c:pt>
                <c:pt idx="5880">
                  <c:v>9.8000070000000008</c:v>
                </c:pt>
                <c:pt idx="5881">
                  <c:v>9.8016740000000002</c:v>
                </c:pt>
                <c:pt idx="5882">
                  <c:v>9.8033400000000004</c:v>
                </c:pt>
                <c:pt idx="5883">
                  <c:v>9.8050069999999998</c:v>
                </c:pt>
                <c:pt idx="5884">
                  <c:v>9.806673</c:v>
                </c:pt>
                <c:pt idx="5885">
                  <c:v>9.8083399999999994</c:v>
                </c:pt>
                <c:pt idx="5886">
                  <c:v>9.8100070000000006</c:v>
                </c:pt>
                <c:pt idx="5887">
                  <c:v>9.8116730000000008</c:v>
                </c:pt>
                <c:pt idx="5888">
                  <c:v>9.8133400000000002</c:v>
                </c:pt>
                <c:pt idx="5889">
                  <c:v>9.8150069999999996</c:v>
                </c:pt>
                <c:pt idx="5890">
                  <c:v>9.8166729999999998</c:v>
                </c:pt>
                <c:pt idx="5891">
                  <c:v>9.8183399999999992</c:v>
                </c:pt>
                <c:pt idx="5892">
                  <c:v>9.8200059999999993</c:v>
                </c:pt>
                <c:pt idx="5893">
                  <c:v>9.8216730000000005</c:v>
                </c:pt>
                <c:pt idx="5894">
                  <c:v>9.82334</c:v>
                </c:pt>
                <c:pt idx="5895">
                  <c:v>9.8250060000000001</c:v>
                </c:pt>
                <c:pt idx="5896">
                  <c:v>9.8266740000000006</c:v>
                </c:pt>
                <c:pt idx="5897">
                  <c:v>9.828341</c:v>
                </c:pt>
                <c:pt idx="5898">
                  <c:v>9.8300070000000002</c:v>
                </c:pt>
                <c:pt idx="5899">
                  <c:v>9.8316739999999996</c:v>
                </c:pt>
                <c:pt idx="5900">
                  <c:v>9.8333399999999997</c:v>
                </c:pt>
                <c:pt idx="5901">
                  <c:v>9.8350069999999992</c:v>
                </c:pt>
                <c:pt idx="5902">
                  <c:v>9.8366740000000004</c:v>
                </c:pt>
                <c:pt idx="5903">
                  <c:v>9.8383400000000005</c:v>
                </c:pt>
                <c:pt idx="5904">
                  <c:v>9.8400069999999999</c:v>
                </c:pt>
                <c:pt idx="5905">
                  <c:v>9.8416739999999994</c:v>
                </c:pt>
                <c:pt idx="5906">
                  <c:v>9.8433399999999995</c:v>
                </c:pt>
                <c:pt idx="5907">
                  <c:v>9.8450070000000007</c:v>
                </c:pt>
                <c:pt idx="5908">
                  <c:v>9.8466729999999991</c:v>
                </c:pt>
                <c:pt idx="5909">
                  <c:v>9.8483400000000003</c:v>
                </c:pt>
                <c:pt idx="5910">
                  <c:v>9.8500069999999997</c:v>
                </c:pt>
                <c:pt idx="5911">
                  <c:v>9.8516729999999999</c:v>
                </c:pt>
                <c:pt idx="5912">
                  <c:v>9.8533399999999993</c:v>
                </c:pt>
                <c:pt idx="5913">
                  <c:v>9.8550070000000005</c:v>
                </c:pt>
                <c:pt idx="5914">
                  <c:v>9.8566730000000007</c:v>
                </c:pt>
                <c:pt idx="5915">
                  <c:v>9.8583400000000001</c:v>
                </c:pt>
                <c:pt idx="5916">
                  <c:v>9.8600060000000003</c:v>
                </c:pt>
                <c:pt idx="5917">
                  <c:v>9.8616729999999997</c:v>
                </c:pt>
                <c:pt idx="5918">
                  <c:v>9.8633400000000009</c:v>
                </c:pt>
                <c:pt idx="5919">
                  <c:v>9.8650059999999993</c:v>
                </c:pt>
                <c:pt idx="5920">
                  <c:v>9.8666730000000005</c:v>
                </c:pt>
                <c:pt idx="5921">
                  <c:v>9.8683399999999999</c:v>
                </c:pt>
                <c:pt idx="5922">
                  <c:v>9.8700069999999993</c:v>
                </c:pt>
                <c:pt idx="5923">
                  <c:v>9.8716740000000005</c:v>
                </c:pt>
                <c:pt idx="5924">
                  <c:v>9.8733400000000007</c:v>
                </c:pt>
                <c:pt idx="5925">
                  <c:v>9.8750070000000001</c:v>
                </c:pt>
                <c:pt idx="5926">
                  <c:v>9.8766739999999995</c:v>
                </c:pt>
                <c:pt idx="5927">
                  <c:v>9.8783399999999997</c:v>
                </c:pt>
                <c:pt idx="5928">
                  <c:v>9.8800070000000009</c:v>
                </c:pt>
                <c:pt idx="5929">
                  <c:v>9.8816740000000003</c:v>
                </c:pt>
                <c:pt idx="5930">
                  <c:v>9.8833400000000005</c:v>
                </c:pt>
                <c:pt idx="5931">
                  <c:v>9.8850069999999999</c:v>
                </c:pt>
                <c:pt idx="5932">
                  <c:v>9.886673</c:v>
                </c:pt>
                <c:pt idx="5933">
                  <c:v>9.8883399999999995</c:v>
                </c:pt>
                <c:pt idx="5934">
                  <c:v>9.8900070000000007</c:v>
                </c:pt>
                <c:pt idx="5935">
                  <c:v>9.8916730000000008</c:v>
                </c:pt>
                <c:pt idx="5936">
                  <c:v>9.8933400000000002</c:v>
                </c:pt>
                <c:pt idx="5937">
                  <c:v>9.8950069999999997</c:v>
                </c:pt>
                <c:pt idx="5938">
                  <c:v>9.8966729999999998</c:v>
                </c:pt>
                <c:pt idx="5939">
                  <c:v>9.8983399999999993</c:v>
                </c:pt>
                <c:pt idx="5940">
                  <c:v>9.9000070000000004</c:v>
                </c:pt>
                <c:pt idx="5941">
                  <c:v>9.9016730000000006</c:v>
                </c:pt>
                <c:pt idx="5942">
                  <c:v>9.90334</c:v>
                </c:pt>
                <c:pt idx="5943">
                  <c:v>9.9050060000000002</c:v>
                </c:pt>
                <c:pt idx="5944">
                  <c:v>9.9066729999999996</c:v>
                </c:pt>
                <c:pt idx="5945">
                  <c:v>9.9083400000000008</c:v>
                </c:pt>
                <c:pt idx="5946">
                  <c:v>9.9100070000000002</c:v>
                </c:pt>
                <c:pt idx="5947">
                  <c:v>9.9116739999999997</c:v>
                </c:pt>
                <c:pt idx="5948">
                  <c:v>9.9133410000000008</c:v>
                </c:pt>
                <c:pt idx="5949">
                  <c:v>9.9150069999999992</c:v>
                </c:pt>
                <c:pt idx="5950">
                  <c:v>9.9166740000000004</c:v>
                </c:pt>
                <c:pt idx="5951">
                  <c:v>9.9183400000000006</c:v>
                </c:pt>
                <c:pt idx="5952">
                  <c:v>9.920007</c:v>
                </c:pt>
                <c:pt idx="5953">
                  <c:v>9.9216739999999994</c:v>
                </c:pt>
                <c:pt idx="5954">
                  <c:v>9.9233399999999996</c:v>
                </c:pt>
                <c:pt idx="5955">
                  <c:v>9.9250070000000008</c:v>
                </c:pt>
                <c:pt idx="5956">
                  <c:v>9.9266740000000002</c:v>
                </c:pt>
                <c:pt idx="5957">
                  <c:v>9.9283400000000004</c:v>
                </c:pt>
                <c:pt idx="5958">
                  <c:v>9.9300069999999998</c:v>
                </c:pt>
                <c:pt idx="5959">
                  <c:v>9.931673</c:v>
                </c:pt>
                <c:pt idx="5960">
                  <c:v>9.9333399999999994</c:v>
                </c:pt>
                <c:pt idx="5961">
                  <c:v>9.9350070000000006</c:v>
                </c:pt>
                <c:pt idx="5962">
                  <c:v>9.9366730000000008</c:v>
                </c:pt>
                <c:pt idx="5963">
                  <c:v>9.9383400000000002</c:v>
                </c:pt>
                <c:pt idx="5964">
                  <c:v>9.9400069999999996</c:v>
                </c:pt>
                <c:pt idx="5965">
                  <c:v>9.9416729999999998</c:v>
                </c:pt>
                <c:pt idx="5966">
                  <c:v>9.9433399999999992</c:v>
                </c:pt>
                <c:pt idx="5967">
                  <c:v>9.9450059999999993</c:v>
                </c:pt>
                <c:pt idx="5968">
                  <c:v>9.9466730000000005</c:v>
                </c:pt>
                <c:pt idx="5969">
                  <c:v>9.94834</c:v>
                </c:pt>
                <c:pt idx="5970">
                  <c:v>9.9500060000000001</c:v>
                </c:pt>
                <c:pt idx="5971">
                  <c:v>9.9516740000000006</c:v>
                </c:pt>
                <c:pt idx="5972">
                  <c:v>9.953341</c:v>
                </c:pt>
                <c:pt idx="5973">
                  <c:v>9.9550070000000002</c:v>
                </c:pt>
                <c:pt idx="5974">
                  <c:v>9.9566739999999996</c:v>
                </c:pt>
                <c:pt idx="5975">
                  <c:v>9.9583399999999997</c:v>
                </c:pt>
                <c:pt idx="5976">
                  <c:v>9.9600069999999992</c:v>
                </c:pt>
                <c:pt idx="5977">
                  <c:v>9.9616740000000004</c:v>
                </c:pt>
                <c:pt idx="5978">
                  <c:v>9.9633400000000005</c:v>
                </c:pt>
                <c:pt idx="5979">
                  <c:v>9.9650069999999999</c:v>
                </c:pt>
                <c:pt idx="5980">
                  <c:v>9.9666739999999994</c:v>
                </c:pt>
                <c:pt idx="5981">
                  <c:v>9.9683399999999995</c:v>
                </c:pt>
                <c:pt idx="5982">
                  <c:v>9.9700070000000007</c:v>
                </c:pt>
                <c:pt idx="5983">
                  <c:v>9.9716729999999991</c:v>
                </c:pt>
                <c:pt idx="5984">
                  <c:v>9.9733400000000003</c:v>
                </c:pt>
                <c:pt idx="5985">
                  <c:v>9.9750069999999997</c:v>
                </c:pt>
                <c:pt idx="5986">
                  <c:v>9.9766729999999999</c:v>
                </c:pt>
                <c:pt idx="5987">
                  <c:v>9.9783399999999993</c:v>
                </c:pt>
                <c:pt idx="5988">
                  <c:v>9.9800070000000005</c:v>
                </c:pt>
                <c:pt idx="5989">
                  <c:v>9.9816730000000007</c:v>
                </c:pt>
                <c:pt idx="5990">
                  <c:v>9.9833400000000001</c:v>
                </c:pt>
                <c:pt idx="5991">
                  <c:v>9.9850060000000003</c:v>
                </c:pt>
                <c:pt idx="5992">
                  <c:v>9.9866729999999997</c:v>
                </c:pt>
                <c:pt idx="5993">
                  <c:v>9.9883400000000009</c:v>
                </c:pt>
                <c:pt idx="5994">
                  <c:v>9.9900059999999993</c:v>
                </c:pt>
                <c:pt idx="5995">
                  <c:v>9.9916730000000005</c:v>
                </c:pt>
                <c:pt idx="5996">
                  <c:v>9.9933399999999999</c:v>
                </c:pt>
                <c:pt idx="5997">
                  <c:v>9.9950069999999993</c:v>
                </c:pt>
                <c:pt idx="5998">
                  <c:v>9.9966740000000005</c:v>
                </c:pt>
                <c:pt idx="5999">
                  <c:v>9.9983400000000007</c:v>
                </c:pt>
                <c:pt idx="6000">
                  <c:v>10.00001</c:v>
                </c:pt>
                <c:pt idx="6001">
                  <c:v>10.001670000000001</c:v>
                </c:pt>
                <c:pt idx="6002">
                  <c:v>10.00334</c:v>
                </c:pt>
                <c:pt idx="6003">
                  <c:v>10.00501</c:v>
                </c:pt>
                <c:pt idx="6004">
                  <c:v>10.00667</c:v>
                </c:pt>
                <c:pt idx="6005">
                  <c:v>10.00834</c:v>
                </c:pt>
                <c:pt idx="6006">
                  <c:v>10.010009999999999</c:v>
                </c:pt>
                <c:pt idx="6007">
                  <c:v>10.011670000000001</c:v>
                </c:pt>
                <c:pt idx="6008">
                  <c:v>10.013339999999999</c:v>
                </c:pt>
                <c:pt idx="6009">
                  <c:v>10.01501</c:v>
                </c:pt>
                <c:pt idx="6010">
                  <c:v>10.01667</c:v>
                </c:pt>
                <c:pt idx="6011">
                  <c:v>10.01834</c:v>
                </c:pt>
                <c:pt idx="6012">
                  <c:v>10.020009999999999</c:v>
                </c:pt>
                <c:pt idx="6013">
                  <c:v>10.02167</c:v>
                </c:pt>
                <c:pt idx="6014">
                  <c:v>10.023339999999999</c:v>
                </c:pt>
                <c:pt idx="6015">
                  <c:v>10.02501</c:v>
                </c:pt>
                <c:pt idx="6016">
                  <c:v>10.026669999999999</c:v>
                </c:pt>
                <c:pt idx="6017">
                  <c:v>10.02834</c:v>
                </c:pt>
                <c:pt idx="6018">
                  <c:v>10.030010000000001</c:v>
                </c:pt>
                <c:pt idx="6019">
                  <c:v>10.03167</c:v>
                </c:pt>
                <c:pt idx="6020">
                  <c:v>10.033340000000001</c:v>
                </c:pt>
                <c:pt idx="6021">
                  <c:v>10.03501</c:v>
                </c:pt>
                <c:pt idx="6022">
                  <c:v>10.036670000000001</c:v>
                </c:pt>
                <c:pt idx="6023">
                  <c:v>10.03834</c:v>
                </c:pt>
                <c:pt idx="6024">
                  <c:v>10.040010000000001</c:v>
                </c:pt>
                <c:pt idx="6025">
                  <c:v>10.04167</c:v>
                </c:pt>
                <c:pt idx="6026">
                  <c:v>10.043340000000001</c:v>
                </c:pt>
                <c:pt idx="6027">
                  <c:v>10.04501</c:v>
                </c:pt>
                <c:pt idx="6028">
                  <c:v>10.046670000000001</c:v>
                </c:pt>
                <c:pt idx="6029">
                  <c:v>10.04834</c:v>
                </c:pt>
                <c:pt idx="6030">
                  <c:v>10.05001</c:v>
                </c:pt>
                <c:pt idx="6031">
                  <c:v>10.05167</c:v>
                </c:pt>
                <c:pt idx="6032">
                  <c:v>10.05334</c:v>
                </c:pt>
                <c:pt idx="6033">
                  <c:v>10.055009999999999</c:v>
                </c:pt>
                <c:pt idx="6034">
                  <c:v>10.05667</c:v>
                </c:pt>
                <c:pt idx="6035">
                  <c:v>10.058339999999999</c:v>
                </c:pt>
                <c:pt idx="6036">
                  <c:v>10.06001</c:v>
                </c:pt>
                <c:pt idx="6037">
                  <c:v>10.061669999999999</c:v>
                </c:pt>
                <c:pt idx="6038">
                  <c:v>10.06334</c:v>
                </c:pt>
                <c:pt idx="6039">
                  <c:v>10.065009999999999</c:v>
                </c:pt>
                <c:pt idx="6040">
                  <c:v>10.06667</c:v>
                </c:pt>
                <c:pt idx="6041">
                  <c:v>10.068339999999999</c:v>
                </c:pt>
                <c:pt idx="6042">
                  <c:v>10.07001</c:v>
                </c:pt>
                <c:pt idx="6043">
                  <c:v>10.071669999999999</c:v>
                </c:pt>
                <c:pt idx="6044">
                  <c:v>10.07334</c:v>
                </c:pt>
                <c:pt idx="6045">
                  <c:v>10.075010000000001</c:v>
                </c:pt>
                <c:pt idx="6046">
                  <c:v>10.07667</c:v>
                </c:pt>
                <c:pt idx="6047">
                  <c:v>10.078340000000001</c:v>
                </c:pt>
                <c:pt idx="6048">
                  <c:v>10.08001</c:v>
                </c:pt>
                <c:pt idx="6049">
                  <c:v>10.081670000000001</c:v>
                </c:pt>
                <c:pt idx="6050">
                  <c:v>10.08334</c:v>
                </c:pt>
                <c:pt idx="6051">
                  <c:v>10.08501</c:v>
                </c:pt>
                <c:pt idx="6052">
                  <c:v>10.08667</c:v>
                </c:pt>
                <c:pt idx="6053">
                  <c:v>10.088340000000001</c:v>
                </c:pt>
                <c:pt idx="6054">
                  <c:v>10.090009999999999</c:v>
                </c:pt>
                <c:pt idx="6055">
                  <c:v>10.091670000000001</c:v>
                </c:pt>
                <c:pt idx="6056">
                  <c:v>10.09334</c:v>
                </c:pt>
                <c:pt idx="6057">
                  <c:v>10.09501</c:v>
                </c:pt>
                <c:pt idx="6058">
                  <c:v>10.09667</c:v>
                </c:pt>
                <c:pt idx="6059">
                  <c:v>10.09834</c:v>
                </c:pt>
                <c:pt idx="6060">
                  <c:v>10.100009999999999</c:v>
                </c:pt>
                <c:pt idx="6061">
                  <c:v>10.10167</c:v>
                </c:pt>
                <c:pt idx="6062">
                  <c:v>10.103339999999999</c:v>
                </c:pt>
                <c:pt idx="6063">
                  <c:v>10.10501</c:v>
                </c:pt>
                <c:pt idx="6064">
                  <c:v>10.106669999999999</c:v>
                </c:pt>
                <c:pt idx="6065">
                  <c:v>10.10834</c:v>
                </c:pt>
                <c:pt idx="6066">
                  <c:v>10.110010000000001</c:v>
                </c:pt>
                <c:pt idx="6067">
                  <c:v>10.11167</c:v>
                </c:pt>
                <c:pt idx="6068">
                  <c:v>10.113340000000001</c:v>
                </c:pt>
                <c:pt idx="6069">
                  <c:v>10.11501</c:v>
                </c:pt>
                <c:pt idx="6070">
                  <c:v>10.116669999999999</c:v>
                </c:pt>
                <c:pt idx="6071">
                  <c:v>10.11834</c:v>
                </c:pt>
                <c:pt idx="6072">
                  <c:v>10.120010000000001</c:v>
                </c:pt>
                <c:pt idx="6073">
                  <c:v>10.12167</c:v>
                </c:pt>
                <c:pt idx="6074">
                  <c:v>10.123340000000001</c:v>
                </c:pt>
                <c:pt idx="6075">
                  <c:v>10.12501</c:v>
                </c:pt>
                <c:pt idx="6076">
                  <c:v>10.126670000000001</c:v>
                </c:pt>
                <c:pt idx="6077">
                  <c:v>10.12834</c:v>
                </c:pt>
                <c:pt idx="6078">
                  <c:v>10.13001</c:v>
                </c:pt>
                <c:pt idx="6079">
                  <c:v>10.13167</c:v>
                </c:pt>
                <c:pt idx="6080">
                  <c:v>10.13334</c:v>
                </c:pt>
                <c:pt idx="6081">
                  <c:v>10.135009999999999</c:v>
                </c:pt>
                <c:pt idx="6082">
                  <c:v>10.136670000000001</c:v>
                </c:pt>
                <c:pt idx="6083">
                  <c:v>10.138339999999999</c:v>
                </c:pt>
                <c:pt idx="6084">
                  <c:v>10.14001</c:v>
                </c:pt>
                <c:pt idx="6085">
                  <c:v>10.14167</c:v>
                </c:pt>
                <c:pt idx="6086">
                  <c:v>10.14334</c:v>
                </c:pt>
                <c:pt idx="6087">
                  <c:v>10.145009999999999</c:v>
                </c:pt>
                <c:pt idx="6088">
                  <c:v>10.14667</c:v>
                </c:pt>
                <c:pt idx="6089">
                  <c:v>10.148339999999999</c:v>
                </c:pt>
                <c:pt idx="6090">
                  <c:v>10.15001</c:v>
                </c:pt>
                <c:pt idx="6091">
                  <c:v>10.151669999999999</c:v>
                </c:pt>
                <c:pt idx="6092">
                  <c:v>10.15334</c:v>
                </c:pt>
                <c:pt idx="6093">
                  <c:v>10.155010000000001</c:v>
                </c:pt>
                <c:pt idx="6094">
                  <c:v>10.15667</c:v>
                </c:pt>
                <c:pt idx="6095">
                  <c:v>10.158340000000001</c:v>
                </c:pt>
                <c:pt idx="6096">
                  <c:v>10.16001</c:v>
                </c:pt>
                <c:pt idx="6097">
                  <c:v>10.161670000000001</c:v>
                </c:pt>
                <c:pt idx="6098">
                  <c:v>10.16334</c:v>
                </c:pt>
                <c:pt idx="6099">
                  <c:v>10.165010000000001</c:v>
                </c:pt>
                <c:pt idx="6100">
                  <c:v>10.16667</c:v>
                </c:pt>
                <c:pt idx="6101">
                  <c:v>10.168340000000001</c:v>
                </c:pt>
                <c:pt idx="6102">
                  <c:v>10.17001</c:v>
                </c:pt>
                <c:pt idx="6103">
                  <c:v>10.171670000000001</c:v>
                </c:pt>
                <c:pt idx="6104">
                  <c:v>10.17334</c:v>
                </c:pt>
                <c:pt idx="6105">
                  <c:v>10.17501</c:v>
                </c:pt>
                <c:pt idx="6106">
                  <c:v>10.17667</c:v>
                </c:pt>
                <c:pt idx="6107">
                  <c:v>10.17834</c:v>
                </c:pt>
                <c:pt idx="6108">
                  <c:v>10.180009999999999</c:v>
                </c:pt>
                <c:pt idx="6109">
                  <c:v>10.18167</c:v>
                </c:pt>
                <c:pt idx="6110">
                  <c:v>10.183339999999999</c:v>
                </c:pt>
                <c:pt idx="6111">
                  <c:v>10.18501</c:v>
                </c:pt>
                <c:pt idx="6112">
                  <c:v>10.186669999999999</c:v>
                </c:pt>
                <c:pt idx="6113">
                  <c:v>10.18834</c:v>
                </c:pt>
                <c:pt idx="6114">
                  <c:v>10.190009999999999</c:v>
                </c:pt>
                <c:pt idx="6115">
                  <c:v>10.19167</c:v>
                </c:pt>
                <c:pt idx="6116">
                  <c:v>10.193339999999999</c:v>
                </c:pt>
                <c:pt idx="6117">
                  <c:v>10.19501</c:v>
                </c:pt>
                <c:pt idx="6118">
                  <c:v>10.196669999999999</c:v>
                </c:pt>
                <c:pt idx="6119">
                  <c:v>10.19834</c:v>
                </c:pt>
                <c:pt idx="6120">
                  <c:v>10.200010000000001</c:v>
                </c:pt>
                <c:pt idx="6121">
                  <c:v>10.20167</c:v>
                </c:pt>
                <c:pt idx="6122">
                  <c:v>10.203340000000001</c:v>
                </c:pt>
                <c:pt idx="6123">
                  <c:v>10.20501</c:v>
                </c:pt>
                <c:pt idx="6124">
                  <c:v>10.206670000000001</c:v>
                </c:pt>
                <c:pt idx="6125">
                  <c:v>10.20834</c:v>
                </c:pt>
                <c:pt idx="6126">
                  <c:v>10.21001</c:v>
                </c:pt>
                <c:pt idx="6127">
                  <c:v>10.21167</c:v>
                </c:pt>
                <c:pt idx="6128">
                  <c:v>10.213340000000001</c:v>
                </c:pt>
                <c:pt idx="6129">
                  <c:v>10.215009999999999</c:v>
                </c:pt>
                <c:pt idx="6130">
                  <c:v>10.216670000000001</c:v>
                </c:pt>
                <c:pt idx="6131">
                  <c:v>10.21834</c:v>
                </c:pt>
                <c:pt idx="6132">
                  <c:v>10.22001</c:v>
                </c:pt>
                <c:pt idx="6133">
                  <c:v>10.22167</c:v>
                </c:pt>
                <c:pt idx="6134">
                  <c:v>10.22334</c:v>
                </c:pt>
                <c:pt idx="6135">
                  <c:v>10.225009999999999</c:v>
                </c:pt>
                <c:pt idx="6136">
                  <c:v>10.22667</c:v>
                </c:pt>
                <c:pt idx="6137">
                  <c:v>10.228339999999999</c:v>
                </c:pt>
                <c:pt idx="6138">
                  <c:v>10.23001</c:v>
                </c:pt>
                <c:pt idx="6139">
                  <c:v>10.231669999999999</c:v>
                </c:pt>
                <c:pt idx="6140">
                  <c:v>10.23334</c:v>
                </c:pt>
                <c:pt idx="6141">
                  <c:v>10.235010000000001</c:v>
                </c:pt>
                <c:pt idx="6142">
                  <c:v>10.23667</c:v>
                </c:pt>
                <c:pt idx="6143">
                  <c:v>10.238340000000001</c:v>
                </c:pt>
                <c:pt idx="6144">
                  <c:v>10.24001</c:v>
                </c:pt>
                <c:pt idx="6145">
                  <c:v>10.241669999999999</c:v>
                </c:pt>
                <c:pt idx="6146">
                  <c:v>10.24334</c:v>
                </c:pt>
                <c:pt idx="6147">
                  <c:v>10.245010000000001</c:v>
                </c:pt>
                <c:pt idx="6148">
                  <c:v>10.24667</c:v>
                </c:pt>
                <c:pt idx="6149">
                  <c:v>10.248340000000001</c:v>
                </c:pt>
                <c:pt idx="6150">
                  <c:v>10.25001</c:v>
                </c:pt>
                <c:pt idx="6151">
                  <c:v>10.251670000000001</c:v>
                </c:pt>
                <c:pt idx="6152">
                  <c:v>10.25334</c:v>
                </c:pt>
                <c:pt idx="6153">
                  <c:v>10.25501</c:v>
                </c:pt>
                <c:pt idx="6154">
                  <c:v>10.25667</c:v>
                </c:pt>
                <c:pt idx="6155">
                  <c:v>10.25834</c:v>
                </c:pt>
                <c:pt idx="6156">
                  <c:v>10.260009999999999</c:v>
                </c:pt>
                <c:pt idx="6157">
                  <c:v>10.261670000000001</c:v>
                </c:pt>
                <c:pt idx="6158">
                  <c:v>10.263339999999999</c:v>
                </c:pt>
                <c:pt idx="6159">
                  <c:v>10.26501</c:v>
                </c:pt>
                <c:pt idx="6160">
                  <c:v>10.26667</c:v>
                </c:pt>
                <c:pt idx="6161">
                  <c:v>10.26834</c:v>
                </c:pt>
                <c:pt idx="6162">
                  <c:v>10.270009999999999</c:v>
                </c:pt>
                <c:pt idx="6163">
                  <c:v>10.27167</c:v>
                </c:pt>
                <c:pt idx="6164">
                  <c:v>10.273339999999999</c:v>
                </c:pt>
                <c:pt idx="6165">
                  <c:v>10.27501</c:v>
                </c:pt>
                <c:pt idx="6166">
                  <c:v>10.276669999999999</c:v>
                </c:pt>
                <c:pt idx="6167">
                  <c:v>10.27834</c:v>
                </c:pt>
                <c:pt idx="6168">
                  <c:v>10.280010000000001</c:v>
                </c:pt>
                <c:pt idx="6169">
                  <c:v>10.28167</c:v>
                </c:pt>
                <c:pt idx="6170">
                  <c:v>10.283340000000001</c:v>
                </c:pt>
                <c:pt idx="6171">
                  <c:v>10.28501</c:v>
                </c:pt>
                <c:pt idx="6172">
                  <c:v>10.286670000000001</c:v>
                </c:pt>
                <c:pt idx="6173">
                  <c:v>10.28834</c:v>
                </c:pt>
                <c:pt idx="6174">
                  <c:v>10.290010000000001</c:v>
                </c:pt>
                <c:pt idx="6175">
                  <c:v>10.29167</c:v>
                </c:pt>
                <c:pt idx="6176">
                  <c:v>10.293340000000001</c:v>
                </c:pt>
                <c:pt idx="6177">
                  <c:v>10.29501</c:v>
                </c:pt>
                <c:pt idx="6178">
                  <c:v>10.296670000000001</c:v>
                </c:pt>
                <c:pt idx="6179">
                  <c:v>10.29834</c:v>
                </c:pt>
                <c:pt idx="6180">
                  <c:v>10.30001</c:v>
                </c:pt>
                <c:pt idx="6181">
                  <c:v>10.30167</c:v>
                </c:pt>
                <c:pt idx="6182">
                  <c:v>10.30334</c:v>
                </c:pt>
                <c:pt idx="6183">
                  <c:v>10.305009999999999</c:v>
                </c:pt>
                <c:pt idx="6184">
                  <c:v>10.30667</c:v>
                </c:pt>
                <c:pt idx="6185">
                  <c:v>10.308339999999999</c:v>
                </c:pt>
                <c:pt idx="6186">
                  <c:v>10.31001</c:v>
                </c:pt>
                <c:pt idx="6187">
                  <c:v>10.311669999999999</c:v>
                </c:pt>
                <c:pt idx="6188">
                  <c:v>10.31334</c:v>
                </c:pt>
                <c:pt idx="6189">
                  <c:v>10.315009999999999</c:v>
                </c:pt>
                <c:pt idx="6190">
                  <c:v>10.31667</c:v>
                </c:pt>
                <c:pt idx="6191">
                  <c:v>10.318339999999999</c:v>
                </c:pt>
                <c:pt idx="6192">
                  <c:v>10.32001</c:v>
                </c:pt>
                <c:pt idx="6193">
                  <c:v>10.321669999999999</c:v>
                </c:pt>
                <c:pt idx="6194">
                  <c:v>10.32334</c:v>
                </c:pt>
                <c:pt idx="6195">
                  <c:v>10.325010000000001</c:v>
                </c:pt>
                <c:pt idx="6196">
                  <c:v>10.32667</c:v>
                </c:pt>
                <c:pt idx="6197">
                  <c:v>10.328340000000001</c:v>
                </c:pt>
                <c:pt idx="6198">
                  <c:v>10.33001</c:v>
                </c:pt>
                <c:pt idx="6199">
                  <c:v>10.331670000000001</c:v>
                </c:pt>
                <c:pt idx="6200">
                  <c:v>10.33334</c:v>
                </c:pt>
                <c:pt idx="6201">
                  <c:v>10.33501</c:v>
                </c:pt>
                <c:pt idx="6202">
                  <c:v>10.33667</c:v>
                </c:pt>
                <c:pt idx="6203">
                  <c:v>10.338340000000001</c:v>
                </c:pt>
                <c:pt idx="6204">
                  <c:v>10.340009999999999</c:v>
                </c:pt>
                <c:pt idx="6205">
                  <c:v>10.341670000000001</c:v>
                </c:pt>
                <c:pt idx="6206">
                  <c:v>10.34334</c:v>
                </c:pt>
                <c:pt idx="6207">
                  <c:v>10.34501</c:v>
                </c:pt>
                <c:pt idx="6208">
                  <c:v>10.34667</c:v>
                </c:pt>
                <c:pt idx="6209">
                  <c:v>10.34834</c:v>
                </c:pt>
                <c:pt idx="6210">
                  <c:v>10.350009999999999</c:v>
                </c:pt>
                <c:pt idx="6211">
                  <c:v>10.35167</c:v>
                </c:pt>
                <c:pt idx="6212">
                  <c:v>10.353339999999999</c:v>
                </c:pt>
                <c:pt idx="6213">
                  <c:v>10.35501</c:v>
                </c:pt>
                <c:pt idx="6214">
                  <c:v>10.356669999999999</c:v>
                </c:pt>
                <c:pt idx="6215">
                  <c:v>10.35834</c:v>
                </c:pt>
                <c:pt idx="6216">
                  <c:v>10.360010000000001</c:v>
                </c:pt>
                <c:pt idx="6217">
                  <c:v>10.36167</c:v>
                </c:pt>
                <c:pt idx="6218">
                  <c:v>10.363340000000001</c:v>
                </c:pt>
                <c:pt idx="6219">
                  <c:v>10.36501</c:v>
                </c:pt>
                <c:pt idx="6220">
                  <c:v>10.366669999999999</c:v>
                </c:pt>
                <c:pt idx="6221">
                  <c:v>10.36834</c:v>
                </c:pt>
                <c:pt idx="6222">
                  <c:v>10.370010000000001</c:v>
                </c:pt>
                <c:pt idx="6223">
                  <c:v>10.37167</c:v>
                </c:pt>
                <c:pt idx="6224">
                  <c:v>10.373340000000001</c:v>
                </c:pt>
                <c:pt idx="6225">
                  <c:v>10.37501</c:v>
                </c:pt>
                <c:pt idx="6226">
                  <c:v>10.376670000000001</c:v>
                </c:pt>
                <c:pt idx="6227">
                  <c:v>10.37834</c:v>
                </c:pt>
                <c:pt idx="6228">
                  <c:v>10.38001</c:v>
                </c:pt>
                <c:pt idx="6229">
                  <c:v>10.38167</c:v>
                </c:pt>
                <c:pt idx="6230">
                  <c:v>10.38334</c:v>
                </c:pt>
                <c:pt idx="6231">
                  <c:v>10.385009999999999</c:v>
                </c:pt>
                <c:pt idx="6232">
                  <c:v>10.386670000000001</c:v>
                </c:pt>
                <c:pt idx="6233">
                  <c:v>10.388339999999999</c:v>
                </c:pt>
                <c:pt idx="6234">
                  <c:v>10.39001</c:v>
                </c:pt>
                <c:pt idx="6235">
                  <c:v>10.39167</c:v>
                </c:pt>
                <c:pt idx="6236">
                  <c:v>10.39334</c:v>
                </c:pt>
                <c:pt idx="6237">
                  <c:v>10.395009999999999</c:v>
                </c:pt>
                <c:pt idx="6238">
                  <c:v>10.39667</c:v>
                </c:pt>
                <c:pt idx="6239">
                  <c:v>10.398339999999999</c:v>
                </c:pt>
                <c:pt idx="6240">
                  <c:v>10.40001</c:v>
                </c:pt>
                <c:pt idx="6241">
                  <c:v>10.401669999999999</c:v>
                </c:pt>
                <c:pt idx="6242">
                  <c:v>10.40334</c:v>
                </c:pt>
                <c:pt idx="6243">
                  <c:v>10.405010000000001</c:v>
                </c:pt>
                <c:pt idx="6244">
                  <c:v>10.40667</c:v>
                </c:pt>
                <c:pt idx="6245">
                  <c:v>10.408340000000001</c:v>
                </c:pt>
                <c:pt idx="6246">
                  <c:v>10.41001</c:v>
                </c:pt>
                <c:pt idx="6247">
                  <c:v>10.411670000000001</c:v>
                </c:pt>
                <c:pt idx="6248">
                  <c:v>10.41334</c:v>
                </c:pt>
                <c:pt idx="6249">
                  <c:v>10.415010000000001</c:v>
                </c:pt>
                <c:pt idx="6250">
                  <c:v>10.41667</c:v>
                </c:pt>
                <c:pt idx="6251">
                  <c:v>10.418340000000001</c:v>
                </c:pt>
                <c:pt idx="6252">
                  <c:v>10.42001</c:v>
                </c:pt>
                <c:pt idx="6253">
                  <c:v>10.421670000000001</c:v>
                </c:pt>
                <c:pt idx="6254">
                  <c:v>10.42334</c:v>
                </c:pt>
                <c:pt idx="6255">
                  <c:v>10.42501</c:v>
                </c:pt>
                <c:pt idx="6256">
                  <c:v>10.42667</c:v>
                </c:pt>
                <c:pt idx="6257">
                  <c:v>10.42834</c:v>
                </c:pt>
                <c:pt idx="6258">
                  <c:v>10.430009999999999</c:v>
                </c:pt>
                <c:pt idx="6259">
                  <c:v>10.43167</c:v>
                </c:pt>
                <c:pt idx="6260">
                  <c:v>10.433339999999999</c:v>
                </c:pt>
                <c:pt idx="6261">
                  <c:v>10.43501</c:v>
                </c:pt>
                <c:pt idx="6262">
                  <c:v>10.436669999999999</c:v>
                </c:pt>
                <c:pt idx="6263">
                  <c:v>10.43834</c:v>
                </c:pt>
                <c:pt idx="6264">
                  <c:v>10.440009999999999</c:v>
                </c:pt>
                <c:pt idx="6265">
                  <c:v>10.44167</c:v>
                </c:pt>
                <c:pt idx="6266">
                  <c:v>10.443339999999999</c:v>
                </c:pt>
                <c:pt idx="6267">
                  <c:v>10.44501</c:v>
                </c:pt>
                <c:pt idx="6268">
                  <c:v>10.446669999999999</c:v>
                </c:pt>
                <c:pt idx="6269">
                  <c:v>10.44834</c:v>
                </c:pt>
                <c:pt idx="6270">
                  <c:v>10.450010000000001</c:v>
                </c:pt>
                <c:pt idx="6271">
                  <c:v>10.45167</c:v>
                </c:pt>
                <c:pt idx="6272">
                  <c:v>10.453340000000001</c:v>
                </c:pt>
                <c:pt idx="6273">
                  <c:v>10.45501</c:v>
                </c:pt>
                <c:pt idx="6274">
                  <c:v>10.456670000000001</c:v>
                </c:pt>
                <c:pt idx="6275">
                  <c:v>10.45834</c:v>
                </c:pt>
                <c:pt idx="6276">
                  <c:v>10.46001</c:v>
                </c:pt>
                <c:pt idx="6277">
                  <c:v>10.46167</c:v>
                </c:pt>
                <c:pt idx="6278">
                  <c:v>10.463340000000001</c:v>
                </c:pt>
                <c:pt idx="6279">
                  <c:v>10.465009999999999</c:v>
                </c:pt>
                <c:pt idx="6280">
                  <c:v>10.466670000000001</c:v>
                </c:pt>
                <c:pt idx="6281">
                  <c:v>10.46834</c:v>
                </c:pt>
                <c:pt idx="6282">
                  <c:v>10.47001</c:v>
                </c:pt>
                <c:pt idx="6283">
                  <c:v>10.47167</c:v>
                </c:pt>
                <c:pt idx="6284">
                  <c:v>10.47334</c:v>
                </c:pt>
                <c:pt idx="6285">
                  <c:v>10.475009999999999</c:v>
                </c:pt>
                <c:pt idx="6286">
                  <c:v>10.47667</c:v>
                </c:pt>
                <c:pt idx="6287">
                  <c:v>10.478339999999999</c:v>
                </c:pt>
                <c:pt idx="6288">
                  <c:v>10.48001</c:v>
                </c:pt>
                <c:pt idx="6289">
                  <c:v>10.481669999999999</c:v>
                </c:pt>
                <c:pt idx="6290">
                  <c:v>10.48334</c:v>
                </c:pt>
                <c:pt idx="6291">
                  <c:v>10.485010000000001</c:v>
                </c:pt>
                <c:pt idx="6292">
                  <c:v>10.48667</c:v>
                </c:pt>
                <c:pt idx="6293">
                  <c:v>10.488340000000001</c:v>
                </c:pt>
                <c:pt idx="6294">
                  <c:v>10.49001</c:v>
                </c:pt>
                <c:pt idx="6295">
                  <c:v>10.491669999999999</c:v>
                </c:pt>
                <c:pt idx="6296">
                  <c:v>10.49334</c:v>
                </c:pt>
                <c:pt idx="6297">
                  <c:v>10.495010000000001</c:v>
                </c:pt>
                <c:pt idx="6298">
                  <c:v>10.49667</c:v>
                </c:pt>
                <c:pt idx="6299">
                  <c:v>10.498340000000001</c:v>
                </c:pt>
                <c:pt idx="6300">
                  <c:v>10.50001</c:v>
                </c:pt>
                <c:pt idx="6301">
                  <c:v>10.501670000000001</c:v>
                </c:pt>
                <c:pt idx="6302">
                  <c:v>10.50334</c:v>
                </c:pt>
                <c:pt idx="6303">
                  <c:v>10.50501</c:v>
                </c:pt>
                <c:pt idx="6304">
                  <c:v>10.50667</c:v>
                </c:pt>
                <c:pt idx="6305">
                  <c:v>10.50834</c:v>
                </c:pt>
                <c:pt idx="6306">
                  <c:v>10.510009999999999</c:v>
                </c:pt>
                <c:pt idx="6307">
                  <c:v>10.511670000000001</c:v>
                </c:pt>
                <c:pt idx="6308">
                  <c:v>10.513339999999999</c:v>
                </c:pt>
                <c:pt idx="6309">
                  <c:v>10.51501</c:v>
                </c:pt>
                <c:pt idx="6310">
                  <c:v>10.51667</c:v>
                </c:pt>
                <c:pt idx="6311">
                  <c:v>10.51834</c:v>
                </c:pt>
                <c:pt idx="6312">
                  <c:v>10.520009999999999</c:v>
                </c:pt>
                <c:pt idx="6313">
                  <c:v>10.52167</c:v>
                </c:pt>
                <c:pt idx="6314">
                  <c:v>10.523339999999999</c:v>
                </c:pt>
                <c:pt idx="6315">
                  <c:v>10.52501</c:v>
                </c:pt>
                <c:pt idx="6316">
                  <c:v>10.526669999999999</c:v>
                </c:pt>
                <c:pt idx="6317">
                  <c:v>10.52834</c:v>
                </c:pt>
                <c:pt idx="6318">
                  <c:v>10.530010000000001</c:v>
                </c:pt>
                <c:pt idx="6319">
                  <c:v>10.53167</c:v>
                </c:pt>
                <c:pt idx="6320">
                  <c:v>10.533340000000001</c:v>
                </c:pt>
                <c:pt idx="6321">
                  <c:v>10.53501</c:v>
                </c:pt>
                <c:pt idx="6322">
                  <c:v>10.536670000000001</c:v>
                </c:pt>
                <c:pt idx="6323">
                  <c:v>10.53834</c:v>
                </c:pt>
                <c:pt idx="6324">
                  <c:v>10.540010000000001</c:v>
                </c:pt>
                <c:pt idx="6325">
                  <c:v>10.54167</c:v>
                </c:pt>
                <c:pt idx="6326">
                  <c:v>10.543340000000001</c:v>
                </c:pt>
                <c:pt idx="6327">
                  <c:v>10.54501</c:v>
                </c:pt>
                <c:pt idx="6328">
                  <c:v>10.546670000000001</c:v>
                </c:pt>
                <c:pt idx="6329">
                  <c:v>10.54834</c:v>
                </c:pt>
                <c:pt idx="6330">
                  <c:v>10.55001</c:v>
                </c:pt>
                <c:pt idx="6331">
                  <c:v>10.55167</c:v>
                </c:pt>
                <c:pt idx="6332">
                  <c:v>10.55334</c:v>
                </c:pt>
                <c:pt idx="6333">
                  <c:v>10.555009999999999</c:v>
                </c:pt>
                <c:pt idx="6334">
                  <c:v>10.55667</c:v>
                </c:pt>
                <c:pt idx="6335">
                  <c:v>10.558339999999999</c:v>
                </c:pt>
                <c:pt idx="6336">
                  <c:v>10.56001</c:v>
                </c:pt>
                <c:pt idx="6337">
                  <c:v>10.561669999999999</c:v>
                </c:pt>
                <c:pt idx="6338">
                  <c:v>10.56334</c:v>
                </c:pt>
                <c:pt idx="6339">
                  <c:v>10.565009999999999</c:v>
                </c:pt>
                <c:pt idx="6340">
                  <c:v>10.56667</c:v>
                </c:pt>
                <c:pt idx="6341">
                  <c:v>10.568339999999999</c:v>
                </c:pt>
                <c:pt idx="6342">
                  <c:v>10.57001</c:v>
                </c:pt>
                <c:pt idx="6343">
                  <c:v>10.571669999999999</c:v>
                </c:pt>
                <c:pt idx="6344">
                  <c:v>10.57334</c:v>
                </c:pt>
                <c:pt idx="6345">
                  <c:v>10.575010000000001</c:v>
                </c:pt>
                <c:pt idx="6346">
                  <c:v>10.57667</c:v>
                </c:pt>
                <c:pt idx="6347">
                  <c:v>10.578340000000001</c:v>
                </c:pt>
                <c:pt idx="6348">
                  <c:v>10.58001</c:v>
                </c:pt>
                <c:pt idx="6349">
                  <c:v>10.581670000000001</c:v>
                </c:pt>
                <c:pt idx="6350">
                  <c:v>10.58334</c:v>
                </c:pt>
                <c:pt idx="6351">
                  <c:v>10.58501</c:v>
                </c:pt>
                <c:pt idx="6352">
                  <c:v>10.58667</c:v>
                </c:pt>
                <c:pt idx="6353">
                  <c:v>10.588340000000001</c:v>
                </c:pt>
                <c:pt idx="6354">
                  <c:v>10.590009999999999</c:v>
                </c:pt>
                <c:pt idx="6355">
                  <c:v>10.591670000000001</c:v>
                </c:pt>
                <c:pt idx="6356">
                  <c:v>10.59334</c:v>
                </c:pt>
                <c:pt idx="6357">
                  <c:v>10.59501</c:v>
                </c:pt>
                <c:pt idx="6358">
                  <c:v>10.59667</c:v>
                </c:pt>
                <c:pt idx="6359">
                  <c:v>10.59834</c:v>
                </c:pt>
                <c:pt idx="6360">
                  <c:v>10.600009999999999</c:v>
                </c:pt>
                <c:pt idx="6361">
                  <c:v>10.60167</c:v>
                </c:pt>
                <c:pt idx="6362">
                  <c:v>10.603339999999999</c:v>
                </c:pt>
                <c:pt idx="6363">
                  <c:v>10.60501</c:v>
                </c:pt>
                <c:pt idx="6364">
                  <c:v>10.606669999999999</c:v>
                </c:pt>
                <c:pt idx="6365">
                  <c:v>10.60834</c:v>
                </c:pt>
                <c:pt idx="6366">
                  <c:v>10.610010000000001</c:v>
                </c:pt>
                <c:pt idx="6367">
                  <c:v>10.61167</c:v>
                </c:pt>
                <c:pt idx="6368">
                  <c:v>10.613340000000001</c:v>
                </c:pt>
                <c:pt idx="6369">
                  <c:v>10.61501</c:v>
                </c:pt>
                <c:pt idx="6370">
                  <c:v>10.616669999999999</c:v>
                </c:pt>
                <c:pt idx="6371">
                  <c:v>10.61834</c:v>
                </c:pt>
                <c:pt idx="6372">
                  <c:v>10.620010000000001</c:v>
                </c:pt>
                <c:pt idx="6373">
                  <c:v>10.62167</c:v>
                </c:pt>
                <c:pt idx="6374">
                  <c:v>10.623340000000001</c:v>
                </c:pt>
                <c:pt idx="6375">
                  <c:v>10.62501</c:v>
                </c:pt>
                <c:pt idx="6376">
                  <c:v>10.626670000000001</c:v>
                </c:pt>
                <c:pt idx="6377">
                  <c:v>10.62834</c:v>
                </c:pt>
                <c:pt idx="6378">
                  <c:v>10.63001</c:v>
                </c:pt>
                <c:pt idx="6379">
                  <c:v>10.63167</c:v>
                </c:pt>
                <c:pt idx="6380">
                  <c:v>10.63334</c:v>
                </c:pt>
                <c:pt idx="6381">
                  <c:v>10.635009999999999</c:v>
                </c:pt>
                <c:pt idx="6382">
                  <c:v>10.636670000000001</c:v>
                </c:pt>
                <c:pt idx="6383">
                  <c:v>10.638339999999999</c:v>
                </c:pt>
                <c:pt idx="6384">
                  <c:v>10.64001</c:v>
                </c:pt>
                <c:pt idx="6385">
                  <c:v>10.64167</c:v>
                </c:pt>
                <c:pt idx="6386">
                  <c:v>10.64334</c:v>
                </c:pt>
                <c:pt idx="6387">
                  <c:v>10.645009999999999</c:v>
                </c:pt>
                <c:pt idx="6388">
                  <c:v>10.64667</c:v>
                </c:pt>
                <c:pt idx="6389">
                  <c:v>10.648339999999999</c:v>
                </c:pt>
                <c:pt idx="6390">
                  <c:v>10.65001</c:v>
                </c:pt>
                <c:pt idx="6391">
                  <c:v>10.651669999999999</c:v>
                </c:pt>
                <c:pt idx="6392">
                  <c:v>10.65334</c:v>
                </c:pt>
                <c:pt idx="6393">
                  <c:v>10.655010000000001</c:v>
                </c:pt>
                <c:pt idx="6394">
                  <c:v>10.65667</c:v>
                </c:pt>
                <c:pt idx="6395">
                  <c:v>10.658340000000001</c:v>
                </c:pt>
                <c:pt idx="6396">
                  <c:v>10.66001</c:v>
                </c:pt>
                <c:pt idx="6397">
                  <c:v>10.661670000000001</c:v>
                </c:pt>
                <c:pt idx="6398">
                  <c:v>10.66334</c:v>
                </c:pt>
                <c:pt idx="6399">
                  <c:v>10.665010000000001</c:v>
                </c:pt>
                <c:pt idx="6400">
                  <c:v>10.66667</c:v>
                </c:pt>
                <c:pt idx="6401">
                  <c:v>10.668340000000001</c:v>
                </c:pt>
                <c:pt idx="6402">
                  <c:v>10.67001</c:v>
                </c:pt>
                <c:pt idx="6403">
                  <c:v>10.671670000000001</c:v>
                </c:pt>
                <c:pt idx="6404">
                  <c:v>10.67334</c:v>
                </c:pt>
                <c:pt idx="6405">
                  <c:v>10.67501</c:v>
                </c:pt>
                <c:pt idx="6406">
                  <c:v>10.67667</c:v>
                </c:pt>
                <c:pt idx="6407">
                  <c:v>10.67834</c:v>
                </c:pt>
                <c:pt idx="6408">
                  <c:v>10.680009999999999</c:v>
                </c:pt>
                <c:pt idx="6409">
                  <c:v>10.68167</c:v>
                </c:pt>
                <c:pt idx="6410">
                  <c:v>10.683339999999999</c:v>
                </c:pt>
                <c:pt idx="6411">
                  <c:v>10.68501</c:v>
                </c:pt>
                <c:pt idx="6412">
                  <c:v>10.686669999999999</c:v>
                </c:pt>
                <c:pt idx="6413">
                  <c:v>10.68834</c:v>
                </c:pt>
                <c:pt idx="6414">
                  <c:v>10.690009999999999</c:v>
                </c:pt>
                <c:pt idx="6415">
                  <c:v>10.69167</c:v>
                </c:pt>
                <c:pt idx="6416">
                  <c:v>10.693339999999999</c:v>
                </c:pt>
                <c:pt idx="6417">
                  <c:v>10.69501</c:v>
                </c:pt>
                <c:pt idx="6418">
                  <c:v>10.696669999999999</c:v>
                </c:pt>
                <c:pt idx="6419">
                  <c:v>10.69834</c:v>
                </c:pt>
                <c:pt idx="6420">
                  <c:v>10.700010000000001</c:v>
                </c:pt>
                <c:pt idx="6421">
                  <c:v>10.70167</c:v>
                </c:pt>
                <c:pt idx="6422">
                  <c:v>10.703340000000001</c:v>
                </c:pt>
                <c:pt idx="6423">
                  <c:v>10.70501</c:v>
                </c:pt>
                <c:pt idx="6424">
                  <c:v>10.706670000000001</c:v>
                </c:pt>
                <c:pt idx="6425">
                  <c:v>10.70834</c:v>
                </c:pt>
                <c:pt idx="6426">
                  <c:v>10.71001</c:v>
                </c:pt>
                <c:pt idx="6427">
                  <c:v>10.71167</c:v>
                </c:pt>
                <c:pt idx="6428">
                  <c:v>10.713340000000001</c:v>
                </c:pt>
                <c:pt idx="6429">
                  <c:v>10.715009999999999</c:v>
                </c:pt>
                <c:pt idx="6430">
                  <c:v>10.716670000000001</c:v>
                </c:pt>
                <c:pt idx="6431">
                  <c:v>10.71834</c:v>
                </c:pt>
                <c:pt idx="6432">
                  <c:v>10.72001</c:v>
                </c:pt>
                <c:pt idx="6433">
                  <c:v>10.72167</c:v>
                </c:pt>
                <c:pt idx="6434">
                  <c:v>10.72334</c:v>
                </c:pt>
                <c:pt idx="6435">
                  <c:v>10.725009999999999</c:v>
                </c:pt>
                <c:pt idx="6436">
                  <c:v>10.72667</c:v>
                </c:pt>
                <c:pt idx="6437">
                  <c:v>10.728339999999999</c:v>
                </c:pt>
                <c:pt idx="6438">
                  <c:v>10.73001</c:v>
                </c:pt>
                <c:pt idx="6439">
                  <c:v>10.731669999999999</c:v>
                </c:pt>
                <c:pt idx="6440">
                  <c:v>10.73334</c:v>
                </c:pt>
                <c:pt idx="6441">
                  <c:v>10.735010000000001</c:v>
                </c:pt>
                <c:pt idx="6442">
                  <c:v>10.73667</c:v>
                </c:pt>
                <c:pt idx="6443">
                  <c:v>10.738340000000001</c:v>
                </c:pt>
                <c:pt idx="6444">
                  <c:v>10.74001</c:v>
                </c:pt>
                <c:pt idx="6445">
                  <c:v>10.741669999999999</c:v>
                </c:pt>
                <c:pt idx="6446">
                  <c:v>10.74334</c:v>
                </c:pt>
                <c:pt idx="6447">
                  <c:v>10.745010000000001</c:v>
                </c:pt>
                <c:pt idx="6448">
                  <c:v>10.74667</c:v>
                </c:pt>
                <c:pt idx="6449">
                  <c:v>10.748340000000001</c:v>
                </c:pt>
                <c:pt idx="6450">
                  <c:v>10.75001</c:v>
                </c:pt>
                <c:pt idx="6451">
                  <c:v>10.751670000000001</c:v>
                </c:pt>
                <c:pt idx="6452">
                  <c:v>10.75334</c:v>
                </c:pt>
                <c:pt idx="6453">
                  <c:v>10.75501</c:v>
                </c:pt>
                <c:pt idx="6454">
                  <c:v>10.75667</c:v>
                </c:pt>
                <c:pt idx="6455">
                  <c:v>10.75834</c:v>
                </c:pt>
                <c:pt idx="6456">
                  <c:v>10.760009999999999</c:v>
                </c:pt>
                <c:pt idx="6457">
                  <c:v>10.761670000000001</c:v>
                </c:pt>
                <c:pt idx="6458">
                  <c:v>10.763339999999999</c:v>
                </c:pt>
                <c:pt idx="6459">
                  <c:v>10.76501</c:v>
                </c:pt>
                <c:pt idx="6460">
                  <c:v>10.76667</c:v>
                </c:pt>
                <c:pt idx="6461">
                  <c:v>10.76834</c:v>
                </c:pt>
                <c:pt idx="6462">
                  <c:v>10.770009999999999</c:v>
                </c:pt>
                <c:pt idx="6463">
                  <c:v>10.77167</c:v>
                </c:pt>
                <c:pt idx="6464">
                  <c:v>10.773339999999999</c:v>
                </c:pt>
                <c:pt idx="6465">
                  <c:v>10.77501</c:v>
                </c:pt>
                <c:pt idx="6466">
                  <c:v>10.776669999999999</c:v>
                </c:pt>
                <c:pt idx="6467">
                  <c:v>10.77834</c:v>
                </c:pt>
                <c:pt idx="6468">
                  <c:v>10.780010000000001</c:v>
                </c:pt>
                <c:pt idx="6469">
                  <c:v>10.78167</c:v>
                </c:pt>
                <c:pt idx="6470">
                  <c:v>10.783340000000001</c:v>
                </c:pt>
                <c:pt idx="6471">
                  <c:v>10.78501</c:v>
                </c:pt>
                <c:pt idx="6472">
                  <c:v>10.786670000000001</c:v>
                </c:pt>
                <c:pt idx="6473">
                  <c:v>10.78834</c:v>
                </c:pt>
                <c:pt idx="6474">
                  <c:v>10.790010000000001</c:v>
                </c:pt>
                <c:pt idx="6475">
                  <c:v>10.79167</c:v>
                </c:pt>
                <c:pt idx="6476">
                  <c:v>10.793340000000001</c:v>
                </c:pt>
                <c:pt idx="6477">
                  <c:v>10.79501</c:v>
                </c:pt>
                <c:pt idx="6478">
                  <c:v>10.796670000000001</c:v>
                </c:pt>
                <c:pt idx="6479">
                  <c:v>10.79834</c:v>
                </c:pt>
                <c:pt idx="6480">
                  <c:v>10.80001</c:v>
                </c:pt>
                <c:pt idx="6481">
                  <c:v>10.80167</c:v>
                </c:pt>
                <c:pt idx="6482">
                  <c:v>10.80334</c:v>
                </c:pt>
                <c:pt idx="6483">
                  <c:v>10.805009999999999</c:v>
                </c:pt>
                <c:pt idx="6484">
                  <c:v>10.80667</c:v>
                </c:pt>
                <c:pt idx="6485">
                  <c:v>10.808339999999999</c:v>
                </c:pt>
                <c:pt idx="6486">
                  <c:v>10.81001</c:v>
                </c:pt>
                <c:pt idx="6487">
                  <c:v>10.811669999999999</c:v>
                </c:pt>
                <c:pt idx="6488">
                  <c:v>10.81334</c:v>
                </c:pt>
                <c:pt idx="6489">
                  <c:v>10.815009999999999</c:v>
                </c:pt>
                <c:pt idx="6490">
                  <c:v>10.81667</c:v>
                </c:pt>
                <c:pt idx="6491">
                  <c:v>10.818339999999999</c:v>
                </c:pt>
                <c:pt idx="6492">
                  <c:v>10.82001</c:v>
                </c:pt>
                <c:pt idx="6493">
                  <c:v>10.821669999999999</c:v>
                </c:pt>
                <c:pt idx="6494">
                  <c:v>10.82334</c:v>
                </c:pt>
                <c:pt idx="6495">
                  <c:v>10.825010000000001</c:v>
                </c:pt>
                <c:pt idx="6496">
                  <c:v>10.82667</c:v>
                </c:pt>
                <c:pt idx="6497">
                  <c:v>10.828340000000001</c:v>
                </c:pt>
                <c:pt idx="6498">
                  <c:v>10.83001</c:v>
                </c:pt>
                <c:pt idx="6499">
                  <c:v>10.831670000000001</c:v>
                </c:pt>
                <c:pt idx="6500">
                  <c:v>10.83334</c:v>
                </c:pt>
                <c:pt idx="6501">
                  <c:v>10.83501</c:v>
                </c:pt>
                <c:pt idx="6502">
                  <c:v>10.83667</c:v>
                </c:pt>
                <c:pt idx="6503">
                  <c:v>10.838340000000001</c:v>
                </c:pt>
                <c:pt idx="6504">
                  <c:v>10.840009999999999</c:v>
                </c:pt>
                <c:pt idx="6505">
                  <c:v>10.841670000000001</c:v>
                </c:pt>
                <c:pt idx="6506">
                  <c:v>10.84334</c:v>
                </c:pt>
                <c:pt idx="6507">
                  <c:v>10.84501</c:v>
                </c:pt>
                <c:pt idx="6508">
                  <c:v>10.84667</c:v>
                </c:pt>
                <c:pt idx="6509">
                  <c:v>10.84834</c:v>
                </c:pt>
                <c:pt idx="6510">
                  <c:v>10.850009999999999</c:v>
                </c:pt>
                <c:pt idx="6511">
                  <c:v>10.85167</c:v>
                </c:pt>
                <c:pt idx="6512">
                  <c:v>10.853339999999999</c:v>
                </c:pt>
                <c:pt idx="6513">
                  <c:v>10.85501</c:v>
                </c:pt>
                <c:pt idx="6514">
                  <c:v>10.856669999999999</c:v>
                </c:pt>
                <c:pt idx="6515">
                  <c:v>10.85834</c:v>
                </c:pt>
                <c:pt idx="6516">
                  <c:v>10.860010000000001</c:v>
                </c:pt>
                <c:pt idx="6517">
                  <c:v>10.86167</c:v>
                </c:pt>
                <c:pt idx="6518">
                  <c:v>10.863340000000001</c:v>
                </c:pt>
                <c:pt idx="6519">
                  <c:v>10.86501</c:v>
                </c:pt>
                <c:pt idx="6520">
                  <c:v>10.866669999999999</c:v>
                </c:pt>
                <c:pt idx="6521">
                  <c:v>10.86834</c:v>
                </c:pt>
                <c:pt idx="6522">
                  <c:v>10.870010000000001</c:v>
                </c:pt>
                <c:pt idx="6523">
                  <c:v>10.87167</c:v>
                </c:pt>
                <c:pt idx="6524">
                  <c:v>10.873340000000001</c:v>
                </c:pt>
                <c:pt idx="6525">
                  <c:v>10.87501</c:v>
                </c:pt>
                <c:pt idx="6526">
                  <c:v>10.876670000000001</c:v>
                </c:pt>
                <c:pt idx="6527">
                  <c:v>10.87834</c:v>
                </c:pt>
                <c:pt idx="6528">
                  <c:v>10.88001</c:v>
                </c:pt>
                <c:pt idx="6529">
                  <c:v>10.88167</c:v>
                </c:pt>
                <c:pt idx="6530">
                  <c:v>10.88334</c:v>
                </c:pt>
                <c:pt idx="6531">
                  <c:v>10.885009999999999</c:v>
                </c:pt>
                <c:pt idx="6532">
                  <c:v>10.886670000000001</c:v>
                </c:pt>
                <c:pt idx="6533">
                  <c:v>10.888339999999999</c:v>
                </c:pt>
                <c:pt idx="6534">
                  <c:v>10.89001</c:v>
                </c:pt>
                <c:pt idx="6535">
                  <c:v>10.89167</c:v>
                </c:pt>
                <c:pt idx="6536">
                  <c:v>10.89334</c:v>
                </c:pt>
                <c:pt idx="6537">
                  <c:v>10.895009999999999</c:v>
                </c:pt>
                <c:pt idx="6538">
                  <c:v>10.89667</c:v>
                </c:pt>
                <c:pt idx="6539">
                  <c:v>10.898339999999999</c:v>
                </c:pt>
                <c:pt idx="6540">
                  <c:v>10.90001</c:v>
                </c:pt>
                <c:pt idx="6541">
                  <c:v>10.901669999999999</c:v>
                </c:pt>
                <c:pt idx="6542">
                  <c:v>10.90334</c:v>
                </c:pt>
                <c:pt idx="6543">
                  <c:v>10.905010000000001</c:v>
                </c:pt>
                <c:pt idx="6544">
                  <c:v>10.90667</c:v>
                </c:pt>
                <c:pt idx="6545">
                  <c:v>10.908340000000001</c:v>
                </c:pt>
                <c:pt idx="6546">
                  <c:v>10.91001</c:v>
                </c:pt>
                <c:pt idx="6547">
                  <c:v>10.911670000000001</c:v>
                </c:pt>
                <c:pt idx="6548">
                  <c:v>10.91334</c:v>
                </c:pt>
                <c:pt idx="6549">
                  <c:v>10.915010000000001</c:v>
                </c:pt>
                <c:pt idx="6550">
                  <c:v>10.91667</c:v>
                </c:pt>
                <c:pt idx="6551">
                  <c:v>10.918340000000001</c:v>
                </c:pt>
                <c:pt idx="6552">
                  <c:v>10.92001</c:v>
                </c:pt>
                <c:pt idx="6553">
                  <c:v>10.921670000000001</c:v>
                </c:pt>
                <c:pt idx="6554">
                  <c:v>10.92334</c:v>
                </c:pt>
                <c:pt idx="6555">
                  <c:v>10.92501</c:v>
                </c:pt>
                <c:pt idx="6556">
                  <c:v>10.92667</c:v>
                </c:pt>
                <c:pt idx="6557">
                  <c:v>10.92834</c:v>
                </c:pt>
                <c:pt idx="6558">
                  <c:v>10.930009999999999</c:v>
                </c:pt>
                <c:pt idx="6559">
                  <c:v>10.93167</c:v>
                </c:pt>
                <c:pt idx="6560">
                  <c:v>10.933339999999999</c:v>
                </c:pt>
                <c:pt idx="6561">
                  <c:v>10.93501</c:v>
                </c:pt>
                <c:pt idx="6562">
                  <c:v>10.936669999999999</c:v>
                </c:pt>
                <c:pt idx="6563">
                  <c:v>10.93834</c:v>
                </c:pt>
                <c:pt idx="6564">
                  <c:v>10.940009999999999</c:v>
                </c:pt>
                <c:pt idx="6565">
                  <c:v>10.94167</c:v>
                </c:pt>
                <c:pt idx="6566">
                  <c:v>10.943339999999999</c:v>
                </c:pt>
                <c:pt idx="6567">
                  <c:v>10.94501</c:v>
                </c:pt>
                <c:pt idx="6568">
                  <c:v>10.946669999999999</c:v>
                </c:pt>
                <c:pt idx="6569">
                  <c:v>10.94834</c:v>
                </c:pt>
                <c:pt idx="6570">
                  <c:v>10.950010000000001</c:v>
                </c:pt>
                <c:pt idx="6571">
                  <c:v>10.95167</c:v>
                </c:pt>
                <c:pt idx="6572">
                  <c:v>10.953340000000001</c:v>
                </c:pt>
                <c:pt idx="6573">
                  <c:v>10.95501</c:v>
                </c:pt>
                <c:pt idx="6574">
                  <c:v>10.956670000000001</c:v>
                </c:pt>
                <c:pt idx="6575">
                  <c:v>10.95834</c:v>
                </c:pt>
                <c:pt idx="6576">
                  <c:v>10.96001</c:v>
                </c:pt>
                <c:pt idx="6577">
                  <c:v>10.96167</c:v>
                </c:pt>
                <c:pt idx="6578">
                  <c:v>10.963340000000001</c:v>
                </c:pt>
                <c:pt idx="6579">
                  <c:v>10.965009999999999</c:v>
                </c:pt>
                <c:pt idx="6580">
                  <c:v>10.966670000000001</c:v>
                </c:pt>
                <c:pt idx="6581">
                  <c:v>10.96834</c:v>
                </c:pt>
                <c:pt idx="6582">
                  <c:v>10.97001</c:v>
                </c:pt>
                <c:pt idx="6583">
                  <c:v>10.97167</c:v>
                </c:pt>
                <c:pt idx="6584">
                  <c:v>10.97334</c:v>
                </c:pt>
                <c:pt idx="6585">
                  <c:v>10.975009999999999</c:v>
                </c:pt>
                <c:pt idx="6586">
                  <c:v>10.97667</c:v>
                </c:pt>
                <c:pt idx="6587">
                  <c:v>10.978339999999999</c:v>
                </c:pt>
                <c:pt idx="6588">
                  <c:v>10.98001</c:v>
                </c:pt>
                <c:pt idx="6589">
                  <c:v>10.981669999999999</c:v>
                </c:pt>
                <c:pt idx="6590">
                  <c:v>10.98334</c:v>
                </c:pt>
                <c:pt idx="6591">
                  <c:v>10.985010000000001</c:v>
                </c:pt>
                <c:pt idx="6592">
                  <c:v>10.98667</c:v>
                </c:pt>
                <c:pt idx="6593">
                  <c:v>10.988340000000001</c:v>
                </c:pt>
                <c:pt idx="6594">
                  <c:v>10.99001</c:v>
                </c:pt>
                <c:pt idx="6595">
                  <c:v>10.991669999999999</c:v>
                </c:pt>
                <c:pt idx="6596">
                  <c:v>10.99334</c:v>
                </c:pt>
                <c:pt idx="6597">
                  <c:v>10.995010000000001</c:v>
                </c:pt>
                <c:pt idx="6598">
                  <c:v>10.99667</c:v>
                </c:pt>
                <c:pt idx="6599">
                  <c:v>10.998340000000001</c:v>
                </c:pt>
                <c:pt idx="6600">
                  <c:v>11.00001</c:v>
                </c:pt>
                <c:pt idx="6601">
                  <c:v>11.001670000000001</c:v>
                </c:pt>
                <c:pt idx="6602">
                  <c:v>11.00334</c:v>
                </c:pt>
                <c:pt idx="6603">
                  <c:v>11.00501</c:v>
                </c:pt>
                <c:pt idx="6604">
                  <c:v>11.00667</c:v>
                </c:pt>
                <c:pt idx="6605">
                  <c:v>11.00834</c:v>
                </c:pt>
                <c:pt idx="6606">
                  <c:v>11.010009999999999</c:v>
                </c:pt>
                <c:pt idx="6607">
                  <c:v>11.011670000000001</c:v>
                </c:pt>
                <c:pt idx="6608">
                  <c:v>11.013339999999999</c:v>
                </c:pt>
                <c:pt idx="6609">
                  <c:v>11.01501</c:v>
                </c:pt>
                <c:pt idx="6610">
                  <c:v>11.01667</c:v>
                </c:pt>
                <c:pt idx="6611">
                  <c:v>11.01834</c:v>
                </c:pt>
                <c:pt idx="6612">
                  <c:v>11.020009999999999</c:v>
                </c:pt>
                <c:pt idx="6613">
                  <c:v>11.02167</c:v>
                </c:pt>
                <c:pt idx="6614">
                  <c:v>11.023339999999999</c:v>
                </c:pt>
                <c:pt idx="6615">
                  <c:v>11.02501</c:v>
                </c:pt>
                <c:pt idx="6616">
                  <c:v>11.026669999999999</c:v>
                </c:pt>
                <c:pt idx="6617">
                  <c:v>11.02834</c:v>
                </c:pt>
                <c:pt idx="6618">
                  <c:v>11.030010000000001</c:v>
                </c:pt>
                <c:pt idx="6619">
                  <c:v>11.03167</c:v>
                </c:pt>
                <c:pt idx="6620">
                  <c:v>11.033340000000001</c:v>
                </c:pt>
                <c:pt idx="6621">
                  <c:v>11.03501</c:v>
                </c:pt>
                <c:pt idx="6622">
                  <c:v>11.036670000000001</c:v>
                </c:pt>
                <c:pt idx="6623">
                  <c:v>11.03834</c:v>
                </c:pt>
                <c:pt idx="6624">
                  <c:v>11.040010000000001</c:v>
                </c:pt>
                <c:pt idx="6625">
                  <c:v>11.04167</c:v>
                </c:pt>
                <c:pt idx="6626">
                  <c:v>11.043340000000001</c:v>
                </c:pt>
                <c:pt idx="6627">
                  <c:v>11.04501</c:v>
                </c:pt>
                <c:pt idx="6628">
                  <c:v>11.046670000000001</c:v>
                </c:pt>
                <c:pt idx="6629">
                  <c:v>11.04834</c:v>
                </c:pt>
                <c:pt idx="6630">
                  <c:v>11.05001</c:v>
                </c:pt>
                <c:pt idx="6631">
                  <c:v>11.05167</c:v>
                </c:pt>
                <c:pt idx="6632">
                  <c:v>11.05334</c:v>
                </c:pt>
                <c:pt idx="6633">
                  <c:v>11.055009999999999</c:v>
                </c:pt>
                <c:pt idx="6634">
                  <c:v>11.05667</c:v>
                </c:pt>
                <c:pt idx="6635">
                  <c:v>11.058339999999999</c:v>
                </c:pt>
                <c:pt idx="6636">
                  <c:v>11.06001</c:v>
                </c:pt>
                <c:pt idx="6637">
                  <c:v>11.061669999999999</c:v>
                </c:pt>
                <c:pt idx="6638">
                  <c:v>11.06334</c:v>
                </c:pt>
                <c:pt idx="6639">
                  <c:v>11.065009999999999</c:v>
                </c:pt>
                <c:pt idx="6640">
                  <c:v>11.06667</c:v>
                </c:pt>
                <c:pt idx="6641">
                  <c:v>11.068339999999999</c:v>
                </c:pt>
                <c:pt idx="6642">
                  <c:v>11.07001</c:v>
                </c:pt>
                <c:pt idx="6643">
                  <c:v>11.071669999999999</c:v>
                </c:pt>
                <c:pt idx="6644">
                  <c:v>11.07334</c:v>
                </c:pt>
                <c:pt idx="6645">
                  <c:v>11.075010000000001</c:v>
                </c:pt>
                <c:pt idx="6646">
                  <c:v>11.07667</c:v>
                </c:pt>
                <c:pt idx="6647">
                  <c:v>11.078340000000001</c:v>
                </c:pt>
                <c:pt idx="6648">
                  <c:v>11.08001</c:v>
                </c:pt>
                <c:pt idx="6649">
                  <c:v>11.081670000000001</c:v>
                </c:pt>
                <c:pt idx="6650">
                  <c:v>11.08334</c:v>
                </c:pt>
                <c:pt idx="6651">
                  <c:v>11.08501</c:v>
                </c:pt>
                <c:pt idx="6652">
                  <c:v>11.08667</c:v>
                </c:pt>
                <c:pt idx="6653">
                  <c:v>11.088340000000001</c:v>
                </c:pt>
                <c:pt idx="6654">
                  <c:v>11.090009999999999</c:v>
                </c:pt>
                <c:pt idx="6655">
                  <c:v>11.091670000000001</c:v>
                </c:pt>
                <c:pt idx="6656">
                  <c:v>11.09334</c:v>
                </c:pt>
                <c:pt idx="6657">
                  <c:v>11.09501</c:v>
                </c:pt>
                <c:pt idx="6658">
                  <c:v>11.09667</c:v>
                </c:pt>
                <c:pt idx="6659">
                  <c:v>11.09834</c:v>
                </c:pt>
                <c:pt idx="6660">
                  <c:v>11.100009999999999</c:v>
                </c:pt>
                <c:pt idx="6661">
                  <c:v>11.10167</c:v>
                </c:pt>
                <c:pt idx="6662">
                  <c:v>11.103339999999999</c:v>
                </c:pt>
                <c:pt idx="6663">
                  <c:v>11.10501</c:v>
                </c:pt>
                <c:pt idx="6664">
                  <c:v>11.106669999999999</c:v>
                </c:pt>
                <c:pt idx="6665">
                  <c:v>11.10834</c:v>
                </c:pt>
                <c:pt idx="6666">
                  <c:v>11.110010000000001</c:v>
                </c:pt>
                <c:pt idx="6667">
                  <c:v>11.11167</c:v>
                </c:pt>
                <c:pt idx="6668">
                  <c:v>11.113340000000001</c:v>
                </c:pt>
                <c:pt idx="6669">
                  <c:v>11.11501</c:v>
                </c:pt>
                <c:pt idx="6670">
                  <c:v>11.116669999999999</c:v>
                </c:pt>
                <c:pt idx="6671">
                  <c:v>11.11834</c:v>
                </c:pt>
                <c:pt idx="6672">
                  <c:v>11.120010000000001</c:v>
                </c:pt>
                <c:pt idx="6673">
                  <c:v>11.12167</c:v>
                </c:pt>
                <c:pt idx="6674">
                  <c:v>11.123340000000001</c:v>
                </c:pt>
                <c:pt idx="6675">
                  <c:v>11.12501</c:v>
                </c:pt>
                <c:pt idx="6676">
                  <c:v>11.126670000000001</c:v>
                </c:pt>
                <c:pt idx="6677">
                  <c:v>11.12834</c:v>
                </c:pt>
                <c:pt idx="6678">
                  <c:v>11.13001</c:v>
                </c:pt>
                <c:pt idx="6679">
                  <c:v>11.13167</c:v>
                </c:pt>
                <c:pt idx="6680">
                  <c:v>11.13334</c:v>
                </c:pt>
                <c:pt idx="6681">
                  <c:v>11.135009999999999</c:v>
                </c:pt>
                <c:pt idx="6682">
                  <c:v>11.136670000000001</c:v>
                </c:pt>
                <c:pt idx="6683">
                  <c:v>11.138339999999999</c:v>
                </c:pt>
                <c:pt idx="6684">
                  <c:v>11.14001</c:v>
                </c:pt>
                <c:pt idx="6685">
                  <c:v>11.14167</c:v>
                </c:pt>
                <c:pt idx="6686">
                  <c:v>11.14334</c:v>
                </c:pt>
                <c:pt idx="6687">
                  <c:v>11.145009999999999</c:v>
                </c:pt>
                <c:pt idx="6688">
                  <c:v>11.14667</c:v>
                </c:pt>
                <c:pt idx="6689">
                  <c:v>11.148339999999999</c:v>
                </c:pt>
                <c:pt idx="6690">
                  <c:v>11.15001</c:v>
                </c:pt>
                <c:pt idx="6691">
                  <c:v>11.151669999999999</c:v>
                </c:pt>
                <c:pt idx="6692">
                  <c:v>11.15334</c:v>
                </c:pt>
                <c:pt idx="6693">
                  <c:v>11.155010000000001</c:v>
                </c:pt>
                <c:pt idx="6694">
                  <c:v>11.15667</c:v>
                </c:pt>
                <c:pt idx="6695">
                  <c:v>11.158340000000001</c:v>
                </c:pt>
                <c:pt idx="6696">
                  <c:v>11.16001</c:v>
                </c:pt>
                <c:pt idx="6697">
                  <c:v>11.161670000000001</c:v>
                </c:pt>
                <c:pt idx="6698">
                  <c:v>11.16334</c:v>
                </c:pt>
                <c:pt idx="6699">
                  <c:v>11.165010000000001</c:v>
                </c:pt>
                <c:pt idx="6700">
                  <c:v>11.16667</c:v>
                </c:pt>
                <c:pt idx="6701">
                  <c:v>11.168340000000001</c:v>
                </c:pt>
                <c:pt idx="6702">
                  <c:v>11.17001</c:v>
                </c:pt>
                <c:pt idx="6703">
                  <c:v>11.171670000000001</c:v>
                </c:pt>
                <c:pt idx="6704">
                  <c:v>11.17334</c:v>
                </c:pt>
                <c:pt idx="6705">
                  <c:v>11.17501</c:v>
                </c:pt>
                <c:pt idx="6706">
                  <c:v>11.17667</c:v>
                </c:pt>
                <c:pt idx="6707">
                  <c:v>11.17834</c:v>
                </c:pt>
                <c:pt idx="6708">
                  <c:v>11.180009999999999</c:v>
                </c:pt>
                <c:pt idx="6709">
                  <c:v>11.18167</c:v>
                </c:pt>
                <c:pt idx="6710">
                  <c:v>11.183339999999999</c:v>
                </c:pt>
                <c:pt idx="6711">
                  <c:v>11.18501</c:v>
                </c:pt>
                <c:pt idx="6712">
                  <c:v>11.186669999999999</c:v>
                </c:pt>
                <c:pt idx="6713">
                  <c:v>11.18834</c:v>
                </c:pt>
                <c:pt idx="6714">
                  <c:v>11.190009999999999</c:v>
                </c:pt>
                <c:pt idx="6715">
                  <c:v>11.19167</c:v>
                </c:pt>
                <c:pt idx="6716">
                  <c:v>11.193339999999999</c:v>
                </c:pt>
                <c:pt idx="6717">
                  <c:v>11.19501</c:v>
                </c:pt>
                <c:pt idx="6718">
                  <c:v>11.196669999999999</c:v>
                </c:pt>
                <c:pt idx="6719">
                  <c:v>11.19834</c:v>
                </c:pt>
                <c:pt idx="6720">
                  <c:v>11.200010000000001</c:v>
                </c:pt>
                <c:pt idx="6721">
                  <c:v>11.20167</c:v>
                </c:pt>
                <c:pt idx="6722">
                  <c:v>11.203340000000001</c:v>
                </c:pt>
                <c:pt idx="6723">
                  <c:v>11.20501</c:v>
                </c:pt>
                <c:pt idx="6724">
                  <c:v>11.206670000000001</c:v>
                </c:pt>
                <c:pt idx="6725">
                  <c:v>11.20834</c:v>
                </c:pt>
                <c:pt idx="6726">
                  <c:v>11.21001</c:v>
                </c:pt>
                <c:pt idx="6727">
                  <c:v>11.21167</c:v>
                </c:pt>
                <c:pt idx="6728">
                  <c:v>11.213340000000001</c:v>
                </c:pt>
                <c:pt idx="6729">
                  <c:v>11.215009999999999</c:v>
                </c:pt>
                <c:pt idx="6730">
                  <c:v>11.216670000000001</c:v>
                </c:pt>
                <c:pt idx="6731">
                  <c:v>11.21834</c:v>
                </c:pt>
                <c:pt idx="6732">
                  <c:v>11.22001</c:v>
                </c:pt>
                <c:pt idx="6733">
                  <c:v>11.22167</c:v>
                </c:pt>
                <c:pt idx="6734">
                  <c:v>11.22334</c:v>
                </c:pt>
                <c:pt idx="6735">
                  <c:v>11.225009999999999</c:v>
                </c:pt>
                <c:pt idx="6736">
                  <c:v>11.22667</c:v>
                </c:pt>
                <c:pt idx="6737">
                  <c:v>11.228339999999999</c:v>
                </c:pt>
                <c:pt idx="6738">
                  <c:v>11.23001</c:v>
                </c:pt>
                <c:pt idx="6739">
                  <c:v>11.231669999999999</c:v>
                </c:pt>
                <c:pt idx="6740">
                  <c:v>11.23334</c:v>
                </c:pt>
                <c:pt idx="6741">
                  <c:v>11.235010000000001</c:v>
                </c:pt>
                <c:pt idx="6742">
                  <c:v>11.23667</c:v>
                </c:pt>
                <c:pt idx="6743">
                  <c:v>11.238340000000001</c:v>
                </c:pt>
                <c:pt idx="6744">
                  <c:v>11.24001</c:v>
                </c:pt>
                <c:pt idx="6745">
                  <c:v>11.241669999999999</c:v>
                </c:pt>
                <c:pt idx="6746">
                  <c:v>11.24334</c:v>
                </c:pt>
                <c:pt idx="6747">
                  <c:v>11.245010000000001</c:v>
                </c:pt>
                <c:pt idx="6748">
                  <c:v>11.24667</c:v>
                </c:pt>
                <c:pt idx="6749">
                  <c:v>11.248340000000001</c:v>
                </c:pt>
                <c:pt idx="6750">
                  <c:v>11.25001</c:v>
                </c:pt>
                <c:pt idx="6751">
                  <c:v>11.251670000000001</c:v>
                </c:pt>
                <c:pt idx="6752">
                  <c:v>11.25334</c:v>
                </c:pt>
                <c:pt idx="6753">
                  <c:v>11.25501</c:v>
                </c:pt>
                <c:pt idx="6754">
                  <c:v>11.25667</c:v>
                </c:pt>
                <c:pt idx="6755">
                  <c:v>11.25834</c:v>
                </c:pt>
                <c:pt idx="6756">
                  <c:v>11.260009999999999</c:v>
                </c:pt>
                <c:pt idx="6757">
                  <c:v>11.261670000000001</c:v>
                </c:pt>
                <c:pt idx="6758">
                  <c:v>11.263339999999999</c:v>
                </c:pt>
                <c:pt idx="6759">
                  <c:v>11.26501</c:v>
                </c:pt>
                <c:pt idx="6760">
                  <c:v>11.26667</c:v>
                </c:pt>
                <c:pt idx="6761">
                  <c:v>11.26834</c:v>
                </c:pt>
                <c:pt idx="6762">
                  <c:v>11.270009999999999</c:v>
                </c:pt>
                <c:pt idx="6763">
                  <c:v>11.27167</c:v>
                </c:pt>
                <c:pt idx="6764">
                  <c:v>11.273339999999999</c:v>
                </c:pt>
                <c:pt idx="6765">
                  <c:v>11.27501</c:v>
                </c:pt>
                <c:pt idx="6766">
                  <c:v>11.276669999999999</c:v>
                </c:pt>
                <c:pt idx="6767">
                  <c:v>11.27834</c:v>
                </c:pt>
                <c:pt idx="6768">
                  <c:v>11.280010000000001</c:v>
                </c:pt>
                <c:pt idx="6769">
                  <c:v>11.28167</c:v>
                </c:pt>
                <c:pt idx="6770">
                  <c:v>11.283340000000001</c:v>
                </c:pt>
                <c:pt idx="6771">
                  <c:v>11.28501</c:v>
                </c:pt>
                <c:pt idx="6772">
                  <c:v>11.286670000000001</c:v>
                </c:pt>
                <c:pt idx="6773">
                  <c:v>11.28834</c:v>
                </c:pt>
                <c:pt idx="6774">
                  <c:v>11.290010000000001</c:v>
                </c:pt>
                <c:pt idx="6775">
                  <c:v>11.29167</c:v>
                </c:pt>
                <c:pt idx="6776">
                  <c:v>11.293340000000001</c:v>
                </c:pt>
                <c:pt idx="6777">
                  <c:v>11.29501</c:v>
                </c:pt>
                <c:pt idx="6778">
                  <c:v>11.296670000000001</c:v>
                </c:pt>
                <c:pt idx="6779">
                  <c:v>11.29834</c:v>
                </c:pt>
                <c:pt idx="6780">
                  <c:v>11.30001</c:v>
                </c:pt>
                <c:pt idx="6781">
                  <c:v>11.30167</c:v>
                </c:pt>
                <c:pt idx="6782">
                  <c:v>11.30334</c:v>
                </c:pt>
                <c:pt idx="6783">
                  <c:v>11.305009999999999</c:v>
                </c:pt>
                <c:pt idx="6784">
                  <c:v>11.30667</c:v>
                </c:pt>
                <c:pt idx="6785">
                  <c:v>11.308339999999999</c:v>
                </c:pt>
                <c:pt idx="6786">
                  <c:v>11.31001</c:v>
                </c:pt>
                <c:pt idx="6787">
                  <c:v>11.311669999999999</c:v>
                </c:pt>
                <c:pt idx="6788">
                  <c:v>11.31334</c:v>
                </c:pt>
                <c:pt idx="6789">
                  <c:v>11.315009999999999</c:v>
                </c:pt>
                <c:pt idx="6790">
                  <c:v>11.31667</c:v>
                </c:pt>
                <c:pt idx="6791">
                  <c:v>11.318339999999999</c:v>
                </c:pt>
                <c:pt idx="6792">
                  <c:v>11.32001</c:v>
                </c:pt>
                <c:pt idx="6793">
                  <c:v>11.321669999999999</c:v>
                </c:pt>
                <c:pt idx="6794">
                  <c:v>11.32334</c:v>
                </c:pt>
                <c:pt idx="6795">
                  <c:v>11.325010000000001</c:v>
                </c:pt>
                <c:pt idx="6796">
                  <c:v>11.32667</c:v>
                </c:pt>
                <c:pt idx="6797">
                  <c:v>11.328340000000001</c:v>
                </c:pt>
                <c:pt idx="6798">
                  <c:v>11.33001</c:v>
                </c:pt>
                <c:pt idx="6799">
                  <c:v>11.331670000000001</c:v>
                </c:pt>
                <c:pt idx="6800">
                  <c:v>11.33334</c:v>
                </c:pt>
                <c:pt idx="6801">
                  <c:v>11.33501</c:v>
                </c:pt>
                <c:pt idx="6802">
                  <c:v>11.33667</c:v>
                </c:pt>
                <c:pt idx="6803">
                  <c:v>11.338340000000001</c:v>
                </c:pt>
                <c:pt idx="6804">
                  <c:v>11.340009999999999</c:v>
                </c:pt>
                <c:pt idx="6805">
                  <c:v>11.341670000000001</c:v>
                </c:pt>
                <c:pt idx="6806">
                  <c:v>11.34334</c:v>
                </c:pt>
                <c:pt idx="6807">
                  <c:v>11.34501</c:v>
                </c:pt>
                <c:pt idx="6808">
                  <c:v>11.34667</c:v>
                </c:pt>
                <c:pt idx="6809">
                  <c:v>11.34834</c:v>
                </c:pt>
                <c:pt idx="6810">
                  <c:v>11.350009999999999</c:v>
                </c:pt>
                <c:pt idx="6811">
                  <c:v>11.35167</c:v>
                </c:pt>
                <c:pt idx="6812">
                  <c:v>11.353339999999999</c:v>
                </c:pt>
                <c:pt idx="6813">
                  <c:v>11.35501</c:v>
                </c:pt>
                <c:pt idx="6814">
                  <c:v>11.356669999999999</c:v>
                </c:pt>
                <c:pt idx="6815">
                  <c:v>11.35834</c:v>
                </c:pt>
                <c:pt idx="6816">
                  <c:v>11.360010000000001</c:v>
                </c:pt>
                <c:pt idx="6817">
                  <c:v>11.36167</c:v>
                </c:pt>
                <c:pt idx="6818">
                  <c:v>11.363340000000001</c:v>
                </c:pt>
                <c:pt idx="6819">
                  <c:v>11.36501</c:v>
                </c:pt>
                <c:pt idx="6820">
                  <c:v>11.366669999999999</c:v>
                </c:pt>
                <c:pt idx="6821">
                  <c:v>11.36834</c:v>
                </c:pt>
                <c:pt idx="6822">
                  <c:v>11.370010000000001</c:v>
                </c:pt>
                <c:pt idx="6823">
                  <c:v>11.37167</c:v>
                </c:pt>
                <c:pt idx="6824">
                  <c:v>11.373340000000001</c:v>
                </c:pt>
                <c:pt idx="6825">
                  <c:v>11.37501</c:v>
                </c:pt>
                <c:pt idx="6826">
                  <c:v>11.376670000000001</c:v>
                </c:pt>
                <c:pt idx="6827">
                  <c:v>11.37834</c:v>
                </c:pt>
                <c:pt idx="6828">
                  <c:v>11.38001</c:v>
                </c:pt>
                <c:pt idx="6829">
                  <c:v>11.38167</c:v>
                </c:pt>
                <c:pt idx="6830">
                  <c:v>11.38334</c:v>
                </c:pt>
                <c:pt idx="6831">
                  <c:v>11.385009999999999</c:v>
                </c:pt>
                <c:pt idx="6832">
                  <c:v>11.386670000000001</c:v>
                </c:pt>
                <c:pt idx="6833">
                  <c:v>11.388339999999999</c:v>
                </c:pt>
                <c:pt idx="6834">
                  <c:v>11.39001</c:v>
                </c:pt>
                <c:pt idx="6835">
                  <c:v>11.39167</c:v>
                </c:pt>
                <c:pt idx="6836">
                  <c:v>11.39334</c:v>
                </c:pt>
                <c:pt idx="6837">
                  <c:v>11.395009999999999</c:v>
                </c:pt>
                <c:pt idx="6838">
                  <c:v>11.39667</c:v>
                </c:pt>
                <c:pt idx="6839">
                  <c:v>11.398339999999999</c:v>
                </c:pt>
                <c:pt idx="6840">
                  <c:v>11.40001</c:v>
                </c:pt>
                <c:pt idx="6841">
                  <c:v>11.401669999999999</c:v>
                </c:pt>
                <c:pt idx="6842">
                  <c:v>11.40334</c:v>
                </c:pt>
                <c:pt idx="6843">
                  <c:v>11.405010000000001</c:v>
                </c:pt>
                <c:pt idx="6844">
                  <c:v>11.40667</c:v>
                </c:pt>
                <c:pt idx="6845">
                  <c:v>11.408340000000001</c:v>
                </c:pt>
                <c:pt idx="6846">
                  <c:v>11.41001</c:v>
                </c:pt>
                <c:pt idx="6847">
                  <c:v>11.411670000000001</c:v>
                </c:pt>
                <c:pt idx="6848">
                  <c:v>11.41334</c:v>
                </c:pt>
                <c:pt idx="6849">
                  <c:v>11.415010000000001</c:v>
                </c:pt>
                <c:pt idx="6850">
                  <c:v>11.41667</c:v>
                </c:pt>
                <c:pt idx="6851">
                  <c:v>11.418340000000001</c:v>
                </c:pt>
                <c:pt idx="6852">
                  <c:v>11.42001</c:v>
                </c:pt>
                <c:pt idx="6853">
                  <c:v>11.421670000000001</c:v>
                </c:pt>
                <c:pt idx="6854">
                  <c:v>11.42334</c:v>
                </c:pt>
                <c:pt idx="6855">
                  <c:v>11.42501</c:v>
                </c:pt>
                <c:pt idx="6856">
                  <c:v>11.42667</c:v>
                </c:pt>
                <c:pt idx="6857">
                  <c:v>11.42834</c:v>
                </c:pt>
                <c:pt idx="6858">
                  <c:v>11.430009999999999</c:v>
                </c:pt>
                <c:pt idx="6859">
                  <c:v>11.43167</c:v>
                </c:pt>
                <c:pt idx="6860">
                  <c:v>11.433339999999999</c:v>
                </c:pt>
                <c:pt idx="6861">
                  <c:v>11.43501</c:v>
                </c:pt>
                <c:pt idx="6862">
                  <c:v>11.436669999999999</c:v>
                </c:pt>
                <c:pt idx="6863">
                  <c:v>11.43834</c:v>
                </c:pt>
                <c:pt idx="6864">
                  <c:v>11.440009999999999</c:v>
                </c:pt>
                <c:pt idx="6865">
                  <c:v>11.44167</c:v>
                </c:pt>
                <c:pt idx="6866">
                  <c:v>11.443339999999999</c:v>
                </c:pt>
                <c:pt idx="6867">
                  <c:v>11.44501</c:v>
                </c:pt>
                <c:pt idx="6868">
                  <c:v>11.446669999999999</c:v>
                </c:pt>
                <c:pt idx="6869">
                  <c:v>11.44834</c:v>
                </c:pt>
                <c:pt idx="6870">
                  <c:v>11.450010000000001</c:v>
                </c:pt>
                <c:pt idx="6871">
                  <c:v>11.45167</c:v>
                </c:pt>
                <c:pt idx="6872">
                  <c:v>11.453340000000001</c:v>
                </c:pt>
                <c:pt idx="6873">
                  <c:v>11.45501</c:v>
                </c:pt>
                <c:pt idx="6874">
                  <c:v>11.456670000000001</c:v>
                </c:pt>
                <c:pt idx="6875">
                  <c:v>11.45834</c:v>
                </c:pt>
                <c:pt idx="6876">
                  <c:v>11.46001</c:v>
                </c:pt>
                <c:pt idx="6877">
                  <c:v>11.46167</c:v>
                </c:pt>
                <c:pt idx="6878">
                  <c:v>11.463340000000001</c:v>
                </c:pt>
                <c:pt idx="6879">
                  <c:v>11.465009999999999</c:v>
                </c:pt>
                <c:pt idx="6880">
                  <c:v>11.466670000000001</c:v>
                </c:pt>
                <c:pt idx="6881">
                  <c:v>11.46834</c:v>
                </c:pt>
                <c:pt idx="6882">
                  <c:v>11.47001</c:v>
                </c:pt>
                <c:pt idx="6883">
                  <c:v>11.47167</c:v>
                </c:pt>
                <c:pt idx="6884">
                  <c:v>11.47334</c:v>
                </c:pt>
                <c:pt idx="6885">
                  <c:v>11.475009999999999</c:v>
                </c:pt>
                <c:pt idx="6886">
                  <c:v>11.47667</c:v>
                </c:pt>
                <c:pt idx="6887">
                  <c:v>11.478339999999999</c:v>
                </c:pt>
                <c:pt idx="6888">
                  <c:v>11.48001</c:v>
                </c:pt>
                <c:pt idx="6889">
                  <c:v>11.481669999999999</c:v>
                </c:pt>
                <c:pt idx="6890">
                  <c:v>11.48334</c:v>
                </c:pt>
                <c:pt idx="6891">
                  <c:v>11.485010000000001</c:v>
                </c:pt>
                <c:pt idx="6892">
                  <c:v>11.48667</c:v>
                </c:pt>
                <c:pt idx="6893">
                  <c:v>11.488340000000001</c:v>
                </c:pt>
                <c:pt idx="6894">
                  <c:v>11.49001</c:v>
                </c:pt>
                <c:pt idx="6895">
                  <c:v>11.491669999999999</c:v>
                </c:pt>
                <c:pt idx="6896">
                  <c:v>11.49334</c:v>
                </c:pt>
                <c:pt idx="6897">
                  <c:v>11.495010000000001</c:v>
                </c:pt>
                <c:pt idx="6898">
                  <c:v>11.49667</c:v>
                </c:pt>
                <c:pt idx="6899">
                  <c:v>11.498340000000001</c:v>
                </c:pt>
                <c:pt idx="6900">
                  <c:v>11.50001</c:v>
                </c:pt>
                <c:pt idx="6901">
                  <c:v>11.501670000000001</c:v>
                </c:pt>
                <c:pt idx="6902">
                  <c:v>11.50334</c:v>
                </c:pt>
                <c:pt idx="6903">
                  <c:v>11.50501</c:v>
                </c:pt>
                <c:pt idx="6904">
                  <c:v>11.50667</c:v>
                </c:pt>
                <c:pt idx="6905">
                  <c:v>11.50834</c:v>
                </c:pt>
                <c:pt idx="6906">
                  <c:v>11.510009999999999</c:v>
                </c:pt>
                <c:pt idx="6907">
                  <c:v>11.511670000000001</c:v>
                </c:pt>
                <c:pt idx="6908">
                  <c:v>11.513339999999999</c:v>
                </c:pt>
                <c:pt idx="6909">
                  <c:v>11.51501</c:v>
                </c:pt>
                <c:pt idx="6910">
                  <c:v>11.51667</c:v>
                </c:pt>
                <c:pt idx="6911">
                  <c:v>11.51834</c:v>
                </c:pt>
                <c:pt idx="6912">
                  <c:v>11.520009999999999</c:v>
                </c:pt>
                <c:pt idx="6913">
                  <c:v>11.52167</c:v>
                </c:pt>
                <c:pt idx="6914">
                  <c:v>11.523339999999999</c:v>
                </c:pt>
                <c:pt idx="6915">
                  <c:v>11.52501</c:v>
                </c:pt>
                <c:pt idx="6916">
                  <c:v>11.526669999999999</c:v>
                </c:pt>
                <c:pt idx="6917">
                  <c:v>11.52834</c:v>
                </c:pt>
                <c:pt idx="6918">
                  <c:v>11.530010000000001</c:v>
                </c:pt>
                <c:pt idx="6919">
                  <c:v>11.53167</c:v>
                </c:pt>
                <c:pt idx="6920">
                  <c:v>11.533340000000001</c:v>
                </c:pt>
                <c:pt idx="6921">
                  <c:v>11.53501</c:v>
                </c:pt>
                <c:pt idx="6922">
                  <c:v>11.536670000000001</c:v>
                </c:pt>
                <c:pt idx="6923">
                  <c:v>11.53834</c:v>
                </c:pt>
                <c:pt idx="6924">
                  <c:v>11.540010000000001</c:v>
                </c:pt>
                <c:pt idx="6925">
                  <c:v>11.54167</c:v>
                </c:pt>
                <c:pt idx="6926">
                  <c:v>11.543340000000001</c:v>
                </c:pt>
                <c:pt idx="6927">
                  <c:v>11.54501</c:v>
                </c:pt>
                <c:pt idx="6928">
                  <c:v>11.546670000000001</c:v>
                </c:pt>
                <c:pt idx="6929">
                  <c:v>11.54834</c:v>
                </c:pt>
                <c:pt idx="6930">
                  <c:v>11.55001</c:v>
                </c:pt>
                <c:pt idx="6931">
                  <c:v>11.55167</c:v>
                </c:pt>
                <c:pt idx="6932">
                  <c:v>11.55334</c:v>
                </c:pt>
                <c:pt idx="6933">
                  <c:v>11.555009999999999</c:v>
                </c:pt>
                <c:pt idx="6934">
                  <c:v>11.55667</c:v>
                </c:pt>
                <c:pt idx="6935">
                  <c:v>11.558339999999999</c:v>
                </c:pt>
                <c:pt idx="6936">
                  <c:v>11.56001</c:v>
                </c:pt>
                <c:pt idx="6937">
                  <c:v>11.561669999999999</c:v>
                </c:pt>
                <c:pt idx="6938">
                  <c:v>11.56334</c:v>
                </c:pt>
                <c:pt idx="6939">
                  <c:v>11.565009999999999</c:v>
                </c:pt>
                <c:pt idx="6940">
                  <c:v>11.56667</c:v>
                </c:pt>
                <c:pt idx="6941">
                  <c:v>11.568339999999999</c:v>
                </c:pt>
                <c:pt idx="6942">
                  <c:v>11.57001</c:v>
                </c:pt>
                <c:pt idx="6943">
                  <c:v>11.571669999999999</c:v>
                </c:pt>
                <c:pt idx="6944">
                  <c:v>11.57334</c:v>
                </c:pt>
                <c:pt idx="6945">
                  <c:v>11.575010000000001</c:v>
                </c:pt>
                <c:pt idx="6946">
                  <c:v>11.57667</c:v>
                </c:pt>
                <c:pt idx="6947">
                  <c:v>11.578340000000001</c:v>
                </c:pt>
                <c:pt idx="6948">
                  <c:v>11.58001</c:v>
                </c:pt>
                <c:pt idx="6949">
                  <c:v>11.581670000000001</c:v>
                </c:pt>
                <c:pt idx="6950">
                  <c:v>11.58334</c:v>
                </c:pt>
                <c:pt idx="6951">
                  <c:v>11.58501</c:v>
                </c:pt>
                <c:pt idx="6952">
                  <c:v>11.58667</c:v>
                </c:pt>
                <c:pt idx="6953">
                  <c:v>11.588340000000001</c:v>
                </c:pt>
                <c:pt idx="6954">
                  <c:v>11.590009999999999</c:v>
                </c:pt>
                <c:pt idx="6955">
                  <c:v>11.591670000000001</c:v>
                </c:pt>
                <c:pt idx="6956">
                  <c:v>11.59334</c:v>
                </c:pt>
                <c:pt idx="6957">
                  <c:v>11.59501</c:v>
                </c:pt>
                <c:pt idx="6958">
                  <c:v>11.59667</c:v>
                </c:pt>
                <c:pt idx="6959">
                  <c:v>11.59834</c:v>
                </c:pt>
                <c:pt idx="6960">
                  <c:v>11.600009999999999</c:v>
                </c:pt>
                <c:pt idx="6961">
                  <c:v>11.60167</c:v>
                </c:pt>
                <c:pt idx="6962">
                  <c:v>11.603339999999999</c:v>
                </c:pt>
                <c:pt idx="6963">
                  <c:v>11.60501</c:v>
                </c:pt>
                <c:pt idx="6964">
                  <c:v>11.606669999999999</c:v>
                </c:pt>
                <c:pt idx="6965">
                  <c:v>11.60834</c:v>
                </c:pt>
                <c:pt idx="6966">
                  <c:v>11.610010000000001</c:v>
                </c:pt>
                <c:pt idx="6967">
                  <c:v>11.61167</c:v>
                </c:pt>
                <c:pt idx="6968">
                  <c:v>11.613340000000001</c:v>
                </c:pt>
                <c:pt idx="6969">
                  <c:v>11.61501</c:v>
                </c:pt>
                <c:pt idx="6970">
                  <c:v>11.616669999999999</c:v>
                </c:pt>
                <c:pt idx="6971">
                  <c:v>11.61834</c:v>
                </c:pt>
                <c:pt idx="6972">
                  <c:v>11.620010000000001</c:v>
                </c:pt>
                <c:pt idx="6973">
                  <c:v>11.62167</c:v>
                </c:pt>
                <c:pt idx="6974">
                  <c:v>11.623340000000001</c:v>
                </c:pt>
                <c:pt idx="6975">
                  <c:v>11.62501</c:v>
                </c:pt>
                <c:pt idx="6976">
                  <c:v>11.626670000000001</c:v>
                </c:pt>
                <c:pt idx="6977">
                  <c:v>11.62834</c:v>
                </c:pt>
                <c:pt idx="6978">
                  <c:v>11.63001</c:v>
                </c:pt>
                <c:pt idx="6979">
                  <c:v>11.63167</c:v>
                </c:pt>
                <c:pt idx="6980">
                  <c:v>11.63334</c:v>
                </c:pt>
                <c:pt idx="6981">
                  <c:v>11.635009999999999</c:v>
                </c:pt>
                <c:pt idx="6982">
                  <c:v>11.636670000000001</c:v>
                </c:pt>
                <c:pt idx="6983">
                  <c:v>11.638339999999999</c:v>
                </c:pt>
                <c:pt idx="6984">
                  <c:v>11.64001</c:v>
                </c:pt>
                <c:pt idx="6985">
                  <c:v>11.64167</c:v>
                </c:pt>
                <c:pt idx="6986">
                  <c:v>11.64334</c:v>
                </c:pt>
                <c:pt idx="6987">
                  <c:v>11.645009999999999</c:v>
                </c:pt>
                <c:pt idx="6988">
                  <c:v>11.64667</c:v>
                </c:pt>
                <c:pt idx="6989">
                  <c:v>11.648339999999999</c:v>
                </c:pt>
                <c:pt idx="6990">
                  <c:v>11.65001</c:v>
                </c:pt>
                <c:pt idx="6991">
                  <c:v>11.651669999999999</c:v>
                </c:pt>
                <c:pt idx="6992">
                  <c:v>11.65334</c:v>
                </c:pt>
                <c:pt idx="6993">
                  <c:v>11.655010000000001</c:v>
                </c:pt>
                <c:pt idx="6994">
                  <c:v>11.65667</c:v>
                </c:pt>
                <c:pt idx="6995">
                  <c:v>11.658340000000001</c:v>
                </c:pt>
                <c:pt idx="6996">
                  <c:v>11.66001</c:v>
                </c:pt>
                <c:pt idx="6997">
                  <c:v>11.661670000000001</c:v>
                </c:pt>
                <c:pt idx="6998">
                  <c:v>11.66334</c:v>
                </c:pt>
                <c:pt idx="6999">
                  <c:v>11.665010000000001</c:v>
                </c:pt>
                <c:pt idx="7000">
                  <c:v>11.66667</c:v>
                </c:pt>
                <c:pt idx="7001">
                  <c:v>11.668340000000001</c:v>
                </c:pt>
                <c:pt idx="7002">
                  <c:v>11.67001</c:v>
                </c:pt>
                <c:pt idx="7003">
                  <c:v>11.671670000000001</c:v>
                </c:pt>
                <c:pt idx="7004">
                  <c:v>11.67334</c:v>
                </c:pt>
                <c:pt idx="7005">
                  <c:v>11.67501</c:v>
                </c:pt>
                <c:pt idx="7006">
                  <c:v>11.67667</c:v>
                </c:pt>
                <c:pt idx="7007">
                  <c:v>11.67834</c:v>
                </c:pt>
                <c:pt idx="7008">
                  <c:v>11.680009999999999</c:v>
                </c:pt>
                <c:pt idx="7009">
                  <c:v>11.68167</c:v>
                </c:pt>
                <c:pt idx="7010">
                  <c:v>11.683339999999999</c:v>
                </c:pt>
                <c:pt idx="7011">
                  <c:v>11.68501</c:v>
                </c:pt>
                <c:pt idx="7012">
                  <c:v>11.686669999999999</c:v>
                </c:pt>
                <c:pt idx="7013">
                  <c:v>11.68834</c:v>
                </c:pt>
                <c:pt idx="7014">
                  <c:v>11.690009999999999</c:v>
                </c:pt>
                <c:pt idx="7015">
                  <c:v>11.69167</c:v>
                </c:pt>
                <c:pt idx="7016">
                  <c:v>11.693339999999999</c:v>
                </c:pt>
                <c:pt idx="7017">
                  <c:v>11.69501</c:v>
                </c:pt>
                <c:pt idx="7018">
                  <c:v>11.696669999999999</c:v>
                </c:pt>
                <c:pt idx="7019">
                  <c:v>11.69834</c:v>
                </c:pt>
                <c:pt idx="7020">
                  <c:v>11.700010000000001</c:v>
                </c:pt>
                <c:pt idx="7021">
                  <c:v>11.70167</c:v>
                </c:pt>
                <c:pt idx="7022">
                  <c:v>11.703340000000001</c:v>
                </c:pt>
                <c:pt idx="7023">
                  <c:v>11.70501</c:v>
                </c:pt>
                <c:pt idx="7024">
                  <c:v>11.706670000000001</c:v>
                </c:pt>
                <c:pt idx="7025">
                  <c:v>11.70834</c:v>
                </c:pt>
                <c:pt idx="7026">
                  <c:v>11.71001</c:v>
                </c:pt>
                <c:pt idx="7027">
                  <c:v>11.71167</c:v>
                </c:pt>
                <c:pt idx="7028">
                  <c:v>11.713340000000001</c:v>
                </c:pt>
                <c:pt idx="7029">
                  <c:v>11.715009999999999</c:v>
                </c:pt>
                <c:pt idx="7030">
                  <c:v>11.716670000000001</c:v>
                </c:pt>
                <c:pt idx="7031">
                  <c:v>11.71834</c:v>
                </c:pt>
                <c:pt idx="7032">
                  <c:v>11.72001</c:v>
                </c:pt>
                <c:pt idx="7033">
                  <c:v>11.72167</c:v>
                </c:pt>
                <c:pt idx="7034">
                  <c:v>11.72334</c:v>
                </c:pt>
                <c:pt idx="7035">
                  <c:v>11.725009999999999</c:v>
                </c:pt>
                <c:pt idx="7036">
                  <c:v>11.72667</c:v>
                </c:pt>
                <c:pt idx="7037">
                  <c:v>11.728339999999999</c:v>
                </c:pt>
                <c:pt idx="7038">
                  <c:v>11.73001</c:v>
                </c:pt>
                <c:pt idx="7039">
                  <c:v>11.731669999999999</c:v>
                </c:pt>
                <c:pt idx="7040">
                  <c:v>11.73334</c:v>
                </c:pt>
                <c:pt idx="7041">
                  <c:v>11.735010000000001</c:v>
                </c:pt>
                <c:pt idx="7042">
                  <c:v>11.73667</c:v>
                </c:pt>
                <c:pt idx="7043">
                  <c:v>11.738340000000001</c:v>
                </c:pt>
                <c:pt idx="7044">
                  <c:v>11.74001</c:v>
                </c:pt>
                <c:pt idx="7045">
                  <c:v>11.741669999999999</c:v>
                </c:pt>
                <c:pt idx="7046">
                  <c:v>11.74334</c:v>
                </c:pt>
                <c:pt idx="7047">
                  <c:v>11.745010000000001</c:v>
                </c:pt>
                <c:pt idx="7048">
                  <c:v>11.74667</c:v>
                </c:pt>
                <c:pt idx="7049">
                  <c:v>11.748340000000001</c:v>
                </c:pt>
                <c:pt idx="7050">
                  <c:v>11.75001</c:v>
                </c:pt>
                <c:pt idx="7051">
                  <c:v>11.751670000000001</c:v>
                </c:pt>
                <c:pt idx="7052">
                  <c:v>11.75334</c:v>
                </c:pt>
                <c:pt idx="7053">
                  <c:v>11.75501</c:v>
                </c:pt>
                <c:pt idx="7054">
                  <c:v>11.75667</c:v>
                </c:pt>
                <c:pt idx="7055">
                  <c:v>11.75834</c:v>
                </c:pt>
                <c:pt idx="7056">
                  <c:v>11.760009999999999</c:v>
                </c:pt>
                <c:pt idx="7057">
                  <c:v>11.761670000000001</c:v>
                </c:pt>
                <c:pt idx="7058">
                  <c:v>11.763339999999999</c:v>
                </c:pt>
                <c:pt idx="7059">
                  <c:v>11.76501</c:v>
                </c:pt>
                <c:pt idx="7060">
                  <c:v>11.76667</c:v>
                </c:pt>
                <c:pt idx="7061">
                  <c:v>11.76834</c:v>
                </c:pt>
                <c:pt idx="7062">
                  <c:v>11.770009999999999</c:v>
                </c:pt>
                <c:pt idx="7063">
                  <c:v>11.77167</c:v>
                </c:pt>
                <c:pt idx="7064">
                  <c:v>11.773339999999999</c:v>
                </c:pt>
                <c:pt idx="7065">
                  <c:v>11.77501</c:v>
                </c:pt>
                <c:pt idx="7066">
                  <c:v>11.776669999999999</c:v>
                </c:pt>
                <c:pt idx="7067">
                  <c:v>11.77834</c:v>
                </c:pt>
                <c:pt idx="7068">
                  <c:v>11.780010000000001</c:v>
                </c:pt>
                <c:pt idx="7069">
                  <c:v>11.78167</c:v>
                </c:pt>
                <c:pt idx="7070">
                  <c:v>11.783340000000001</c:v>
                </c:pt>
                <c:pt idx="7071">
                  <c:v>11.78501</c:v>
                </c:pt>
                <c:pt idx="7072">
                  <c:v>11.786670000000001</c:v>
                </c:pt>
                <c:pt idx="7073">
                  <c:v>11.78834</c:v>
                </c:pt>
                <c:pt idx="7074">
                  <c:v>11.790010000000001</c:v>
                </c:pt>
                <c:pt idx="7075">
                  <c:v>11.79167</c:v>
                </c:pt>
                <c:pt idx="7076">
                  <c:v>11.793340000000001</c:v>
                </c:pt>
                <c:pt idx="7077">
                  <c:v>11.79501</c:v>
                </c:pt>
                <c:pt idx="7078">
                  <c:v>11.796670000000001</c:v>
                </c:pt>
                <c:pt idx="7079">
                  <c:v>11.79834</c:v>
                </c:pt>
                <c:pt idx="7080">
                  <c:v>11.80001</c:v>
                </c:pt>
                <c:pt idx="7081">
                  <c:v>11.80167</c:v>
                </c:pt>
                <c:pt idx="7082">
                  <c:v>11.80334</c:v>
                </c:pt>
                <c:pt idx="7083">
                  <c:v>11.805009999999999</c:v>
                </c:pt>
                <c:pt idx="7084">
                  <c:v>11.80667</c:v>
                </c:pt>
                <c:pt idx="7085">
                  <c:v>11.808339999999999</c:v>
                </c:pt>
                <c:pt idx="7086">
                  <c:v>11.81001</c:v>
                </c:pt>
                <c:pt idx="7087">
                  <c:v>11.811669999999999</c:v>
                </c:pt>
                <c:pt idx="7088">
                  <c:v>11.81334</c:v>
                </c:pt>
                <c:pt idx="7089">
                  <c:v>11.815009999999999</c:v>
                </c:pt>
                <c:pt idx="7090">
                  <c:v>11.81667</c:v>
                </c:pt>
                <c:pt idx="7091">
                  <c:v>11.818339999999999</c:v>
                </c:pt>
                <c:pt idx="7092">
                  <c:v>11.82001</c:v>
                </c:pt>
                <c:pt idx="7093">
                  <c:v>11.821669999999999</c:v>
                </c:pt>
                <c:pt idx="7094">
                  <c:v>11.82334</c:v>
                </c:pt>
                <c:pt idx="7095">
                  <c:v>11.825010000000001</c:v>
                </c:pt>
                <c:pt idx="7096">
                  <c:v>11.82667</c:v>
                </c:pt>
                <c:pt idx="7097">
                  <c:v>11.828340000000001</c:v>
                </c:pt>
                <c:pt idx="7098">
                  <c:v>11.83001</c:v>
                </c:pt>
                <c:pt idx="7099">
                  <c:v>11.831670000000001</c:v>
                </c:pt>
                <c:pt idx="7100">
                  <c:v>11.83334</c:v>
                </c:pt>
                <c:pt idx="7101">
                  <c:v>11.83501</c:v>
                </c:pt>
                <c:pt idx="7102">
                  <c:v>11.83667</c:v>
                </c:pt>
                <c:pt idx="7103">
                  <c:v>11.838340000000001</c:v>
                </c:pt>
                <c:pt idx="7104">
                  <c:v>11.840009999999999</c:v>
                </c:pt>
                <c:pt idx="7105">
                  <c:v>11.841670000000001</c:v>
                </c:pt>
                <c:pt idx="7106">
                  <c:v>11.84334</c:v>
                </c:pt>
                <c:pt idx="7107">
                  <c:v>11.84501</c:v>
                </c:pt>
                <c:pt idx="7108">
                  <c:v>11.84667</c:v>
                </c:pt>
                <c:pt idx="7109">
                  <c:v>11.84834</c:v>
                </c:pt>
                <c:pt idx="7110">
                  <c:v>11.850009999999999</c:v>
                </c:pt>
                <c:pt idx="7111">
                  <c:v>11.85167</c:v>
                </c:pt>
                <c:pt idx="7112">
                  <c:v>11.853339999999999</c:v>
                </c:pt>
                <c:pt idx="7113">
                  <c:v>11.85501</c:v>
                </c:pt>
                <c:pt idx="7114">
                  <c:v>11.856669999999999</c:v>
                </c:pt>
                <c:pt idx="7115">
                  <c:v>11.85834</c:v>
                </c:pt>
                <c:pt idx="7116">
                  <c:v>11.860010000000001</c:v>
                </c:pt>
                <c:pt idx="7117">
                  <c:v>11.86167</c:v>
                </c:pt>
                <c:pt idx="7118">
                  <c:v>11.863340000000001</c:v>
                </c:pt>
                <c:pt idx="7119">
                  <c:v>11.86501</c:v>
                </c:pt>
                <c:pt idx="7120">
                  <c:v>11.866669999999999</c:v>
                </c:pt>
                <c:pt idx="7121">
                  <c:v>11.86834</c:v>
                </c:pt>
                <c:pt idx="7122">
                  <c:v>11.870010000000001</c:v>
                </c:pt>
                <c:pt idx="7123">
                  <c:v>11.87167</c:v>
                </c:pt>
                <c:pt idx="7124">
                  <c:v>11.873340000000001</c:v>
                </c:pt>
                <c:pt idx="7125">
                  <c:v>11.87501</c:v>
                </c:pt>
                <c:pt idx="7126">
                  <c:v>11.876670000000001</c:v>
                </c:pt>
                <c:pt idx="7127">
                  <c:v>11.87834</c:v>
                </c:pt>
                <c:pt idx="7128">
                  <c:v>11.88001</c:v>
                </c:pt>
                <c:pt idx="7129">
                  <c:v>11.88167</c:v>
                </c:pt>
                <c:pt idx="7130">
                  <c:v>11.88334</c:v>
                </c:pt>
                <c:pt idx="7131">
                  <c:v>11.885009999999999</c:v>
                </c:pt>
                <c:pt idx="7132">
                  <c:v>11.886670000000001</c:v>
                </c:pt>
                <c:pt idx="7133">
                  <c:v>11.888339999999999</c:v>
                </c:pt>
                <c:pt idx="7134">
                  <c:v>11.89001</c:v>
                </c:pt>
                <c:pt idx="7135">
                  <c:v>11.89167</c:v>
                </c:pt>
                <c:pt idx="7136">
                  <c:v>11.89334</c:v>
                </c:pt>
                <c:pt idx="7137">
                  <c:v>11.895009999999999</c:v>
                </c:pt>
                <c:pt idx="7138">
                  <c:v>11.89667</c:v>
                </c:pt>
                <c:pt idx="7139">
                  <c:v>11.898339999999999</c:v>
                </c:pt>
                <c:pt idx="7140">
                  <c:v>11.90001</c:v>
                </c:pt>
                <c:pt idx="7141">
                  <c:v>11.901669999999999</c:v>
                </c:pt>
                <c:pt idx="7142">
                  <c:v>11.90334</c:v>
                </c:pt>
                <c:pt idx="7143">
                  <c:v>11.905010000000001</c:v>
                </c:pt>
                <c:pt idx="7144">
                  <c:v>11.90667</c:v>
                </c:pt>
                <c:pt idx="7145">
                  <c:v>11.908340000000001</c:v>
                </c:pt>
                <c:pt idx="7146">
                  <c:v>11.91001</c:v>
                </c:pt>
                <c:pt idx="7147">
                  <c:v>11.911670000000001</c:v>
                </c:pt>
                <c:pt idx="7148">
                  <c:v>11.91334</c:v>
                </c:pt>
                <c:pt idx="7149">
                  <c:v>11.915010000000001</c:v>
                </c:pt>
                <c:pt idx="7150">
                  <c:v>11.91667</c:v>
                </c:pt>
                <c:pt idx="7151">
                  <c:v>11.918340000000001</c:v>
                </c:pt>
                <c:pt idx="7152">
                  <c:v>11.92001</c:v>
                </c:pt>
                <c:pt idx="7153">
                  <c:v>11.921670000000001</c:v>
                </c:pt>
                <c:pt idx="7154">
                  <c:v>11.92334</c:v>
                </c:pt>
                <c:pt idx="7155">
                  <c:v>11.92501</c:v>
                </c:pt>
                <c:pt idx="7156">
                  <c:v>11.92667</c:v>
                </c:pt>
                <c:pt idx="7157">
                  <c:v>11.92834</c:v>
                </c:pt>
                <c:pt idx="7158">
                  <c:v>11.930009999999999</c:v>
                </c:pt>
                <c:pt idx="7159">
                  <c:v>11.93167</c:v>
                </c:pt>
                <c:pt idx="7160">
                  <c:v>11.933339999999999</c:v>
                </c:pt>
                <c:pt idx="7161">
                  <c:v>11.93501</c:v>
                </c:pt>
                <c:pt idx="7162">
                  <c:v>11.936669999999999</c:v>
                </c:pt>
                <c:pt idx="7163">
                  <c:v>11.93834</c:v>
                </c:pt>
                <c:pt idx="7164">
                  <c:v>11.940009999999999</c:v>
                </c:pt>
                <c:pt idx="7165">
                  <c:v>11.94167</c:v>
                </c:pt>
                <c:pt idx="7166">
                  <c:v>11.943339999999999</c:v>
                </c:pt>
                <c:pt idx="7167">
                  <c:v>11.94501</c:v>
                </c:pt>
                <c:pt idx="7168">
                  <c:v>11.946669999999999</c:v>
                </c:pt>
                <c:pt idx="7169">
                  <c:v>11.94834</c:v>
                </c:pt>
                <c:pt idx="7170">
                  <c:v>11.950010000000001</c:v>
                </c:pt>
                <c:pt idx="7171">
                  <c:v>11.95167</c:v>
                </c:pt>
                <c:pt idx="7172">
                  <c:v>11.953340000000001</c:v>
                </c:pt>
                <c:pt idx="7173">
                  <c:v>11.95501</c:v>
                </c:pt>
                <c:pt idx="7174">
                  <c:v>11.956670000000001</c:v>
                </c:pt>
                <c:pt idx="7175">
                  <c:v>11.95834</c:v>
                </c:pt>
                <c:pt idx="7176">
                  <c:v>11.96001</c:v>
                </c:pt>
                <c:pt idx="7177">
                  <c:v>11.96167</c:v>
                </c:pt>
                <c:pt idx="7178">
                  <c:v>11.963340000000001</c:v>
                </c:pt>
                <c:pt idx="7179">
                  <c:v>11.965009999999999</c:v>
                </c:pt>
                <c:pt idx="7180">
                  <c:v>11.966670000000001</c:v>
                </c:pt>
                <c:pt idx="7181">
                  <c:v>11.96834</c:v>
                </c:pt>
                <c:pt idx="7182">
                  <c:v>11.97001</c:v>
                </c:pt>
                <c:pt idx="7183">
                  <c:v>11.97167</c:v>
                </c:pt>
                <c:pt idx="7184">
                  <c:v>11.97334</c:v>
                </c:pt>
                <c:pt idx="7185">
                  <c:v>11.975009999999999</c:v>
                </c:pt>
                <c:pt idx="7186">
                  <c:v>11.97667</c:v>
                </c:pt>
                <c:pt idx="7187">
                  <c:v>11.978339999999999</c:v>
                </c:pt>
                <c:pt idx="7188">
                  <c:v>11.98001</c:v>
                </c:pt>
                <c:pt idx="7189">
                  <c:v>11.981669999999999</c:v>
                </c:pt>
                <c:pt idx="7190">
                  <c:v>11.98334</c:v>
                </c:pt>
                <c:pt idx="7191">
                  <c:v>11.985010000000001</c:v>
                </c:pt>
                <c:pt idx="7192">
                  <c:v>11.98667</c:v>
                </c:pt>
                <c:pt idx="7193">
                  <c:v>11.988340000000001</c:v>
                </c:pt>
                <c:pt idx="7194">
                  <c:v>11.99001</c:v>
                </c:pt>
                <c:pt idx="7195">
                  <c:v>11.991669999999999</c:v>
                </c:pt>
                <c:pt idx="7196">
                  <c:v>11.99334</c:v>
                </c:pt>
                <c:pt idx="7197">
                  <c:v>11.995010000000001</c:v>
                </c:pt>
                <c:pt idx="7198">
                  <c:v>11.99667</c:v>
                </c:pt>
                <c:pt idx="7199">
                  <c:v>11.998340000000001</c:v>
                </c:pt>
                <c:pt idx="7200">
                  <c:v>12.00001</c:v>
                </c:pt>
                <c:pt idx="7201">
                  <c:v>12.001670000000001</c:v>
                </c:pt>
                <c:pt idx="7202">
                  <c:v>12.00334</c:v>
                </c:pt>
                <c:pt idx="7203">
                  <c:v>12.00501</c:v>
                </c:pt>
                <c:pt idx="7204">
                  <c:v>12.00667</c:v>
                </c:pt>
                <c:pt idx="7205">
                  <c:v>12.00834</c:v>
                </c:pt>
                <c:pt idx="7206">
                  <c:v>12.010009999999999</c:v>
                </c:pt>
                <c:pt idx="7207">
                  <c:v>12.011670000000001</c:v>
                </c:pt>
                <c:pt idx="7208">
                  <c:v>12.013339999999999</c:v>
                </c:pt>
                <c:pt idx="7209">
                  <c:v>12.01501</c:v>
                </c:pt>
                <c:pt idx="7210">
                  <c:v>12.01667</c:v>
                </c:pt>
                <c:pt idx="7211">
                  <c:v>12.01834</c:v>
                </c:pt>
                <c:pt idx="7212">
                  <c:v>12.020009999999999</c:v>
                </c:pt>
                <c:pt idx="7213">
                  <c:v>12.02167</c:v>
                </c:pt>
                <c:pt idx="7214">
                  <c:v>12.023339999999999</c:v>
                </c:pt>
                <c:pt idx="7215">
                  <c:v>12.02501</c:v>
                </c:pt>
                <c:pt idx="7216">
                  <c:v>12.026669999999999</c:v>
                </c:pt>
                <c:pt idx="7217">
                  <c:v>12.02834</c:v>
                </c:pt>
                <c:pt idx="7218">
                  <c:v>12.030010000000001</c:v>
                </c:pt>
                <c:pt idx="7219">
                  <c:v>12.03167</c:v>
                </c:pt>
                <c:pt idx="7220">
                  <c:v>12.033340000000001</c:v>
                </c:pt>
                <c:pt idx="7221">
                  <c:v>12.03501</c:v>
                </c:pt>
                <c:pt idx="7222">
                  <c:v>12.036670000000001</c:v>
                </c:pt>
                <c:pt idx="7223">
                  <c:v>12.03834</c:v>
                </c:pt>
                <c:pt idx="7224">
                  <c:v>12.040010000000001</c:v>
                </c:pt>
                <c:pt idx="7225">
                  <c:v>12.04167</c:v>
                </c:pt>
                <c:pt idx="7226">
                  <c:v>12.043340000000001</c:v>
                </c:pt>
                <c:pt idx="7227">
                  <c:v>12.04501</c:v>
                </c:pt>
                <c:pt idx="7228">
                  <c:v>12.046670000000001</c:v>
                </c:pt>
                <c:pt idx="7229">
                  <c:v>12.04834</c:v>
                </c:pt>
                <c:pt idx="7230">
                  <c:v>12.05001</c:v>
                </c:pt>
                <c:pt idx="7231">
                  <c:v>12.05167</c:v>
                </c:pt>
                <c:pt idx="7232">
                  <c:v>12.05334</c:v>
                </c:pt>
                <c:pt idx="7233">
                  <c:v>12.055009999999999</c:v>
                </c:pt>
                <c:pt idx="7234">
                  <c:v>12.05667</c:v>
                </c:pt>
                <c:pt idx="7235">
                  <c:v>12.058339999999999</c:v>
                </c:pt>
                <c:pt idx="7236">
                  <c:v>12.06001</c:v>
                </c:pt>
                <c:pt idx="7237">
                  <c:v>12.061669999999999</c:v>
                </c:pt>
                <c:pt idx="7238">
                  <c:v>12.06334</c:v>
                </c:pt>
                <c:pt idx="7239">
                  <c:v>12.065009999999999</c:v>
                </c:pt>
                <c:pt idx="7240">
                  <c:v>12.06667</c:v>
                </c:pt>
                <c:pt idx="7241">
                  <c:v>12.068339999999999</c:v>
                </c:pt>
                <c:pt idx="7242">
                  <c:v>12.07001</c:v>
                </c:pt>
                <c:pt idx="7243">
                  <c:v>12.071669999999999</c:v>
                </c:pt>
                <c:pt idx="7244">
                  <c:v>12.07334</c:v>
                </c:pt>
                <c:pt idx="7245">
                  <c:v>12.075010000000001</c:v>
                </c:pt>
                <c:pt idx="7246">
                  <c:v>12.07667</c:v>
                </c:pt>
                <c:pt idx="7247">
                  <c:v>12.078340000000001</c:v>
                </c:pt>
                <c:pt idx="7248">
                  <c:v>12.08001</c:v>
                </c:pt>
                <c:pt idx="7249">
                  <c:v>12.081670000000001</c:v>
                </c:pt>
                <c:pt idx="7250">
                  <c:v>12.08334</c:v>
                </c:pt>
                <c:pt idx="7251">
                  <c:v>12.08501</c:v>
                </c:pt>
                <c:pt idx="7252">
                  <c:v>12.08667</c:v>
                </c:pt>
                <c:pt idx="7253">
                  <c:v>12.088340000000001</c:v>
                </c:pt>
                <c:pt idx="7254">
                  <c:v>12.090009999999999</c:v>
                </c:pt>
                <c:pt idx="7255">
                  <c:v>12.091670000000001</c:v>
                </c:pt>
                <c:pt idx="7256">
                  <c:v>12.09334</c:v>
                </c:pt>
                <c:pt idx="7257">
                  <c:v>12.09501</c:v>
                </c:pt>
                <c:pt idx="7258">
                  <c:v>12.09667</c:v>
                </c:pt>
                <c:pt idx="7259">
                  <c:v>12.09834</c:v>
                </c:pt>
                <c:pt idx="7260">
                  <c:v>12.100009999999999</c:v>
                </c:pt>
                <c:pt idx="7261">
                  <c:v>12.10167</c:v>
                </c:pt>
                <c:pt idx="7262">
                  <c:v>12.103339999999999</c:v>
                </c:pt>
                <c:pt idx="7263">
                  <c:v>12.10501</c:v>
                </c:pt>
                <c:pt idx="7264">
                  <c:v>12.106669999999999</c:v>
                </c:pt>
                <c:pt idx="7265">
                  <c:v>12.10834</c:v>
                </c:pt>
                <c:pt idx="7266">
                  <c:v>12.110010000000001</c:v>
                </c:pt>
                <c:pt idx="7267">
                  <c:v>12.11167</c:v>
                </c:pt>
                <c:pt idx="7268">
                  <c:v>12.113340000000001</c:v>
                </c:pt>
                <c:pt idx="7269">
                  <c:v>12.11501</c:v>
                </c:pt>
                <c:pt idx="7270">
                  <c:v>12.116669999999999</c:v>
                </c:pt>
                <c:pt idx="7271">
                  <c:v>12.11834</c:v>
                </c:pt>
                <c:pt idx="7272">
                  <c:v>12.120010000000001</c:v>
                </c:pt>
                <c:pt idx="7273">
                  <c:v>12.12167</c:v>
                </c:pt>
                <c:pt idx="7274">
                  <c:v>12.123340000000001</c:v>
                </c:pt>
                <c:pt idx="7275">
                  <c:v>12.12501</c:v>
                </c:pt>
                <c:pt idx="7276">
                  <c:v>12.126670000000001</c:v>
                </c:pt>
                <c:pt idx="7277">
                  <c:v>12.12834</c:v>
                </c:pt>
                <c:pt idx="7278">
                  <c:v>12.13001</c:v>
                </c:pt>
                <c:pt idx="7279">
                  <c:v>12.13167</c:v>
                </c:pt>
                <c:pt idx="7280">
                  <c:v>12.13334</c:v>
                </c:pt>
                <c:pt idx="7281">
                  <c:v>12.135009999999999</c:v>
                </c:pt>
                <c:pt idx="7282">
                  <c:v>12.136670000000001</c:v>
                </c:pt>
                <c:pt idx="7283">
                  <c:v>12.138339999999999</c:v>
                </c:pt>
                <c:pt idx="7284">
                  <c:v>12.14001</c:v>
                </c:pt>
                <c:pt idx="7285">
                  <c:v>12.14167</c:v>
                </c:pt>
                <c:pt idx="7286">
                  <c:v>12.14334</c:v>
                </c:pt>
                <c:pt idx="7287">
                  <c:v>12.145009999999999</c:v>
                </c:pt>
                <c:pt idx="7288">
                  <c:v>12.14667</c:v>
                </c:pt>
                <c:pt idx="7289">
                  <c:v>12.148339999999999</c:v>
                </c:pt>
                <c:pt idx="7290">
                  <c:v>12.15001</c:v>
                </c:pt>
                <c:pt idx="7291">
                  <c:v>12.151669999999999</c:v>
                </c:pt>
                <c:pt idx="7292">
                  <c:v>12.15334</c:v>
                </c:pt>
                <c:pt idx="7293">
                  <c:v>12.155010000000001</c:v>
                </c:pt>
                <c:pt idx="7294">
                  <c:v>12.15667</c:v>
                </c:pt>
                <c:pt idx="7295">
                  <c:v>12.158340000000001</c:v>
                </c:pt>
                <c:pt idx="7296">
                  <c:v>12.16001</c:v>
                </c:pt>
                <c:pt idx="7297">
                  <c:v>12.161670000000001</c:v>
                </c:pt>
                <c:pt idx="7298">
                  <c:v>12.16334</c:v>
                </c:pt>
                <c:pt idx="7299">
                  <c:v>12.165010000000001</c:v>
                </c:pt>
                <c:pt idx="7300">
                  <c:v>12.16667</c:v>
                </c:pt>
                <c:pt idx="7301">
                  <c:v>12.168340000000001</c:v>
                </c:pt>
                <c:pt idx="7302">
                  <c:v>12.17001</c:v>
                </c:pt>
                <c:pt idx="7303">
                  <c:v>12.171670000000001</c:v>
                </c:pt>
                <c:pt idx="7304">
                  <c:v>12.17334</c:v>
                </c:pt>
                <c:pt idx="7305">
                  <c:v>12.17501</c:v>
                </c:pt>
                <c:pt idx="7306">
                  <c:v>12.17667</c:v>
                </c:pt>
                <c:pt idx="7307">
                  <c:v>12.17834</c:v>
                </c:pt>
                <c:pt idx="7308">
                  <c:v>12.180009999999999</c:v>
                </c:pt>
                <c:pt idx="7309">
                  <c:v>12.18167</c:v>
                </c:pt>
                <c:pt idx="7310">
                  <c:v>12.183339999999999</c:v>
                </c:pt>
                <c:pt idx="7311">
                  <c:v>12.18501</c:v>
                </c:pt>
                <c:pt idx="7312">
                  <c:v>12.186669999999999</c:v>
                </c:pt>
                <c:pt idx="7313">
                  <c:v>12.18834</c:v>
                </c:pt>
                <c:pt idx="7314">
                  <c:v>12.190009999999999</c:v>
                </c:pt>
                <c:pt idx="7315">
                  <c:v>12.19167</c:v>
                </c:pt>
                <c:pt idx="7316">
                  <c:v>12.193339999999999</c:v>
                </c:pt>
                <c:pt idx="7317">
                  <c:v>12.19501</c:v>
                </c:pt>
                <c:pt idx="7318">
                  <c:v>12.196669999999999</c:v>
                </c:pt>
                <c:pt idx="7319">
                  <c:v>12.19834</c:v>
                </c:pt>
                <c:pt idx="7320">
                  <c:v>12.200010000000001</c:v>
                </c:pt>
                <c:pt idx="7321">
                  <c:v>12.20167</c:v>
                </c:pt>
                <c:pt idx="7322">
                  <c:v>12.203340000000001</c:v>
                </c:pt>
                <c:pt idx="7323">
                  <c:v>12.20501</c:v>
                </c:pt>
                <c:pt idx="7324">
                  <c:v>12.206670000000001</c:v>
                </c:pt>
                <c:pt idx="7325">
                  <c:v>12.20834</c:v>
                </c:pt>
                <c:pt idx="7326">
                  <c:v>12.21001</c:v>
                </c:pt>
                <c:pt idx="7327">
                  <c:v>12.21167</c:v>
                </c:pt>
                <c:pt idx="7328">
                  <c:v>12.213340000000001</c:v>
                </c:pt>
                <c:pt idx="7329">
                  <c:v>12.215009999999999</c:v>
                </c:pt>
                <c:pt idx="7330">
                  <c:v>12.216670000000001</c:v>
                </c:pt>
                <c:pt idx="7331">
                  <c:v>12.21834</c:v>
                </c:pt>
                <c:pt idx="7332">
                  <c:v>12.22001</c:v>
                </c:pt>
                <c:pt idx="7333">
                  <c:v>12.22167</c:v>
                </c:pt>
                <c:pt idx="7334">
                  <c:v>12.22334</c:v>
                </c:pt>
                <c:pt idx="7335">
                  <c:v>12.225009999999999</c:v>
                </c:pt>
                <c:pt idx="7336">
                  <c:v>12.22667</c:v>
                </c:pt>
                <c:pt idx="7337">
                  <c:v>12.228339999999999</c:v>
                </c:pt>
                <c:pt idx="7338">
                  <c:v>12.23001</c:v>
                </c:pt>
                <c:pt idx="7339">
                  <c:v>12.231669999999999</c:v>
                </c:pt>
                <c:pt idx="7340">
                  <c:v>12.23334</c:v>
                </c:pt>
                <c:pt idx="7341">
                  <c:v>12.235010000000001</c:v>
                </c:pt>
                <c:pt idx="7342">
                  <c:v>12.23667</c:v>
                </c:pt>
                <c:pt idx="7343">
                  <c:v>12.238340000000001</c:v>
                </c:pt>
                <c:pt idx="7344">
                  <c:v>12.24001</c:v>
                </c:pt>
                <c:pt idx="7345">
                  <c:v>12.241669999999999</c:v>
                </c:pt>
                <c:pt idx="7346">
                  <c:v>12.24334</c:v>
                </c:pt>
                <c:pt idx="7347">
                  <c:v>12.245010000000001</c:v>
                </c:pt>
                <c:pt idx="7348">
                  <c:v>12.24667</c:v>
                </c:pt>
                <c:pt idx="7349">
                  <c:v>12.248340000000001</c:v>
                </c:pt>
                <c:pt idx="7350">
                  <c:v>12.25001</c:v>
                </c:pt>
                <c:pt idx="7351">
                  <c:v>12.251670000000001</c:v>
                </c:pt>
                <c:pt idx="7352">
                  <c:v>12.25334</c:v>
                </c:pt>
                <c:pt idx="7353">
                  <c:v>12.25501</c:v>
                </c:pt>
                <c:pt idx="7354">
                  <c:v>12.25667</c:v>
                </c:pt>
                <c:pt idx="7355">
                  <c:v>12.25834</c:v>
                </c:pt>
                <c:pt idx="7356">
                  <c:v>12.260009999999999</c:v>
                </c:pt>
                <c:pt idx="7357">
                  <c:v>12.261670000000001</c:v>
                </c:pt>
                <c:pt idx="7358">
                  <c:v>12.263339999999999</c:v>
                </c:pt>
                <c:pt idx="7359">
                  <c:v>12.26501</c:v>
                </c:pt>
                <c:pt idx="7360">
                  <c:v>12.26667</c:v>
                </c:pt>
                <c:pt idx="7361">
                  <c:v>12.26834</c:v>
                </c:pt>
                <c:pt idx="7362">
                  <c:v>12.270009999999999</c:v>
                </c:pt>
                <c:pt idx="7363">
                  <c:v>12.27167</c:v>
                </c:pt>
                <c:pt idx="7364">
                  <c:v>12.273339999999999</c:v>
                </c:pt>
                <c:pt idx="7365">
                  <c:v>12.27501</c:v>
                </c:pt>
                <c:pt idx="7366">
                  <c:v>12.276669999999999</c:v>
                </c:pt>
                <c:pt idx="7367">
                  <c:v>12.27834</c:v>
                </c:pt>
                <c:pt idx="7368">
                  <c:v>12.280010000000001</c:v>
                </c:pt>
                <c:pt idx="7369">
                  <c:v>12.28167</c:v>
                </c:pt>
                <c:pt idx="7370">
                  <c:v>12.283340000000001</c:v>
                </c:pt>
                <c:pt idx="7371">
                  <c:v>12.28501</c:v>
                </c:pt>
                <c:pt idx="7372">
                  <c:v>12.286670000000001</c:v>
                </c:pt>
                <c:pt idx="7373">
                  <c:v>12.28834</c:v>
                </c:pt>
                <c:pt idx="7374">
                  <c:v>12.290010000000001</c:v>
                </c:pt>
                <c:pt idx="7375">
                  <c:v>12.29167</c:v>
                </c:pt>
                <c:pt idx="7376">
                  <c:v>12.293340000000001</c:v>
                </c:pt>
                <c:pt idx="7377">
                  <c:v>12.29501</c:v>
                </c:pt>
                <c:pt idx="7378">
                  <c:v>12.296670000000001</c:v>
                </c:pt>
                <c:pt idx="7379">
                  <c:v>12.29834</c:v>
                </c:pt>
                <c:pt idx="7380">
                  <c:v>12.30001</c:v>
                </c:pt>
                <c:pt idx="7381">
                  <c:v>12.30167</c:v>
                </c:pt>
                <c:pt idx="7382">
                  <c:v>12.30334</c:v>
                </c:pt>
                <c:pt idx="7383">
                  <c:v>12.305009999999999</c:v>
                </c:pt>
                <c:pt idx="7384">
                  <c:v>12.30667</c:v>
                </c:pt>
                <c:pt idx="7385">
                  <c:v>12.308339999999999</c:v>
                </c:pt>
                <c:pt idx="7386">
                  <c:v>12.31001</c:v>
                </c:pt>
                <c:pt idx="7387">
                  <c:v>12.311669999999999</c:v>
                </c:pt>
                <c:pt idx="7388">
                  <c:v>12.31334</c:v>
                </c:pt>
                <c:pt idx="7389">
                  <c:v>12.315009999999999</c:v>
                </c:pt>
                <c:pt idx="7390">
                  <c:v>12.31667</c:v>
                </c:pt>
                <c:pt idx="7391">
                  <c:v>12.318339999999999</c:v>
                </c:pt>
                <c:pt idx="7392">
                  <c:v>12.32001</c:v>
                </c:pt>
                <c:pt idx="7393">
                  <c:v>12.321669999999999</c:v>
                </c:pt>
                <c:pt idx="7394">
                  <c:v>12.32334</c:v>
                </c:pt>
                <c:pt idx="7395">
                  <c:v>12.325010000000001</c:v>
                </c:pt>
                <c:pt idx="7396">
                  <c:v>12.32667</c:v>
                </c:pt>
                <c:pt idx="7397">
                  <c:v>12.328340000000001</c:v>
                </c:pt>
                <c:pt idx="7398">
                  <c:v>12.33001</c:v>
                </c:pt>
                <c:pt idx="7399">
                  <c:v>12.331670000000001</c:v>
                </c:pt>
                <c:pt idx="7400">
                  <c:v>12.33334</c:v>
                </c:pt>
                <c:pt idx="7401">
                  <c:v>12.33501</c:v>
                </c:pt>
                <c:pt idx="7402">
                  <c:v>12.33667</c:v>
                </c:pt>
                <c:pt idx="7403">
                  <c:v>12.338340000000001</c:v>
                </c:pt>
                <c:pt idx="7404">
                  <c:v>12.340009999999999</c:v>
                </c:pt>
                <c:pt idx="7405">
                  <c:v>12.341670000000001</c:v>
                </c:pt>
                <c:pt idx="7406">
                  <c:v>12.34334</c:v>
                </c:pt>
                <c:pt idx="7407">
                  <c:v>12.34501</c:v>
                </c:pt>
                <c:pt idx="7408">
                  <c:v>12.34667</c:v>
                </c:pt>
                <c:pt idx="7409">
                  <c:v>12.34834</c:v>
                </c:pt>
                <c:pt idx="7410">
                  <c:v>12.350009999999999</c:v>
                </c:pt>
                <c:pt idx="7411">
                  <c:v>12.35167</c:v>
                </c:pt>
                <c:pt idx="7412">
                  <c:v>12.353339999999999</c:v>
                </c:pt>
                <c:pt idx="7413">
                  <c:v>12.35501</c:v>
                </c:pt>
                <c:pt idx="7414">
                  <c:v>12.356669999999999</c:v>
                </c:pt>
                <c:pt idx="7415">
                  <c:v>12.35834</c:v>
                </c:pt>
                <c:pt idx="7416">
                  <c:v>12.360010000000001</c:v>
                </c:pt>
                <c:pt idx="7417">
                  <c:v>12.36167</c:v>
                </c:pt>
                <c:pt idx="7418">
                  <c:v>12.363340000000001</c:v>
                </c:pt>
                <c:pt idx="7419">
                  <c:v>12.36501</c:v>
                </c:pt>
                <c:pt idx="7420">
                  <c:v>12.366669999999999</c:v>
                </c:pt>
                <c:pt idx="7421">
                  <c:v>12.36834</c:v>
                </c:pt>
                <c:pt idx="7422">
                  <c:v>12.370010000000001</c:v>
                </c:pt>
                <c:pt idx="7423">
                  <c:v>12.37167</c:v>
                </c:pt>
                <c:pt idx="7424">
                  <c:v>12.373340000000001</c:v>
                </c:pt>
                <c:pt idx="7425">
                  <c:v>12.37501</c:v>
                </c:pt>
                <c:pt idx="7426">
                  <c:v>12.376670000000001</c:v>
                </c:pt>
                <c:pt idx="7427">
                  <c:v>12.37834</c:v>
                </c:pt>
                <c:pt idx="7428">
                  <c:v>12.38001</c:v>
                </c:pt>
                <c:pt idx="7429">
                  <c:v>12.38167</c:v>
                </c:pt>
                <c:pt idx="7430">
                  <c:v>12.38334</c:v>
                </c:pt>
                <c:pt idx="7431">
                  <c:v>12.385009999999999</c:v>
                </c:pt>
                <c:pt idx="7432">
                  <c:v>12.386670000000001</c:v>
                </c:pt>
                <c:pt idx="7433">
                  <c:v>12.388339999999999</c:v>
                </c:pt>
                <c:pt idx="7434">
                  <c:v>12.39001</c:v>
                </c:pt>
                <c:pt idx="7435">
                  <c:v>12.39167</c:v>
                </c:pt>
                <c:pt idx="7436">
                  <c:v>12.39334</c:v>
                </c:pt>
                <c:pt idx="7437">
                  <c:v>12.395009999999999</c:v>
                </c:pt>
                <c:pt idx="7438">
                  <c:v>12.39667</c:v>
                </c:pt>
                <c:pt idx="7439">
                  <c:v>12.398339999999999</c:v>
                </c:pt>
                <c:pt idx="7440">
                  <c:v>12.40001</c:v>
                </c:pt>
                <c:pt idx="7441">
                  <c:v>12.401669999999999</c:v>
                </c:pt>
                <c:pt idx="7442">
                  <c:v>12.40334</c:v>
                </c:pt>
                <c:pt idx="7443">
                  <c:v>12.405010000000001</c:v>
                </c:pt>
                <c:pt idx="7444">
                  <c:v>12.40667</c:v>
                </c:pt>
                <c:pt idx="7445">
                  <c:v>12.408340000000001</c:v>
                </c:pt>
                <c:pt idx="7446">
                  <c:v>12.41001</c:v>
                </c:pt>
                <c:pt idx="7447">
                  <c:v>12.411670000000001</c:v>
                </c:pt>
                <c:pt idx="7448">
                  <c:v>12.41334</c:v>
                </c:pt>
                <c:pt idx="7449">
                  <c:v>12.415010000000001</c:v>
                </c:pt>
                <c:pt idx="7450">
                  <c:v>12.41667</c:v>
                </c:pt>
                <c:pt idx="7451">
                  <c:v>12.418340000000001</c:v>
                </c:pt>
                <c:pt idx="7452">
                  <c:v>12.42001</c:v>
                </c:pt>
                <c:pt idx="7453">
                  <c:v>12.421670000000001</c:v>
                </c:pt>
                <c:pt idx="7454">
                  <c:v>12.42334</c:v>
                </c:pt>
                <c:pt idx="7455">
                  <c:v>12.42501</c:v>
                </c:pt>
                <c:pt idx="7456">
                  <c:v>12.42667</c:v>
                </c:pt>
                <c:pt idx="7457">
                  <c:v>12.42834</c:v>
                </c:pt>
                <c:pt idx="7458">
                  <c:v>12.430009999999999</c:v>
                </c:pt>
                <c:pt idx="7459">
                  <c:v>12.43167</c:v>
                </c:pt>
                <c:pt idx="7460">
                  <c:v>12.433339999999999</c:v>
                </c:pt>
                <c:pt idx="7461">
                  <c:v>12.43501</c:v>
                </c:pt>
                <c:pt idx="7462">
                  <c:v>12.436669999999999</c:v>
                </c:pt>
                <c:pt idx="7463">
                  <c:v>12.43834</c:v>
                </c:pt>
                <c:pt idx="7464">
                  <c:v>12.440009999999999</c:v>
                </c:pt>
                <c:pt idx="7465">
                  <c:v>12.44167</c:v>
                </c:pt>
                <c:pt idx="7466">
                  <c:v>12.443339999999999</c:v>
                </c:pt>
                <c:pt idx="7467">
                  <c:v>12.44501</c:v>
                </c:pt>
                <c:pt idx="7468">
                  <c:v>12.446669999999999</c:v>
                </c:pt>
                <c:pt idx="7469">
                  <c:v>12.44834</c:v>
                </c:pt>
                <c:pt idx="7470">
                  <c:v>12.450010000000001</c:v>
                </c:pt>
                <c:pt idx="7471">
                  <c:v>12.45167</c:v>
                </c:pt>
                <c:pt idx="7472">
                  <c:v>12.453340000000001</c:v>
                </c:pt>
                <c:pt idx="7473">
                  <c:v>12.45501</c:v>
                </c:pt>
                <c:pt idx="7474">
                  <c:v>12.456670000000001</c:v>
                </c:pt>
                <c:pt idx="7475">
                  <c:v>12.45834</c:v>
                </c:pt>
                <c:pt idx="7476">
                  <c:v>12.46001</c:v>
                </c:pt>
                <c:pt idx="7477">
                  <c:v>12.46167</c:v>
                </c:pt>
                <c:pt idx="7478">
                  <c:v>12.463340000000001</c:v>
                </c:pt>
                <c:pt idx="7479">
                  <c:v>12.465009999999999</c:v>
                </c:pt>
                <c:pt idx="7480">
                  <c:v>12.466670000000001</c:v>
                </c:pt>
                <c:pt idx="7481">
                  <c:v>12.46834</c:v>
                </c:pt>
                <c:pt idx="7482">
                  <c:v>12.47001</c:v>
                </c:pt>
                <c:pt idx="7483">
                  <c:v>12.47167</c:v>
                </c:pt>
                <c:pt idx="7484">
                  <c:v>12.47334</c:v>
                </c:pt>
                <c:pt idx="7485">
                  <c:v>12.475009999999999</c:v>
                </c:pt>
                <c:pt idx="7486">
                  <c:v>12.47667</c:v>
                </c:pt>
                <c:pt idx="7487">
                  <c:v>12.478339999999999</c:v>
                </c:pt>
                <c:pt idx="7488">
                  <c:v>12.48001</c:v>
                </c:pt>
                <c:pt idx="7489">
                  <c:v>12.481669999999999</c:v>
                </c:pt>
                <c:pt idx="7490">
                  <c:v>12.48334</c:v>
                </c:pt>
                <c:pt idx="7491">
                  <c:v>12.485010000000001</c:v>
                </c:pt>
                <c:pt idx="7492">
                  <c:v>12.48667</c:v>
                </c:pt>
                <c:pt idx="7493">
                  <c:v>12.488340000000001</c:v>
                </c:pt>
                <c:pt idx="7494">
                  <c:v>12.49001</c:v>
                </c:pt>
                <c:pt idx="7495">
                  <c:v>12.491669999999999</c:v>
                </c:pt>
                <c:pt idx="7496">
                  <c:v>12.49334</c:v>
                </c:pt>
                <c:pt idx="7497">
                  <c:v>12.495010000000001</c:v>
                </c:pt>
                <c:pt idx="7498">
                  <c:v>12.49667</c:v>
                </c:pt>
                <c:pt idx="7499">
                  <c:v>12.498340000000001</c:v>
                </c:pt>
                <c:pt idx="7500">
                  <c:v>12.50001</c:v>
                </c:pt>
                <c:pt idx="7501">
                  <c:v>12.501670000000001</c:v>
                </c:pt>
                <c:pt idx="7502">
                  <c:v>12.50334</c:v>
                </c:pt>
                <c:pt idx="7503">
                  <c:v>12.50501</c:v>
                </c:pt>
                <c:pt idx="7504">
                  <c:v>12.50667</c:v>
                </c:pt>
                <c:pt idx="7505">
                  <c:v>12.50834</c:v>
                </c:pt>
                <c:pt idx="7506">
                  <c:v>12.510009999999999</c:v>
                </c:pt>
                <c:pt idx="7507">
                  <c:v>12.511670000000001</c:v>
                </c:pt>
                <c:pt idx="7508">
                  <c:v>12.513339999999999</c:v>
                </c:pt>
                <c:pt idx="7509">
                  <c:v>12.51501</c:v>
                </c:pt>
                <c:pt idx="7510">
                  <c:v>12.51667</c:v>
                </c:pt>
                <c:pt idx="7511">
                  <c:v>12.51834</c:v>
                </c:pt>
                <c:pt idx="7512">
                  <c:v>12.520009999999999</c:v>
                </c:pt>
                <c:pt idx="7513">
                  <c:v>12.52167</c:v>
                </c:pt>
                <c:pt idx="7514">
                  <c:v>12.523339999999999</c:v>
                </c:pt>
                <c:pt idx="7515">
                  <c:v>12.52501</c:v>
                </c:pt>
                <c:pt idx="7516">
                  <c:v>12.526669999999999</c:v>
                </c:pt>
                <c:pt idx="7517">
                  <c:v>12.52834</c:v>
                </c:pt>
                <c:pt idx="7518">
                  <c:v>12.530010000000001</c:v>
                </c:pt>
                <c:pt idx="7519">
                  <c:v>12.53167</c:v>
                </c:pt>
                <c:pt idx="7520">
                  <c:v>12.533340000000001</c:v>
                </c:pt>
                <c:pt idx="7521">
                  <c:v>12.53501</c:v>
                </c:pt>
                <c:pt idx="7522">
                  <c:v>12.536670000000001</c:v>
                </c:pt>
                <c:pt idx="7523">
                  <c:v>12.53834</c:v>
                </c:pt>
                <c:pt idx="7524">
                  <c:v>12.540010000000001</c:v>
                </c:pt>
                <c:pt idx="7525">
                  <c:v>12.54167</c:v>
                </c:pt>
                <c:pt idx="7526">
                  <c:v>12.543340000000001</c:v>
                </c:pt>
                <c:pt idx="7527">
                  <c:v>12.54501</c:v>
                </c:pt>
                <c:pt idx="7528">
                  <c:v>12.546670000000001</c:v>
                </c:pt>
                <c:pt idx="7529">
                  <c:v>12.54834</c:v>
                </c:pt>
                <c:pt idx="7530">
                  <c:v>12.55001</c:v>
                </c:pt>
                <c:pt idx="7531">
                  <c:v>12.55167</c:v>
                </c:pt>
                <c:pt idx="7532">
                  <c:v>12.55334</c:v>
                </c:pt>
                <c:pt idx="7533">
                  <c:v>12.555009999999999</c:v>
                </c:pt>
                <c:pt idx="7534">
                  <c:v>12.55667</c:v>
                </c:pt>
                <c:pt idx="7535">
                  <c:v>12.558339999999999</c:v>
                </c:pt>
                <c:pt idx="7536">
                  <c:v>12.56001</c:v>
                </c:pt>
                <c:pt idx="7537">
                  <c:v>12.561669999999999</c:v>
                </c:pt>
                <c:pt idx="7538">
                  <c:v>12.56334</c:v>
                </c:pt>
                <c:pt idx="7539">
                  <c:v>12.565009999999999</c:v>
                </c:pt>
                <c:pt idx="7540">
                  <c:v>12.56667</c:v>
                </c:pt>
                <c:pt idx="7541">
                  <c:v>12.568339999999999</c:v>
                </c:pt>
                <c:pt idx="7542">
                  <c:v>12.57001</c:v>
                </c:pt>
                <c:pt idx="7543">
                  <c:v>12.571669999999999</c:v>
                </c:pt>
                <c:pt idx="7544">
                  <c:v>12.57334</c:v>
                </c:pt>
                <c:pt idx="7545">
                  <c:v>12.575010000000001</c:v>
                </c:pt>
                <c:pt idx="7546">
                  <c:v>12.57667</c:v>
                </c:pt>
                <c:pt idx="7547">
                  <c:v>12.578340000000001</c:v>
                </c:pt>
                <c:pt idx="7548">
                  <c:v>12.58001</c:v>
                </c:pt>
                <c:pt idx="7549">
                  <c:v>12.581670000000001</c:v>
                </c:pt>
                <c:pt idx="7550">
                  <c:v>12.58334</c:v>
                </c:pt>
                <c:pt idx="7551">
                  <c:v>12.58501</c:v>
                </c:pt>
                <c:pt idx="7552">
                  <c:v>12.58667</c:v>
                </c:pt>
                <c:pt idx="7553">
                  <c:v>12.588340000000001</c:v>
                </c:pt>
                <c:pt idx="7554">
                  <c:v>12.590009999999999</c:v>
                </c:pt>
                <c:pt idx="7555">
                  <c:v>12.591670000000001</c:v>
                </c:pt>
                <c:pt idx="7556">
                  <c:v>12.59334</c:v>
                </c:pt>
                <c:pt idx="7557">
                  <c:v>12.59501</c:v>
                </c:pt>
                <c:pt idx="7558">
                  <c:v>12.59667</c:v>
                </c:pt>
                <c:pt idx="7559">
                  <c:v>12.59834</c:v>
                </c:pt>
                <c:pt idx="7560">
                  <c:v>12.600009999999999</c:v>
                </c:pt>
                <c:pt idx="7561">
                  <c:v>12.60167</c:v>
                </c:pt>
                <c:pt idx="7562">
                  <c:v>12.603339999999999</c:v>
                </c:pt>
                <c:pt idx="7563">
                  <c:v>12.60501</c:v>
                </c:pt>
                <c:pt idx="7564">
                  <c:v>12.606669999999999</c:v>
                </c:pt>
                <c:pt idx="7565">
                  <c:v>12.60834</c:v>
                </c:pt>
                <c:pt idx="7566">
                  <c:v>12.610010000000001</c:v>
                </c:pt>
                <c:pt idx="7567">
                  <c:v>12.61167</c:v>
                </c:pt>
                <c:pt idx="7568">
                  <c:v>12.613340000000001</c:v>
                </c:pt>
                <c:pt idx="7569">
                  <c:v>12.61501</c:v>
                </c:pt>
                <c:pt idx="7570">
                  <c:v>12.616669999999999</c:v>
                </c:pt>
                <c:pt idx="7571">
                  <c:v>12.61834</c:v>
                </c:pt>
                <c:pt idx="7572">
                  <c:v>12.620010000000001</c:v>
                </c:pt>
                <c:pt idx="7573">
                  <c:v>12.62167</c:v>
                </c:pt>
                <c:pt idx="7574">
                  <c:v>12.623340000000001</c:v>
                </c:pt>
                <c:pt idx="7575">
                  <c:v>12.62501</c:v>
                </c:pt>
                <c:pt idx="7576">
                  <c:v>12.626670000000001</c:v>
                </c:pt>
                <c:pt idx="7577">
                  <c:v>12.62834</c:v>
                </c:pt>
                <c:pt idx="7578">
                  <c:v>12.63001</c:v>
                </c:pt>
                <c:pt idx="7579">
                  <c:v>12.63167</c:v>
                </c:pt>
                <c:pt idx="7580">
                  <c:v>12.63334</c:v>
                </c:pt>
                <c:pt idx="7581">
                  <c:v>12.635009999999999</c:v>
                </c:pt>
                <c:pt idx="7582">
                  <c:v>12.636670000000001</c:v>
                </c:pt>
                <c:pt idx="7583">
                  <c:v>12.638339999999999</c:v>
                </c:pt>
                <c:pt idx="7584">
                  <c:v>12.64001</c:v>
                </c:pt>
                <c:pt idx="7585">
                  <c:v>12.64167</c:v>
                </c:pt>
                <c:pt idx="7586">
                  <c:v>12.64334</c:v>
                </c:pt>
                <c:pt idx="7587">
                  <c:v>12.645009999999999</c:v>
                </c:pt>
                <c:pt idx="7588">
                  <c:v>12.64667</c:v>
                </c:pt>
                <c:pt idx="7589">
                  <c:v>12.648339999999999</c:v>
                </c:pt>
                <c:pt idx="7590">
                  <c:v>12.65001</c:v>
                </c:pt>
                <c:pt idx="7591">
                  <c:v>12.651669999999999</c:v>
                </c:pt>
                <c:pt idx="7592">
                  <c:v>12.65334</c:v>
                </c:pt>
                <c:pt idx="7593">
                  <c:v>12.655010000000001</c:v>
                </c:pt>
                <c:pt idx="7594">
                  <c:v>12.65667</c:v>
                </c:pt>
                <c:pt idx="7595">
                  <c:v>12.658340000000001</c:v>
                </c:pt>
                <c:pt idx="7596">
                  <c:v>12.66001</c:v>
                </c:pt>
                <c:pt idx="7597">
                  <c:v>12.661670000000001</c:v>
                </c:pt>
                <c:pt idx="7598">
                  <c:v>12.66334</c:v>
                </c:pt>
                <c:pt idx="7599">
                  <c:v>12.665010000000001</c:v>
                </c:pt>
                <c:pt idx="7600">
                  <c:v>12.66667</c:v>
                </c:pt>
                <c:pt idx="7601">
                  <c:v>12.668340000000001</c:v>
                </c:pt>
                <c:pt idx="7602">
                  <c:v>12.67001</c:v>
                </c:pt>
                <c:pt idx="7603">
                  <c:v>12.671670000000001</c:v>
                </c:pt>
                <c:pt idx="7604">
                  <c:v>12.67334</c:v>
                </c:pt>
                <c:pt idx="7605">
                  <c:v>12.67501</c:v>
                </c:pt>
                <c:pt idx="7606">
                  <c:v>12.67667</c:v>
                </c:pt>
                <c:pt idx="7607">
                  <c:v>12.67834</c:v>
                </c:pt>
                <c:pt idx="7608">
                  <c:v>12.680009999999999</c:v>
                </c:pt>
                <c:pt idx="7609">
                  <c:v>12.68167</c:v>
                </c:pt>
                <c:pt idx="7610">
                  <c:v>12.683339999999999</c:v>
                </c:pt>
                <c:pt idx="7611">
                  <c:v>12.68501</c:v>
                </c:pt>
                <c:pt idx="7612">
                  <c:v>12.686669999999999</c:v>
                </c:pt>
                <c:pt idx="7613">
                  <c:v>12.68834</c:v>
                </c:pt>
                <c:pt idx="7614">
                  <c:v>12.690009999999999</c:v>
                </c:pt>
                <c:pt idx="7615">
                  <c:v>12.69167</c:v>
                </c:pt>
                <c:pt idx="7616">
                  <c:v>12.693339999999999</c:v>
                </c:pt>
                <c:pt idx="7617">
                  <c:v>12.69501</c:v>
                </c:pt>
                <c:pt idx="7618">
                  <c:v>12.696669999999999</c:v>
                </c:pt>
                <c:pt idx="7619">
                  <c:v>12.69834</c:v>
                </c:pt>
                <c:pt idx="7620">
                  <c:v>12.700010000000001</c:v>
                </c:pt>
                <c:pt idx="7621">
                  <c:v>12.70167</c:v>
                </c:pt>
                <c:pt idx="7622">
                  <c:v>12.703340000000001</c:v>
                </c:pt>
                <c:pt idx="7623">
                  <c:v>12.70501</c:v>
                </c:pt>
                <c:pt idx="7624">
                  <c:v>12.706670000000001</c:v>
                </c:pt>
                <c:pt idx="7625">
                  <c:v>12.70834</c:v>
                </c:pt>
                <c:pt idx="7626">
                  <c:v>12.71001</c:v>
                </c:pt>
                <c:pt idx="7627">
                  <c:v>12.71167</c:v>
                </c:pt>
                <c:pt idx="7628">
                  <c:v>12.713340000000001</c:v>
                </c:pt>
                <c:pt idx="7629">
                  <c:v>12.715009999999999</c:v>
                </c:pt>
                <c:pt idx="7630">
                  <c:v>12.716670000000001</c:v>
                </c:pt>
                <c:pt idx="7631">
                  <c:v>12.71834</c:v>
                </c:pt>
                <c:pt idx="7632">
                  <c:v>12.72001</c:v>
                </c:pt>
                <c:pt idx="7633">
                  <c:v>12.72167</c:v>
                </c:pt>
                <c:pt idx="7634">
                  <c:v>12.72334</c:v>
                </c:pt>
                <c:pt idx="7635">
                  <c:v>12.725009999999999</c:v>
                </c:pt>
                <c:pt idx="7636">
                  <c:v>12.72667</c:v>
                </c:pt>
                <c:pt idx="7637">
                  <c:v>12.728339999999999</c:v>
                </c:pt>
                <c:pt idx="7638">
                  <c:v>12.73001</c:v>
                </c:pt>
                <c:pt idx="7639">
                  <c:v>12.731669999999999</c:v>
                </c:pt>
                <c:pt idx="7640">
                  <c:v>12.73334</c:v>
                </c:pt>
                <c:pt idx="7641">
                  <c:v>12.735010000000001</c:v>
                </c:pt>
                <c:pt idx="7642">
                  <c:v>12.73667</c:v>
                </c:pt>
                <c:pt idx="7643">
                  <c:v>12.738340000000001</c:v>
                </c:pt>
                <c:pt idx="7644">
                  <c:v>12.74001</c:v>
                </c:pt>
                <c:pt idx="7645">
                  <c:v>12.741669999999999</c:v>
                </c:pt>
                <c:pt idx="7646">
                  <c:v>12.74334</c:v>
                </c:pt>
                <c:pt idx="7647">
                  <c:v>12.745010000000001</c:v>
                </c:pt>
                <c:pt idx="7648">
                  <c:v>12.74667</c:v>
                </c:pt>
                <c:pt idx="7649">
                  <c:v>12.748340000000001</c:v>
                </c:pt>
                <c:pt idx="7650">
                  <c:v>12.75001</c:v>
                </c:pt>
                <c:pt idx="7651">
                  <c:v>12.751670000000001</c:v>
                </c:pt>
                <c:pt idx="7652">
                  <c:v>12.75334</c:v>
                </c:pt>
                <c:pt idx="7653">
                  <c:v>12.75501</c:v>
                </c:pt>
                <c:pt idx="7654">
                  <c:v>12.75667</c:v>
                </c:pt>
                <c:pt idx="7655">
                  <c:v>12.75834</c:v>
                </c:pt>
                <c:pt idx="7656">
                  <c:v>12.760009999999999</c:v>
                </c:pt>
                <c:pt idx="7657">
                  <c:v>12.761670000000001</c:v>
                </c:pt>
                <c:pt idx="7658">
                  <c:v>12.763339999999999</c:v>
                </c:pt>
                <c:pt idx="7659">
                  <c:v>12.76501</c:v>
                </c:pt>
                <c:pt idx="7660">
                  <c:v>12.76667</c:v>
                </c:pt>
                <c:pt idx="7661">
                  <c:v>12.76834</c:v>
                </c:pt>
                <c:pt idx="7662">
                  <c:v>12.770009999999999</c:v>
                </c:pt>
                <c:pt idx="7663">
                  <c:v>12.77167</c:v>
                </c:pt>
                <c:pt idx="7664">
                  <c:v>12.773339999999999</c:v>
                </c:pt>
                <c:pt idx="7665">
                  <c:v>12.77501</c:v>
                </c:pt>
                <c:pt idx="7666">
                  <c:v>12.776669999999999</c:v>
                </c:pt>
                <c:pt idx="7667">
                  <c:v>12.77834</c:v>
                </c:pt>
                <c:pt idx="7668">
                  <c:v>12.780010000000001</c:v>
                </c:pt>
                <c:pt idx="7669">
                  <c:v>12.78167</c:v>
                </c:pt>
                <c:pt idx="7670">
                  <c:v>12.783340000000001</c:v>
                </c:pt>
                <c:pt idx="7671">
                  <c:v>12.78501</c:v>
                </c:pt>
                <c:pt idx="7672">
                  <c:v>12.786670000000001</c:v>
                </c:pt>
                <c:pt idx="7673">
                  <c:v>12.78834</c:v>
                </c:pt>
                <c:pt idx="7674">
                  <c:v>12.790010000000001</c:v>
                </c:pt>
                <c:pt idx="7675">
                  <c:v>12.79167</c:v>
                </c:pt>
                <c:pt idx="7676">
                  <c:v>12.793340000000001</c:v>
                </c:pt>
                <c:pt idx="7677">
                  <c:v>12.79501</c:v>
                </c:pt>
                <c:pt idx="7678">
                  <c:v>12.796670000000001</c:v>
                </c:pt>
                <c:pt idx="7679">
                  <c:v>12.79834</c:v>
                </c:pt>
                <c:pt idx="7680">
                  <c:v>12.80001</c:v>
                </c:pt>
                <c:pt idx="7681">
                  <c:v>12.80167</c:v>
                </c:pt>
                <c:pt idx="7682">
                  <c:v>12.80334</c:v>
                </c:pt>
                <c:pt idx="7683">
                  <c:v>12.805009999999999</c:v>
                </c:pt>
                <c:pt idx="7684">
                  <c:v>12.80667</c:v>
                </c:pt>
                <c:pt idx="7685">
                  <c:v>12.808339999999999</c:v>
                </c:pt>
                <c:pt idx="7686">
                  <c:v>12.81001</c:v>
                </c:pt>
                <c:pt idx="7687">
                  <c:v>12.811669999999999</c:v>
                </c:pt>
                <c:pt idx="7688">
                  <c:v>12.81334</c:v>
                </c:pt>
                <c:pt idx="7689">
                  <c:v>12.815009999999999</c:v>
                </c:pt>
                <c:pt idx="7690">
                  <c:v>12.81667</c:v>
                </c:pt>
                <c:pt idx="7691">
                  <c:v>12.818339999999999</c:v>
                </c:pt>
                <c:pt idx="7692">
                  <c:v>12.82001</c:v>
                </c:pt>
                <c:pt idx="7693">
                  <c:v>12.821669999999999</c:v>
                </c:pt>
                <c:pt idx="7694">
                  <c:v>12.82334</c:v>
                </c:pt>
                <c:pt idx="7695">
                  <c:v>12.825010000000001</c:v>
                </c:pt>
                <c:pt idx="7696">
                  <c:v>12.82667</c:v>
                </c:pt>
                <c:pt idx="7697">
                  <c:v>12.828340000000001</c:v>
                </c:pt>
                <c:pt idx="7698">
                  <c:v>12.83001</c:v>
                </c:pt>
                <c:pt idx="7699">
                  <c:v>12.831670000000001</c:v>
                </c:pt>
                <c:pt idx="7700">
                  <c:v>12.83334</c:v>
                </c:pt>
                <c:pt idx="7701">
                  <c:v>12.83501</c:v>
                </c:pt>
                <c:pt idx="7702">
                  <c:v>12.83667</c:v>
                </c:pt>
                <c:pt idx="7703">
                  <c:v>12.838340000000001</c:v>
                </c:pt>
                <c:pt idx="7704">
                  <c:v>12.840009999999999</c:v>
                </c:pt>
                <c:pt idx="7705">
                  <c:v>12.841670000000001</c:v>
                </c:pt>
                <c:pt idx="7706">
                  <c:v>12.84334</c:v>
                </c:pt>
                <c:pt idx="7707">
                  <c:v>12.84501</c:v>
                </c:pt>
                <c:pt idx="7708">
                  <c:v>12.84667</c:v>
                </c:pt>
                <c:pt idx="7709">
                  <c:v>12.84834</c:v>
                </c:pt>
                <c:pt idx="7710">
                  <c:v>12.850009999999999</c:v>
                </c:pt>
                <c:pt idx="7711">
                  <c:v>12.85167</c:v>
                </c:pt>
                <c:pt idx="7712">
                  <c:v>12.853339999999999</c:v>
                </c:pt>
                <c:pt idx="7713">
                  <c:v>12.85501</c:v>
                </c:pt>
                <c:pt idx="7714">
                  <c:v>12.856669999999999</c:v>
                </c:pt>
                <c:pt idx="7715">
                  <c:v>12.85834</c:v>
                </c:pt>
                <c:pt idx="7716">
                  <c:v>12.860010000000001</c:v>
                </c:pt>
                <c:pt idx="7717">
                  <c:v>12.86167</c:v>
                </c:pt>
                <c:pt idx="7718">
                  <c:v>12.863340000000001</c:v>
                </c:pt>
                <c:pt idx="7719">
                  <c:v>12.86501</c:v>
                </c:pt>
                <c:pt idx="7720">
                  <c:v>12.866669999999999</c:v>
                </c:pt>
                <c:pt idx="7721">
                  <c:v>12.86834</c:v>
                </c:pt>
                <c:pt idx="7722">
                  <c:v>12.870010000000001</c:v>
                </c:pt>
                <c:pt idx="7723">
                  <c:v>12.87167</c:v>
                </c:pt>
                <c:pt idx="7724">
                  <c:v>12.873340000000001</c:v>
                </c:pt>
                <c:pt idx="7725">
                  <c:v>12.87501</c:v>
                </c:pt>
                <c:pt idx="7726">
                  <c:v>12.876670000000001</c:v>
                </c:pt>
                <c:pt idx="7727">
                  <c:v>12.87834</c:v>
                </c:pt>
                <c:pt idx="7728">
                  <c:v>12.88001</c:v>
                </c:pt>
                <c:pt idx="7729">
                  <c:v>12.88167</c:v>
                </c:pt>
                <c:pt idx="7730">
                  <c:v>12.88334</c:v>
                </c:pt>
                <c:pt idx="7731">
                  <c:v>12.885009999999999</c:v>
                </c:pt>
                <c:pt idx="7732">
                  <c:v>12.886670000000001</c:v>
                </c:pt>
                <c:pt idx="7733">
                  <c:v>12.888339999999999</c:v>
                </c:pt>
                <c:pt idx="7734">
                  <c:v>12.89001</c:v>
                </c:pt>
                <c:pt idx="7735">
                  <c:v>12.89167</c:v>
                </c:pt>
                <c:pt idx="7736">
                  <c:v>12.89334</c:v>
                </c:pt>
                <c:pt idx="7737">
                  <c:v>12.895009999999999</c:v>
                </c:pt>
                <c:pt idx="7738">
                  <c:v>12.89667</c:v>
                </c:pt>
                <c:pt idx="7739">
                  <c:v>12.898339999999999</c:v>
                </c:pt>
                <c:pt idx="7740">
                  <c:v>12.90001</c:v>
                </c:pt>
                <c:pt idx="7741">
                  <c:v>12.901669999999999</c:v>
                </c:pt>
                <c:pt idx="7742">
                  <c:v>12.90334</c:v>
                </c:pt>
                <c:pt idx="7743">
                  <c:v>12.905010000000001</c:v>
                </c:pt>
                <c:pt idx="7744">
                  <c:v>12.90667</c:v>
                </c:pt>
                <c:pt idx="7745">
                  <c:v>12.908340000000001</c:v>
                </c:pt>
                <c:pt idx="7746">
                  <c:v>12.91001</c:v>
                </c:pt>
                <c:pt idx="7747">
                  <c:v>12.911670000000001</c:v>
                </c:pt>
                <c:pt idx="7748">
                  <c:v>12.91334</c:v>
                </c:pt>
                <c:pt idx="7749">
                  <c:v>12.915010000000001</c:v>
                </c:pt>
                <c:pt idx="7750">
                  <c:v>12.91667</c:v>
                </c:pt>
                <c:pt idx="7751">
                  <c:v>12.918340000000001</c:v>
                </c:pt>
                <c:pt idx="7752">
                  <c:v>12.92001</c:v>
                </c:pt>
                <c:pt idx="7753">
                  <c:v>12.921670000000001</c:v>
                </c:pt>
                <c:pt idx="7754">
                  <c:v>12.92334</c:v>
                </c:pt>
                <c:pt idx="7755">
                  <c:v>12.92501</c:v>
                </c:pt>
                <c:pt idx="7756">
                  <c:v>12.92667</c:v>
                </c:pt>
                <c:pt idx="7757">
                  <c:v>12.92834</c:v>
                </c:pt>
                <c:pt idx="7758">
                  <c:v>12.930009999999999</c:v>
                </c:pt>
                <c:pt idx="7759">
                  <c:v>12.93167</c:v>
                </c:pt>
                <c:pt idx="7760">
                  <c:v>12.933339999999999</c:v>
                </c:pt>
                <c:pt idx="7761">
                  <c:v>12.93501</c:v>
                </c:pt>
                <c:pt idx="7762">
                  <c:v>12.936669999999999</c:v>
                </c:pt>
                <c:pt idx="7763">
                  <c:v>12.93834</c:v>
                </c:pt>
                <c:pt idx="7764">
                  <c:v>12.940009999999999</c:v>
                </c:pt>
                <c:pt idx="7765">
                  <c:v>12.94167</c:v>
                </c:pt>
                <c:pt idx="7766">
                  <c:v>12.943339999999999</c:v>
                </c:pt>
                <c:pt idx="7767">
                  <c:v>12.94501</c:v>
                </c:pt>
                <c:pt idx="7768">
                  <c:v>12.946669999999999</c:v>
                </c:pt>
                <c:pt idx="7769">
                  <c:v>12.94834</c:v>
                </c:pt>
                <c:pt idx="7770">
                  <c:v>12.950010000000001</c:v>
                </c:pt>
                <c:pt idx="7771">
                  <c:v>12.95167</c:v>
                </c:pt>
                <c:pt idx="7772">
                  <c:v>12.953340000000001</c:v>
                </c:pt>
                <c:pt idx="7773">
                  <c:v>12.95501</c:v>
                </c:pt>
                <c:pt idx="7774">
                  <c:v>12.956670000000001</c:v>
                </c:pt>
                <c:pt idx="7775">
                  <c:v>12.95834</c:v>
                </c:pt>
                <c:pt idx="7776">
                  <c:v>12.96001</c:v>
                </c:pt>
                <c:pt idx="7777">
                  <c:v>12.96167</c:v>
                </c:pt>
                <c:pt idx="7778">
                  <c:v>12.963340000000001</c:v>
                </c:pt>
                <c:pt idx="7779">
                  <c:v>12.965009999999999</c:v>
                </c:pt>
                <c:pt idx="7780">
                  <c:v>12.966670000000001</c:v>
                </c:pt>
                <c:pt idx="7781">
                  <c:v>12.96834</c:v>
                </c:pt>
                <c:pt idx="7782">
                  <c:v>12.97001</c:v>
                </c:pt>
                <c:pt idx="7783">
                  <c:v>12.97167</c:v>
                </c:pt>
                <c:pt idx="7784">
                  <c:v>12.97334</c:v>
                </c:pt>
                <c:pt idx="7785">
                  <c:v>12.975009999999999</c:v>
                </c:pt>
                <c:pt idx="7786">
                  <c:v>12.97667</c:v>
                </c:pt>
                <c:pt idx="7787">
                  <c:v>12.978339999999999</c:v>
                </c:pt>
                <c:pt idx="7788">
                  <c:v>12.98001</c:v>
                </c:pt>
                <c:pt idx="7789">
                  <c:v>12.981669999999999</c:v>
                </c:pt>
                <c:pt idx="7790">
                  <c:v>12.98334</c:v>
                </c:pt>
                <c:pt idx="7791">
                  <c:v>12.985010000000001</c:v>
                </c:pt>
                <c:pt idx="7792">
                  <c:v>12.98667</c:v>
                </c:pt>
                <c:pt idx="7793">
                  <c:v>12.988340000000001</c:v>
                </c:pt>
                <c:pt idx="7794">
                  <c:v>12.99001</c:v>
                </c:pt>
                <c:pt idx="7795">
                  <c:v>12.991669999999999</c:v>
                </c:pt>
                <c:pt idx="7796">
                  <c:v>12.99334</c:v>
                </c:pt>
                <c:pt idx="7797">
                  <c:v>12.995010000000001</c:v>
                </c:pt>
                <c:pt idx="7798">
                  <c:v>12.99667</c:v>
                </c:pt>
                <c:pt idx="7799">
                  <c:v>12.998340000000001</c:v>
                </c:pt>
                <c:pt idx="7800">
                  <c:v>13.00001</c:v>
                </c:pt>
                <c:pt idx="7801">
                  <c:v>13.001670000000001</c:v>
                </c:pt>
                <c:pt idx="7802">
                  <c:v>13.00334</c:v>
                </c:pt>
                <c:pt idx="7803">
                  <c:v>13.00501</c:v>
                </c:pt>
                <c:pt idx="7804">
                  <c:v>13.00667</c:v>
                </c:pt>
                <c:pt idx="7805">
                  <c:v>13.00834</c:v>
                </c:pt>
                <c:pt idx="7806">
                  <c:v>13.010009999999999</c:v>
                </c:pt>
                <c:pt idx="7807">
                  <c:v>13.011670000000001</c:v>
                </c:pt>
                <c:pt idx="7808">
                  <c:v>13.013339999999999</c:v>
                </c:pt>
                <c:pt idx="7809">
                  <c:v>13.01501</c:v>
                </c:pt>
                <c:pt idx="7810">
                  <c:v>13.01667</c:v>
                </c:pt>
                <c:pt idx="7811">
                  <c:v>13.01834</c:v>
                </c:pt>
                <c:pt idx="7812">
                  <c:v>13.020009999999999</c:v>
                </c:pt>
                <c:pt idx="7813">
                  <c:v>13.02167</c:v>
                </c:pt>
                <c:pt idx="7814">
                  <c:v>13.023339999999999</c:v>
                </c:pt>
                <c:pt idx="7815">
                  <c:v>13.02501</c:v>
                </c:pt>
                <c:pt idx="7816">
                  <c:v>13.026669999999999</c:v>
                </c:pt>
                <c:pt idx="7817">
                  <c:v>13.02834</c:v>
                </c:pt>
                <c:pt idx="7818">
                  <c:v>13.030010000000001</c:v>
                </c:pt>
                <c:pt idx="7819">
                  <c:v>13.03167</c:v>
                </c:pt>
                <c:pt idx="7820">
                  <c:v>13.033340000000001</c:v>
                </c:pt>
                <c:pt idx="7821">
                  <c:v>13.03501</c:v>
                </c:pt>
                <c:pt idx="7822">
                  <c:v>13.036670000000001</c:v>
                </c:pt>
                <c:pt idx="7823">
                  <c:v>13.03834</c:v>
                </c:pt>
                <c:pt idx="7824">
                  <c:v>13.040010000000001</c:v>
                </c:pt>
                <c:pt idx="7825">
                  <c:v>13.04167</c:v>
                </c:pt>
                <c:pt idx="7826">
                  <c:v>13.043340000000001</c:v>
                </c:pt>
                <c:pt idx="7827">
                  <c:v>13.04501</c:v>
                </c:pt>
                <c:pt idx="7828">
                  <c:v>13.046670000000001</c:v>
                </c:pt>
                <c:pt idx="7829">
                  <c:v>13.04834</c:v>
                </c:pt>
                <c:pt idx="7830">
                  <c:v>13.05001</c:v>
                </c:pt>
                <c:pt idx="7831">
                  <c:v>13.05167</c:v>
                </c:pt>
                <c:pt idx="7832">
                  <c:v>13.05334</c:v>
                </c:pt>
                <c:pt idx="7833">
                  <c:v>13.055009999999999</c:v>
                </c:pt>
                <c:pt idx="7834">
                  <c:v>13.05667</c:v>
                </c:pt>
                <c:pt idx="7835">
                  <c:v>13.058339999999999</c:v>
                </c:pt>
                <c:pt idx="7836">
                  <c:v>13.06001</c:v>
                </c:pt>
                <c:pt idx="7837">
                  <c:v>13.061669999999999</c:v>
                </c:pt>
                <c:pt idx="7838">
                  <c:v>13.06334</c:v>
                </c:pt>
                <c:pt idx="7839">
                  <c:v>13.065009999999999</c:v>
                </c:pt>
                <c:pt idx="7840">
                  <c:v>13.06667</c:v>
                </c:pt>
                <c:pt idx="7841">
                  <c:v>13.068339999999999</c:v>
                </c:pt>
                <c:pt idx="7842">
                  <c:v>13.07001</c:v>
                </c:pt>
                <c:pt idx="7843">
                  <c:v>13.071669999999999</c:v>
                </c:pt>
                <c:pt idx="7844">
                  <c:v>13.07334</c:v>
                </c:pt>
                <c:pt idx="7845">
                  <c:v>13.075010000000001</c:v>
                </c:pt>
                <c:pt idx="7846">
                  <c:v>13.07667</c:v>
                </c:pt>
                <c:pt idx="7847">
                  <c:v>13.078340000000001</c:v>
                </c:pt>
                <c:pt idx="7848">
                  <c:v>13.08001</c:v>
                </c:pt>
                <c:pt idx="7849">
                  <c:v>13.081670000000001</c:v>
                </c:pt>
                <c:pt idx="7850">
                  <c:v>13.08334</c:v>
                </c:pt>
                <c:pt idx="7851">
                  <c:v>13.08501</c:v>
                </c:pt>
                <c:pt idx="7852">
                  <c:v>13.08667</c:v>
                </c:pt>
                <c:pt idx="7853">
                  <c:v>13.088340000000001</c:v>
                </c:pt>
                <c:pt idx="7854">
                  <c:v>13.090009999999999</c:v>
                </c:pt>
                <c:pt idx="7855">
                  <c:v>13.091670000000001</c:v>
                </c:pt>
                <c:pt idx="7856">
                  <c:v>13.09334</c:v>
                </c:pt>
                <c:pt idx="7857">
                  <c:v>13.09501</c:v>
                </c:pt>
                <c:pt idx="7858">
                  <c:v>13.09667</c:v>
                </c:pt>
                <c:pt idx="7859">
                  <c:v>13.09834</c:v>
                </c:pt>
                <c:pt idx="7860">
                  <c:v>13.100009999999999</c:v>
                </c:pt>
                <c:pt idx="7861">
                  <c:v>13.10167</c:v>
                </c:pt>
                <c:pt idx="7862">
                  <c:v>13.103339999999999</c:v>
                </c:pt>
                <c:pt idx="7863">
                  <c:v>13.10501</c:v>
                </c:pt>
                <c:pt idx="7864">
                  <c:v>13.106669999999999</c:v>
                </c:pt>
                <c:pt idx="7865">
                  <c:v>13.10834</c:v>
                </c:pt>
                <c:pt idx="7866">
                  <c:v>13.110010000000001</c:v>
                </c:pt>
                <c:pt idx="7867">
                  <c:v>13.11167</c:v>
                </c:pt>
                <c:pt idx="7868">
                  <c:v>13.113340000000001</c:v>
                </c:pt>
                <c:pt idx="7869">
                  <c:v>13.11501</c:v>
                </c:pt>
                <c:pt idx="7870">
                  <c:v>13.116669999999999</c:v>
                </c:pt>
                <c:pt idx="7871">
                  <c:v>13.11834</c:v>
                </c:pt>
                <c:pt idx="7872">
                  <c:v>13.120010000000001</c:v>
                </c:pt>
                <c:pt idx="7873">
                  <c:v>13.12167</c:v>
                </c:pt>
                <c:pt idx="7874">
                  <c:v>13.123340000000001</c:v>
                </c:pt>
                <c:pt idx="7875">
                  <c:v>13.12501</c:v>
                </c:pt>
                <c:pt idx="7876">
                  <c:v>13.126670000000001</c:v>
                </c:pt>
                <c:pt idx="7877">
                  <c:v>13.12834</c:v>
                </c:pt>
                <c:pt idx="7878">
                  <c:v>13.13001</c:v>
                </c:pt>
                <c:pt idx="7879">
                  <c:v>13.13167</c:v>
                </c:pt>
                <c:pt idx="7880">
                  <c:v>13.13334</c:v>
                </c:pt>
                <c:pt idx="7881">
                  <c:v>13.135009999999999</c:v>
                </c:pt>
                <c:pt idx="7882">
                  <c:v>13.136670000000001</c:v>
                </c:pt>
                <c:pt idx="7883">
                  <c:v>13.138339999999999</c:v>
                </c:pt>
                <c:pt idx="7884">
                  <c:v>13.14001</c:v>
                </c:pt>
                <c:pt idx="7885">
                  <c:v>13.14167</c:v>
                </c:pt>
                <c:pt idx="7886">
                  <c:v>13.14334</c:v>
                </c:pt>
                <c:pt idx="7887">
                  <c:v>13.145009999999999</c:v>
                </c:pt>
                <c:pt idx="7888">
                  <c:v>13.14667</c:v>
                </c:pt>
                <c:pt idx="7889">
                  <c:v>13.148339999999999</c:v>
                </c:pt>
                <c:pt idx="7890">
                  <c:v>13.15001</c:v>
                </c:pt>
                <c:pt idx="7891">
                  <c:v>13.151669999999999</c:v>
                </c:pt>
                <c:pt idx="7892">
                  <c:v>13.15334</c:v>
                </c:pt>
                <c:pt idx="7893">
                  <c:v>13.155010000000001</c:v>
                </c:pt>
                <c:pt idx="7894">
                  <c:v>13.15667</c:v>
                </c:pt>
                <c:pt idx="7895">
                  <c:v>13.158340000000001</c:v>
                </c:pt>
                <c:pt idx="7896">
                  <c:v>13.16001</c:v>
                </c:pt>
                <c:pt idx="7897">
                  <c:v>13.161670000000001</c:v>
                </c:pt>
                <c:pt idx="7898">
                  <c:v>13.16334</c:v>
                </c:pt>
                <c:pt idx="7899">
                  <c:v>13.165010000000001</c:v>
                </c:pt>
                <c:pt idx="7900">
                  <c:v>13.16667</c:v>
                </c:pt>
                <c:pt idx="7901">
                  <c:v>13.168340000000001</c:v>
                </c:pt>
                <c:pt idx="7902">
                  <c:v>13.17001</c:v>
                </c:pt>
                <c:pt idx="7903">
                  <c:v>13.171670000000001</c:v>
                </c:pt>
                <c:pt idx="7904">
                  <c:v>13.17334</c:v>
                </c:pt>
                <c:pt idx="7905">
                  <c:v>13.17501</c:v>
                </c:pt>
                <c:pt idx="7906">
                  <c:v>13.17667</c:v>
                </c:pt>
                <c:pt idx="7907">
                  <c:v>13.17834</c:v>
                </c:pt>
                <c:pt idx="7908">
                  <c:v>13.180009999999999</c:v>
                </c:pt>
                <c:pt idx="7909">
                  <c:v>13.18167</c:v>
                </c:pt>
                <c:pt idx="7910">
                  <c:v>13.183339999999999</c:v>
                </c:pt>
                <c:pt idx="7911">
                  <c:v>13.18501</c:v>
                </c:pt>
                <c:pt idx="7912">
                  <c:v>13.186669999999999</c:v>
                </c:pt>
                <c:pt idx="7913">
                  <c:v>13.18834</c:v>
                </c:pt>
                <c:pt idx="7914">
                  <c:v>13.190009999999999</c:v>
                </c:pt>
                <c:pt idx="7915">
                  <c:v>13.19167</c:v>
                </c:pt>
                <c:pt idx="7916">
                  <c:v>13.193339999999999</c:v>
                </c:pt>
                <c:pt idx="7917">
                  <c:v>13.19501</c:v>
                </c:pt>
                <c:pt idx="7918">
                  <c:v>13.196669999999999</c:v>
                </c:pt>
                <c:pt idx="7919">
                  <c:v>13.19834</c:v>
                </c:pt>
                <c:pt idx="7920">
                  <c:v>13.200010000000001</c:v>
                </c:pt>
                <c:pt idx="7921">
                  <c:v>13.20167</c:v>
                </c:pt>
                <c:pt idx="7922">
                  <c:v>13.203340000000001</c:v>
                </c:pt>
                <c:pt idx="7923">
                  <c:v>13.20501</c:v>
                </c:pt>
                <c:pt idx="7924">
                  <c:v>13.206670000000001</c:v>
                </c:pt>
                <c:pt idx="7925">
                  <c:v>13.20834</c:v>
                </c:pt>
                <c:pt idx="7926">
                  <c:v>13.21001</c:v>
                </c:pt>
                <c:pt idx="7927">
                  <c:v>13.21167</c:v>
                </c:pt>
                <c:pt idx="7928">
                  <c:v>13.213340000000001</c:v>
                </c:pt>
                <c:pt idx="7929">
                  <c:v>13.215009999999999</c:v>
                </c:pt>
                <c:pt idx="7930">
                  <c:v>13.216670000000001</c:v>
                </c:pt>
                <c:pt idx="7931">
                  <c:v>13.21834</c:v>
                </c:pt>
                <c:pt idx="7932">
                  <c:v>13.22001</c:v>
                </c:pt>
                <c:pt idx="7933">
                  <c:v>13.22167</c:v>
                </c:pt>
                <c:pt idx="7934">
                  <c:v>13.22334</c:v>
                </c:pt>
                <c:pt idx="7935">
                  <c:v>13.225009999999999</c:v>
                </c:pt>
                <c:pt idx="7936">
                  <c:v>13.22667</c:v>
                </c:pt>
                <c:pt idx="7937">
                  <c:v>13.228339999999999</c:v>
                </c:pt>
                <c:pt idx="7938">
                  <c:v>13.23001</c:v>
                </c:pt>
                <c:pt idx="7939">
                  <c:v>13.231669999999999</c:v>
                </c:pt>
                <c:pt idx="7940">
                  <c:v>13.23334</c:v>
                </c:pt>
                <c:pt idx="7941">
                  <c:v>13.235010000000001</c:v>
                </c:pt>
                <c:pt idx="7942">
                  <c:v>13.23667</c:v>
                </c:pt>
                <c:pt idx="7943">
                  <c:v>13.238340000000001</c:v>
                </c:pt>
                <c:pt idx="7944">
                  <c:v>13.24001</c:v>
                </c:pt>
                <c:pt idx="7945">
                  <c:v>13.241669999999999</c:v>
                </c:pt>
                <c:pt idx="7946">
                  <c:v>13.24334</c:v>
                </c:pt>
                <c:pt idx="7947">
                  <c:v>13.245010000000001</c:v>
                </c:pt>
                <c:pt idx="7948">
                  <c:v>13.24667</c:v>
                </c:pt>
                <c:pt idx="7949">
                  <c:v>13.248340000000001</c:v>
                </c:pt>
                <c:pt idx="7950">
                  <c:v>13.25001</c:v>
                </c:pt>
                <c:pt idx="7951">
                  <c:v>13.251670000000001</c:v>
                </c:pt>
                <c:pt idx="7952">
                  <c:v>13.25334</c:v>
                </c:pt>
                <c:pt idx="7953">
                  <c:v>13.25501</c:v>
                </c:pt>
                <c:pt idx="7954">
                  <c:v>13.25667</c:v>
                </c:pt>
                <c:pt idx="7955">
                  <c:v>13.25834</c:v>
                </c:pt>
                <c:pt idx="7956">
                  <c:v>13.260009999999999</c:v>
                </c:pt>
                <c:pt idx="7957">
                  <c:v>13.261670000000001</c:v>
                </c:pt>
                <c:pt idx="7958">
                  <c:v>13.263339999999999</c:v>
                </c:pt>
                <c:pt idx="7959">
                  <c:v>13.26501</c:v>
                </c:pt>
                <c:pt idx="7960">
                  <c:v>13.26667</c:v>
                </c:pt>
                <c:pt idx="7961">
                  <c:v>13.26834</c:v>
                </c:pt>
                <c:pt idx="7962">
                  <c:v>13.270009999999999</c:v>
                </c:pt>
                <c:pt idx="7963">
                  <c:v>13.27167</c:v>
                </c:pt>
                <c:pt idx="7964">
                  <c:v>13.273339999999999</c:v>
                </c:pt>
                <c:pt idx="7965">
                  <c:v>13.27501</c:v>
                </c:pt>
                <c:pt idx="7966">
                  <c:v>13.276669999999999</c:v>
                </c:pt>
                <c:pt idx="7967">
                  <c:v>13.27834</c:v>
                </c:pt>
                <c:pt idx="7968">
                  <c:v>13.280010000000001</c:v>
                </c:pt>
                <c:pt idx="7969">
                  <c:v>13.28167</c:v>
                </c:pt>
                <c:pt idx="7970">
                  <c:v>13.283340000000001</c:v>
                </c:pt>
                <c:pt idx="7971">
                  <c:v>13.28501</c:v>
                </c:pt>
                <c:pt idx="7972">
                  <c:v>13.286670000000001</c:v>
                </c:pt>
                <c:pt idx="7973">
                  <c:v>13.28834</c:v>
                </c:pt>
                <c:pt idx="7974">
                  <c:v>13.290010000000001</c:v>
                </c:pt>
                <c:pt idx="7975">
                  <c:v>13.29167</c:v>
                </c:pt>
                <c:pt idx="7976">
                  <c:v>13.293340000000001</c:v>
                </c:pt>
                <c:pt idx="7977">
                  <c:v>13.29501</c:v>
                </c:pt>
                <c:pt idx="7978">
                  <c:v>13.296670000000001</c:v>
                </c:pt>
                <c:pt idx="7979">
                  <c:v>13.29834</c:v>
                </c:pt>
                <c:pt idx="7980">
                  <c:v>13.30001</c:v>
                </c:pt>
                <c:pt idx="7981">
                  <c:v>13.30167</c:v>
                </c:pt>
                <c:pt idx="7982">
                  <c:v>13.30334</c:v>
                </c:pt>
                <c:pt idx="7983">
                  <c:v>13.305009999999999</c:v>
                </c:pt>
                <c:pt idx="7984">
                  <c:v>13.30667</c:v>
                </c:pt>
                <c:pt idx="7985">
                  <c:v>13.308339999999999</c:v>
                </c:pt>
                <c:pt idx="7986">
                  <c:v>13.31001</c:v>
                </c:pt>
                <c:pt idx="7987">
                  <c:v>13.311669999999999</c:v>
                </c:pt>
                <c:pt idx="7988">
                  <c:v>13.31334</c:v>
                </c:pt>
                <c:pt idx="7989">
                  <c:v>13.315009999999999</c:v>
                </c:pt>
                <c:pt idx="7990">
                  <c:v>13.31667</c:v>
                </c:pt>
                <c:pt idx="7991">
                  <c:v>13.318339999999999</c:v>
                </c:pt>
                <c:pt idx="7992">
                  <c:v>13.32001</c:v>
                </c:pt>
                <c:pt idx="7993">
                  <c:v>13.321669999999999</c:v>
                </c:pt>
                <c:pt idx="7994">
                  <c:v>13.32334</c:v>
                </c:pt>
                <c:pt idx="7995">
                  <c:v>13.325010000000001</c:v>
                </c:pt>
                <c:pt idx="7996">
                  <c:v>13.32667</c:v>
                </c:pt>
                <c:pt idx="7997">
                  <c:v>13.328340000000001</c:v>
                </c:pt>
                <c:pt idx="7998">
                  <c:v>13.33001</c:v>
                </c:pt>
                <c:pt idx="7999">
                  <c:v>13.331670000000001</c:v>
                </c:pt>
                <c:pt idx="8000">
                  <c:v>13.33334</c:v>
                </c:pt>
                <c:pt idx="8001">
                  <c:v>13.33501</c:v>
                </c:pt>
                <c:pt idx="8002">
                  <c:v>13.33667</c:v>
                </c:pt>
                <c:pt idx="8003">
                  <c:v>13.338340000000001</c:v>
                </c:pt>
                <c:pt idx="8004">
                  <c:v>13.340009999999999</c:v>
                </c:pt>
                <c:pt idx="8005">
                  <c:v>13.341670000000001</c:v>
                </c:pt>
                <c:pt idx="8006">
                  <c:v>13.34334</c:v>
                </c:pt>
                <c:pt idx="8007">
                  <c:v>13.34501</c:v>
                </c:pt>
                <c:pt idx="8008">
                  <c:v>13.34667</c:v>
                </c:pt>
                <c:pt idx="8009">
                  <c:v>13.34834</c:v>
                </c:pt>
                <c:pt idx="8010">
                  <c:v>13.350009999999999</c:v>
                </c:pt>
                <c:pt idx="8011">
                  <c:v>13.35167</c:v>
                </c:pt>
                <c:pt idx="8012">
                  <c:v>13.353339999999999</c:v>
                </c:pt>
                <c:pt idx="8013">
                  <c:v>13.35501</c:v>
                </c:pt>
                <c:pt idx="8014">
                  <c:v>13.356669999999999</c:v>
                </c:pt>
                <c:pt idx="8015">
                  <c:v>13.35834</c:v>
                </c:pt>
                <c:pt idx="8016">
                  <c:v>13.360010000000001</c:v>
                </c:pt>
                <c:pt idx="8017">
                  <c:v>13.36167</c:v>
                </c:pt>
                <c:pt idx="8018">
                  <c:v>13.363340000000001</c:v>
                </c:pt>
                <c:pt idx="8019">
                  <c:v>13.36501</c:v>
                </c:pt>
                <c:pt idx="8020">
                  <c:v>13.366669999999999</c:v>
                </c:pt>
                <c:pt idx="8021">
                  <c:v>13.36834</c:v>
                </c:pt>
                <c:pt idx="8022">
                  <c:v>13.370010000000001</c:v>
                </c:pt>
                <c:pt idx="8023">
                  <c:v>13.37167</c:v>
                </c:pt>
                <c:pt idx="8024">
                  <c:v>13.373340000000001</c:v>
                </c:pt>
                <c:pt idx="8025">
                  <c:v>13.37501</c:v>
                </c:pt>
                <c:pt idx="8026">
                  <c:v>13.376670000000001</c:v>
                </c:pt>
                <c:pt idx="8027">
                  <c:v>13.37834</c:v>
                </c:pt>
                <c:pt idx="8028">
                  <c:v>13.38001</c:v>
                </c:pt>
                <c:pt idx="8029">
                  <c:v>13.38167</c:v>
                </c:pt>
                <c:pt idx="8030">
                  <c:v>13.38334</c:v>
                </c:pt>
                <c:pt idx="8031">
                  <c:v>13.385009999999999</c:v>
                </c:pt>
                <c:pt idx="8032">
                  <c:v>13.386670000000001</c:v>
                </c:pt>
                <c:pt idx="8033">
                  <c:v>13.388339999999999</c:v>
                </c:pt>
                <c:pt idx="8034">
                  <c:v>13.39001</c:v>
                </c:pt>
                <c:pt idx="8035">
                  <c:v>13.39167</c:v>
                </c:pt>
                <c:pt idx="8036">
                  <c:v>13.39334</c:v>
                </c:pt>
                <c:pt idx="8037">
                  <c:v>13.395009999999999</c:v>
                </c:pt>
                <c:pt idx="8038">
                  <c:v>13.39667</c:v>
                </c:pt>
                <c:pt idx="8039">
                  <c:v>13.398339999999999</c:v>
                </c:pt>
                <c:pt idx="8040">
                  <c:v>13.40001</c:v>
                </c:pt>
                <c:pt idx="8041">
                  <c:v>13.401669999999999</c:v>
                </c:pt>
                <c:pt idx="8042">
                  <c:v>13.40334</c:v>
                </c:pt>
                <c:pt idx="8043">
                  <c:v>13.405010000000001</c:v>
                </c:pt>
                <c:pt idx="8044">
                  <c:v>13.40667</c:v>
                </c:pt>
                <c:pt idx="8045">
                  <c:v>13.408340000000001</c:v>
                </c:pt>
                <c:pt idx="8046">
                  <c:v>13.41001</c:v>
                </c:pt>
                <c:pt idx="8047">
                  <c:v>13.411670000000001</c:v>
                </c:pt>
                <c:pt idx="8048">
                  <c:v>13.41334</c:v>
                </c:pt>
                <c:pt idx="8049">
                  <c:v>13.415010000000001</c:v>
                </c:pt>
                <c:pt idx="8050">
                  <c:v>13.41667</c:v>
                </c:pt>
                <c:pt idx="8051">
                  <c:v>13.418340000000001</c:v>
                </c:pt>
                <c:pt idx="8052">
                  <c:v>13.42001</c:v>
                </c:pt>
                <c:pt idx="8053">
                  <c:v>13.421670000000001</c:v>
                </c:pt>
                <c:pt idx="8054">
                  <c:v>13.42334</c:v>
                </c:pt>
                <c:pt idx="8055">
                  <c:v>13.42501</c:v>
                </c:pt>
                <c:pt idx="8056">
                  <c:v>13.42667</c:v>
                </c:pt>
                <c:pt idx="8057">
                  <c:v>13.42834</c:v>
                </c:pt>
                <c:pt idx="8058">
                  <c:v>13.430009999999999</c:v>
                </c:pt>
                <c:pt idx="8059">
                  <c:v>13.43167</c:v>
                </c:pt>
                <c:pt idx="8060">
                  <c:v>13.433339999999999</c:v>
                </c:pt>
                <c:pt idx="8061">
                  <c:v>13.43501</c:v>
                </c:pt>
                <c:pt idx="8062">
                  <c:v>13.436669999999999</c:v>
                </c:pt>
                <c:pt idx="8063">
                  <c:v>13.43834</c:v>
                </c:pt>
                <c:pt idx="8064">
                  <c:v>13.440009999999999</c:v>
                </c:pt>
                <c:pt idx="8065">
                  <c:v>13.44167</c:v>
                </c:pt>
                <c:pt idx="8066">
                  <c:v>13.443339999999999</c:v>
                </c:pt>
                <c:pt idx="8067">
                  <c:v>13.44501</c:v>
                </c:pt>
                <c:pt idx="8068">
                  <c:v>13.446669999999999</c:v>
                </c:pt>
                <c:pt idx="8069">
                  <c:v>13.44834</c:v>
                </c:pt>
                <c:pt idx="8070">
                  <c:v>13.450010000000001</c:v>
                </c:pt>
                <c:pt idx="8071">
                  <c:v>13.45167</c:v>
                </c:pt>
                <c:pt idx="8072">
                  <c:v>13.453340000000001</c:v>
                </c:pt>
                <c:pt idx="8073">
                  <c:v>13.45501</c:v>
                </c:pt>
                <c:pt idx="8074">
                  <c:v>13.456670000000001</c:v>
                </c:pt>
                <c:pt idx="8075">
                  <c:v>13.45834</c:v>
                </c:pt>
                <c:pt idx="8076">
                  <c:v>13.46001</c:v>
                </c:pt>
                <c:pt idx="8077">
                  <c:v>13.46167</c:v>
                </c:pt>
                <c:pt idx="8078">
                  <c:v>13.463340000000001</c:v>
                </c:pt>
                <c:pt idx="8079">
                  <c:v>13.465009999999999</c:v>
                </c:pt>
                <c:pt idx="8080">
                  <c:v>13.466670000000001</c:v>
                </c:pt>
                <c:pt idx="8081">
                  <c:v>13.46834</c:v>
                </c:pt>
                <c:pt idx="8082">
                  <c:v>13.47001</c:v>
                </c:pt>
                <c:pt idx="8083">
                  <c:v>13.47167</c:v>
                </c:pt>
                <c:pt idx="8084">
                  <c:v>13.47334</c:v>
                </c:pt>
                <c:pt idx="8085">
                  <c:v>13.475009999999999</c:v>
                </c:pt>
                <c:pt idx="8086">
                  <c:v>13.47667</c:v>
                </c:pt>
                <c:pt idx="8087">
                  <c:v>13.478339999999999</c:v>
                </c:pt>
                <c:pt idx="8088">
                  <c:v>13.48001</c:v>
                </c:pt>
                <c:pt idx="8089">
                  <c:v>13.481669999999999</c:v>
                </c:pt>
                <c:pt idx="8090">
                  <c:v>13.48334</c:v>
                </c:pt>
                <c:pt idx="8091">
                  <c:v>13.485010000000001</c:v>
                </c:pt>
                <c:pt idx="8092">
                  <c:v>13.48667</c:v>
                </c:pt>
                <c:pt idx="8093">
                  <c:v>13.488340000000001</c:v>
                </c:pt>
                <c:pt idx="8094">
                  <c:v>13.49001</c:v>
                </c:pt>
                <c:pt idx="8095">
                  <c:v>13.491669999999999</c:v>
                </c:pt>
                <c:pt idx="8096">
                  <c:v>13.49334</c:v>
                </c:pt>
                <c:pt idx="8097">
                  <c:v>13.495010000000001</c:v>
                </c:pt>
                <c:pt idx="8098">
                  <c:v>13.49667</c:v>
                </c:pt>
                <c:pt idx="8099">
                  <c:v>13.498340000000001</c:v>
                </c:pt>
                <c:pt idx="8100">
                  <c:v>13.50001</c:v>
                </c:pt>
                <c:pt idx="8101">
                  <c:v>13.501670000000001</c:v>
                </c:pt>
                <c:pt idx="8102">
                  <c:v>13.50334</c:v>
                </c:pt>
                <c:pt idx="8103">
                  <c:v>13.50501</c:v>
                </c:pt>
                <c:pt idx="8104">
                  <c:v>13.50667</c:v>
                </c:pt>
                <c:pt idx="8105">
                  <c:v>13.50834</c:v>
                </c:pt>
                <c:pt idx="8106">
                  <c:v>13.510009999999999</c:v>
                </c:pt>
                <c:pt idx="8107">
                  <c:v>13.511670000000001</c:v>
                </c:pt>
                <c:pt idx="8108">
                  <c:v>13.513339999999999</c:v>
                </c:pt>
                <c:pt idx="8109">
                  <c:v>13.51501</c:v>
                </c:pt>
                <c:pt idx="8110">
                  <c:v>13.51667</c:v>
                </c:pt>
                <c:pt idx="8111">
                  <c:v>13.51834</c:v>
                </c:pt>
                <c:pt idx="8112">
                  <c:v>13.520009999999999</c:v>
                </c:pt>
                <c:pt idx="8113">
                  <c:v>13.52167</c:v>
                </c:pt>
                <c:pt idx="8114">
                  <c:v>13.523339999999999</c:v>
                </c:pt>
                <c:pt idx="8115">
                  <c:v>13.52501</c:v>
                </c:pt>
                <c:pt idx="8116">
                  <c:v>13.526669999999999</c:v>
                </c:pt>
                <c:pt idx="8117">
                  <c:v>13.52834</c:v>
                </c:pt>
                <c:pt idx="8118">
                  <c:v>13.530010000000001</c:v>
                </c:pt>
                <c:pt idx="8119">
                  <c:v>13.53167</c:v>
                </c:pt>
                <c:pt idx="8120">
                  <c:v>13.533340000000001</c:v>
                </c:pt>
                <c:pt idx="8121">
                  <c:v>13.53501</c:v>
                </c:pt>
                <c:pt idx="8122">
                  <c:v>13.536670000000001</c:v>
                </c:pt>
                <c:pt idx="8123">
                  <c:v>13.53834</c:v>
                </c:pt>
                <c:pt idx="8124">
                  <c:v>13.540010000000001</c:v>
                </c:pt>
                <c:pt idx="8125">
                  <c:v>13.54167</c:v>
                </c:pt>
                <c:pt idx="8126">
                  <c:v>13.543340000000001</c:v>
                </c:pt>
                <c:pt idx="8127">
                  <c:v>13.54501</c:v>
                </c:pt>
                <c:pt idx="8128">
                  <c:v>13.546670000000001</c:v>
                </c:pt>
                <c:pt idx="8129">
                  <c:v>13.54834</c:v>
                </c:pt>
                <c:pt idx="8130">
                  <c:v>13.55001</c:v>
                </c:pt>
                <c:pt idx="8131">
                  <c:v>13.55167</c:v>
                </c:pt>
                <c:pt idx="8132">
                  <c:v>13.55334</c:v>
                </c:pt>
                <c:pt idx="8133">
                  <c:v>13.555009999999999</c:v>
                </c:pt>
                <c:pt idx="8134">
                  <c:v>13.55667</c:v>
                </c:pt>
                <c:pt idx="8135">
                  <c:v>13.558339999999999</c:v>
                </c:pt>
                <c:pt idx="8136">
                  <c:v>13.56001</c:v>
                </c:pt>
                <c:pt idx="8137">
                  <c:v>13.561669999999999</c:v>
                </c:pt>
                <c:pt idx="8138">
                  <c:v>13.56334</c:v>
                </c:pt>
                <c:pt idx="8139">
                  <c:v>13.565009999999999</c:v>
                </c:pt>
                <c:pt idx="8140">
                  <c:v>13.56667</c:v>
                </c:pt>
                <c:pt idx="8141">
                  <c:v>13.568339999999999</c:v>
                </c:pt>
                <c:pt idx="8142">
                  <c:v>13.57001</c:v>
                </c:pt>
                <c:pt idx="8143">
                  <c:v>13.571669999999999</c:v>
                </c:pt>
                <c:pt idx="8144">
                  <c:v>13.57334</c:v>
                </c:pt>
                <c:pt idx="8145">
                  <c:v>13.575010000000001</c:v>
                </c:pt>
                <c:pt idx="8146">
                  <c:v>13.57667</c:v>
                </c:pt>
                <c:pt idx="8147">
                  <c:v>13.578340000000001</c:v>
                </c:pt>
                <c:pt idx="8148">
                  <c:v>13.58001</c:v>
                </c:pt>
                <c:pt idx="8149">
                  <c:v>13.581670000000001</c:v>
                </c:pt>
                <c:pt idx="8150">
                  <c:v>13.58334</c:v>
                </c:pt>
                <c:pt idx="8151">
                  <c:v>13.58501</c:v>
                </c:pt>
                <c:pt idx="8152">
                  <c:v>13.58667</c:v>
                </c:pt>
                <c:pt idx="8153">
                  <c:v>13.588340000000001</c:v>
                </c:pt>
                <c:pt idx="8154">
                  <c:v>13.590009999999999</c:v>
                </c:pt>
                <c:pt idx="8155">
                  <c:v>13.591670000000001</c:v>
                </c:pt>
                <c:pt idx="8156">
                  <c:v>13.59334</c:v>
                </c:pt>
                <c:pt idx="8157">
                  <c:v>13.59501</c:v>
                </c:pt>
                <c:pt idx="8158">
                  <c:v>13.59667</c:v>
                </c:pt>
                <c:pt idx="8159">
                  <c:v>13.59834</c:v>
                </c:pt>
                <c:pt idx="8160">
                  <c:v>13.600009999999999</c:v>
                </c:pt>
                <c:pt idx="8161">
                  <c:v>13.60167</c:v>
                </c:pt>
                <c:pt idx="8162">
                  <c:v>13.603339999999999</c:v>
                </c:pt>
                <c:pt idx="8163">
                  <c:v>13.60501</c:v>
                </c:pt>
                <c:pt idx="8164">
                  <c:v>13.606669999999999</c:v>
                </c:pt>
                <c:pt idx="8165">
                  <c:v>13.60834</c:v>
                </c:pt>
                <c:pt idx="8166">
                  <c:v>13.610010000000001</c:v>
                </c:pt>
                <c:pt idx="8167">
                  <c:v>13.61167</c:v>
                </c:pt>
                <c:pt idx="8168">
                  <c:v>13.613340000000001</c:v>
                </c:pt>
                <c:pt idx="8169">
                  <c:v>13.61501</c:v>
                </c:pt>
                <c:pt idx="8170">
                  <c:v>13.616669999999999</c:v>
                </c:pt>
                <c:pt idx="8171">
                  <c:v>13.61834</c:v>
                </c:pt>
                <c:pt idx="8172">
                  <c:v>13.620010000000001</c:v>
                </c:pt>
                <c:pt idx="8173">
                  <c:v>13.62167</c:v>
                </c:pt>
                <c:pt idx="8174">
                  <c:v>13.623340000000001</c:v>
                </c:pt>
                <c:pt idx="8175">
                  <c:v>13.62501</c:v>
                </c:pt>
                <c:pt idx="8176">
                  <c:v>13.626670000000001</c:v>
                </c:pt>
                <c:pt idx="8177">
                  <c:v>13.62834</c:v>
                </c:pt>
                <c:pt idx="8178">
                  <c:v>13.63001</c:v>
                </c:pt>
                <c:pt idx="8179">
                  <c:v>13.63167</c:v>
                </c:pt>
                <c:pt idx="8180">
                  <c:v>13.63334</c:v>
                </c:pt>
                <c:pt idx="8181">
                  <c:v>13.635009999999999</c:v>
                </c:pt>
                <c:pt idx="8182">
                  <c:v>13.636670000000001</c:v>
                </c:pt>
                <c:pt idx="8183">
                  <c:v>13.638339999999999</c:v>
                </c:pt>
                <c:pt idx="8184">
                  <c:v>13.64001</c:v>
                </c:pt>
                <c:pt idx="8185">
                  <c:v>13.64167</c:v>
                </c:pt>
                <c:pt idx="8186">
                  <c:v>13.64334</c:v>
                </c:pt>
                <c:pt idx="8187">
                  <c:v>13.645009999999999</c:v>
                </c:pt>
                <c:pt idx="8188">
                  <c:v>13.64667</c:v>
                </c:pt>
                <c:pt idx="8189">
                  <c:v>13.648339999999999</c:v>
                </c:pt>
                <c:pt idx="8190">
                  <c:v>13.65001</c:v>
                </c:pt>
                <c:pt idx="8191">
                  <c:v>13.651669999999999</c:v>
                </c:pt>
                <c:pt idx="8192">
                  <c:v>13.65334</c:v>
                </c:pt>
                <c:pt idx="8193">
                  <c:v>13.655010000000001</c:v>
                </c:pt>
                <c:pt idx="8194">
                  <c:v>13.65667</c:v>
                </c:pt>
                <c:pt idx="8195">
                  <c:v>13.658340000000001</c:v>
                </c:pt>
                <c:pt idx="8196">
                  <c:v>13.66001</c:v>
                </c:pt>
                <c:pt idx="8197">
                  <c:v>13.661670000000001</c:v>
                </c:pt>
                <c:pt idx="8198">
                  <c:v>13.66334</c:v>
                </c:pt>
                <c:pt idx="8199">
                  <c:v>13.665010000000001</c:v>
                </c:pt>
                <c:pt idx="8200">
                  <c:v>13.66667</c:v>
                </c:pt>
                <c:pt idx="8201">
                  <c:v>13.668340000000001</c:v>
                </c:pt>
                <c:pt idx="8202">
                  <c:v>13.67001</c:v>
                </c:pt>
                <c:pt idx="8203">
                  <c:v>13.671670000000001</c:v>
                </c:pt>
                <c:pt idx="8204">
                  <c:v>13.67334</c:v>
                </c:pt>
                <c:pt idx="8205">
                  <c:v>13.67501</c:v>
                </c:pt>
                <c:pt idx="8206">
                  <c:v>13.67667</c:v>
                </c:pt>
                <c:pt idx="8207">
                  <c:v>13.67834</c:v>
                </c:pt>
                <c:pt idx="8208">
                  <c:v>13.680009999999999</c:v>
                </c:pt>
                <c:pt idx="8209">
                  <c:v>13.68167</c:v>
                </c:pt>
                <c:pt idx="8210">
                  <c:v>13.683339999999999</c:v>
                </c:pt>
                <c:pt idx="8211">
                  <c:v>13.68501</c:v>
                </c:pt>
                <c:pt idx="8212">
                  <c:v>13.686669999999999</c:v>
                </c:pt>
                <c:pt idx="8213">
                  <c:v>13.68834</c:v>
                </c:pt>
                <c:pt idx="8214">
                  <c:v>13.690009999999999</c:v>
                </c:pt>
                <c:pt idx="8215">
                  <c:v>13.69167</c:v>
                </c:pt>
                <c:pt idx="8216">
                  <c:v>13.693339999999999</c:v>
                </c:pt>
                <c:pt idx="8217">
                  <c:v>13.69501</c:v>
                </c:pt>
                <c:pt idx="8218">
                  <c:v>13.696669999999999</c:v>
                </c:pt>
                <c:pt idx="8219">
                  <c:v>13.69834</c:v>
                </c:pt>
                <c:pt idx="8220">
                  <c:v>13.700010000000001</c:v>
                </c:pt>
                <c:pt idx="8221">
                  <c:v>13.70167</c:v>
                </c:pt>
                <c:pt idx="8222">
                  <c:v>13.703340000000001</c:v>
                </c:pt>
                <c:pt idx="8223">
                  <c:v>13.70501</c:v>
                </c:pt>
                <c:pt idx="8224">
                  <c:v>13.706670000000001</c:v>
                </c:pt>
                <c:pt idx="8225">
                  <c:v>13.70834</c:v>
                </c:pt>
                <c:pt idx="8226">
                  <c:v>13.71001</c:v>
                </c:pt>
                <c:pt idx="8227">
                  <c:v>13.71167</c:v>
                </c:pt>
                <c:pt idx="8228">
                  <c:v>13.713340000000001</c:v>
                </c:pt>
                <c:pt idx="8229">
                  <c:v>13.715009999999999</c:v>
                </c:pt>
                <c:pt idx="8230">
                  <c:v>13.716670000000001</c:v>
                </c:pt>
                <c:pt idx="8231">
                  <c:v>13.71834</c:v>
                </c:pt>
                <c:pt idx="8232">
                  <c:v>13.72001</c:v>
                </c:pt>
                <c:pt idx="8233">
                  <c:v>13.72167</c:v>
                </c:pt>
                <c:pt idx="8234">
                  <c:v>13.72334</c:v>
                </c:pt>
                <c:pt idx="8235">
                  <c:v>13.725009999999999</c:v>
                </c:pt>
                <c:pt idx="8236">
                  <c:v>13.72667</c:v>
                </c:pt>
                <c:pt idx="8237">
                  <c:v>13.728339999999999</c:v>
                </c:pt>
                <c:pt idx="8238">
                  <c:v>13.73001</c:v>
                </c:pt>
                <c:pt idx="8239">
                  <c:v>13.731669999999999</c:v>
                </c:pt>
                <c:pt idx="8240">
                  <c:v>13.73334</c:v>
                </c:pt>
                <c:pt idx="8241">
                  <c:v>13.735010000000001</c:v>
                </c:pt>
                <c:pt idx="8242">
                  <c:v>13.73667</c:v>
                </c:pt>
                <c:pt idx="8243">
                  <c:v>13.738340000000001</c:v>
                </c:pt>
                <c:pt idx="8244">
                  <c:v>13.74001</c:v>
                </c:pt>
                <c:pt idx="8245">
                  <c:v>13.741669999999999</c:v>
                </c:pt>
                <c:pt idx="8246">
                  <c:v>13.74334</c:v>
                </c:pt>
                <c:pt idx="8247">
                  <c:v>13.745010000000001</c:v>
                </c:pt>
                <c:pt idx="8248">
                  <c:v>13.74667</c:v>
                </c:pt>
                <c:pt idx="8249">
                  <c:v>13.748340000000001</c:v>
                </c:pt>
                <c:pt idx="8250">
                  <c:v>13.75001</c:v>
                </c:pt>
                <c:pt idx="8251">
                  <c:v>13.751670000000001</c:v>
                </c:pt>
                <c:pt idx="8252">
                  <c:v>13.75334</c:v>
                </c:pt>
                <c:pt idx="8253">
                  <c:v>13.75501</c:v>
                </c:pt>
                <c:pt idx="8254">
                  <c:v>13.75667</c:v>
                </c:pt>
                <c:pt idx="8255">
                  <c:v>13.75834</c:v>
                </c:pt>
                <c:pt idx="8256">
                  <c:v>13.760009999999999</c:v>
                </c:pt>
                <c:pt idx="8257">
                  <c:v>13.761670000000001</c:v>
                </c:pt>
                <c:pt idx="8258">
                  <c:v>13.763339999999999</c:v>
                </c:pt>
                <c:pt idx="8259">
                  <c:v>13.76501</c:v>
                </c:pt>
                <c:pt idx="8260">
                  <c:v>13.76667</c:v>
                </c:pt>
                <c:pt idx="8261">
                  <c:v>13.76834</c:v>
                </c:pt>
                <c:pt idx="8262">
                  <c:v>13.770009999999999</c:v>
                </c:pt>
                <c:pt idx="8263">
                  <c:v>13.77167</c:v>
                </c:pt>
                <c:pt idx="8264">
                  <c:v>13.773339999999999</c:v>
                </c:pt>
                <c:pt idx="8265">
                  <c:v>13.77501</c:v>
                </c:pt>
                <c:pt idx="8266">
                  <c:v>13.776669999999999</c:v>
                </c:pt>
                <c:pt idx="8267">
                  <c:v>13.77834</c:v>
                </c:pt>
                <c:pt idx="8268">
                  <c:v>13.780010000000001</c:v>
                </c:pt>
                <c:pt idx="8269">
                  <c:v>13.78167</c:v>
                </c:pt>
                <c:pt idx="8270">
                  <c:v>13.783340000000001</c:v>
                </c:pt>
                <c:pt idx="8271">
                  <c:v>13.78501</c:v>
                </c:pt>
                <c:pt idx="8272">
                  <c:v>13.786670000000001</c:v>
                </c:pt>
                <c:pt idx="8273">
                  <c:v>13.78834</c:v>
                </c:pt>
                <c:pt idx="8274">
                  <c:v>13.790010000000001</c:v>
                </c:pt>
                <c:pt idx="8275">
                  <c:v>13.79167</c:v>
                </c:pt>
                <c:pt idx="8276">
                  <c:v>13.793340000000001</c:v>
                </c:pt>
                <c:pt idx="8277">
                  <c:v>13.79501</c:v>
                </c:pt>
                <c:pt idx="8278">
                  <c:v>13.796670000000001</c:v>
                </c:pt>
                <c:pt idx="8279">
                  <c:v>13.79834</c:v>
                </c:pt>
                <c:pt idx="8280">
                  <c:v>13.80001</c:v>
                </c:pt>
                <c:pt idx="8281">
                  <c:v>13.80167</c:v>
                </c:pt>
                <c:pt idx="8282">
                  <c:v>13.80334</c:v>
                </c:pt>
                <c:pt idx="8283">
                  <c:v>13.805009999999999</c:v>
                </c:pt>
                <c:pt idx="8284">
                  <c:v>13.80667</c:v>
                </c:pt>
                <c:pt idx="8285">
                  <c:v>13.808339999999999</c:v>
                </c:pt>
                <c:pt idx="8286">
                  <c:v>13.81001</c:v>
                </c:pt>
                <c:pt idx="8287">
                  <c:v>13.811669999999999</c:v>
                </c:pt>
                <c:pt idx="8288">
                  <c:v>13.81334</c:v>
                </c:pt>
                <c:pt idx="8289">
                  <c:v>13.815009999999999</c:v>
                </c:pt>
                <c:pt idx="8290">
                  <c:v>13.81667</c:v>
                </c:pt>
                <c:pt idx="8291">
                  <c:v>13.818339999999999</c:v>
                </c:pt>
                <c:pt idx="8292">
                  <c:v>13.82001</c:v>
                </c:pt>
                <c:pt idx="8293">
                  <c:v>13.821669999999999</c:v>
                </c:pt>
                <c:pt idx="8294">
                  <c:v>13.82334</c:v>
                </c:pt>
                <c:pt idx="8295">
                  <c:v>13.825010000000001</c:v>
                </c:pt>
                <c:pt idx="8296">
                  <c:v>13.82667</c:v>
                </c:pt>
                <c:pt idx="8297">
                  <c:v>13.828340000000001</c:v>
                </c:pt>
                <c:pt idx="8298">
                  <c:v>13.83001</c:v>
                </c:pt>
                <c:pt idx="8299">
                  <c:v>13.831670000000001</c:v>
                </c:pt>
                <c:pt idx="8300">
                  <c:v>13.83334</c:v>
                </c:pt>
                <c:pt idx="8301">
                  <c:v>13.83501</c:v>
                </c:pt>
                <c:pt idx="8302">
                  <c:v>13.83667</c:v>
                </c:pt>
                <c:pt idx="8303">
                  <c:v>13.838340000000001</c:v>
                </c:pt>
                <c:pt idx="8304">
                  <c:v>13.840009999999999</c:v>
                </c:pt>
                <c:pt idx="8305">
                  <c:v>13.841670000000001</c:v>
                </c:pt>
                <c:pt idx="8306">
                  <c:v>13.84334</c:v>
                </c:pt>
                <c:pt idx="8307">
                  <c:v>13.84501</c:v>
                </c:pt>
                <c:pt idx="8308">
                  <c:v>13.84667</c:v>
                </c:pt>
                <c:pt idx="8309">
                  <c:v>13.84834</c:v>
                </c:pt>
                <c:pt idx="8310">
                  <c:v>13.850009999999999</c:v>
                </c:pt>
                <c:pt idx="8311">
                  <c:v>13.85167</c:v>
                </c:pt>
                <c:pt idx="8312">
                  <c:v>13.853339999999999</c:v>
                </c:pt>
                <c:pt idx="8313">
                  <c:v>13.85501</c:v>
                </c:pt>
                <c:pt idx="8314">
                  <c:v>13.856669999999999</c:v>
                </c:pt>
                <c:pt idx="8315">
                  <c:v>13.85834</c:v>
                </c:pt>
                <c:pt idx="8316">
                  <c:v>13.860010000000001</c:v>
                </c:pt>
                <c:pt idx="8317">
                  <c:v>13.86167</c:v>
                </c:pt>
                <c:pt idx="8318">
                  <c:v>13.863340000000001</c:v>
                </c:pt>
                <c:pt idx="8319">
                  <c:v>13.86501</c:v>
                </c:pt>
                <c:pt idx="8320">
                  <c:v>13.866669999999999</c:v>
                </c:pt>
                <c:pt idx="8321">
                  <c:v>13.86834</c:v>
                </c:pt>
                <c:pt idx="8322">
                  <c:v>13.870010000000001</c:v>
                </c:pt>
                <c:pt idx="8323">
                  <c:v>13.87167</c:v>
                </c:pt>
                <c:pt idx="8324">
                  <c:v>13.873340000000001</c:v>
                </c:pt>
                <c:pt idx="8325">
                  <c:v>13.87501</c:v>
                </c:pt>
                <c:pt idx="8326">
                  <c:v>13.876670000000001</c:v>
                </c:pt>
                <c:pt idx="8327">
                  <c:v>13.87834</c:v>
                </c:pt>
                <c:pt idx="8328">
                  <c:v>13.88001</c:v>
                </c:pt>
                <c:pt idx="8329">
                  <c:v>13.88167</c:v>
                </c:pt>
                <c:pt idx="8330">
                  <c:v>13.88334</c:v>
                </c:pt>
                <c:pt idx="8331">
                  <c:v>13.885009999999999</c:v>
                </c:pt>
                <c:pt idx="8332">
                  <c:v>13.886670000000001</c:v>
                </c:pt>
                <c:pt idx="8333">
                  <c:v>13.888339999999999</c:v>
                </c:pt>
                <c:pt idx="8334">
                  <c:v>13.89001</c:v>
                </c:pt>
                <c:pt idx="8335">
                  <c:v>13.89167</c:v>
                </c:pt>
                <c:pt idx="8336">
                  <c:v>13.89334</c:v>
                </c:pt>
                <c:pt idx="8337">
                  <c:v>13.895009999999999</c:v>
                </c:pt>
                <c:pt idx="8338">
                  <c:v>13.89667</c:v>
                </c:pt>
                <c:pt idx="8339">
                  <c:v>13.898339999999999</c:v>
                </c:pt>
                <c:pt idx="8340">
                  <c:v>13.90001</c:v>
                </c:pt>
                <c:pt idx="8341">
                  <c:v>13.901669999999999</c:v>
                </c:pt>
                <c:pt idx="8342">
                  <c:v>13.90334</c:v>
                </c:pt>
                <c:pt idx="8343">
                  <c:v>13.905010000000001</c:v>
                </c:pt>
                <c:pt idx="8344">
                  <c:v>13.90667</c:v>
                </c:pt>
                <c:pt idx="8345">
                  <c:v>13.908340000000001</c:v>
                </c:pt>
                <c:pt idx="8346">
                  <c:v>13.91001</c:v>
                </c:pt>
                <c:pt idx="8347">
                  <c:v>13.911670000000001</c:v>
                </c:pt>
                <c:pt idx="8348">
                  <c:v>13.91334</c:v>
                </c:pt>
                <c:pt idx="8349">
                  <c:v>13.915010000000001</c:v>
                </c:pt>
                <c:pt idx="8350">
                  <c:v>13.91667</c:v>
                </c:pt>
                <c:pt idx="8351">
                  <c:v>13.918340000000001</c:v>
                </c:pt>
                <c:pt idx="8352">
                  <c:v>13.92001</c:v>
                </c:pt>
                <c:pt idx="8353">
                  <c:v>13.921670000000001</c:v>
                </c:pt>
                <c:pt idx="8354">
                  <c:v>13.92334</c:v>
                </c:pt>
                <c:pt idx="8355">
                  <c:v>13.92501</c:v>
                </c:pt>
                <c:pt idx="8356">
                  <c:v>13.92667</c:v>
                </c:pt>
                <c:pt idx="8357">
                  <c:v>13.92834</c:v>
                </c:pt>
                <c:pt idx="8358">
                  <c:v>13.930009999999999</c:v>
                </c:pt>
                <c:pt idx="8359">
                  <c:v>13.93167</c:v>
                </c:pt>
                <c:pt idx="8360">
                  <c:v>13.933339999999999</c:v>
                </c:pt>
                <c:pt idx="8361">
                  <c:v>13.93501</c:v>
                </c:pt>
                <c:pt idx="8362">
                  <c:v>13.936669999999999</c:v>
                </c:pt>
                <c:pt idx="8363">
                  <c:v>13.93834</c:v>
                </c:pt>
                <c:pt idx="8364">
                  <c:v>13.940009999999999</c:v>
                </c:pt>
                <c:pt idx="8365">
                  <c:v>13.94167</c:v>
                </c:pt>
                <c:pt idx="8366">
                  <c:v>13.943339999999999</c:v>
                </c:pt>
                <c:pt idx="8367">
                  <c:v>13.94501</c:v>
                </c:pt>
                <c:pt idx="8368">
                  <c:v>13.946669999999999</c:v>
                </c:pt>
                <c:pt idx="8369">
                  <c:v>13.94834</c:v>
                </c:pt>
                <c:pt idx="8370">
                  <c:v>13.950010000000001</c:v>
                </c:pt>
                <c:pt idx="8371">
                  <c:v>13.95167</c:v>
                </c:pt>
                <c:pt idx="8372">
                  <c:v>13.953340000000001</c:v>
                </c:pt>
                <c:pt idx="8373">
                  <c:v>13.95501</c:v>
                </c:pt>
                <c:pt idx="8374">
                  <c:v>13.956670000000001</c:v>
                </c:pt>
                <c:pt idx="8375">
                  <c:v>13.95834</c:v>
                </c:pt>
                <c:pt idx="8376">
                  <c:v>13.96001</c:v>
                </c:pt>
                <c:pt idx="8377">
                  <c:v>13.96167</c:v>
                </c:pt>
                <c:pt idx="8378">
                  <c:v>13.963340000000001</c:v>
                </c:pt>
                <c:pt idx="8379">
                  <c:v>13.965009999999999</c:v>
                </c:pt>
                <c:pt idx="8380">
                  <c:v>13.966670000000001</c:v>
                </c:pt>
                <c:pt idx="8381">
                  <c:v>13.96834</c:v>
                </c:pt>
                <c:pt idx="8382">
                  <c:v>13.97001</c:v>
                </c:pt>
                <c:pt idx="8383">
                  <c:v>13.97167</c:v>
                </c:pt>
                <c:pt idx="8384">
                  <c:v>13.97334</c:v>
                </c:pt>
                <c:pt idx="8385">
                  <c:v>13.975009999999999</c:v>
                </c:pt>
                <c:pt idx="8386">
                  <c:v>13.97667</c:v>
                </c:pt>
                <c:pt idx="8387">
                  <c:v>13.978339999999999</c:v>
                </c:pt>
                <c:pt idx="8388">
                  <c:v>13.98001</c:v>
                </c:pt>
                <c:pt idx="8389">
                  <c:v>13.981669999999999</c:v>
                </c:pt>
                <c:pt idx="8390">
                  <c:v>13.98334</c:v>
                </c:pt>
                <c:pt idx="8391">
                  <c:v>13.985010000000001</c:v>
                </c:pt>
                <c:pt idx="8392">
                  <c:v>13.98667</c:v>
                </c:pt>
                <c:pt idx="8393">
                  <c:v>13.988340000000001</c:v>
                </c:pt>
                <c:pt idx="8394">
                  <c:v>13.99001</c:v>
                </c:pt>
                <c:pt idx="8395">
                  <c:v>13.991669999999999</c:v>
                </c:pt>
                <c:pt idx="8396">
                  <c:v>13.99334</c:v>
                </c:pt>
                <c:pt idx="8397">
                  <c:v>13.995010000000001</c:v>
                </c:pt>
                <c:pt idx="8398">
                  <c:v>13.99667</c:v>
                </c:pt>
                <c:pt idx="8399">
                  <c:v>13.998340000000001</c:v>
                </c:pt>
                <c:pt idx="8400">
                  <c:v>14.00001</c:v>
                </c:pt>
                <c:pt idx="8401">
                  <c:v>14.001670000000001</c:v>
                </c:pt>
                <c:pt idx="8402">
                  <c:v>14.00334</c:v>
                </c:pt>
                <c:pt idx="8403">
                  <c:v>14.00501</c:v>
                </c:pt>
                <c:pt idx="8404">
                  <c:v>14.00667</c:v>
                </c:pt>
                <c:pt idx="8405">
                  <c:v>14.00834</c:v>
                </c:pt>
                <c:pt idx="8406">
                  <c:v>14.010009999999999</c:v>
                </c:pt>
                <c:pt idx="8407">
                  <c:v>14.011670000000001</c:v>
                </c:pt>
                <c:pt idx="8408">
                  <c:v>14.013339999999999</c:v>
                </c:pt>
                <c:pt idx="8409">
                  <c:v>14.01501</c:v>
                </c:pt>
                <c:pt idx="8410">
                  <c:v>14.01667</c:v>
                </c:pt>
                <c:pt idx="8411">
                  <c:v>14.01834</c:v>
                </c:pt>
                <c:pt idx="8412">
                  <c:v>14.020009999999999</c:v>
                </c:pt>
                <c:pt idx="8413">
                  <c:v>14.02167</c:v>
                </c:pt>
                <c:pt idx="8414">
                  <c:v>14.023339999999999</c:v>
                </c:pt>
                <c:pt idx="8415">
                  <c:v>14.02501</c:v>
                </c:pt>
                <c:pt idx="8416">
                  <c:v>14.026669999999999</c:v>
                </c:pt>
                <c:pt idx="8417">
                  <c:v>14.02834</c:v>
                </c:pt>
                <c:pt idx="8418">
                  <c:v>14.030010000000001</c:v>
                </c:pt>
                <c:pt idx="8419">
                  <c:v>14.03167</c:v>
                </c:pt>
                <c:pt idx="8420">
                  <c:v>14.033340000000001</c:v>
                </c:pt>
                <c:pt idx="8421">
                  <c:v>14.03501</c:v>
                </c:pt>
                <c:pt idx="8422">
                  <c:v>14.036670000000001</c:v>
                </c:pt>
                <c:pt idx="8423">
                  <c:v>14.03834</c:v>
                </c:pt>
                <c:pt idx="8424">
                  <c:v>14.040010000000001</c:v>
                </c:pt>
                <c:pt idx="8425">
                  <c:v>14.04167</c:v>
                </c:pt>
                <c:pt idx="8426">
                  <c:v>14.043340000000001</c:v>
                </c:pt>
                <c:pt idx="8427">
                  <c:v>14.04501</c:v>
                </c:pt>
                <c:pt idx="8428">
                  <c:v>14.046670000000001</c:v>
                </c:pt>
                <c:pt idx="8429">
                  <c:v>14.04834</c:v>
                </c:pt>
                <c:pt idx="8430">
                  <c:v>14.05001</c:v>
                </c:pt>
                <c:pt idx="8431">
                  <c:v>14.05167</c:v>
                </c:pt>
                <c:pt idx="8432">
                  <c:v>14.05334</c:v>
                </c:pt>
                <c:pt idx="8433">
                  <c:v>14.055009999999999</c:v>
                </c:pt>
                <c:pt idx="8434">
                  <c:v>14.05667</c:v>
                </c:pt>
                <c:pt idx="8435">
                  <c:v>14.058339999999999</c:v>
                </c:pt>
                <c:pt idx="8436">
                  <c:v>14.06001</c:v>
                </c:pt>
                <c:pt idx="8437">
                  <c:v>14.061669999999999</c:v>
                </c:pt>
                <c:pt idx="8438">
                  <c:v>14.06334</c:v>
                </c:pt>
                <c:pt idx="8439">
                  <c:v>14.065009999999999</c:v>
                </c:pt>
                <c:pt idx="8440">
                  <c:v>14.06667</c:v>
                </c:pt>
                <c:pt idx="8441">
                  <c:v>14.068339999999999</c:v>
                </c:pt>
                <c:pt idx="8442">
                  <c:v>14.07001</c:v>
                </c:pt>
                <c:pt idx="8443">
                  <c:v>14.071669999999999</c:v>
                </c:pt>
                <c:pt idx="8444">
                  <c:v>14.07334</c:v>
                </c:pt>
                <c:pt idx="8445">
                  <c:v>14.075010000000001</c:v>
                </c:pt>
                <c:pt idx="8446">
                  <c:v>14.07667</c:v>
                </c:pt>
                <c:pt idx="8447">
                  <c:v>14.078340000000001</c:v>
                </c:pt>
                <c:pt idx="8448">
                  <c:v>14.08001</c:v>
                </c:pt>
                <c:pt idx="8449">
                  <c:v>14.081670000000001</c:v>
                </c:pt>
                <c:pt idx="8450">
                  <c:v>14.08334</c:v>
                </c:pt>
                <c:pt idx="8451">
                  <c:v>14.08501</c:v>
                </c:pt>
                <c:pt idx="8452">
                  <c:v>14.08667</c:v>
                </c:pt>
                <c:pt idx="8453">
                  <c:v>14.088340000000001</c:v>
                </c:pt>
                <c:pt idx="8454">
                  <c:v>14.090009999999999</c:v>
                </c:pt>
                <c:pt idx="8455">
                  <c:v>14.091670000000001</c:v>
                </c:pt>
                <c:pt idx="8456">
                  <c:v>14.09334</c:v>
                </c:pt>
                <c:pt idx="8457">
                  <c:v>14.09501</c:v>
                </c:pt>
                <c:pt idx="8458">
                  <c:v>14.09667</c:v>
                </c:pt>
                <c:pt idx="8459">
                  <c:v>14.09834</c:v>
                </c:pt>
                <c:pt idx="8460">
                  <c:v>14.100009999999999</c:v>
                </c:pt>
                <c:pt idx="8461">
                  <c:v>14.10167</c:v>
                </c:pt>
                <c:pt idx="8462">
                  <c:v>14.103339999999999</c:v>
                </c:pt>
                <c:pt idx="8463">
                  <c:v>14.10501</c:v>
                </c:pt>
                <c:pt idx="8464">
                  <c:v>14.106669999999999</c:v>
                </c:pt>
                <c:pt idx="8465">
                  <c:v>14.10834</c:v>
                </c:pt>
                <c:pt idx="8466">
                  <c:v>14.110010000000001</c:v>
                </c:pt>
                <c:pt idx="8467">
                  <c:v>14.11167</c:v>
                </c:pt>
                <c:pt idx="8468">
                  <c:v>14.113340000000001</c:v>
                </c:pt>
                <c:pt idx="8469">
                  <c:v>14.11501</c:v>
                </c:pt>
                <c:pt idx="8470">
                  <c:v>14.116669999999999</c:v>
                </c:pt>
                <c:pt idx="8471">
                  <c:v>14.11834</c:v>
                </c:pt>
                <c:pt idx="8472">
                  <c:v>14.120010000000001</c:v>
                </c:pt>
                <c:pt idx="8473">
                  <c:v>14.12167</c:v>
                </c:pt>
                <c:pt idx="8474">
                  <c:v>14.123340000000001</c:v>
                </c:pt>
                <c:pt idx="8475">
                  <c:v>14.12501</c:v>
                </c:pt>
                <c:pt idx="8476">
                  <c:v>14.126670000000001</c:v>
                </c:pt>
                <c:pt idx="8477">
                  <c:v>14.12834</c:v>
                </c:pt>
                <c:pt idx="8478">
                  <c:v>14.13001</c:v>
                </c:pt>
                <c:pt idx="8479">
                  <c:v>14.13167</c:v>
                </c:pt>
                <c:pt idx="8480">
                  <c:v>14.13334</c:v>
                </c:pt>
                <c:pt idx="8481">
                  <c:v>14.135009999999999</c:v>
                </c:pt>
                <c:pt idx="8482">
                  <c:v>14.136670000000001</c:v>
                </c:pt>
                <c:pt idx="8483">
                  <c:v>14.138339999999999</c:v>
                </c:pt>
                <c:pt idx="8484">
                  <c:v>14.14001</c:v>
                </c:pt>
                <c:pt idx="8485">
                  <c:v>14.14167</c:v>
                </c:pt>
                <c:pt idx="8486">
                  <c:v>14.14334</c:v>
                </c:pt>
                <c:pt idx="8487">
                  <c:v>14.145009999999999</c:v>
                </c:pt>
                <c:pt idx="8488">
                  <c:v>14.14667</c:v>
                </c:pt>
                <c:pt idx="8489">
                  <c:v>14.148339999999999</c:v>
                </c:pt>
                <c:pt idx="8490">
                  <c:v>14.15001</c:v>
                </c:pt>
                <c:pt idx="8491">
                  <c:v>14.151669999999999</c:v>
                </c:pt>
                <c:pt idx="8492">
                  <c:v>14.15334</c:v>
                </c:pt>
                <c:pt idx="8493">
                  <c:v>14.155010000000001</c:v>
                </c:pt>
                <c:pt idx="8494">
                  <c:v>14.15667</c:v>
                </c:pt>
                <c:pt idx="8495">
                  <c:v>14.158340000000001</c:v>
                </c:pt>
                <c:pt idx="8496">
                  <c:v>14.16001</c:v>
                </c:pt>
                <c:pt idx="8497">
                  <c:v>14.161670000000001</c:v>
                </c:pt>
                <c:pt idx="8498">
                  <c:v>14.16334</c:v>
                </c:pt>
                <c:pt idx="8499">
                  <c:v>14.165010000000001</c:v>
                </c:pt>
                <c:pt idx="8500">
                  <c:v>14.16667</c:v>
                </c:pt>
                <c:pt idx="8501">
                  <c:v>14.168340000000001</c:v>
                </c:pt>
                <c:pt idx="8502">
                  <c:v>14.17001</c:v>
                </c:pt>
                <c:pt idx="8503">
                  <c:v>14.171670000000001</c:v>
                </c:pt>
                <c:pt idx="8504">
                  <c:v>14.17334</c:v>
                </c:pt>
                <c:pt idx="8505">
                  <c:v>14.17501</c:v>
                </c:pt>
                <c:pt idx="8506">
                  <c:v>14.17667</c:v>
                </c:pt>
                <c:pt idx="8507">
                  <c:v>14.17834</c:v>
                </c:pt>
                <c:pt idx="8508">
                  <c:v>14.180009999999999</c:v>
                </c:pt>
                <c:pt idx="8509">
                  <c:v>14.18167</c:v>
                </c:pt>
                <c:pt idx="8510">
                  <c:v>14.183339999999999</c:v>
                </c:pt>
                <c:pt idx="8511">
                  <c:v>14.18501</c:v>
                </c:pt>
                <c:pt idx="8512">
                  <c:v>14.186669999999999</c:v>
                </c:pt>
                <c:pt idx="8513">
                  <c:v>14.18834</c:v>
                </c:pt>
                <c:pt idx="8514">
                  <c:v>14.190009999999999</c:v>
                </c:pt>
                <c:pt idx="8515">
                  <c:v>14.19167</c:v>
                </c:pt>
                <c:pt idx="8516">
                  <c:v>14.193339999999999</c:v>
                </c:pt>
                <c:pt idx="8517">
                  <c:v>14.19501</c:v>
                </c:pt>
                <c:pt idx="8518">
                  <c:v>14.196669999999999</c:v>
                </c:pt>
                <c:pt idx="8519">
                  <c:v>14.19834</c:v>
                </c:pt>
                <c:pt idx="8520">
                  <c:v>14.200010000000001</c:v>
                </c:pt>
                <c:pt idx="8521">
                  <c:v>14.20167</c:v>
                </c:pt>
                <c:pt idx="8522">
                  <c:v>14.203340000000001</c:v>
                </c:pt>
                <c:pt idx="8523">
                  <c:v>14.20501</c:v>
                </c:pt>
                <c:pt idx="8524">
                  <c:v>14.206670000000001</c:v>
                </c:pt>
                <c:pt idx="8525">
                  <c:v>14.20834</c:v>
                </c:pt>
                <c:pt idx="8526">
                  <c:v>14.21001</c:v>
                </c:pt>
                <c:pt idx="8527">
                  <c:v>14.21167</c:v>
                </c:pt>
                <c:pt idx="8528">
                  <c:v>14.213340000000001</c:v>
                </c:pt>
                <c:pt idx="8529">
                  <c:v>14.215009999999999</c:v>
                </c:pt>
                <c:pt idx="8530">
                  <c:v>14.216670000000001</c:v>
                </c:pt>
                <c:pt idx="8531">
                  <c:v>14.21834</c:v>
                </c:pt>
                <c:pt idx="8532">
                  <c:v>14.22001</c:v>
                </c:pt>
                <c:pt idx="8533">
                  <c:v>14.22167</c:v>
                </c:pt>
                <c:pt idx="8534">
                  <c:v>14.22334</c:v>
                </c:pt>
                <c:pt idx="8535">
                  <c:v>14.225009999999999</c:v>
                </c:pt>
                <c:pt idx="8536">
                  <c:v>14.22667</c:v>
                </c:pt>
                <c:pt idx="8537">
                  <c:v>14.228339999999999</c:v>
                </c:pt>
                <c:pt idx="8538">
                  <c:v>14.23001</c:v>
                </c:pt>
                <c:pt idx="8539">
                  <c:v>14.231669999999999</c:v>
                </c:pt>
                <c:pt idx="8540">
                  <c:v>14.23334</c:v>
                </c:pt>
                <c:pt idx="8541">
                  <c:v>14.235010000000001</c:v>
                </c:pt>
                <c:pt idx="8542">
                  <c:v>14.23667</c:v>
                </c:pt>
                <c:pt idx="8543">
                  <c:v>14.238340000000001</c:v>
                </c:pt>
                <c:pt idx="8544">
                  <c:v>14.24001</c:v>
                </c:pt>
                <c:pt idx="8545">
                  <c:v>14.241669999999999</c:v>
                </c:pt>
                <c:pt idx="8546">
                  <c:v>14.24334</c:v>
                </c:pt>
                <c:pt idx="8547">
                  <c:v>14.245010000000001</c:v>
                </c:pt>
                <c:pt idx="8548">
                  <c:v>14.24667</c:v>
                </c:pt>
                <c:pt idx="8549">
                  <c:v>14.248340000000001</c:v>
                </c:pt>
                <c:pt idx="8550">
                  <c:v>14.25001</c:v>
                </c:pt>
                <c:pt idx="8551">
                  <c:v>14.251670000000001</c:v>
                </c:pt>
                <c:pt idx="8552">
                  <c:v>14.25334</c:v>
                </c:pt>
                <c:pt idx="8553">
                  <c:v>14.25501</c:v>
                </c:pt>
                <c:pt idx="8554">
                  <c:v>14.25667</c:v>
                </c:pt>
                <c:pt idx="8555">
                  <c:v>14.25834</c:v>
                </c:pt>
                <c:pt idx="8556">
                  <c:v>14.260009999999999</c:v>
                </c:pt>
                <c:pt idx="8557">
                  <c:v>14.261670000000001</c:v>
                </c:pt>
                <c:pt idx="8558">
                  <c:v>14.263339999999999</c:v>
                </c:pt>
                <c:pt idx="8559">
                  <c:v>14.26501</c:v>
                </c:pt>
                <c:pt idx="8560">
                  <c:v>14.26667</c:v>
                </c:pt>
                <c:pt idx="8561">
                  <c:v>14.26834</c:v>
                </c:pt>
                <c:pt idx="8562">
                  <c:v>14.270009999999999</c:v>
                </c:pt>
                <c:pt idx="8563">
                  <c:v>14.27167</c:v>
                </c:pt>
                <c:pt idx="8564">
                  <c:v>14.273339999999999</c:v>
                </c:pt>
                <c:pt idx="8565">
                  <c:v>14.27501</c:v>
                </c:pt>
                <c:pt idx="8566">
                  <c:v>14.276669999999999</c:v>
                </c:pt>
                <c:pt idx="8567">
                  <c:v>14.27834</c:v>
                </c:pt>
                <c:pt idx="8568">
                  <c:v>14.280010000000001</c:v>
                </c:pt>
                <c:pt idx="8569">
                  <c:v>14.28167</c:v>
                </c:pt>
                <c:pt idx="8570">
                  <c:v>14.283340000000001</c:v>
                </c:pt>
                <c:pt idx="8571">
                  <c:v>14.28501</c:v>
                </c:pt>
                <c:pt idx="8572">
                  <c:v>14.286670000000001</c:v>
                </c:pt>
                <c:pt idx="8573">
                  <c:v>14.28834</c:v>
                </c:pt>
                <c:pt idx="8574">
                  <c:v>14.290010000000001</c:v>
                </c:pt>
                <c:pt idx="8575">
                  <c:v>14.29167</c:v>
                </c:pt>
                <c:pt idx="8576">
                  <c:v>14.293340000000001</c:v>
                </c:pt>
                <c:pt idx="8577">
                  <c:v>14.29501</c:v>
                </c:pt>
                <c:pt idx="8578">
                  <c:v>14.296670000000001</c:v>
                </c:pt>
                <c:pt idx="8579">
                  <c:v>14.29834</c:v>
                </c:pt>
                <c:pt idx="8580">
                  <c:v>14.30001</c:v>
                </c:pt>
                <c:pt idx="8581">
                  <c:v>14.30167</c:v>
                </c:pt>
                <c:pt idx="8582">
                  <c:v>14.30334</c:v>
                </c:pt>
                <c:pt idx="8583">
                  <c:v>14.305009999999999</c:v>
                </c:pt>
                <c:pt idx="8584">
                  <c:v>14.30667</c:v>
                </c:pt>
                <c:pt idx="8585">
                  <c:v>14.308339999999999</c:v>
                </c:pt>
                <c:pt idx="8586">
                  <c:v>14.31001</c:v>
                </c:pt>
                <c:pt idx="8587">
                  <c:v>14.311669999999999</c:v>
                </c:pt>
                <c:pt idx="8588">
                  <c:v>14.31334</c:v>
                </c:pt>
                <c:pt idx="8589">
                  <c:v>14.315009999999999</c:v>
                </c:pt>
                <c:pt idx="8590">
                  <c:v>14.31667</c:v>
                </c:pt>
                <c:pt idx="8591">
                  <c:v>14.318339999999999</c:v>
                </c:pt>
                <c:pt idx="8592">
                  <c:v>14.32001</c:v>
                </c:pt>
                <c:pt idx="8593">
                  <c:v>14.321669999999999</c:v>
                </c:pt>
                <c:pt idx="8594">
                  <c:v>14.32334</c:v>
                </c:pt>
                <c:pt idx="8595">
                  <c:v>14.325010000000001</c:v>
                </c:pt>
                <c:pt idx="8596">
                  <c:v>14.32667</c:v>
                </c:pt>
                <c:pt idx="8597">
                  <c:v>14.328340000000001</c:v>
                </c:pt>
                <c:pt idx="8598">
                  <c:v>14.33001</c:v>
                </c:pt>
                <c:pt idx="8599">
                  <c:v>14.331670000000001</c:v>
                </c:pt>
                <c:pt idx="8600">
                  <c:v>14.33334</c:v>
                </c:pt>
                <c:pt idx="8601">
                  <c:v>14.33501</c:v>
                </c:pt>
                <c:pt idx="8602">
                  <c:v>14.33667</c:v>
                </c:pt>
                <c:pt idx="8603">
                  <c:v>14.338340000000001</c:v>
                </c:pt>
                <c:pt idx="8604">
                  <c:v>14.340009999999999</c:v>
                </c:pt>
                <c:pt idx="8605">
                  <c:v>14.341670000000001</c:v>
                </c:pt>
                <c:pt idx="8606">
                  <c:v>14.34334</c:v>
                </c:pt>
                <c:pt idx="8607">
                  <c:v>14.34501</c:v>
                </c:pt>
                <c:pt idx="8608">
                  <c:v>14.34667</c:v>
                </c:pt>
                <c:pt idx="8609">
                  <c:v>14.34834</c:v>
                </c:pt>
                <c:pt idx="8610">
                  <c:v>14.350009999999999</c:v>
                </c:pt>
                <c:pt idx="8611">
                  <c:v>14.35167</c:v>
                </c:pt>
                <c:pt idx="8612">
                  <c:v>14.353339999999999</c:v>
                </c:pt>
                <c:pt idx="8613">
                  <c:v>14.35501</c:v>
                </c:pt>
                <c:pt idx="8614">
                  <c:v>14.356669999999999</c:v>
                </c:pt>
                <c:pt idx="8615">
                  <c:v>14.35834</c:v>
                </c:pt>
                <c:pt idx="8616">
                  <c:v>14.360010000000001</c:v>
                </c:pt>
                <c:pt idx="8617">
                  <c:v>14.36167</c:v>
                </c:pt>
                <c:pt idx="8618">
                  <c:v>14.363340000000001</c:v>
                </c:pt>
                <c:pt idx="8619">
                  <c:v>14.36501</c:v>
                </c:pt>
                <c:pt idx="8620">
                  <c:v>14.366669999999999</c:v>
                </c:pt>
                <c:pt idx="8621">
                  <c:v>14.36834</c:v>
                </c:pt>
                <c:pt idx="8622">
                  <c:v>14.370010000000001</c:v>
                </c:pt>
                <c:pt idx="8623">
                  <c:v>14.37167</c:v>
                </c:pt>
                <c:pt idx="8624">
                  <c:v>14.373340000000001</c:v>
                </c:pt>
                <c:pt idx="8625">
                  <c:v>14.37501</c:v>
                </c:pt>
                <c:pt idx="8626">
                  <c:v>14.376670000000001</c:v>
                </c:pt>
                <c:pt idx="8627">
                  <c:v>14.37834</c:v>
                </c:pt>
                <c:pt idx="8628">
                  <c:v>14.38001</c:v>
                </c:pt>
                <c:pt idx="8629">
                  <c:v>14.38167</c:v>
                </c:pt>
                <c:pt idx="8630">
                  <c:v>14.38334</c:v>
                </c:pt>
                <c:pt idx="8631">
                  <c:v>14.385009999999999</c:v>
                </c:pt>
                <c:pt idx="8632">
                  <c:v>14.386670000000001</c:v>
                </c:pt>
                <c:pt idx="8633">
                  <c:v>14.388339999999999</c:v>
                </c:pt>
                <c:pt idx="8634">
                  <c:v>14.39001</c:v>
                </c:pt>
                <c:pt idx="8635">
                  <c:v>14.39167</c:v>
                </c:pt>
                <c:pt idx="8636">
                  <c:v>14.39334</c:v>
                </c:pt>
                <c:pt idx="8637">
                  <c:v>14.395009999999999</c:v>
                </c:pt>
                <c:pt idx="8638">
                  <c:v>14.39667</c:v>
                </c:pt>
                <c:pt idx="8639">
                  <c:v>14.398339999999999</c:v>
                </c:pt>
                <c:pt idx="8640">
                  <c:v>14.40001</c:v>
                </c:pt>
                <c:pt idx="8641">
                  <c:v>14.401669999999999</c:v>
                </c:pt>
                <c:pt idx="8642">
                  <c:v>14.40334</c:v>
                </c:pt>
                <c:pt idx="8643">
                  <c:v>14.405010000000001</c:v>
                </c:pt>
                <c:pt idx="8644">
                  <c:v>14.40667</c:v>
                </c:pt>
                <c:pt idx="8645">
                  <c:v>14.408340000000001</c:v>
                </c:pt>
                <c:pt idx="8646">
                  <c:v>14.41001</c:v>
                </c:pt>
                <c:pt idx="8647">
                  <c:v>14.411670000000001</c:v>
                </c:pt>
                <c:pt idx="8648">
                  <c:v>14.41334</c:v>
                </c:pt>
                <c:pt idx="8649">
                  <c:v>14.415010000000001</c:v>
                </c:pt>
                <c:pt idx="8650">
                  <c:v>14.41667</c:v>
                </c:pt>
                <c:pt idx="8651">
                  <c:v>14.418340000000001</c:v>
                </c:pt>
                <c:pt idx="8652">
                  <c:v>14.42001</c:v>
                </c:pt>
                <c:pt idx="8653">
                  <c:v>14.421670000000001</c:v>
                </c:pt>
                <c:pt idx="8654">
                  <c:v>14.42334</c:v>
                </c:pt>
                <c:pt idx="8655">
                  <c:v>14.42501</c:v>
                </c:pt>
                <c:pt idx="8656">
                  <c:v>14.42667</c:v>
                </c:pt>
                <c:pt idx="8657">
                  <c:v>14.42834</c:v>
                </c:pt>
                <c:pt idx="8658">
                  <c:v>14.430009999999999</c:v>
                </c:pt>
                <c:pt idx="8659">
                  <c:v>14.43167</c:v>
                </c:pt>
                <c:pt idx="8660">
                  <c:v>14.433339999999999</c:v>
                </c:pt>
                <c:pt idx="8661">
                  <c:v>14.43501</c:v>
                </c:pt>
                <c:pt idx="8662">
                  <c:v>14.436669999999999</c:v>
                </c:pt>
                <c:pt idx="8663">
                  <c:v>14.43834</c:v>
                </c:pt>
                <c:pt idx="8664">
                  <c:v>14.440009999999999</c:v>
                </c:pt>
                <c:pt idx="8665">
                  <c:v>14.44167</c:v>
                </c:pt>
                <c:pt idx="8666">
                  <c:v>14.443339999999999</c:v>
                </c:pt>
                <c:pt idx="8667">
                  <c:v>14.44501</c:v>
                </c:pt>
                <c:pt idx="8668">
                  <c:v>14.446669999999999</c:v>
                </c:pt>
                <c:pt idx="8669">
                  <c:v>14.44834</c:v>
                </c:pt>
                <c:pt idx="8670">
                  <c:v>14.450010000000001</c:v>
                </c:pt>
                <c:pt idx="8671">
                  <c:v>14.45167</c:v>
                </c:pt>
                <c:pt idx="8672">
                  <c:v>14.453340000000001</c:v>
                </c:pt>
                <c:pt idx="8673">
                  <c:v>14.45501</c:v>
                </c:pt>
                <c:pt idx="8674">
                  <c:v>14.456670000000001</c:v>
                </c:pt>
                <c:pt idx="8675">
                  <c:v>14.45834</c:v>
                </c:pt>
                <c:pt idx="8676">
                  <c:v>14.46001</c:v>
                </c:pt>
                <c:pt idx="8677">
                  <c:v>14.46167</c:v>
                </c:pt>
                <c:pt idx="8678">
                  <c:v>14.463340000000001</c:v>
                </c:pt>
                <c:pt idx="8679">
                  <c:v>14.465009999999999</c:v>
                </c:pt>
                <c:pt idx="8680">
                  <c:v>14.466670000000001</c:v>
                </c:pt>
                <c:pt idx="8681">
                  <c:v>14.46834</c:v>
                </c:pt>
                <c:pt idx="8682">
                  <c:v>14.47001</c:v>
                </c:pt>
                <c:pt idx="8683">
                  <c:v>14.47167</c:v>
                </c:pt>
                <c:pt idx="8684">
                  <c:v>14.47334</c:v>
                </c:pt>
                <c:pt idx="8685">
                  <c:v>14.475009999999999</c:v>
                </c:pt>
                <c:pt idx="8686">
                  <c:v>14.47667</c:v>
                </c:pt>
                <c:pt idx="8687">
                  <c:v>14.478339999999999</c:v>
                </c:pt>
                <c:pt idx="8688">
                  <c:v>14.48001</c:v>
                </c:pt>
                <c:pt idx="8689">
                  <c:v>14.481669999999999</c:v>
                </c:pt>
                <c:pt idx="8690">
                  <c:v>14.48334</c:v>
                </c:pt>
                <c:pt idx="8691">
                  <c:v>14.485010000000001</c:v>
                </c:pt>
                <c:pt idx="8692">
                  <c:v>14.48667</c:v>
                </c:pt>
                <c:pt idx="8693">
                  <c:v>14.488340000000001</c:v>
                </c:pt>
                <c:pt idx="8694">
                  <c:v>14.49001</c:v>
                </c:pt>
                <c:pt idx="8695">
                  <c:v>14.491669999999999</c:v>
                </c:pt>
                <c:pt idx="8696">
                  <c:v>14.49334</c:v>
                </c:pt>
                <c:pt idx="8697">
                  <c:v>14.495010000000001</c:v>
                </c:pt>
                <c:pt idx="8698">
                  <c:v>14.49667</c:v>
                </c:pt>
                <c:pt idx="8699">
                  <c:v>14.498340000000001</c:v>
                </c:pt>
                <c:pt idx="8700">
                  <c:v>14.50001</c:v>
                </c:pt>
                <c:pt idx="8701">
                  <c:v>14.501670000000001</c:v>
                </c:pt>
                <c:pt idx="8702">
                  <c:v>14.50334</c:v>
                </c:pt>
                <c:pt idx="8703">
                  <c:v>14.50501</c:v>
                </c:pt>
                <c:pt idx="8704">
                  <c:v>14.50667</c:v>
                </c:pt>
                <c:pt idx="8705">
                  <c:v>14.50834</c:v>
                </c:pt>
                <c:pt idx="8706">
                  <c:v>14.510009999999999</c:v>
                </c:pt>
                <c:pt idx="8707">
                  <c:v>14.511670000000001</c:v>
                </c:pt>
                <c:pt idx="8708">
                  <c:v>14.513339999999999</c:v>
                </c:pt>
                <c:pt idx="8709">
                  <c:v>14.51501</c:v>
                </c:pt>
                <c:pt idx="8710">
                  <c:v>14.51667</c:v>
                </c:pt>
                <c:pt idx="8711">
                  <c:v>14.51834</c:v>
                </c:pt>
                <c:pt idx="8712">
                  <c:v>14.520009999999999</c:v>
                </c:pt>
                <c:pt idx="8713">
                  <c:v>14.52167</c:v>
                </c:pt>
                <c:pt idx="8714">
                  <c:v>14.523339999999999</c:v>
                </c:pt>
                <c:pt idx="8715">
                  <c:v>14.52501</c:v>
                </c:pt>
                <c:pt idx="8716">
                  <c:v>14.526669999999999</c:v>
                </c:pt>
                <c:pt idx="8717">
                  <c:v>14.52834</c:v>
                </c:pt>
                <c:pt idx="8718">
                  <c:v>14.530010000000001</c:v>
                </c:pt>
                <c:pt idx="8719">
                  <c:v>14.53167</c:v>
                </c:pt>
                <c:pt idx="8720">
                  <c:v>14.533340000000001</c:v>
                </c:pt>
                <c:pt idx="8721">
                  <c:v>14.53501</c:v>
                </c:pt>
                <c:pt idx="8722">
                  <c:v>14.536670000000001</c:v>
                </c:pt>
                <c:pt idx="8723">
                  <c:v>14.53834</c:v>
                </c:pt>
                <c:pt idx="8724">
                  <c:v>14.540010000000001</c:v>
                </c:pt>
                <c:pt idx="8725">
                  <c:v>14.54167</c:v>
                </c:pt>
                <c:pt idx="8726">
                  <c:v>14.543340000000001</c:v>
                </c:pt>
                <c:pt idx="8727">
                  <c:v>14.54501</c:v>
                </c:pt>
                <c:pt idx="8728">
                  <c:v>14.546670000000001</c:v>
                </c:pt>
                <c:pt idx="8729">
                  <c:v>14.54834</c:v>
                </c:pt>
                <c:pt idx="8730">
                  <c:v>14.55001</c:v>
                </c:pt>
                <c:pt idx="8731">
                  <c:v>14.55167</c:v>
                </c:pt>
                <c:pt idx="8732">
                  <c:v>14.55334</c:v>
                </c:pt>
                <c:pt idx="8733">
                  <c:v>14.555009999999999</c:v>
                </c:pt>
                <c:pt idx="8734">
                  <c:v>14.55667</c:v>
                </c:pt>
                <c:pt idx="8735">
                  <c:v>14.558339999999999</c:v>
                </c:pt>
                <c:pt idx="8736">
                  <c:v>14.56001</c:v>
                </c:pt>
                <c:pt idx="8737">
                  <c:v>14.561669999999999</c:v>
                </c:pt>
                <c:pt idx="8738">
                  <c:v>14.56334</c:v>
                </c:pt>
                <c:pt idx="8739">
                  <c:v>14.565009999999999</c:v>
                </c:pt>
                <c:pt idx="8740">
                  <c:v>14.56667</c:v>
                </c:pt>
                <c:pt idx="8741">
                  <c:v>14.568339999999999</c:v>
                </c:pt>
                <c:pt idx="8742">
                  <c:v>14.57001</c:v>
                </c:pt>
                <c:pt idx="8743">
                  <c:v>14.571669999999999</c:v>
                </c:pt>
                <c:pt idx="8744">
                  <c:v>14.57334</c:v>
                </c:pt>
                <c:pt idx="8745">
                  <c:v>14.575010000000001</c:v>
                </c:pt>
                <c:pt idx="8746">
                  <c:v>14.57667</c:v>
                </c:pt>
                <c:pt idx="8747">
                  <c:v>14.578340000000001</c:v>
                </c:pt>
                <c:pt idx="8748">
                  <c:v>14.58001</c:v>
                </c:pt>
                <c:pt idx="8749">
                  <c:v>14.581670000000001</c:v>
                </c:pt>
                <c:pt idx="8750">
                  <c:v>14.58334</c:v>
                </c:pt>
                <c:pt idx="8751">
                  <c:v>14.58501</c:v>
                </c:pt>
                <c:pt idx="8752">
                  <c:v>14.58667</c:v>
                </c:pt>
                <c:pt idx="8753">
                  <c:v>14.588340000000001</c:v>
                </c:pt>
                <c:pt idx="8754">
                  <c:v>14.590009999999999</c:v>
                </c:pt>
                <c:pt idx="8755">
                  <c:v>14.591670000000001</c:v>
                </c:pt>
                <c:pt idx="8756">
                  <c:v>14.59334</c:v>
                </c:pt>
                <c:pt idx="8757">
                  <c:v>14.59501</c:v>
                </c:pt>
                <c:pt idx="8758">
                  <c:v>14.59667</c:v>
                </c:pt>
                <c:pt idx="8759">
                  <c:v>14.59834</c:v>
                </c:pt>
                <c:pt idx="8760">
                  <c:v>14.600009999999999</c:v>
                </c:pt>
                <c:pt idx="8761">
                  <c:v>14.60167</c:v>
                </c:pt>
                <c:pt idx="8762">
                  <c:v>14.603339999999999</c:v>
                </c:pt>
                <c:pt idx="8763">
                  <c:v>14.60501</c:v>
                </c:pt>
                <c:pt idx="8764">
                  <c:v>14.606669999999999</c:v>
                </c:pt>
                <c:pt idx="8765">
                  <c:v>14.60834</c:v>
                </c:pt>
                <c:pt idx="8766">
                  <c:v>14.610010000000001</c:v>
                </c:pt>
                <c:pt idx="8767">
                  <c:v>14.61167</c:v>
                </c:pt>
                <c:pt idx="8768">
                  <c:v>14.613340000000001</c:v>
                </c:pt>
                <c:pt idx="8769">
                  <c:v>14.61501</c:v>
                </c:pt>
                <c:pt idx="8770">
                  <c:v>14.616669999999999</c:v>
                </c:pt>
                <c:pt idx="8771">
                  <c:v>14.61834</c:v>
                </c:pt>
                <c:pt idx="8772">
                  <c:v>14.620010000000001</c:v>
                </c:pt>
                <c:pt idx="8773">
                  <c:v>14.62167</c:v>
                </c:pt>
                <c:pt idx="8774">
                  <c:v>14.623340000000001</c:v>
                </c:pt>
                <c:pt idx="8775">
                  <c:v>14.62501</c:v>
                </c:pt>
                <c:pt idx="8776">
                  <c:v>14.626670000000001</c:v>
                </c:pt>
                <c:pt idx="8777">
                  <c:v>14.62834</c:v>
                </c:pt>
                <c:pt idx="8778">
                  <c:v>14.63001</c:v>
                </c:pt>
                <c:pt idx="8779">
                  <c:v>14.63167</c:v>
                </c:pt>
                <c:pt idx="8780">
                  <c:v>14.63334</c:v>
                </c:pt>
                <c:pt idx="8781">
                  <c:v>14.635009999999999</c:v>
                </c:pt>
                <c:pt idx="8782">
                  <c:v>14.636670000000001</c:v>
                </c:pt>
                <c:pt idx="8783">
                  <c:v>14.638339999999999</c:v>
                </c:pt>
                <c:pt idx="8784">
                  <c:v>14.64001</c:v>
                </c:pt>
                <c:pt idx="8785">
                  <c:v>14.64167</c:v>
                </c:pt>
                <c:pt idx="8786">
                  <c:v>14.64334</c:v>
                </c:pt>
                <c:pt idx="8787">
                  <c:v>14.645009999999999</c:v>
                </c:pt>
                <c:pt idx="8788">
                  <c:v>14.64667</c:v>
                </c:pt>
                <c:pt idx="8789">
                  <c:v>14.648339999999999</c:v>
                </c:pt>
                <c:pt idx="8790">
                  <c:v>14.65001</c:v>
                </c:pt>
                <c:pt idx="8791">
                  <c:v>14.651669999999999</c:v>
                </c:pt>
                <c:pt idx="8792">
                  <c:v>14.65334</c:v>
                </c:pt>
                <c:pt idx="8793">
                  <c:v>14.655010000000001</c:v>
                </c:pt>
                <c:pt idx="8794">
                  <c:v>14.65667</c:v>
                </c:pt>
                <c:pt idx="8795">
                  <c:v>14.658340000000001</c:v>
                </c:pt>
                <c:pt idx="8796">
                  <c:v>14.66001</c:v>
                </c:pt>
                <c:pt idx="8797">
                  <c:v>14.661670000000001</c:v>
                </c:pt>
                <c:pt idx="8798">
                  <c:v>14.66334</c:v>
                </c:pt>
                <c:pt idx="8799">
                  <c:v>14.665010000000001</c:v>
                </c:pt>
                <c:pt idx="8800">
                  <c:v>14.66667</c:v>
                </c:pt>
                <c:pt idx="8801">
                  <c:v>14.668340000000001</c:v>
                </c:pt>
                <c:pt idx="8802">
                  <c:v>14.67001</c:v>
                </c:pt>
                <c:pt idx="8803">
                  <c:v>14.671670000000001</c:v>
                </c:pt>
                <c:pt idx="8804">
                  <c:v>14.67334</c:v>
                </c:pt>
                <c:pt idx="8805">
                  <c:v>14.67501</c:v>
                </c:pt>
                <c:pt idx="8806">
                  <c:v>14.67667</c:v>
                </c:pt>
                <c:pt idx="8807">
                  <c:v>14.67834</c:v>
                </c:pt>
                <c:pt idx="8808">
                  <c:v>14.680009999999999</c:v>
                </c:pt>
                <c:pt idx="8809">
                  <c:v>14.68167</c:v>
                </c:pt>
                <c:pt idx="8810">
                  <c:v>14.683339999999999</c:v>
                </c:pt>
                <c:pt idx="8811">
                  <c:v>14.68501</c:v>
                </c:pt>
                <c:pt idx="8812">
                  <c:v>14.686669999999999</c:v>
                </c:pt>
                <c:pt idx="8813">
                  <c:v>14.68834</c:v>
                </c:pt>
                <c:pt idx="8814">
                  <c:v>14.690009999999999</c:v>
                </c:pt>
                <c:pt idx="8815">
                  <c:v>14.69167</c:v>
                </c:pt>
                <c:pt idx="8816">
                  <c:v>14.693339999999999</c:v>
                </c:pt>
                <c:pt idx="8817">
                  <c:v>14.69501</c:v>
                </c:pt>
                <c:pt idx="8818">
                  <c:v>14.696669999999999</c:v>
                </c:pt>
                <c:pt idx="8819">
                  <c:v>14.69834</c:v>
                </c:pt>
                <c:pt idx="8820">
                  <c:v>14.700010000000001</c:v>
                </c:pt>
                <c:pt idx="8821">
                  <c:v>14.70167</c:v>
                </c:pt>
                <c:pt idx="8822">
                  <c:v>14.703340000000001</c:v>
                </c:pt>
                <c:pt idx="8823">
                  <c:v>14.70501</c:v>
                </c:pt>
                <c:pt idx="8824">
                  <c:v>14.706670000000001</c:v>
                </c:pt>
                <c:pt idx="8825">
                  <c:v>14.70834</c:v>
                </c:pt>
                <c:pt idx="8826">
                  <c:v>14.71001</c:v>
                </c:pt>
                <c:pt idx="8827">
                  <c:v>14.71167</c:v>
                </c:pt>
                <c:pt idx="8828">
                  <c:v>14.713340000000001</c:v>
                </c:pt>
                <c:pt idx="8829">
                  <c:v>14.715009999999999</c:v>
                </c:pt>
                <c:pt idx="8830">
                  <c:v>14.716670000000001</c:v>
                </c:pt>
                <c:pt idx="8831">
                  <c:v>14.71834</c:v>
                </c:pt>
                <c:pt idx="8832">
                  <c:v>14.72001</c:v>
                </c:pt>
                <c:pt idx="8833">
                  <c:v>14.72167</c:v>
                </c:pt>
                <c:pt idx="8834">
                  <c:v>14.72334</c:v>
                </c:pt>
                <c:pt idx="8835">
                  <c:v>14.725009999999999</c:v>
                </c:pt>
                <c:pt idx="8836">
                  <c:v>14.72667</c:v>
                </c:pt>
                <c:pt idx="8837">
                  <c:v>14.728339999999999</c:v>
                </c:pt>
                <c:pt idx="8838">
                  <c:v>14.73001</c:v>
                </c:pt>
                <c:pt idx="8839">
                  <c:v>14.731669999999999</c:v>
                </c:pt>
                <c:pt idx="8840">
                  <c:v>14.73334</c:v>
                </c:pt>
                <c:pt idx="8841">
                  <c:v>14.735010000000001</c:v>
                </c:pt>
                <c:pt idx="8842">
                  <c:v>14.73667</c:v>
                </c:pt>
                <c:pt idx="8843">
                  <c:v>14.738340000000001</c:v>
                </c:pt>
                <c:pt idx="8844">
                  <c:v>14.74001</c:v>
                </c:pt>
                <c:pt idx="8845">
                  <c:v>14.741669999999999</c:v>
                </c:pt>
                <c:pt idx="8846">
                  <c:v>14.74334</c:v>
                </c:pt>
                <c:pt idx="8847">
                  <c:v>14.745010000000001</c:v>
                </c:pt>
                <c:pt idx="8848">
                  <c:v>14.74667</c:v>
                </c:pt>
                <c:pt idx="8849">
                  <c:v>14.748340000000001</c:v>
                </c:pt>
                <c:pt idx="8850">
                  <c:v>14.75001</c:v>
                </c:pt>
                <c:pt idx="8851">
                  <c:v>14.751670000000001</c:v>
                </c:pt>
                <c:pt idx="8852">
                  <c:v>14.75334</c:v>
                </c:pt>
                <c:pt idx="8853">
                  <c:v>14.75501</c:v>
                </c:pt>
                <c:pt idx="8854">
                  <c:v>14.75667</c:v>
                </c:pt>
                <c:pt idx="8855">
                  <c:v>14.75834</c:v>
                </c:pt>
                <c:pt idx="8856">
                  <c:v>14.760009999999999</c:v>
                </c:pt>
                <c:pt idx="8857">
                  <c:v>14.761670000000001</c:v>
                </c:pt>
                <c:pt idx="8858">
                  <c:v>14.763339999999999</c:v>
                </c:pt>
                <c:pt idx="8859">
                  <c:v>14.76501</c:v>
                </c:pt>
                <c:pt idx="8860">
                  <c:v>14.76667</c:v>
                </c:pt>
                <c:pt idx="8861">
                  <c:v>14.76834</c:v>
                </c:pt>
                <c:pt idx="8862">
                  <c:v>14.770009999999999</c:v>
                </c:pt>
                <c:pt idx="8863">
                  <c:v>14.77167</c:v>
                </c:pt>
                <c:pt idx="8864">
                  <c:v>14.773339999999999</c:v>
                </c:pt>
                <c:pt idx="8865">
                  <c:v>14.77501</c:v>
                </c:pt>
                <c:pt idx="8866">
                  <c:v>14.776669999999999</c:v>
                </c:pt>
                <c:pt idx="8867">
                  <c:v>14.77834</c:v>
                </c:pt>
                <c:pt idx="8868">
                  <c:v>14.780010000000001</c:v>
                </c:pt>
                <c:pt idx="8869">
                  <c:v>14.78167</c:v>
                </c:pt>
                <c:pt idx="8870">
                  <c:v>14.783340000000001</c:v>
                </c:pt>
                <c:pt idx="8871">
                  <c:v>14.78501</c:v>
                </c:pt>
                <c:pt idx="8872">
                  <c:v>14.786670000000001</c:v>
                </c:pt>
                <c:pt idx="8873">
                  <c:v>14.78834</c:v>
                </c:pt>
                <c:pt idx="8874">
                  <c:v>14.790010000000001</c:v>
                </c:pt>
                <c:pt idx="8875">
                  <c:v>14.79167</c:v>
                </c:pt>
                <c:pt idx="8876">
                  <c:v>14.793340000000001</c:v>
                </c:pt>
                <c:pt idx="8877">
                  <c:v>14.79501</c:v>
                </c:pt>
                <c:pt idx="8878">
                  <c:v>14.796670000000001</c:v>
                </c:pt>
                <c:pt idx="8879">
                  <c:v>14.79834</c:v>
                </c:pt>
                <c:pt idx="8880">
                  <c:v>14.80001</c:v>
                </c:pt>
                <c:pt idx="8881">
                  <c:v>14.80167</c:v>
                </c:pt>
                <c:pt idx="8882">
                  <c:v>14.80334</c:v>
                </c:pt>
                <c:pt idx="8883">
                  <c:v>14.805009999999999</c:v>
                </c:pt>
                <c:pt idx="8884">
                  <c:v>14.80667</c:v>
                </c:pt>
                <c:pt idx="8885">
                  <c:v>14.808339999999999</c:v>
                </c:pt>
                <c:pt idx="8886">
                  <c:v>14.81001</c:v>
                </c:pt>
                <c:pt idx="8887">
                  <c:v>14.811669999999999</c:v>
                </c:pt>
                <c:pt idx="8888">
                  <c:v>14.81334</c:v>
                </c:pt>
                <c:pt idx="8889">
                  <c:v>14.815009999999999</c:v>
                </c:pt>
                <c:pt idx="8890">
                  <c:v>14.81667</c:v>
                </c:pt>
                <c:pt idx="8891">
                  <c:v>14.818339999999999</c:v>
                </c:pt>
                <c:pt idx="8892">
                  <c:v>14.82001</c:v>
                </c:pt>
                <c:pt idx="8893">
                  <c:v>14.821669999999999</c:v>
                </c:pt>
                <c:pt idx="8894">
                  <c:v>14.82334</c:v>
                </c:pt>
                <c:pt idx="8895">
                  <c:v>14.825010000000001</c:v>
                </c:pt>
                <c:pt idx="8896">
                  <c:v>14.82667</c:v>
                </c:pt>
                <c:pt idx="8897">
                  <c:v>14.828340000000001</c:v>
                </c:pt>
                <c:pt idx="8898">
                  <c:v>14.83001</c:v>
                </c:pt>
                <c:pt idx="8899">
                  <c:v>14.831670000000001</c:v>
                </c:pt>
                <c:pt idx="8900">
                  <c:v>14.83334</c:v>
                </c:pt>
                <c:pt idx="8901">
                  <c:v>14.83501</c:v>
                </c:pt>
                <c:pt idx="8902">
                  <c:v>14.83667</c:v>
                </c:pt>
                <c:pt idx="8903">
                  <c:v>14.838340000000001</c:v>
                </c:pt>
                <c:pt idx="8904">
                  <c:v>14.840009999999999</c:v>
                </c:pt>
                <c:pt idx="8905">
                  <c:v>14.841670000000001</c:v>
                </c:pt>
                <c:pt idx="8906">
                  <c:v>14.84334</c:v>
                </c:pt>
                <c:pt idx="8907">
                  <c:v>14.84501</c:v>
                </c:pt>
                <c:pt idx="8908">
                  <c:v>14.84667</c:v>
                </c:pt>
                <c:pt idx="8909">
                  <c:v>14.84834</c:v>
                </c:pt>
                <c:pt idx="8910">
                  <c:v>14.850009999999999</c:v>
                </c:pt>
                <c:pt idx="8911">
                  <c:v>14.85167</c:v>
                </c:pt>
                <c:pt idx="8912">
                  <c:v>14.853339999999999</c:v>
                </c:pt>
                <c:pt idx="8913">
                  <c:v>14.85501</c:v>
                </c:pt>
                <c:pt idx="8914">
                  <c:v>14.856669999999999</c:v>
                </c:pt>
                <c:pt idx="8915">
                  <c:v>14.85834</c:v>
                </c:pt>
                <c:pt idx="8916">
                  <c:v>14.860010000000001</c:v>
                </c:pt>
                <c:pt idx="8917">
                  <c:v>14.86167</c:v>
                </c:pt>
                <c:pt idx="8918">
                  <c:v>14.863340000000001</c:v>
                </c:pt>
                <c:pt idx="8919">
                  <c:v>14.86501</c:v>
                </c:pt>
                <c:pt idx="8920">
                  <c:v>14.866669999999999</c:v>
                </c:pt>
                <c:pt idx="8921">
                  <c:v>14.86834</c:v>
                </c:pt>
                <c:pt idx="8922">
                  <c:v>14.870010000000001</c:v>
                </c:pt>
                <c:pt idx="8923">
                  <c:v>14.87167</c:v>
                </c:pt>
                <c:pt idx="8924">
                  <c:v>14.873340000000001</c:v>
                </c:pt>
                <c:pt idx="8925">
                  <c:v>14.87501</c:v>
                </c:pt>
                <c:pt idx="8926">
                  <c:v>14.876670000000001</c:v>
                </c:pt>
                <c:pt idx="8927">
                  <c:v>14.87834</c:v>
                </c:pt>
                <c:pt idx="8928">
                  <c:v>14.88001</c:v>
                </c:pt>
                <c:pt idx="8929">
                  <c:v>14.88167</c:v>
                </c:pt>
                <c:pt idx="8930">
                  <c:v>14.88334</c:v>
                </c:pt>
                <c:pt idx="8931">
                  <c:v>14.885009999999999</c:v>
                </c:pt>
                <c:pt idx="8932">
                  <c:v>14.886670000000001</c:v>
                </c:pt>
                <c:pt idx="8933">
                  <c:v>14.888339999999999</c:v>
                </c:pt>
                <c:pt idx="8934">
                  <c:v>14.89001</c:v>
                </c:pt>
                <c:pt idx="8935">
                  <c:v>14.89167</c:v>
                </c:pt>
                <c:pt idx="8936">
                  <c:v>14.89334</c:v>
                </c:pt>
                <c:pt idx="8937">
                  <c:v>14.895009999999999</c:v>
                </c:pt>
                <c:pt idx="8938">
                  <c:v>14.89667</c:v>
                </c:pt>
                <c:pt idx="8939">
                  <c:v>14.898339999999999</c:v>
                </c:pt>
                <c:pt idx="8940">
                  <c:v>14.90001</c:v>
                </c:pt>
                <c:pt idx="8941">
                  <c:v>14.901669999999999</c:v>
                </c:pt>
                <c:pt idx="8942">
                  <c:v>14.90334</c:v>
                </c:pt>
                <c:pt idx="8943">
                  <c:v>14.905010000000001</c:v>
                </c:pt>
                <c:pt idx="8944">
                  <c:v>14.90667</c:v>
                </c:pt>
                <c:pt idx="8945">
                  <c:v>14.908340000000001</c:v>
                </c:pt>
                <c:pt idx="8946">
                  <c:v>14.91001</c:v>
                </c:pt>
                <c:pt idx="8947">
                  <c:v>14.911670000000001</c:v>
                </c:pt>
                <c:pt idx="8948">
                  <c:v>14.91334</c:v>
                </c:pt>
                <c:pt idx="8949">
                  <c:v>14.915010000000001</c:v>
                </c:pt>
                <c:pt idx="8950">
                  <c:v>14.91667</c:v>
                </c:pt>
                <c:pt idx="8951">
                  <c:v>14.918340000000001</c:v>
                </c:pt>
                <c:pt idx="8952">
                  <c:v>14.92001</c:v>
                </c:pt>
                <c:pt idx="8953">
                  <c:v>14.921670000000001</c:v>
                </c:pt>
                <c:pt idx="8954">
                  <c:v>14.92334</c:v>
                </c:pt>
                <c:pt idx="8955">
                  <c:v>14.92501</c:v>
                </c:pt>
                <c:pt idx="8956">
                  <c:v>14.92667</c:v>
                </c:pt>
                <c:pt idx="8957">
                  <c:v>14.92834</c:v>
                </c:pt>
                <c:pt idx="8958">
                  <c:v>14.930009999999999</c:v>
                </c:pt>
                <c:pt idx="8959">
                  <c:v>14.93167</c:v>
                </c:pt>
                <c:pt idx="8960">
                  <c:v>14.933339999999999</c:v>
                </c:pt>
                <c:pt idx="8961">
                  <c:v>14.93501</c:v>
                </c:pt>
                <c:pt idx="8962">
                  <c:v>14.936669999999999</c:v>
                </c:pt>
                <c:pt idx="8963">
                  <c:v>14.93834</c:v>
                </c:pt>
                <c:pt idx="8964">
                  <c:v>14.940009999999999</c:v>
                </c:pt>
                <c:pt idx="8965">
                  <c:v>14.94167</c:v>
                </c:pt>
                <c:pt idx="8966">
                  <c:v>14.943339999999999</c:v>
                </c:pt>
                <c:pt idx="8967">
                  <c:v>14.94501</c:v>
                </c:pt>
                <c:pt idx="8968">
                  <c:v>14.946669999999999</c:v>
                </c:pt>
                <c:pt idx="8969">
                  <c:v>14.94834</c:v>
                </c:pt>
                <c:pt idx="8970">
                  <c:v>14.950010000000001</c:v>
                </c:pt>
                <c:pt idx="8971">
                  <c:v>14.95167</c:v>
                </c:pt>
                <c:pt idx="8972">
                  <c:v>14.953340000000001</c:v>
                </c:pt>
                <c:pt idx="8973">
                  <c:v>14.95501</c:v>
                </c:pt>
                <c:pt idx="8974">
                  <c:v>14.956670000000001</c:v>
                </c:pt>
                <c:pt idx="8975">
                  <c:v>14.95834</c:v>
                </c:pt>
                <c:pt idx="8976">
                  <c:v>14.96001</c:v>
                </c:pt>
                <c:pt idx="8977">
                  <c:v>14.96167</c:v>
                </c:pt>
                <c:pt idx="8978">
                  <c:v>14.963340000000001</c:v>
                </c:pt>
                <c:pt idx="8979">
                  <c:v>14.965009999999999</c:v>
                </c:pt>
                <c:pt idx="8980">
                  <c:v>14.966670000000001</c:v>
                </c:pt>
                <c:pt idx="8981">
                  <c:v>14.96834</c:v>
                </c:pt>
                <c:pt idx="8982">
                  <c:v>14.97001</c:v>
                </c:pt>
                <c:pt idx="8983">
                  <c:v>14.97167</c:v>
                </c:pt>
                <c:pt idx="8984">
                  <c:v>14.97334</c:v>
                </c:pt>
                <c:pt idx="8985">
                  <c:v>14.975009999999999</c:v>
                </c:pt>
                <c:pt idx="8986">
                  <c:v>14.97667</c:v>
                </c:pt>
                <c:pt idx="8987">
                  <c:v>14.978339999999999</c:v>
                </c:pt>
                <c:pt idx="8988">
                  <c:v>14.98001</c:v>
                </c:pt>
                <c:pt idx="8989">
                  <c:v>14.981669999999999</c:v>
                </c:pt>
                <c:pt idx="8990">
                  <c:v>14.98334</c:v>
                </c:pt>
                <c:pt idx="8991">
                  <c:v>14.985010000000001</c:v>
                </c:pt>
                <c:pt idx="8992">
                  <c:v>14.98667</c:v>
                </c:pt>
                <c:pt idx="8993">
                  <c:v>14.988340000000001</c:v>
                </c:pt>
                <c:pt idx="8994">
                  <c:v>14.99001</c:v>
                </c:pt>
                <c:pt idx="8995">
                  <c:v>14.991669999999999</c:v>
                </c:pt>
                <c:pt idx="8996">
                  <c:v>14.99334</c:v>
                </c:pt>
                <c:pt idx="8997">
                  <c:v>14.995010000000001</c:v>
                </c:pt>
                <c:pt idx="8998">
                  <c:v>14.99667</c:v>
                </c:pt>
                <c:pt idx="8999">
                  <c:v>14.998340000000001</c:v>
                </c:pt>
                <c:pt idx="9000">
                  <c:v>15.00001</c:v>
                </c:pt>
                <c:pt idx="9001">
                  <c:v>15.001670000000001</c:v>
                </c:pt>
                <c:pt idx="9002">
                  <c:v>15.00334</c:v>
                </c:pt>
                <c:pt idx="9003">
                  <c:v>15.00501</c:v>
                </c:pt>
                <c:pt idx="9004">
                  <c:v>15.00667</c:v>
                </c:pt>
                <c:pt idx="9005">
                  <c:v>15.00834</c:v>
                </c:pt>
                <c:pt idx="9006">
                  <c:v>15.010009999999999</c:v>
                </c:pt>
                <c:pt idx="9007">
                  <c:v>15.011670000000001</c:v>
                </c:pt>
                <c:pt idx="9008">
                  <c:v>15.013339999999999</c:v>
                </c:pt>
                <c:pt idx="9009">
                  <c:v>15.01501</c:v>
                </c:pt>
                <c:pt idx="9010">
                  <c:v>15.01667</c:v>
                </c:pt>
                <c:pt idx="9011">
                  <c:v>15.01834</c:v>
                </c:pt>
                <c:pt idx="9012">
                  <c:v>15.020009999999999</c:v>
                </c:pt>
                <c:pt idx="9013">
                  <c:v>15.02167</c:v>
                </c:pt>
                <c:pt idx="9014">
                  <c:v>15.023339999999999</c:v>
                </c:pt>
                <c:pt idx="9015">
                  <c:v>15.02501</c:v>
                </c:pt>
                <c:pt idx="9016">
                  <c:v>15.026669999999999</c:v>
                </c:pt>
                <c:pt idx="9017">
                  <c:v>15.02834</c:v>
                </c:pt>
                <c:pt idx="9018">
                  <c:v>15.030010000000001</c:v>
                </c:pt>
                <c:pt idx="9019">
                  <c:v>15.03167</c:v>
                </c:pt>
                <c:pt idx="9020">
                  <c:v>15.033340000000001</c:v>
                </c:pt>
                <c:pt idx="9021">
                  <c:v>15.03501</c:v>
                </c:pt>
                <c:pt idx="9022">
                  <c:v>15.036670000000001</c:v>
                </c:pt>
                <c:pt idx="9023">
                  <c:v>15.03834</c:v>
                </c:pt>
                <c:pt idx="9024">
                  <c:v>15.040010000000001</c:v>
                </c:pt>
                <c:pt idx="9025">
                  <c:v>15.04167</c:v>
                </c:pt>
                <c:pt idx="9026">
                  <c:v>15.043340000000001</c:v>
                </c:pt>
                <c:pt idx="9027">
                  <c:v>15.04501</c:v>
                </c:pt>
                <c:pt idx="9028">
                  <c:v>15.046670000000001</c:v>
                </c:pt>
                <c:pt idx="9029">
                  <c:v>15.04834</c:v>
                </c:pt>
                <c:pt idx="9030">
                  <c:v>15.05001</c:v>
                </c:pt>
                <c:pt idx="9031">
                  <c:v>15.05167</c:v>
                </c:pt>
                <c:pt idx="9032">
                  <c:v>15.05334</c:v>
                </c:pt>
                <c:pt idx="9033">
                  <c:v>15.055009999999999</c:v>
                </c:pt>
                <c:pt idx="9034">
                  <c:v>15.05667</c:v>
                </c:pt>
                <c:pt idx="9035">
                  <c:v>15.058339999999999</c:v>
                </c:pt>
                <c:pt idx="9036">
                  <c:v>15.06001</c:v>
                </c:pt>
                <c:pt idx="9037">
                  <c:v>15.061669999999999</c:v>
                </c:pt>
                <c:pt idx="9038">
                  <c:v>15.06334</c:v>
                </c:pt>
                <c:pt idx="9039">
                  <c:v>15.065009999999999</c:v>
                </c:pt>
                <c:pt idx="9040">
                  <c:v>15.06667</c:v>
                </c:pt>
                <c:pt idx="9041">
                  <c:v>15.068339999999999</c:v>
                </c:pt>
                <c:pt idx="9042">
                  <c:v>15.07001</c:v>
                </c:pt>
                <c:pt idx="9043">
                  <c:v>15.071669999999999</c:v>
                </c:pt>
                <c:pt idx="9044">
                  <c:v>15.07334</c:v>
                </c:pt>
                <c:pt idx="9045">
                  <c:v>15.075010000000001</c:v>
                </c:pt>
                <c:pt idx="9046">
                  <c:v>15.07667</c:v>
                </c:pt>
                <c:pt idx="9047">
                  <c:v>15.078340000000001</c:v>
                </c:pt>
                <c:pt idx="9048">
                  <c:v>15.08001</c:v>
                </c:pt>
                <c:pt idx="9049">
                  <c:v>15.081670000000001</c:v>
                </c:pt>
                <c:pt idx="9050">
                  <c:v>15.08334</c:v>
                </c:pt>
                <c:pt idx="9051">
                  <c:v>15.08501</c:v>
                </c:pt>
                <c:pt idx="9052">
                  <c:v>15.08667</c:v>
                </c:pt>
                <c:pt idx="9053">
                  <c:v>15.088340000000001</c:v>
                </c:pt>
                <c:pt idx="9054">
                  <c:v>15.090009999999999</c:v>
                </c:pt>
                <c:pt idx="9055">
                  <c:v>15.091670000000001</c:v>
                </c:pt>
                <c:pt idx="9056">
                  <c:v>15.09334</c:v>
                </c:pt>
                <c:pt idx="9057">
                  <c:v>15.09501</c:v>
                </c:pt>
                <c:pt idx="9058">
                  <c:v>15.09667</c:v>
                </c:pt>
                <c:pt idx="9059">
                  <c:v>15.09834</c:v>
                </c:pt>
                <c:pt idx="9060">
                  <c:v>15.100009999999999</c:v>
                </c:pt>
                <c:pt idx="9061">
                  <c:v>15.10167</c:v>
                </c:pt>
                <c:pt idx="9062">
                  <c:v>15.103339999999999</c:v>
                </c:pt>
                <c:pt idx="9063">
                  <c:v>15.10501</c:v>
                </c:pt>
                <c:pt idx="9064">
                  <c:v>15.106669999999999</c:v>
                </c:pt>
                <c:pt idx="9065">
                  <c:v>15.10834</c:v>
                </c:pt>
                <c:pt idx="9066">
                  <c:v>15.110010000000001</c:v>
                </c:pt>
                <c:pt idx="9067">
                  <c:v>15.11167</c:v>
                </c:pt>
                <c:pt idx="9068">
                  <c:v>15.113340000000001</c:v>
                </c:pt>
                <c:pt idx="9069">
                  <c:v>15.11501</c:v>
                </c:pt>
                <c:pt idx="9070">
                  <c:v>15.116669999999999</c:v>
                </c:pt>
                <c:pt idx="9071">
                  <c:v>15.11834</c:v>
                </c:pt>
                <c:pt idx="9072">
                  <c:v>15.120010000000001</c:v>
                </c:pt>
                <c:pt idx="9073">
                  <c:v>15.12167</c:v>
                </c:pt>
                <c:pt idx="9074">
                  <c:v>15.123340000000001</c:v>
                </c:pt>
                <c:pt idx="9075">
                  <c:v>15.12501</c:v>
                </c:pt>
                <c:pt idx="9076">
                  <c:v>15.126670000000001</c:v>
                </c:pt>
                <c:pt idx="9077">
                  <c:v>15.12834</c:v>
                </c:pt>
                <c:pt idx="9078">
                  <c:v>15.13001</c:v>
                </c:pt>
                <c:pt idx="9079">
                  <c:v>15.13167</c:v>
                </c:pt>
                <c:pt idx="9080">
                  <c:v>15.13334</c:v>
                </c:pt>
                <c:pt idx="9081">
                  <c:v>15.135009999999999</c:v>
                </c:pt>
                <c:pt idx="9082">
                  <c:v>15.136670000000001</c:v>
                </c:pt>
                <c:pt idx="9083">
                  <c:v>15.138339999999999</c:v>
                </c:pt>
                <c:pt idx="9084">
                  <c:v>15.14001</c:v>
                </c:pt>
                <c:pt idx="9085">
                  <c:v>15.14167</c:v>
                </c:pt>
                <c:pt idx="9086">
                  <c:v>15.14334</c:v>
                </c:pt>
                <c:pt idx="9087">
                  <c:v>15.145009999999999</c:v>
                </c:pt>
                <c:pt idx="9088">
                  <c:v>15.14667</c:v>
                </c:pt>
                <c:pt idx="9089">
                  <c:v>15.148339999999999</c:v>
                </c:pt>
                <c:pt idx="9090">
                  <c:v>15.15001</c:v>
                </c:pt>
                <c:pt idx="9091">
                  <c:v>15.151669999999999</c:v>
                </c:pt>
                <c:pt idx="9092">
                  <c:v>15.15334</c:v>
                </c:pt>
                <c:pt idx="9093">
                  <c:v>15.155010000000001</c:v>
                </c:pt>
                <c:pt idx="9094">
                  <c:v>15.15667</c:v>
                </c:pt>
                <c:pt idx="9095">
                  <c:v>15.158340000000001</c:v>
                </c:pt>
                <c:pt idx="9096">
                  <c:v>15.16001</c:v>
                </c:pt>
                <c:pt idx="9097">
                  <c:v>15.161670000000001</c:v>
                </c:pt>
                <c:pt idx="9098">
                  <c:v>15.16334</c:v>
                </c:pt>
                <c:pt idx="9099">
                  <c:v>15.165010000000001</c:v>
                </c:pt>
                <c:pt idx="9100">
                  <c:v>15.16667</c:v>
                </c:pt>
                <c:pt idx="9101">
                  <c:v>15.168340000000001</c:v>
                </c:pt>
                <c:pt idx="9102">
                  <c:v>15.17001</c:v>
                </c:pt>
                <c:pt idx="9103">
                  <c:v>15.171670000000001</c:v>
                </c:pt>
                <c:pt idx="9104">
                  <c:v>15.17334</c:v>
                </c:pt>
                <c:pt idx="9105">
                  <c:v>15.17501</c:v>
                </c:pt>
                <c:pt idx="9106">
                  <c:v>15.17667</c:v>
                </c:pt>
                <c:pt idx="9107">
                  <c:v>15.17834</c:v>
                </c:pt>
                <c:pt idx="9108">
                  <c:v>15.180009999999999</c:v>
                </c:pt>
                <c:pt idx="9109">
                  <c:v>15.18167</c:v>
                </c:pt>
                <c:pt idx="9110">
                  <c:v>15.183339999999999</c:v>
                </c:pt>
                <c:pt idx="9111">
                  <c:v>15.18501</c:v>
                </c:pt>
                <c:pt idx="9112">
                  <c:v>15.186669999999999</c:v>
                </c:pt>
                <c:pt idx="9113">
                  <c:v>15.18834</c:v>
                </c:pt>
                <c:pt idx="9114">
                  <c:v>15.190009999999999</c:v>
                </c:pt>
                <c:pt idx="9115">
                  <c:v>15.19167</c:v>
                </c:pt>
                <c:pt idx="9116">
                  <c:v>15.193339999999999</c:v>
                </c:pt>
                <c:pt idx="9117">
                  <c:v>15.19501</c:v>
                </c:pt>
                <c:pt idx="9118">
                  <c:v>15.196669999999999</c:v>
                </c:pt>
                <c:pt idx="9119">
                  <c:v>15.19834</c:v>
                </c:pt>
                <c:pt idx="9120">
                  <c:v>15.200010000000001</c:v>
                </c:pt>
                <c:pt idx="9121">
                  <c:v>15.20167</c:v>
                </c:pt>
                <c:pt idx="9122">
                  <c:v>15.203340000000001</c:v>
                </c:pt>
                <c:pt idx="9123">
                  <c:v>15.20501</c:v>
                </c:pt>
                <c:pt idx="9124">
                  <c:v>15.206670000000001</c:v>
                </c:pt>
                <c:pt idx="9125">
                  <c:v>15.20834</c:v>
                </c:pt>
                <c:pt idx="9126">
                  <c:v>15.21001</c:v>
                </c:pt>
                <c:pt idx="9127">
                  <c:v>15.21167</c:v>
                </c:pt>
                <c:pt idx="9128">
                  <c:v>15.213340000000001</c:v>
                </c:pt>
                <c:pt idx="9129">
                  <c:v>15.215009999999999</c:v>
                </c:pt>
                <c:pt idx="9130">
                  <c:v>15.216670000000001</c:v>
                </c:pt>
                <c:pt idx="9131">
                  <c:v>15.21834</c:v>
                </c:pt>
                <c:pt idx="9132">
                  <c:v>15.22001</c:v>
                </c:pt>
                <c:pt idx="9133">
                  <c:v>15.22167</c:v>
                </c:pt>
                <c:pt idx="9134">
                  <c:v>15.22334</c:v>
                </c:pt>
                <c:pt idx="9135">
                  <c:v>15.225009999999999</c:v>
                </c:pt>
                <c:pt idx="9136">
                  <c:v>15.22667</c:v>
                </c:pt>
                <c:pt idx="9137">
                  <c:v>15.228339999999999</c:v>
                </c:pt>
                <c:pt idx="9138">
                  <c:v>15.23001</c:v>
                </c:pt>
                <c:pt idx="9139">
                  <c:v>15.231669999999999</c:v>
                </c:pt>
                <c:pt idx="9140">
                  <c:v>15.23334</c:v>
                </c:pt>
                <c:pt idx="9141">
                  <c:v>15.235010000000001</c:v>
                </c:pt>
                <c:pt idx="9142">
                  <c:v>15.23667</c:v>
                </c:pt>
                <c:pt idx="9143">
                  <c:v>15.238340000000001</c:v>
                </c:pt>
                <c:pt idx="9144">
                  <c:v>15.24001</c:v>
                </c:pt>
                <c:pt idx="9145">
                  <c:v>15.241669999999999</c:v>
                </c:pt>
                <c:pt idx="9146">
                  <c:v>15.24334</c:v>
                </c:pt>
                <c:pt idx="9147">
                  <c:v>15.245010000000001</c:v>
                </c:pt>
                <c:pt idx="9148">
                  <c:v>15.24667</c:v>
                </c:pt>
                <c:pt idx="9149">
                  <c:v>15.248340000000001</c:v>
                </c:pt>
                <c:pt idx="9150">
                  <c:v>15.25001</c:v>
                </c:pt>
                <c:pt idx="9151">
                  <c:v>15.251670000000001</c:v>
                </c:pt>
                <c:pt idx="9152">
                  <c:v>15.25334</c:v>
                </c:pt>
                <c:pt idx="9153">
                  <c:v>15.25501</c:v>
                </c:pt>
                <c:pt idx="9154">
                  <c:v>15.25667</c:v>
                </c:pt>
                <c:pt idx="9155">
                  <c:v>15.25834</c:v>
                </c:pt>
                <c:pt idx="9156">
                  <c:v>15.260009999999999</c:v>
                </c:pt>
                <c:pt idx="9157">
                  <c:v>15.261670000000001</c:v>
                </c:pt>
                <c:pt idx="9158">
                  <c:v>15.263339999999999</c:v>
                </c:pt>
                <c:pt idx="9159">
                  <c:v>15.26501</c:v>
                </c:pt>
                <c:pt idx="9160">
                  <c:v>15.26667</c:v>
                </c:pt>
                <c:pt idx="9161">
                  <c:v>15.26834</c:v>
                </c:pt>
                <c:pt idx="9162">
                  <c:v>15.270009999999999</c:v>
                </c:pt>
                <c:pt idx="9163">
                  <c:v>15.27167</c:v>
                </c:pt>
                <c:pt idx="9164">
                  <c:v>15.273339999999999</c:v>
                </c:pt>
                <c:pt idx="9165">
                  <c:v>15.27501</c:v>
                </c:pt>
                <c:pt idx="9166">
                  <c:v>15.276669999999999</c:v>
                </c:pt>
                <c:pt idx="9167">
                  <c:v>15.27834</c:v>
                </c:pt>
                <c:pt idx="9168">
                  <c:v>15.280010000000001</c:v>
                </c:pt>
                <c:pt idx="9169">
                  <c:v>15.28167</c:v>
                </c:pt>
                <c:pt idx="9170">
                  <c:v>15.283340000000001</c:v>
                </c:pt>
                <c:pt idx="9171">
                  <c:v>15.28501</c:v>
                </c:pt>
                <c:pt idx="9172">
                  <c:v>15.286670000000001</c:v>
                </c:pt>
                <c:pt idx="9173">
                  <c:v>15.28834</c:v>
                </c:pt>
                <c:pt idx="9174">
                  <c:v>15.290010000000001</c:v>
                </c:pt>
                <c:pt idx="9175">
                  <c:v>15.29167</c:v>
                </c:pt>
                <c:pt idx="9176">
                  <c:v>15.293340000000001</c:v>
                </c:pt>
                <c:pt idx="9177">
                  <c:v>15.29501</c:v>
                </c:pt>
                <c:pt idx="9178">
                  <c:v>15.296670000000001</c:v>
                </c:pt>
                <c:pt idx="9179">
                  <c:v>15.29834</c:v>
                </c:pt>
                <c:pt idx="9180">
                  <c:v>15.30001</c:v>
                </c:pt>
                <c:pt idx="9181">
                  <c:v>15.30167</c:v>
                </c:pt>
                <c:pt idx="9182">
                  <c:v>15.30334</c:v>
                </c:pt>
                <c:pt idx="9183">
                  <c:v>15.305009999999999</c:v>
                </c:pt>
                <c:pt idx="9184">
                  <c:v>15.30667</c:v>
                </c:pt>
                <c:pt idx="9185">
                  <c:v>15.308339999999999</c:v>
                </c:pt>
                <c:pt idx="9186">
                  <c:v>15.31001</c:v>
                </c:pt>
                <c:pt idx="9187">
                  <c:v>15.311669999999999</c:v>
                </c:pt>
                <c:pt idx="9188">
                  <c:v>15.31334</c:v>
                </c:pt>
                <c:pt idx="9189">
                  <c:v>15.315009999999999</c:v>
                </c:pt>
                <c:pt idx="9190">
                  <c:v>15.31667</c:v>
                </c:pt>
                <c:pt idx="9191">
                  <c:v>15.318339999999999</c:v>
                </c:pt>
                <c:pt idx="9192">
                  <c:v>15.32001</c:v>
                </c:pt>
                <c:pt idx="9193">
                  <c:v>15.321669999999999</c:v>
                </c:pt>
                <c:pt idx="9194">
                  <c:v>15.32334</c:v>
                </c:pt>
                <c:pt idx="9195">
                  <c:v>15.325010000000001</c:v>
                </c:pt>
                <c:pt idx="9196">
                  <c:v>15.32667</c:v>
                </c:pt>
                <c:pt idx="9197">
                  <c:v>15.328340000000001</c:v>
                </c:pt>
                <c:pt idx="9198">
                  <c:v>15.33001</c:v>
                </c:pt>
                <c:pt idx="9199">
                  <c:v>15.331670000000001</c:v>
                </c:pt>
                <c:pt idx="9200">
                  <c:v>15.33334</c:v>
                </c:pt>
                <c:pt idx="9201">
                  <c:v>15.33501</c:v>
                </c:pt>
                <c:pt idx="9202">
                  <c:v>15.33667</c:v>
                </c:pt>
                <c:pt idx="9203">
                  <c:v>15.338340000000001</c:v>
                </c:pt>
                <c:pt idx="9204">
                  <c:v>15.340009999999999</c:v>
                </c:pt>
                <c:pt idx="9205">
                  <c:v>15.341670000000001</c:v>
                </c:pt>
                <c:pt idx="9206">
                  <c:v>15.34334</c:v>
                </c:pt>
                <c:pt idx="9207">
                  <c:v>15.34501</c:v>
                </c:pt>
                <c:pt idx="9208">
                  <c:v>15.34667</c:v>
                </c:pt>
                <c:pt idx="9209">
                  <c:v>15.34834</c:v>
                </c:pt>
                <c:pt idx="9210">
                  <c:v>15.350009999999999</c:v>
                </c:pt>
                <c:pt idx="9211">
                  <c:v>15.35167</c:v>
                </c:pt>
                <c:pt idx="9212">
                  <c:v>15.353339999999999</c:v>
                </c:pt>
                <c:pt idx="9213">
                  <c:v>15.35501</c:v>
                </c:pt>
                <c:pt idx="9214">
                  <c:v>15.356669999999999</c:v>
                </c:pt>
                <c:pt idx="9215">
                  <c:v>15.35834</c:v>
                </c:pt>
                <c:pt idx="9216">
                  <c:v>15.360010000000001</c:v>
                </c:pt>
                <c:pt idx="9217">
                  <c:v>15.36167</c:v>
                </c:pt>
                <c:pt idx="9218">
                  <c:v>15.363340000000001</c:v>
                </c:pt>
                <c:pt idx="9219">
                  <c:v>15.36501</c:v>
                </c:pt>
                <c:pt idx="9220">
                  <c:v>15.366669999999999</c:v>
                </c:pt>
                <c:pt idx="9221">
                  <c:v>15.36834</c:v>
                </c:pt>
                <c:pt idx="9222">
                  <c:v>15.370010000000001</c:v>
                </c:pt>
                <c:pt idx="9223">
                  <c:v>15.37167</c:v>
                </c:pt>
                <c:pt idx="9224">
                  <c:v>15.373340000000001</c:v>
                </c:pt>
                <c:pt idx="9225">
                  <c:v>15.37501</c:v>
                </c:pt>
                <c:pt idx="9226">
                  <c:v>15.376670000000001</c:v>
                </c:pt>
                <c:pt idx="9227">
                  <c:v>15.37834</c:v>
                </c:pt>
                <c:pt idx="9228">
                  <c:v>15.38001</c:v>
                </c:pt>
                <c:pt idx="9229">
                  <c:v>15.38167</c:v>
                </c:pt>
                <c:pt idx="9230">
                  <c:v>15.38334</c:v>
                </c:pt>
                <c:pt idx="9231">
                  <c:v>15.385009999999999</c:v>
                </c:pt>
                <c:pt idx="9232">
                  <c:v>15.386670000000001</c:v>
                </c:pt>
                <c:pt idx="9233">
                  <c:v>15.388339999999999</c:v>
                </c:pt>
                <c:pt idx="9234">
                  <c:v>15.39001</c:v>
                </c:pt>
                <c:pt idx="9235">
                  <c:v>15.39167</c:v>
                </c:pt>
                <c:pt idx="9236">
                  <c:v>15.39334</c:v>
                </c:pt>
                <c:pt idx="9237">
                  <c:v>15.395009999999999</c:v>
                </c:pt>
                <c:pt idx="9238">
                  <c:v>15.39667</c:v>
                </c:pt>
                <c:pt idx="9239">
                  <c:v>15.398339999999999</c:v>
                </c:pt>
                <c:pt idx="9240">
                  <c:v>15.40001</c:v>
                </c:pt>
                <c:pt idx="9241">
                  <c:v>15.401669999999999</c:v>
                </c:pt>
                <c:pt idx="9242">
                  <c:v>15.40334</c:v>
                </c:pt>
                <c:pt idx="9243">
                  <c:v>15.405010000000001</c:v>
                </c:pt>
                <c:pt idx="9244">
                  <c:v>15.40667</c:v>
                </c:pt>
                <c:pt idx="9245">
                  <c:v>15.408340000000001</c:v>
                </c:pt>
                <c:pt idx="9246">
                  <c:v>15.41001</c:v>
                </c:pt>
                <c:pt idx="9247">
                  <c:v>15.411670000000001</c:v>
                </c:pt>
                <c:pt idx="9248">
                  <c:v>15.41334</c:v>
                </c:pt>
                <c:pt idx="9249">
                  <c:v>15.415010000000001</c:v>
                </c:pt>
                <c:pt idx="9250">
                  <c:v>15.41667</c:v>
                </c:pt>
                <c:pt idx="9251">
                  <c:v>15.418340000000001</c:v>
                </c:pt>
                <c:pt idx="9252">
                  <c:v>15.42001</c:v>
                </c:pt>
                <c:pt idx="9253">
                  <c:v>15.421670000000001</c:v>
                </c:pt>
                <c:pt idx="9254">
                  <c:v>15.42334</c:v>
                </c:pt>
                <c:pt idx="9255">
                  <c:v>15.42501</c:v>
                </c:pt>
                <c:pt idx="9256">
                  <c:v>15.42667</c:v>
                </c:pt>
                <c:pt idx="9257">
                  <c:v>15.42834</c:v>
                </c:pt>
                <c:pt idx="9258">
                  <c:v>15.430009999999999</c:v>
                </c:pt>
                <c:pt idx="9259">
                  <c:v>15.43167</c:v>
                </c:pt>
                <c:pt idx="9260">
                  <c:v>15.433339999999999</c:v>
                </c:pt>
                <c:pt idx="9261">
                  <c:v>15.43501</c:v>
                </c:pt>
                <c:pt idx="9262">
                  <c:v>15.436669999999999</c:v>
                </c:pt>
                <c:pt idx="9263">
                  <c:v>15.43834</c:v>
                </c:pt>
                <c:pt idx="9264">
                  <c:v>15.440009999999999</c:v>
                </c:pt>
                <c:pt idx="9265">
                  <c:v>15.44167</c:v>
                </c:pt>
                <c:pt idx="9266">
                  <c:v>15.443339999999999</c:v>
                </c:pt>
                <c:pt idx="9267">
                  <c:v>15.44501</c:v>
                </c:pt>
                <c:pt idx="9268">
                  <c:v>15.446669999999999</c:v>
                </c:pt>
                <c:pt idx="9269">
                  <c:v>15.44834</c:v>
                </c:pt>
                <c:pt idx="9270">
                  <c:v>15.450010000000001</c:v>
                </c:pt>
                <c:pt idx="9271">
                  <c:v>15.45167</c:v>
                </c:pt>
                <c:pt idx="9272">
                  <c:v>15.453340000000001</c:v>
                </c:pt>
                <c:pt idx="9273">
                  <c:v>15.45501</c:v>
                </c:pt>
                <c:pt idx="9274">
                  <c:v>15.456670000000001</c:v>
                </c:pt>
                <c:pt idx="9275">
                  <c:v>15.45834</c:v>
                </c:pt>
                <c:pt idx="9276">
                  <c:v>15.46001</c:v>
                </c:pt>
                <c:pt idx="9277">
                  <c:v>15.46167</c:v>
                </c:pt>
                <c:pt idx="9278">
                  <c:v>15.463340000000001</c:v>
                </c:pt>
                <c:pt idx="9279">
                  <c:v>15.465009999999999</c:v>
                </c:pt>
                <c:pt idx="9280">
                  <c:v>15.466670000000001</c:v>
                </c:pt>
                <c:pt idx="9281">
                  <c:v>15.46834</c:v>
                </c:pt>
                <c:pt idx="9282">
                  <c:v>15.47001</c:v>
                </c:pt>
                <c:pt idx="9283">
                  <c:v>15.47167</c:v>
                </c:pt>
                <c:pt idx="9284">
                  <c:v>15.47334</c:v>
                </c:pt>
                <c:pt idx="9285">
                  <c:v>15.475009999999999</c:v>
                </c:pt>
                <c:pt idx="9286">
                  <c:v>15.47667</c:v>
                </c:pt>
                <c:pt idx="9287">
                  <c:v>15.478339999999999</c:v>
                </c:pt>
                <c:pt idx="9288">
                  <c:v>15.48001</c:v>
                </c:pt>
                <c:pt idx="9289">
                  <c:v>15.481669999999999</c:v>
                </c:pt>
                <c:pt idx="9290">
                  <c:v>15.48334</c:v>
                </c:pt>
                <c:pt idx="9291">
                  <c:v>15.485010000000001</c:v>
                </c:pt>
                <c:pt idx="9292">
                  <c:v>15.48667</c:v>
                </c:pt>
                <c:pt idx="9293">
                  <c:v>15.488340000000001</c:v>
                </c:pt>
                <c:pt idx="9294">
                  <c:v>15.49001</c:v>
                </c:pt>
                <c:pt idx="9295">
                  <c:v>15.491669999999999</c:v>
                </c:pt>
                <c:pt idx="9296">
                  <c:v>15.49334</c:v>
                </c:pt>
                <c:pt idx="9297">
                  <c:v>15.495010000000001</c:v>
                </c:pt>
                <c:pt idx="9298">
                  <c:v>15.49667</c:v>
                </c:pt>
                <c:pt idx="9299">
                  <c:v>15.498340000000001</c:v>
                </c:pt>
                <c:pt idx="9300">
                  <c:v>15.50001</c:v>
                </c:pt>
                <c:pt idx="9301">
                  <c:v>15.501670000000001</c:v>
                </c:pt>
                <c:pt idx="9302">
                  <c:v>15.50334</c:v>
                </c:pt>
                <c:pt idx="9303">
                  <c:v>15.50501</c:v>
                </c:pt>
                <c:pt idx="9304">
                  <c:v>15.50667</c:v>
                </c:pt>
                <c:pt idx="9305">
                  <c:v>15.50834</c:v>
                </c:pt>
                <c:pt idx="9306">
                  <c:v>15.510009999999999</c:v>
                </c:pt>
                <c:pt idx="9307">
                  <c:v>15.511670000000001</c:v>
                </c:pt>
                <c:pt idx="9308">
                  <c:v>15.513339999999999</c:v>
                </c:pt>
                <c:pt idx="9309">
                  <c:v>15.51501</c:v>
                </c:pt>
                <c:pt idx="9310">
                  <c:v>15.51667</c:v>
                </c:pt>
                <c:pt idx="9311">
                  <c:v>15.51834</c:v>
                </c:pt>
                <c:pt idx="9312">
                  <c:v>15.520009999999999</c:v>
                </c:pt>
                <c:pt idx="9313">
                  <c:v>15.52167</c:v>
                </c:pt>
                <c:pt idx="9314">
                  <c:v>15.523339999999999</c:v>
                </c:pt>
                <c:pt idx="9315">
                  <c:v>15.52501</c:v>
                </c:pt>
                <c:pt idx="9316">
                  <c:v>15.526669999999999</c:v>
                </c:pt>
                <c:pt idx="9317">
                  <c:v>15.52834</c:v>
                </c:pt>
                <c:pt idx="9318">
                  <c:v>15.530010000000001</c:v>
                </c:pt>
                <c:pt idx="9319">
                  <c:v>15.53167</c:v>
                </c:pt>
                <c:pt idx="9320">
                  <c:v>15.533340000000001</c:v>
                </c:pt>
                <c:pt idx="9321">
                  <c:v>15.53501</c:v>
                </c:pt>
                <c:pt idx="9322">
                  <c:v>15.536670000000001</c:v>
                </c:pt>
                <c:pt idx="9323">
                  <c:v>15.53834</c:v>
                </c:pt>
                <c:pt idx="9324">
                  <c:v>15.540010000000001</c:v>
                </c:pt>
                <c:pt idx="9325">
                  <c:v>15.54167</c:v>
                </c:pt>
                <c:pt idx="9326">
                  <c:v>15.543340000000001</c:v>
                </c:pt>
                <c:pt idx="9327">
                  <c:v>15.54501</c:v>
                </c:pt>
                <c:pt idx="9328">
                  <c:v>15.546670000000001</c:v>
                </c:pt>
                <c:pt idx="9329">
                  <c:v>15.54834</c:v>
                </c:pt>
                <c:pt idx="9330">
                  <c:v>15.55001</c:v>
                </c:pt>
                <c:pt idx="9331">
                  <c:v>15.55167</c:v>
                </c:pt>
                <c:pt idx="9332">
                  <c:v>15.55334</c:v>
                </c:pt>
                <c:pt idx="9333">
                  <c:v>15.555009999999999</c:v>
                </c:pt>
                <c:pt idx="9334">
                  <c:v>15.55667</c:v>
                </c:pt>
                <c:pt idx="9335">
                  <c:v>15.558339999999999</c:v>
                </c:pt>
                <c:pt idx="9336">
                  <c:v>15.56001</c:v>
                </c:pt>
                <c:pt idx="9337">
                  <c:v>15.561669999999999</c:v>
                </c:pt>
                <c:pt idx="9338">
                  <c:v>15.56334</c:v>
                </c:pt>
                <c:pt idx="9339">
                  <c:v>15.565009999999999</c:v>
                </c:pt>
                <c:pt idx="9340">
                  <c:v>15.56667</c:v>
                </c:pt>
                <c:pt idx="9341">
                  <c:v>15.568339999999999</c:v>
                </c:pt>
                <c:pt idx="9342">
                  <c:v>15.57001</c:v>
                </c:pt>
                <c:pt idx="9343">
                  <c:v>15.571669999999999</c:v>
                </c:pt>
                <c:pt idx="9344">
                  <c:v>15.57334</c:v>
                </c:pt>
                <c:pt idx="9345">
                  <c:v>15.575010000000001</c:v>
                </c:pt>
                <c:pt idx="9346">
                  <c:v>15.57667</c:v>
                </c:pt>
                <c:pt idx="9347">
                  <c:v>15.578340000000001</c:v>
                </c:pt>
                <c:pt idx="9348">
                  <c:v>15.58001</c:v>
                </c:pt>
                <c:pt idx="9349">
                  <c:v>15.581670000000001</c:v>
                </c:pt>
                <c:pt idx="9350">
                  <c:v>15.58334</c:v>
                </c:pt>
                <c:pt idx="9351">
                  <c:v>15.58501</c:v>
                </c:pt>
                <c:pt idx="9352">
                  <c:v>15.58667</c:v>
                </c:pt>
                <c:pt idx="9353">
                  <c:v>15.588340000000001</c:v>
                </c:pt>
                <c:pt idx="9354">
                  <c:v>15.590009999999999</c:v>
                </c:pt>
                <c:pt idx="9355">
                  <c:v>15.591670000000001</c:v>
                </c:pt>
                <c:pt idx="9356">
                  <c:v>15.59334</c:v>
                </c:pt>
                <c:pt idx="9357">
                  <c:v>15.59501</c:v>
                </c:pt>
                <c:pt idx="9358">
                  <c:v>15.59667</c:v>
                </c:pt>
                <c:pt idx="9359">
                  <c:v>15.59834</c:v>
                </c:pt>
                <c:pt idx="9360">
                  <c:v>15.600009999999999</c:v>
                </c:pt>
                <c:pt idx="9361">
                  <c:v>15.60167</c:v>
                </c:pt>
                <c:pt idx="9362">
                  <c:v>15.603339999999999</c:v>
                </c:pt>
                <c:pt idx="9363">
                  <c:v>15.60501</c:v>
                </c:pt>
                <c:pt idx="9364">
                  <c:v>15.606669999999999</c:v>
                </c:pt>
                <c:pt idx="9365">
                  <c:v>15.60834</c:v>
                </c:pt>
                <c:pt idx="9366">
                  <c:v>15.610010000000001</c:v>
                </c:pt>
                <c:pt idx="9367">
                  <c:v>15.61167</c:v>
                </c:pt>
                <c:pt idx="9368">
                  <c:v>15.613340000000001</c:v>
                </c:pt>
                <c:pt idx="9369">
                  <c:v>15.61501</c:v>
                </c:pt>
                <c:pt idx="9370">
                  <c:v>15.616669999999999</c:v>
                </c:pt>
                <c:pt idx="9371">
                  <c:v>15.61834</c:v>
                </c:pt>
                <c:pt idx="9372">
                  <c:v>15.620010000000001</c:v>
                </c:pt>
                <c:pt idx="9373">
                  <c:v>15.62167</c:v>
                </c:pt>
                <c:pt idx="9374">
                  <c:v>15.623340000000001</c:v>
                </c:pt>
                <c:pt idx="9375">
                  <c:v>15.62501</c:v>
                </c:pt>
                <c:pt idx="9376">
                  <c:v>15.626670000000001</c:v>
                </c:pt>
                <c:pt idx="9377">
                  <c:v>15.62834</c:v>
                </c:pt>
                <c:pt idx="9378">
                  <c:v>15.63001</c:v>
                </c:pt>
                <c:pt idx="9379">
                  <c:v>15.63167</c:v>
                </c:pt>
                <c:pt idx="9380">
                  <c:v>15.63334</c:v>
                </c:pt>
                <c:pt idx="9381">
                  <c:v>15.635009999999999</c:v>
                </c:pt>
                <c:pt idx="9382">
                  <c:v>15.636670000000001</c:v>
                </c:pt>
                <c:pt idx="9383">
                  <c:v>15.638339999999999</c:v>
                </c:pt>
                <c:pt idx="9384">
                  <c:v>15.64001</c:v>
                </c:pt>
                <c:pt idx="9385">
                  <c:v>15.64167</c:v>
                </c:pt>
                <c:pt idx="9386">
                  <c:v>15.64334</c:v>
                </c:pt>
                <c:pt idx="9387">
                  <c:v>15.645009999999999</c:v>
                </c:pt>
                <c:pt idx="9388">
                  <c:v>15.64667</c:v>
                </c:pt>
                <c:pt idx="9389">
                  <c:v>15.648339999999999</c:v>
                </c:pt>
                <c:pt idx="9390">
                  <c:v>15.65001</c:v>
                </c:pt>
                <c:pt idx="9391">
                  <c:v>15.651669999999999</c:v>
                </c:pt>
                <c:pt idx="9392">
                  <c:v>15.65334</c:v>
                </c:pt>
                <c:pt idx="9393">
                  <c:v>15.655010000000001</c:v>
                </c:pt>
                <c:pt idx="9394">
                  <c:v>15.65667</c:v>
                </c:pt>
                <c:pt idx="9395">
                  <c:v>15.658340000000001</c:v>
                </c:pt>
                <c:pt idx="9396">
                  <c:v>15.66001</c:v>
                </c:pt>
                <c:pt idx="9397">
                  <c:v>15.661670000000001</c:v>
                </c:pt>
                <c:pt idx="9398">
                  <c:v>15.66334</c:v>
                </c:pt>
                <c:pt idx="9399">
                  <c:v>15.665010000000001</c:v>
                </c:pt>
                <c:pt idx="9400">
                  <c:v>15.66667</c:v>
                </c:pt>
                <c:pt idx="9401">
                  <c:v>15.668340000000001</c:v>
                </c:pt>
                <c:pt idx="9402">
                  <c:v>15.67001</c:v>
                </c:pt>
                <c:pt idx="9403">
                  <c:v>15.671670000000001</c:v>
                </c:pt>
                <c:pt idx="9404">
                  <c:v>15.67334</c:v>
                </c:pt>
                <c:pt idx="9405">
                  <c:v>15.67501</c:v>
                </c:pt>
                <c:pt idx="9406">
                  <c:v>15.67667</c:v>
                </c:pt>
                <c:pt idx="9407">
                  <c:v>15.67834</c:v>
                </c:pt>
                <c:pt idx="9408">
                  <c:v>15.680009999999999</c:v>
                </c:pt>
                <c:pt idx="9409">
                  <c:v>15.68167</c:v>
                </c:pt>
                <c:pt idx="9410">
                  <c:v>15.683339999999999</c:v>
                </c:pt>
                <c:pt idx="9411">
                  <c:v>15.68501</c:v>
                </c:pt>
                <c:pt idx="9412">
                  <c:v>15.686669999999999</c:v>
                </c:pt>
                <c:pt idx="9413">
                  <c:v>15.68834</c:v>
                </c:pt>
                <c:pt idx="9414">
                  <c:v>15.690009999999999</c:v>
                </c:pt>
                <c:pt idx="9415">
                  <c:v>15.69167</c:v>
                </c:pt>
                <c:pt idx="9416">
                  <c:v>15.693339999999999</c:v>
                </c:pt>
                <c:pt idx="9417">
                  <c:v>15.69501</c:v>
                </c:pt>
                <c:pt idx="9418">
                  <c:v>15.696669999999999</c:v>
                </c:pt>
                <c:pt idx="9419">
                  <c:v>15.69834</c:v>
                </c:pt>
                <c:pt idx="9420">
                  <c:v>15.700010000000001</c:v>
                </c:pt>
                <c:pt idx="9421">
                  <c:v>15.70167</c:v>
                </c:pt>
                <c:pt idx="9422">
                  <c:v>15.703340000000001</c:v>
                </c:pt>
                <c:pt idx="9423">
                  <c:v>15.70501</c:v>
                </c:pt>
                <c:pt idx="9424">
                  <c:v>15.706670000000001</c:v>
                </c:pt>
                <c:pt idx="9425">
                  <c:v>15.70834</c:v>
                </c:pt>
                <c:pt idx="9426">
                  <c:v>15.71001</c:v>
                </c:pt>
                <c:pt idx="9427">
                  <c:v>15.71167</c:v>
                </c:pt>
                <c:pt idx="9428">
                  <c:v>15.713340000000001</c:v>
                </c:pt>
                <c:pt idx="9429">
                  <c:v>15.715009999999999</c:v>
                </c:pt>
                <c:pt idx="9430">
                  <c:v>15.716670000000001</c:v>
                </c:pt>
                <c:pt idx="9431">
                  <c:v>15.71834</c:v>
                </c:pt>
                <c:pt idx="9432">
                  <c:v>15.72001</c:v>
                </c:pt>
                <c:pt idx="9433">
                  <c:v>15.72167</c:v>
                </c:pt>
                <c:pt idx="9434">
                  <c:v>15.72334</c:v>
                </c:pt>
                <c:pt idx="9435">
                  <c:v>15.725009999999999</c:v>
                </c:pt>
                <c:pt idx="9436">
                  <c:v>15.72667</c:v>
                </c:pt>
                <c:pt idx="9437">
                  <c:v>15.728339999999999</c:v>
                </c:pt>
                <c:pt idx="9438">
                  <c:v>15.73001</c:v>
                </c:pt>
                <c:pt idx="9439">
                  <c:v>15.731669999999999</c:v>
                </c:pt>
                <c:pt idx="9440">
                  <c:v>15.73334</c:v>
                </c:pt>
                <c:pt idx="9441">
                  <c:v>15.735010000000001</c:v>
                </c:pt>
                <c:pt idx="9442">
                  <c:v>15.73667</c:v>
                </c:pt>
                <c:pt idx="9443">
                  <c:v>15.738340000000001</c:v>
                </c:pt>
                <c:pt idx="9444">
                  <c:v>15.74001</c:v>
                </c:pt>
                <c:pt idx="9445">
                  <c:v>15.741669999999999</c:v>
                </c:pt>
                <c:pt idx="9446">
                  <c:v>15.74334</c:v>
                </c:pt>
                <c:pt idx="9447">
                  <c:v>15.745010000000001</c:v>
                </c:pt>
                <c:pt idx="9448">
                  <c:v>15.74667</c:v>
                </c:pt>
                <c:pt idx="9449">
                  <c:v>15.748340000000001</c:v>
                </c:pt>
                <c:pt idx="9450">
                  <c:v>15.75001</c:v>
                </c:pt>
                <c:pt idx="9451">
                  <c:v>15.751670000000001</c:v>
                </c:pt>
                <c:pt idx="9452">
                  <c:v>15.75334</c:v>
                </c:pt>
                <c:pt idx="9453">
                  <c:v>15.75501</c:v>
                </c:pt>
                <c:pt idx="9454">
                  <c:v>15.75667</c:v>
                </c:pt>
                <c:pt idx="9455">
                  <c:v>15.75834</c:v>
                </c:pt>
                <c:pt idx="9456">
                  <c:v>15.760009999999999</c:v>
                </c:pt>
                <c:pt idx="9457">
                  <c:v>15.761670000000001</c:v>
                </c:pt>
                <c:pt idx="9458">
                  <c:v>15.763339999999999</c:v>
                </c:pt>
                <c:pt idx="9459">
                  <c:v>15.76501</c:v>
                </c:pt>
                <c:pt idx="9460">
                  <c:v>15.76667</c:v>
                </c:pt>
                <c:pt idx="9461">
                  <c:v>15.76834</c:v>
                </c:pt>
                <c:pt idx="9462">
                  <c:v>15.770009999999999</c:v>
                </c:pt>
                <c:pt idx="9463">
                  <c:v>15.77167</c:v>
                </c:pt>
                <c:pt idx="9464">
                  <c:v>15.773339999999999</c:v>
                </c:pt>
                <c:pt idx="9465">
                  <c:v>15.77501</c:v>
                </c:pt>
                <c:pt idx="9466">
                  <c:v>15.776669999999999</c:v>
                </c:pt>
                <c:pt idx="9467">
                  <c:v>15.77834</c:v>
                </c:pt>
                <c:pt idx="9468">
                  <c:v>15.780010000000001</c:v>
                </c:pt>
                <c:pt idx="9469">
                  <c:v>15.78167</c:v>
                </c:pt>
                <c:pt idx="9470">
                  <c:v>15.783340000000001</c:v>
                </c:pt>
                <c:pt idx="9471">
                  <c:v>15.78501</c:v>
                </c:pt>
                <c:pt idx="9472">
                  <c:v>15.786670000000001</c:v>
                </c:pt>
                <c:pt idx="9473">
                  <c:v>15.78834</c:v>
                </c:pt>
                <c:pt idx="9474">
                  <c:v>15.790010000000001</c:v>
                </c:pt>
                <c:pt idx="9475">
                  <c:v>15.79167</c:v>
                </c:pt>
                <c:pt idx="9476">
                  <c:v>15.793340000000001</c:v>
                </c:pt>
                <c:pt idx="9477">
                  <c:v>15.79501</c:v>
                </c:pt>
                <c:pt idx="9478">
                  <c:v>15.796670000000001</c:v>
                </c:pt>
                <c:pt idx="9479">
                  <c:v>15.79834</c:v>
                </c:pt>
                <c:pt idx="9480">
                  <c:v>15.80001</c:v>
                </c:pt>
                <c:pt idx="9481">
                  <c:v>15.80167</c:v>
                </c:pt>
                <c:pt idx="9482">
                  <c:v>15.80334</c:v>
                </c:pt>
                <c:pt idx="9483">
                  <c:v>15.805009999999999</c:v>
                </c:pt>
                <c:pt idx="9484">
                  <c:v>15.80667</c:v>
                </c:pt>
                <c:pt idx="9485">
                  <c:v>15.808339999999999</c:v>
                </c:pt>
                <c:pt idx="9486">
                  <c:v>15.81001</c:v>
                </c:pt>
                <c:pt idx="9487">
                  <c:v>15.811669999999999</c:v>
                </c:pt>
                <c:pt idx="9488">
                  <c:v>15.81334</c:v>
                </c:pt>
                <c:pt idx="9489">
                  <c:v>15.815009999999999</c:v>
                </c:pt>
                <c:pt idx="9490">
                  <c:v>15.81667</c:v>
                </c:pt>
                <c:pt idx="9491">
                  <c:v>15.818339999999999</c:v>
                </c:pt>
                <c:pt idx="9492">
                  <c:v>15.82001</c:v>
                </c:pt>
                <c:pt idx="9493">
                  <c:v>15.821669999999999</c:v>
                </c:pt>
                <c:pt idx="9494">
                  <c:v>15.82334</c:v>
                </c:pt>
                <c:pt idx="9495">
                  <c:v>15.825010000000001</c:v>
                </c:pt>
                <c:pt idx="9496">
                  <c:v>15.82667</c:v>
                </c:pt>
                <c:pt idx="9497">
                  <c:v>15.828340000000001</c:v>
                </c:pt>
                <c:pt idx="9498">
                  <c:v>15.83001</c:v>
                </c:pt>
                <c:pt idx="9499">
                  <c:v>15.831670000000001</c:v>
                </c:pt>
                <c:pt idx="9500">
                  <c:v>15.83334</c:v>
                </c:pt>
                <c:pt idx="9501">
                  <c:v>15.83501</c:v>
                </c:pt>
                <c:pt idx="9502">
                  <c:v>15.83667</c:v>
                </c:pt>
                <c:pt idx="9503">
                  <c:v>15.838340000000001</c:v>
                </c:pt>
                <c:pt idx="9504">
                  <c:v>15.840009999999999</c:v>
                </c:pt>
                <c:pt idx="9505">
                  <c:v>15.841670000000001</c:v>
                </c:pt>
                <c:pt idx="9506">
                  <c:v>15.84334</c:v>
                </c:pt>
                <c:pt idx="9507">
                  <c:v>15.84501</c:v>
                </c:pt>
                <c:pt idx="9508">
                  <c:v>15.84667</c:v>
                </c:pt>
                <c:pt idx="9509">
                  <c:v>15.84834</c:v>
                </c:pt>
                <c:pt idx="9510">
                  <c:v>15.850009999999999</c:v>
                </c:pt>
                <c:pt idx="9511">
                  <c:v>15.85167</c:v>
                </c:pt>
                <c:pt idx="9512">
                  <c:v>15.853339999999999</c:v>
                </c:pt>
                <c:pt idx="9513">
                  <c:v>15.85501</c:v>
                </c:pt>
                <c:pt idx="9514">
                  <c:v>15.856669999999999</c:v>
                </c:pt>
                <c:pt idx="9515">
                  <c:v>15.85834</c:v>
                </c:pt>
                <c:pt idx="9516">
                  <c:v>15.860010000000001</c:v>
                </c:pt>
                <c:pt idx="9517">
                  <c:v>15.86167</c:v>
                </c:pt>
                <c:pt idx="9518">
                  <c:v>15.863340000000001</c:v>
                </c:pt>
                <c:pt idx="9519">
                  <c:v>15.86501</c:v>
                </c:pt>
                <c:pt idx="9520">
                  <c:v>15.866669999999999</c:v>
                </c:pt>
                <c:pt idx="9521">
                  <c:v>15.86834</c:v>
                </c:pt>
                <c:pt idx="9522">
                  <c:v>15.870010000000001</c:v>
                </c:pt>
                <c:pt idx="9523">
                  <c:v>15.87167</c:v>
                </c:pt>
                <c:pt idx="9524">
                  <c:v>15.873340000000001</c:v>
                </c:pt>
                <c:pt idx="9525">
                  <c:v>15.87501</c:v>
                </c:pt>
                <c:pt idx="9526">
                  <c:v>15.876670000000001</c:v>
                </c:pt>
                <c:pt idx="9527">
                  <c:v>15.87834</c:v>
                </c:pt>
                <c:pt idx="9528">
                  <c:v>15.88001</c:v>
                </c:pt>
                <c:pt idx="9529">
                  <c:v>15.88167</c:v>
                </c:pt>
                <c:pt idx="9530">
                  <c:v>15.88334</c:v>
                </c:pt>
                <c:pt idx="9531">
                  <c:v>15.885009999999999</c:v>
                </c:pt>
                <c:pt idx="9532">
                  <c:v>15.886670000000001</c:v>
                </c:pt>
                <c:pt idx="9533">
                  <c:v>15.888339999999999</c:v>
                </c:pt>
                <c:pt idx="9534">
                  <c:v>15.89001</c:v>
                </c:pt>
                <c:pt idx="9535">
                  <c:v>15.89167</c:v>
                </c:pt>
                <c:pt idx="9536">
                  <c:v>15.89334</c:v>
                </c:pt>
                <c:pt idx="9537">
                  <c:v>15.895009999999999</c:v>
                </c:pt>
                <c:pt idx="9538">
                  <c:v>15.89667</c:v>
                </c:pt>
                <c:pt idx="9539">
                  <c:v>15.898339999999999</c:v>
                </c:pt>
                <c:pt idx="9540">
                  <c:v>15.90001</c:v>
                </c:pt>
                <c:pt idx="9541">
                  <c:v>15.901669999999999</c:v>
                </c:pt>
                <c:pt idx="9542">
                  <c:v>15.90334</c:v>
                </c:pt>
                <c:pt idx="9543">
                  <c:v>15.905010000000001</c:v>
                </c:pt>
                <c:pt idx="9544">
                  <c:v>15.90667</c:v>
                </c:pt>
                <c:pt idx="9545">
                  <c:v>15.908340000000001</c:v>
                </c:pt>
                <c:pt idx="9546">
                  <c:v>15.91001</c:v>
                </c:pt>
                <c:pt idx="9547">
                  <c:v>15.911670000000001</c:v>
                </c:pt>
                <c:pt idx="9548">
                  <c:v>15.91334</c:v>
                </c:pt>
                <c:pt idx="9549">
                  <c:v>15.915010000000001</c:v>
                </c:pt>
                <c:pt idx="9550">
                  <c:v>15.91667</c:v>
                </c:pt>
                <c:pt idx="9551">
                  <c:v>15.918340000000001</c:v>
                </c:pt>
                <c:pt idx="9552">
                  <c:v>15.92001</c:v>
                </c:pt>
                <c:pt idx="9553">
                  <c:v>15.921670000000001</c:v>
                </c:pt>
                <c:pt idx="9554">
                  <c:v>15.92334</c:v>
                </c:pt>
                <c:pt idx="9555">
                  <c:v>15.92501</c:v>
                </c:pt>
                <c:pt idx="9556">
                  <c:v>15.92667</c:v>
                </c:pt>
                <c:pt idx="9557">
                  <c:v>15.92834</c:v>
                </c:pt>
                <c:pt idx="9558">
                  <c:v>15.930009999999999</c:v>
                </c:pt>
                <c:pt idx="9559">
                  <c:v>15.93167</c:v>
                </c:pt>
                <c:pt idx="9560">
                  <c:v>15.933339999999999</c:v>
                </c:pt>
                <c:pt idx="9561">
                  <c:v>15.93501</c:v>
                </c:pt>
                <c:pt idx="9562">
                  <c:v>15.936669999999999</c:v>
                </c:pt>
                <c:pt idx="9563">
                  <c:v>15.93834</c:v>
                </c:pt>
                <c:pt idx="9564">
                  <c:v>15.940009999999999</c:v>
                </c:pt>
                <c:pt idx="9565">
                  <c:v>15.94167</c:v>
                </c:pt>
                <c:pt idx="9566">
                  <c:v>15.943339999999999</c:v>
                </c:pt>
                <c:pt idx="9567">
                  <c:v>15.94501</c:v>
                </c:pt>
                <c:pt idx="9568">
                  <c:v>15.946669999999999</c:v>
                </c:pt>
                <c:pt idx="9569">
                  <c:v>15.94834</c:v>
                </c:pt>
                <c:pt idx="9570">
                  <c:v>15.950010000000001</c:v>
                </c:pt>
                <c:pt idx="9571">
                  <c:v>15.95167</c:v>
                </c:pt>
                <c:pt idx="9572">
                  <c:v>15.953340000000001</c:v>
                </c:pt>
                <c:pt idx="9573">
                  <c:v>15.95501</c:v>
                </c:pt>
                <c:pt idx="9574">
                  <c:v>15.956670000000001</c:v>
                </c:pt>
                <c:pt idx="9575">
                  <c:v>15.95834</c:v>
                </c:pt>
                <c:pt idx="9576">
                  <c:v>15.96001</c:v>
                </c:pt>
                <c:pt idx="9577">
                  <c:v>15.96167</c:v>
                </c:pt>
                <c:pt idx="9578">
                  <c:v>15.963340000000001</c:v>
                </c:pt>
                <c:pt idx="9579">
                  <c:v>15.965009999999999</c:v>
                </c:pt>
                <c:pt idx="9580">
                  <c:v>15.966670000000001</c:v>
                </c:pt>
                <c:pt idx="9581">
                  <c:v>15.96834</c:v>
                </c:pt>
                <c:pt idx="9582">
                  <c:v>15.97001</c:v>
                </c:pt>
                <c:pt idx="9583">
                  <c:v>15.97167</c:v>
                </c:pt>
                <c:pt idx="9584">
                  <c:v>15.97334</c:v>
                </c:pt>
                <c:pt idx="9585">
                  <c:v>15.975009999999999</c:v>
                </c:pt>
                <c:pt idx="9586">
                  <c:v>15.97667</c:v>
                </c:pt>
                <c:pt idx="9587">
                  <c:v>15.978339999999999</c:v>
                </c:pt>
                <c:pt idx="9588">
                  <c:v>15.98001</c:v>
                </c:pt>
                <c:pt idx="9589">
                  <c:v>15.981669999999999</c:v>
                </c:pt>
                <c:pt idx="9590">
                  <c:v>15.98334</c:v>
                </c:pt>
                <c:pt idx="9591">
                  <c:v>15.985010000000001</c:v>
                </c:pt>
                <c:pt idx="9592">
                  <c:v>15.98667</c:v>
                </c:pt>
                <c:pt idx="9593">
                  <c:v>15.988340000000001</c:v>
                </c:pt>
                <c:pt idx="9594">
                  <c:v>15.99001</c:v>
                </c:pt>
                <c:pt idx="9595">
                  <c:v>15.991669999999999</c:v>
                </c:pt>
                <c:pt idx="9596">
                  <c:v>15.99334</c:v>
                </c:pt>
                <c:pt idx="9597">
                  <c:v>15.995010000000001</c:v>
                </c:pt>
                <c:pt idx="9598">
                  <c:v>15.99667</c:v>
                </c:pt>
                <c:pt idx="9599">
                  <c:v>15.998340000000001</c:v>
                </c:pt>
                <c:pt idx="9600">
                  <c:v>16.00001</c:v>
                </c:pt>
                <c:pt idx="9601">
                  <c:v>16.001670000000001</c:v>
                </c:pt>
                <c:pt idx="9602">
                  <c:v>16.003340000000001</c:v>
                </c:pt>
                <c:pt idx="9603">
                  <c:v>16.005009999999999</c:v>
                </c:pt>
                <c:pt idx="9604">
                  <c:v>16.00667</c:v>
                </c:pt>
                <c:pt idx="9605">
                  <c:v>16.00834</c:v>
                </c:pt>
                <c:pt idx="9606">
                  <c:v>16.010010000000001</c:v>
                </c:pt>
                <c:pt idx="9607">
                  <c:v>16.011669999999999</c:v>
                </c:pt>
                <c:pt idx="9608">
                  <c:v>16.013339999999999</c:v>
                </c:pt>
                <c:pt idx="9609">
                  <c:v>16.01501</c:v>
                </c:pt>
                <c:pt idx="9610">
                  <c:v>16.016670000000001</c:v>
                </c:pt>
                <c:pt idx="9611">
                  <c:v>16.018339999999998</c:v>
                </c:pt>
                <c:pt idx="9612">
                  <c:v>16.020009999999999</c:v>
                </c:pt>
                <c:pt idx="9613">
                  <c:v>16.02167</c:v>
                </c:pt>
                <c:pt idx="9614">
                  <c:v>16.023340000000001</c:v>
                </c:pt>
                <c:pt idx="9615">
                  <c:v>16.025010000000002</c:v>
                </c:pt>
                <c:pt idx="9616">
                  <c:v>16.026669999999999</c:v>
                </c:pt>
                <c:pt idx="9617">
                  <c:v>16.02834</c:v>
                </c:pt>
                <c:pt idx="9618">
                  <c:v>16.030010000000001</c:v>
                </c:pt>
                <c:pt idx="9619">
                  <c:v>16.031669999999998</c:v>
                </c:pt>
                <c:pt idx="9620">
                  <c:v>16.033339999999999</c:v>
                </c:pt>
                <c:pt idx="9621">
                  <c:v>16.03501</c:v>
                </c:pt>
                <c:pt idx="9622">
                  <c:v>16.036670000000001</c:v>
                </c:pt>
                <c:pt idx="9623">
                  <c:v>16.038340000000002</c:v>
                </c:pt>
                <c:pt idx="9624">
                  <c:v>16.040009999999999</c:v>
                </c:pt>
                <c:pt idx="9625">
                  <c:v>16.04167</c:v>
                </c:pt>
                <c:pt idx="9626">
                  <c:v>16.043340000000001</c:v>
                </c:pt>
                <c:pt idx="9627">
                  <c:v>16.045010000000001</c:v>
                </c:pt>
                <c:pt idx="9628">
                  <c:v>16.046669999999999</c:v>
                </c:pt>
                <c:pt idx="9629">
                  <c:v>16.04834</c:v>
                </c:pt>
                <c:pt idx="9630">
                  <c:v>16.05001</c:v>
                </c:pt>
                <c:pt idx="9631">
                  <c:v>16.051670000000001</c:v>
                </c:pt>
                <c:pt idx="9632">
                  <c:v>16.053339999999999</c:v>
                </c:pt>
                <c:pt idx="9633">
                  <c:v>16.055009999999999</c:v>
                </c:pt>
                <c:pt idx="9634">
                  <c:v>16.05667</c:v>
                </c:pt>
                <c:pt idx="9635">
                  <c:v>16.058340000000001</c:v>
                </c:pt>
                <c:pt idx="9636">
                  <c:v>16.060009999999998</c:v>
                </c:pt>
                <c:pt idx="9637">
                  <c:v>16.061669999999999</c:v>
                </c:pt>
                <c:pt idx="9638">
                  <c:v>16.06334</c:v>
                </c:pt>
                <c:pt idx="9639">
                  <c:v>16.065010000000001</c:v>
                </c:pt>
                <c:pt idx="9640">
                  <c:v>16.066669999999998</c:v>
                </c:pt>
                <c:pt idx="9641">
                  <c:v>16.068339999999999</c:v>
                </c:pt>
                <c:pt idx="9642">
                  <c:v>16.07001</c:v>
                </c:pt>
                <c:pt idx="9643">
                  <c:v>16.071670000000001</c:v>
                </c:pt>
                <c:pt idx="9644">
                  <c:v>16.073340000000002</c:v>
                </c:pt>
                <c:pt idx="9645">
                  <c:v>16.075009999999999</c:v>
                </c:pt>
                <c:pt idx="9646">
                  <c:v>16.07667</c:v>
                </c:pt>
                <c:pt idx="9647">
                  <c:v>16.078340000000001</c:v>
                </c:pt>
                <c:pt idx="9648">
                  <c:v>16.080010000000001</c:v>
                </c:pt>
                <c:pt idx="9649">
                  <c:v>16.081669999999999</c:v>
                </c:pt>
                <c:pt idx="9650">
                  <c:v>16.08334</c:v>
                </c:pt>
                <c:pt idx="9651">
                  <c:v>16.08501</c:v>
                </c:pt>
                <c:pt idx="9652">
                  <c:v>16.086670000000002</c:v>
                </c:pt>
                <c:pt idx="9653">
                  <c:v>16.088339999999999</c:v>
                </c:pt>
                <c:pt idx="9654">
                  <c:v>16.090009999999999</c:v>
                </c:pt>
                <c:pt idx="9655">
                  <c:v>16.091670000000001</c:v>
                </c:pt>
                <c:pt idx="9656">
                  <c:v>16.093340000000001</c:v>
                </c:pt>
                <c:pt idx="9657">
                  <c:v>16.095009999999998</c:v>
                </c:pt>
                <c:pt idx="9658">
                  <c:v>16.09667</c:v>
                </c:pt>
                <c:pt idx="9659">
                  <c:v>16.09834</c:v>
                </c:pt>
                <c:pt idx="9660">
                  <c:v>16.100010000000001</c:v>
                </c:pt>
                <c:pt idx="9661">
                  <c:v>16.101669999999999</c:v>
                </c:pt>
                <c:pt idx="9662">
                  <c:v>16.103339999999999</c:v>
                </c:pt>
                <c:pt idx="9663">
                  <c:v>16.10501</c:v>
                </c:pt>
                <c:pt idx="9664">
                  <c:v>16.106670000000001</c:v>
                </c:pt>
                <c:pt idx="9665">
                  <c:v>16.108339999999998</c:v>
                </c:pt>
                <c:pt idx="9666">
                  <c:v>16.110009999999999</c:v>
                </c:pt>
                <c:pt idx="9667">
                  <c:v>16.11167</c:v>
                </c:pt>
                <c:pt idx="9668">
                  <c:v>16.113340000000001</c:v>
                </c:pt>
                <c:pt idx="9669">
                  <c:v>16.115010000000002</c:v>
                </c:pt>
                <c:pt idx="9670">
                  <c:v>16.116669999999999</c:v>
                </c:pt>
                <c:pt idx="9671">
                  <c:v>16.11834</c:v>
                </c:pt>
                <c:pt idx="9672">
                  <c:v>16.120010000000001</c:v>
                </c:pt>
                <c:pt idx="9673">
                  <c:v>16.121670000000002</c:v>
                </c:pt>
                <c:pt idx="9674">
                  <c:v>16.123339999999999</c:v>
                </c:pt>
                <c:pt idx="9675">
                  <c:v>16.12501</c:v>
                </c:pt>
                <c:pt idx="9676">
                  <c:v>16.126670000000001</c:v>
                </c:pt>
                <c:pt idx="9677">
                  <c:v>16.128340000000001</c:v>
                </c:pt>
                <c:pt idx="9678">
                  <c:v>16.130009999999999</c:v>
                </c:pt>
                <c:pt idx="9679">
                  <c:v>16.13167</c:v>
                </c:pt>
                <c:pt idx="9680">
                  <c:v>16.13334</c:v>
                </c:pt>
                <c:pt idx="9681">
                  <c:v>16.135010000000001</c:v>
                </c:pt>
                <c:pt idx="9682">
                  <c:v>16.136669999999999</c:v>
                </c:pt>
                <c:pt idx="9683">
                  <c:v>16.138339999999999</c:v>
                </c:pt>
                <c:pt idx="9684">
                  <c:v>16.14001</c:v>
                </c:pt>
                <c:pt idx="9685">
                  <c:v>16.141670000000001</c:v>
                </c:pt>
                <c:pt idx="9686">
                  <c:v>16.143339999999998</c:v>
                </c:pt>
                <c:pt idx="9687">
                  <c:v>16.145009999999999</c:v>
                </c:pt>
                <c:pt idx="9688">
                  <c:v>16.14667</c:v>
                </c:pt>
                <c:pt idx="9689">
                  <c:v>16.148340000000001</c:v>
                </c:pt>
                <c:pt idx="9690">
                  <c:v>16.150010000000002</c:v>
                </c:pt>
                <c:pt idx="9691">
                  <c:v>16.151669999999999</c:v>
                </c:pt>
                <c:pt idx="9692">
                  <c:v>16.15334</c:v>
                </c:pt>
                <c:pt idx="9693">
                  <c:v>16.155010000000001</c:v>
                </c:pt>
                <c:pt idx="9694">
                  <c:v>16.156669999999998</c:v>
                </c:pt>
                <c:pt idx="9695">
                  <c:v>16.158339999999999</c:v>
                </c:pt>
                <c:pt idx="9696">
                  <c:v>16.16001</c:v>
                </c:pt>
                <c:pt idx="9697">
                  <c:v>16.161670000000001</c:v>
                </c:pt>
                <c:pt idx="9698">
                  <c:v>16.163340000000002</c:v>
                </c:pt>
                <c:pt idx="9699">
                  <c:v>16.165009999999999</c:v>
                </c:pt>
                <c:pt idx="9700">
                  <c:v>16.16667</c:v>
                </c:pt>
                <c:pt idx="9701">
                  <c:v>16.168340000000001</c:v>
                </c:pt>
                <c:pt idx="9702">
                  <c:v>16.170010000000001</c:v>
                </c:pt>
                <c:pt idx="9703">
                  <c:v>16.171669999999999</c:v>
                </c:pt>
                <c:pt idx="9704">
                  <c:v>16.17334</c:v>
                </c:pt>
                <c:pt idx="9705">
                  <c:v>16.17501</c:v>
                </c:pt>
                <c:pt idx="9706">
                  <c:v>16.176670000000001</c:v>
                </c:pt>
                <c:pt idx="9707">
                  <c:v>16.178339999999999</c:v>
                </c:pt>
                <c:pt idx="9708">
                  <c:v>16.180009999999999</c:v>
                </c:pt>
                <c:pt idx="9709">
                  <c:v>16.18167</c:v>
                </c:pt>
                <c:pt idx="9710">
                  <c:v>16.183340000000001</c:v>
                </c:pt>
                <c:pt idx="9711">
                  <c:v>16.185009999999998</c:v>
                </c:pt>
                <c:pt idx="9712">
                  <c:v>16.186669999999999</c:v>
                </c:pt>
                <c:pt idx="9713">
                  <c:v>16.18834</c:v>
                </c:pt>
                <c:pt idx="9714">
                  <c:v>16.190010000000001</c:v>
                </c:pt>
                <c:pt idx="9715">
                  <c:v>16.191669999999998</c:v>
                </c:pt>
                <c:pt idx="9716">
                  <c:v>16.193339999999999</c:v>
                </c:pt>
                <c:pt idx="9717">
                  <c:v>16.19501</c:v>
                </c:pt>
                <c:pt idx="9718">
                  <c:v>16.196670000000001</c:v>
                </c:pt>
                <c:pt idx="9719">
                  <c:v>16.198340000000002</c:v>
                </c:pt>
                <c:pt idx="9720">
                  <c:v>16.200009999999999</c:v>
                </c:pt>
                <c:pt idx="9721">
                  <c:v>16.20167</c:v>
                </c:pt>
                <c:pt idx="9722">
                  <c:v>16.203340000000001</c:v>
                </c:pt>
                <c:pt idx="9723">
                  <c:v>16.205010000000001</c:v>
                </c:pt>
                <c:pt idx="9724">
                  <c:v>16.206669999999999</c:v>
                </c:pt>
                <c:pt idx="9725">
                  <c:v>16.20834</c:v>
                </c:pt>
                <c:pt idx="9726">
                  <c:v>16.21001</c:v>
                </c:pt>
                <c:pt idx="9727">
                  <c:v>16.211670000000002</c:v>
                </c:pt>
                <c:pt idx="9728">
                  <c:v>16.213339999999999</c:v>
                </c:pt>
                <c:pt idx="9729">
                  <c:v>16.215009999999999</c:v>
                </c:pt>
                <c:pt idx="9730">
                  <c:v>16.216670000000001</c:v>
                </c:pt>
                <c:pt idx="9731">
                  <c:v>16.218340000000001</c:v>
                </c:pt>
                <c:pt idx="9732">
                  <c:v>16.220009999999998</c:v>
                </c:pt>
                <c:pt idx="9733">
                  <c:v>16.22167</c:v>
                </c:pt>
                <c:pt idx="9734">
                  <c:v>16.22334</c:v>
                </c:pt>
                <c:pt idx="9735">
                  <c:v>16.225010000000001</c:v>
                </c:pt>
                <c:pt idx="9736">
                  <c:v>16.226669999999999</c:v>
                </c:pt>
                <c:pt idx="9737">
                  <c:v>16.228339999999999</c:v>
                </c:pt>
                <c:pt idx="9738">
                  <c:v>16.23001</c:v>
                </c:pt>
                <c:pt idx="9739">
                  <c:v>16.231670000000001</c:v>
                </c:pt>
                <c:pt idx="9740">
                  <c:v>16.233339999999998</c:v>
                </c:pt>
                <c:pt idx="9741">
                  <c:v>16.235009999999999</c:v>
                </c:pt>
                <c:pt idx="9742">
                  <c:v>16.23667</c:v>
                </c:pt>
                <c:pt idx="9743">
                  <c:v>16.238340000000001</c:v>
                </c:pt>
                <c:pt idx="9744">
                  <c:v>16.240010000000002</c:v>
                </c:pt>
                <c:pt idx="9745">
                  <c:v>16.241669999999999</c:v>
                </c:pt>
                <c:pt idx="9746">
                  <c:v>16.24334</c:v>
                </c:pt>
                <c:pt idx="9747">
                  <c:v>16.245010000000001</c:v>
                </c:pt>
                <c:pt idx="9748">
                  <c:v>16.246670000000002</c:v>
                </c:pt>
                <c:pt idx="9749">
                  <c:v>16.248339999999999</c:v>
                </c:pt>
                <c:pt idx="9750">
                  <c:v>16.25001</c:v>
                </c:pt>
                <c:pt idx="9751">
                  <c:v>16.251670000000001</c:v>
                </c:pt>
                <c:pt idx="9752">
                  <c:v>16.253340000000001</c:v>
                </c:pt>
                <c:pt idx="9753">
                  <c:v>16.255009999999999</c:v>
                </c:pt>
                <c:pt idx="9754">
                  <c:v>16.25667</c:v>
                </c:pt>
                <c:pt idx="9755">
                  <c:v>16.25834</c:v>
                </c:pt>
                <c:pt idx="9756">
                  <c:v>16.260010000000001</c:v>
                </c:pt>
                <c:pt idx="9757">
                  <c:v>16.261669999999999</c:v>
                </c:pt>
                <c:pt idx="9758">
                  <c:v>16.263339999999999</c:v>
                </c:pt>
                <c:pt idx="9759">
                  <c:v>16.26501</c:v>
                </c:pt>
                <c:pt idx="9760">
                  <c:v>16.266670000000001</c:v>
                </c:pt>
                <c:pt idx="9761">
                  <c:v>16.268339999999998</c:v>
                </c:pt>
                <c:pt idx="9762">
                  <c:v>16.270009999999999</c:v>
                </c:pt>
                <c:pt idx="9763">
                  <c:v>16.27167</c:v>
                </c:pt>
                <c:pt idx="9764">
                  <c:v>16.273340000000001</c:v>
                </c:pt>
                <c:pt idx="9765">
                  <c:v>16.275010000000002</c:v>
                </c:pt>
                <c:pt idx="9766">
                  <c:v>16.276669999999999</c:v>
                </c:pt>
                <c:pt idx="9767">
                  <c:v>16.27834</c:v>
                </c:pt>
                <c:pt idx="9768">
                  <c:v>16.280010000000001</c:v>
                </c:pt>
                <c:pt idx="9769">
                  <c:v>16.281669999999998</c:v>
                </c:pt>
                <c:pt idx="9770">
                  <c:v>16.283339999999999</c:v>
                </c:pt>
                <c:pt idx="9771">
                  <c:v>16.28501</c:v>
                </c:pt>
                <c:pt idx="9772">
                  <c:v>16.286670000000001</c:v>
                </c:pt>
                <c:pt idx="9773">
                  <c:v>16.288340000000002</c:v>
                </c:pt>
                <c:pt idx="9774">
                  <c:v>16.290009999999999</c:v>
                </c:pt>
                <c:pt idx="9775">
                  <c:v>16.29167</c:v>
                </c:pt>
                <c:pt idx="9776">
                  <c:v>16.293340000000001</c:v>
                </c:pt>
                <c:pt idx="9777">
                  <c:v>16.295010000000001</c:v>
                </c:pt>
                <c:pt idx="9778">
                  <c:v>16.296669999999999</c:v>
                </c:pt>
                <c:pt idx="9779">
                  <c:v>16.29834</c:v>
                </c:pt>
                <c:pt idx="9780">
                  <c:v>16.30001</c:v>
                </c:pt>
                <c:pt idx="9781">
                  <c:v>16.301670000000001</c:v>
                </c:pt>
                <c:pt idx="9782">
                  <c:v>16.303339999999999</c:v>
                </c:pt>
                <c:pt idx="9783">
                  <c:v>16.305009999999999</c:v>
                </c:pt>
                <c:pt idx="9784">
                  <c:v>16.30667</c:v>
                </c:pt>
                <c:pt idx="9785">
                  <c:v>16.308340000000001</c:v>
                </c:pt>
                <c:pt idx="9786">
                  <c:v>16.310009999999998</c:v>
                </c:pt>
                <c:pt idx="9787">
                  <c:v>16.311669999999999</c:v>
                </c:pt>
                <c:pt idx="9788">
                  <c:v>16.31334</c:v>
                </c:pt>
                <c:pt idx="9789">
                  <c:v>16.315010000000001</c:v>
                </c:pt>
                <c:pt idx="9790">
                  <c:v>16.316669999999998</c:v>
                </c:pt>
                <c:pt idx="9791">
                  <c:v>16.318339999999999</c:v>
                </c:pt>
                <c:pt idx="9792">
                  <c:v>16.32001</c:v>
                </c:pt>
                <c:pt idx="9793">
                  <c:v>16.321670000000001</c:v>
                </c:pt>
                <c:pt idx="9794">
                  <c:v>16.323340000000002</c:v>
                </c:pt>
                <c:pt idx="9795">
                  <c:v>16.325009999999999</c:v>
                </c:pt>
                <c:pt idx="9796">
                  <c:v>16.32667</c:v>
                </c:pt>
                <c:pt idx="9797">
                  <c:v>16.328340000000001</c:v>
                </c:pt>
                <c:pt idx="9798">
                  <c:v>16.330010000000001</c:v>
                </c:pt>
                <c:pt idx="9799">
                  <c:v>16.331669999999999</c:v>
                </c:pt>
                <c:pt idx="9800">
                  <c:v>16.33334</c:v>
                </c:pt>
                <c:pt idx="9801">
                  <c:v>16.33501</c:v>
                </c:pt>
                <c:pt idx="9802">
                  <c:v>16.336670000000002</c:v>
                </c:pt>
                <c:pt idx="9803">
                  <c:v>16.338339999999999</c:v>
                </c:pt>
                <c:pt idx="9804">
                  <c:v>16.340009999999999</c:v>
                </c:pt>
                <c:pt idx="9805">
                  <c:v>16.341670000000001</c:v>
                </c:pt>
                <c:pt idx="9806">
                  <c:v>16.343340000000001</c:v>
                </c:pt>
                <c:pt idx="9807">
                  <c:v>16.345009999999998</c:v>
                </c:pt>
                <c:pt idx="9808">
                  <c:v>16.34667</c:v>
                </c:pt>
                <c:pt idx="9809">
                  <c:v>16.34834</c:v>
                </c:pt>
                <c:pt idx="9810">
                  <c:v>16.350010000000001</c:v>
                </c:pt>
                <c:pt idx="9811">
                  <c:v>16.351669999999999</c:v>
                </c:pt>
                <c:pt idx="9812">
                  <c:v>16.353339999999999</c:v>
                </c:pt>
                <c:pt idx="9813">
                  <c:v>16.35501</c:v>
                </c:pt>
                <c:pt idx="9814">
                  <c:v>16.356670000000001</c:v>
                </c:pt>
                <c:pt idx="9815">
                  <c:v>16.358339999999998</c:v>
                </c:pt>
                <c:pt idx="9816">
                  <c:v>16.360009999999999</c:v>
                </c:pt>
                <c:pt idx="9817">
                  <c:v>16.36167</c:v>
                </c:pt>
                <c:pt idx="9818">
                  <c:v>16.363340000000001</c:v>
                </c:pt>
                <c:pt idx="9819">
                  <c:v>16.365010000000002</c:v>
                </c:pt>
                <c:pt idx="9820">
                  <c:v>16.366669999999999</c:v>
                </c:pt>
                <c:pt idx="9821">
                  <c:v>16.36834</c:v>
                </c:pt>
                <c:pt idx="9822">
                  <c:v>16.370010000000001</c:v>
                </c:pt>
                <c:pt idx="9823">
                  <c:v>16.371670000000002</c:v>
                </c:pt>
                <c:pt idx="9824">
                  <c:v>16.373339999999999</c:v>
                </c:pt>
                <c:pt idx="9825">
                  <c:v>16.37501</c:v>
                </c:pt>
                <c:pt idx="9826">
                  <c:v>16.376670000000001</c:v>
                </c:pt>
                <c:pt idx="9827">
                  <c:v>16.378340000000001</c:v>
                </c:pt>
                <c:pt idx="9828">
                  <c:v>16.380009999999999</c:v>
                </c:pt>
                <c:pt idx="9829">
                  <c:v>16.38167</c:v>
                </c:pt>
                <c:pt idx="9830">
                  <c:v>16.38334</c:v>
                </c:pt>
                <c:pt idx="9831">
                  <c:v>16.385010000000001</c:v>
                </c:pt>
                <c:pt idx="9832">
                  <c:v>16.386669999999999</c:v>
                </c:pt>
                <c:pt idx="9833">
                  <c:v>16.388339999999999</c:v>
                </c:pt>
                <c:pt idx="9834">
                  <c:v>16.39001</c:v>
                </c:pt>
                <c:pt idx="9835">
                  <c:v>16.391670000000001</c:v>
                </c:pt>
                <c:pt idx="9836">
                  <c:v>16.393339999999998</c:v>
                </c:pt>
                <c:pt idx="9837">
                  <c:v>16.395009999999999</c:v>
                </c:pt>
                <c:pt idx="9838">
                  <c:v>16.39667</c:v>
                </c:pt>
                <c:pt idx="9839">
                  <c:v>16.398340000000001</c:v>
                </c:pt>
                <c:pt idx="9840">
                  <c:v>16.400010000000002</c:v>
                </c:pt>
                <c:pt idx="9841">
                  <c:v>16.401669999999999</c:v>
                </c:pt>
                <c:pt idx="9842">
                  <c:v>16.40334</c:v>
                </c:pt>
                <c:pt idx="9843">
                  <c:v>16.405010000000001</c:v>
                </c:pt>
                <c:pt idx="9844">
                  <c:v>16.406669999999998</c:v>
                </c:pt>
                <c:pt idx="9845">
                  <c:v>16.408339999999999</c:v>
                </c:pt>
                <c:pt idx="9846">
                  <c:v>16.41001</c:v>
                </c:pt>
                <c:pt idx="9847">
                  <c:v>16.411670000000001</c:v>
                </c:pt>
                <c:pt idx="9848">
                  <c:v>16.413340000000002</c:v>
                </c:pt>
                <c:pt idx="9849">
                  <c:v>16.415009999999999</c:v>
                </c:pt>
                <c:pt idx="9850">
                  <c:v>16.41667</c:v>
                </c:pt>
                <c:pt idx="9851">
                  <c:v>16.418340000000001</c:v>
                </c:pt>
                <c:pt idx="9852">
                  <c:v>16.420010000000001</c:v>
                </c:pt>
                <c:pt idx="9853">
                  <c:v>16.421669999999999</c:v>
                </c:pt>
                <c:pt idx="9854">
                  <c:v>16.42334</c:v>
                </c:pt>
                <c:pt idx="9855">
                  <c:v>16.42501</c:v>
                </c:pt>
                <c:pt idx="9856">
                  <c:v>16.426670000000001</c:v>
                </c:pt>
                <c:pt idx="9857">
                  <c:v>16.428339999999999</c:v>
                </c:pt>
                <c:pt idx="9858">
                  <c:v>16.430009999999999</c:v>
                </c:pt>
                <c:pt idx="9859">
                  <c:v>16.43167</c:v>
                </c:pt>
                <c:pt idx="9860">
                  <c:v>16.433340000000001</c:v>
                </c:pt>
                <c:pt idx="9861">
                  <c:v>16.435009999999998</c:v>
                </c:pt>
                <c:pt idx="9862">
                  <c:v>16.436669999999999</c:v>
                </c:pt>
                <c:pt idx="9863">
                  <c:v>16.43834</c:v>
                </c:pt>
                <c:pt idx="9864">
                  <c:v>16.440010000000001</c:v>
                </c:pt>
                <c:pt idx="9865">
                  <c:v>16.441669999999998</c:v>
                </c:pt>
                <c:pt idx="9866">
                  <c:v>16.443339999999999</c:v>
                </c:pt>
                <c:pt idx="9867">
                  <c:v>16.44501</c:v>
                </c:pt>
                <c:pt idx="9868">
                  <c:v>16.446670000000001</c:v>
                </c:pt>
                <c:pt idx="9869">
                  <c:v>16.448340000000002</c:v>
                </c:pt>
                <c:pt idx="9870">
                  <c:v>16.450009999999999</c:v>
                </c:pt>
                <c:pt idx="9871">
                  <c:v>16.45167</c:v>
                </c:pt>
                <c:pt idx="9872">
                  <c:v>16.453340000000001</c:v>
                </c:pt>
                <c:pt idx="9873">
                  <c:v>16.455010000000001</c:v>
                </c:pt>
                <c:pt idx="9874">
                  <c:v>16.456669999999999</c:v>
                </c:pt>
                <c:pt idx="9875">
                  <c:v>16.45834</c:v>
                </c:pt>
                <c:pt idx="9876">
                  <c:v>16.46001</c:v>
                </c:pt>
                <c:pt idx="9877">
                  <c:v>16.461670000000002</c:v>
                </c:pt>
                <c:pt idx="9878">
                  <c:v>16.463339999999999</c:v>
                </c:pt>
                <c:pt idx="9879">
                  <c:v>16.465009999999999</c:v>
                </c:pt>
                <c:pt idx="9880">
                  <c:v>16.466670000000001</c:v>
                </c:pt>
                <c:pt idx="9881">
                  <c:v>16.468340000000001</c:v>
                </c:pt>
                <c:pt idx="9882">
                  <c:v>16.470009999999998</c:v>
                </c:pt>
                <c:pt idx="9883">
                  <c:v>16.47167</c:v>
                </c:pt>
                <c:pt idx="9884">
                  <c:v>16.47334</c:v>
                </c:pt>
                <c:pt idx="9885">
                  <c:v>16.475010000000001</c:v>
                </c:pt>
                <c:pt idx="9886">
                  <c:v>16.476669999999999</c:v>
                </c:pt>
                <c:pt idx="9887">
                  <c:v>16.478339999999999</c:v>
                </c:pt>
                <c:pt idx="9888">
                  <c:v>16.48001</c:v>
                </c:pt>
                <c:pt idx="9889">
                  <c:v>16.481670000000001</c:v>
                </c:pt>
                <c:pt idx="9890">
                  <c:v>16.483339999999998</c:v>
                </c:pt>
                <c:pt idx="9891">
                  <c:v>16.485009999999999</c:v>
                </c:pt>
                <c:pt idx="9892">
                  <c:v>16.48667</c:v>
                </c:pt>
                <c:pt idx="9893">
                  <c:v>16.488340000000001</c:v>
                </c:pt>
                <c:pt idx="9894">
                  <c:v>16.490010000000002</c:v>
                </c:pt>
                <c:pt idx="9895">
                  <c:v>16.491669999999999</c:v>
                </c:pt>
                <c:pt idx="9896">
                  <c:v>16.49334</c:v>
                </c:pt>
                <c:pt idx="9897">
                  <c:v>16.495010000000001</c:v>
                </c:pt>
                <c:pt idx="9898">
                  <c:v>16.496670000000002</c:v>
                </c:pt>
                <c:pt idx="9899">
                  <c:v>16.498339999999999</c:v>
                </c:pt>
                <c:pt idx="9900">
                  <c:v>16.50001</c:v>
                </c:pt>
                <c:pt idx="9901">
                  <c:v>16.501670000000001</c:v>
                </c:pt>
                <c:pt idx="9902">
                  <c:v>16.503340000000001</c:v>
                </c:pt>
                <c:pt idx="9903">
                  <c:v>16.505009999999999</c:v>
                </c:pt>
                <c:pt idx="9904">
                  <c:v>16.50667</c:v>
                </c:pt>
                <c:pt idx="9905">
                  <c:v>16.50834</c:v>
                </c:pt>
                <c:pt idx="9906">
                  <c:v>16.510010000000001</c:v>
                </c:pt>
                <c:pt idx="9907">
                  <c:v>16.511669999999999</c:v>
                </c:pt>
                <c:pt idx="9908">
                  <c:v>16.513339999999999</c:v>
                </c:pt>
                <c:pt idx="9909">
                  <c:v>16.51501</c:v>
                </c:pt>
                <c:pt idx="9910">
                  <c:v>16.516670000000001</c:v>
                </c:pt>
                <c:pt idx="9911">
                  <c:v>16.518339999999998</c:v>
                </c:pt>
                <c:pt idx="9912">
                  <c:v>16.520009999999999</c:v>
                </c:pt>
                <c:pt idx="9913">
                  <c:v>16.52167</c:v>
                </c:pt>
                <c:pt idx="9914">
                  <c:v>16.523340000000001</c:v>
                </c:pt>
                <c:pt idx="9915">
                  <c:v>16.525010000000002</c:v>
                </c:pt>
                <c:pt idx="9916">
                  <c:v>16.526669999999999</c:v>
                </c:pt>
                <c:pt idx="9917">
                  <c:v>16.52834</c:v>
                </c:pt>
                <c:pt idx="9918">
                  <c:v>16.530010000000001</c:v>
                </c:pt>
                <c:pt idx="9919">
                  <c:v>16.531669999999998</c:v>
                </c:pt>
                <c:pt idx="9920">
                  <c:v>16.533339999999999</c:v>
                </c:pt>
                <c:pt idx="9921">
                  <c:v>16.53501</c:v>
                </c:pt>
                <c:pt idx="9922">
                  <c:v>16.536670000000001</c:v>
                </c:pt>
                <c:pt idx="9923">
                  <c:v>16.538340000000002</c:v>
                </c:pt>
                <c:pt idx="9924">
                  <c:v>16.540009999999999</c:v>
                </c:pt>
                <c:pt idx="9925">
                  <c:v>16.54167</c:v>
                </c:pt>
                <c:pt idx="9926">
                  <c:v>16.543340000000001</c:v>
                </c:pt>
                <c:pt idx="9927">
                  <c:v>16.545010000000001</c:v>
                </c:pt>
                <c:pt idx="9928">
                  <c:v>16.546669999999999</c:v>
                </c:pt>
                <c:pt idx="9929">
                  <c:v>16.54834</c:v>
                </c:pt>
                <c:pt idx="9930">
                  <c:v>16.55001</c:v>
                </c:pt>
                <c:pt idx="9931">
                  <c:v>16.551670000000001</c:v>
                </c:pt>
                <c:pt idx="9932">
                  <c:v>16.553339999999999</c:v>
                </c:pt>
                <c:pt idx="9933">
                  <c:v>16.555009999999999</c:v>
                </c:pt>
                <c:pt idx="9934">
                  <c:v>16.55667</c:v>
                </c:pt>
                <c:pt idx="9935">
                  <c:v>16.558340000000001</c:v>
                </c:pt>
                <c:pt idx="9936">
                  <c:v>16.560009999999998</c:v>
                </c:pt>
                <c:pt idx="9937">
                  <c:v>16.561669999999999</c:v>
                </c:pt>
                <c:pt idx="9938">
                  <c:v>16.56334</c:v>
                </c:pt>
                <c:pt idx="9939">
                  <c:v>16.565010000000001</c:v>
                </c:pt>
                <c:pt idx="9940">
                  <c:v>16.566669999999998</c:v>
                </c:pt>
                <c:pt idx="9941">
                  <c:v>16.568339999999999</c:v>
                </c:pt>
                <c:pt idx="9942">
                  <c:v>16.57001</c:v>
                </c:pt>
                <c:pt idx="9943">
                  <c:v>16.571670000000001</c:v>
                </c:pt>
                <c:pt idx="9944">
                  <c:v>16.573340000000002</c:v>
                </c:pt>
                <c:pt idx="9945">
                  <c:v>16.575009999999999</c:v>
                </c:pt>
                <c:pt idx="9946">
                  <c:v>16.57667</c:v>
                </c:pt>
                <c:pt idx="9947">
                  <c:v>16.578340000000001</c:v>
                </c:pt>
                <c:pt idx="9948">
                  <c:v>16.580010000000001</c:v>
                </c:pt>
                <c:pt idx="9949">
                  <c:v>16.581669999999999</c:v>
                </c:pt>
                <c:pt idx="9950">
                  <c:v>16.58334</c:v>
                </c:pt>
                <c:pt idx="9951">
                  <c:v>16.58501</c:v>
                </c:pt>
                <c:pt idx="9952">
                  <c:v>16.586670000000002</c:v>
                </c:pt>
                <c:pt idx="9953">
                  <c:v>16.588339999999999</c:v>
                </c:pt>
                <c:pt idx="9954">
                  <c:v>16.590009999999999</c:v>
                </c:pt>
                <c:pt idx="9955">
                  <c:v>16.591670000000001</c:v>
                </c:pt>
                <c:pt idx="9956">
                  <c:v>16.593340000000001</c:v>
                </c:pt>
                <c:pt idx="9957">
                  <c:v>16.595009999999998</c:v>
                </c:pt>
                <c:pt idx="9958">
                  <c:v>16.59667</c:v>
                </c:pt>
                <c:pt idx="9959">
                  <c:v>16.59834</c:v>
                </c:pt>
                <c:pt idx="9960">
                  <c:v>16.600010000000001</c:v>
                </c:pt>
                <c:pt idx="9961">
                  <c:v>16.601669999999999</c:v>
                </c:pt>
                <c:pt idx="9962">
                  <c:v>16.603339999999999</c:v>
                </c:pt>
                <c:pt idx="9963">
                  <c:v>16.60501</c:v>
                </c:pt>
                <c:pt idx="9964">
                  <c:v>16.606670000000001</c:v>
                </c:pt>
                <c:pt idx="9965">
                  <c:v>16.608339999999998</c:v>
                </c:pt>
                <c:pt idx="9966">
                  <c:v>16.610009999999999</c:v>
                </c:pt>
                <c:pt idx="9967">
                  <c:v>16.61167</c:v>
                </c:pt>
                <c:pt idx="9968">
                  <c:v>16.613340000000001</c:v>
                </c:pt>
                <c:pt idx="9969">
                  <c:v>16.615010000000002</c:v>
                </c:pt>
                <c:pt idx="9970">
                  <c:v>16.616669999999999</c:v>
                </c:pt>
                <c:pt idx="9971">
                  <c:v>16.61834</c:v>
                </c:pt>
                <c:pt idx="9972">
                  <c:v>16.620010000000001</c:v>
                </c:pt>
                <c:pt idx="9973">
                  <c:v>16.621670000000002</c:v>
                </c:pt>
                <c:pt idx="9974">
                  <c:v>16.623339999999999</c:v>
                </c:pt>
                <c:pt idx="9975">
                  <c:v>16.62501</c:v>
                </c:pt>
                <c:pt idx="9976">
                  <c:v>16.626670000000001</c:v>
                </c:pt>
                <c:pt idx="9977">
                  <c:v>16.628340000000001</c:v>
                </c:pt>
                <c:pt idx="9978">
                  <c:v>16.630009999999999</c:v>
                </c:pt>
                <c:pt idx="9979">
                  <c:v>16.63167</c:v>
                </c:pt>
                <c:pt idx="9980">
                  <c:v>16.63334</c:v>
                </c:pt>
                <c:pt idx="9981">
                  <c:v>16.635010000000001</c:v>
                </c:pt>
                <c:pt idx="9982">
                  <c:v>16.636669999999999</c:v>
                </c:pt>
                <c:pt idx="9983">
                  <c:v>16.638339999999999</c:v>
                </c:pt>
                <c:pt idx="9984">
                  <c:v>16.64001</c:v>
                </c:pt>
                <c:pt idx="9985">
                  <c:v>16.641670000000001</c:v>
                </c:pt>
                <c:pt idx="9986">
                  <c:v>16.643339999999998</c:v>
                </c:pt>
                <c:pt idx="9987">
                  <c:v>16.645009999999999</c:v>
                </c:pt>
                <c:pt idx="9988">
                  <c:v>16.64667</c:v>
                </c:pt>
                <c:pt idx="9989">
                  <c:v>16.648340000000001</c:v>
                </c:pt>
                <c:pt idx="9990">
                  <c:v>16.650010000000002</c:v>
                </c:pt>
                <c:pt idx="9991">
                  <c:v>16.651669999999999</c:v>
                </c:pt>
                <c:pt idx="9992">
                  <c:v>16.65334</c:v>
                </c:pt>
                <c:pt idx="9993">
                  <c:v>16.655010000000001</c:v>
                </c:pt>
                <c:pt idx="9994">
                  <c:v>16.656669999999998</c:v>
                </c:pt>
                <c:pt idx="9995">
                  <c:v>16.658339999999999</c:v>
                </c:pt>
                <c:pt idx="9996">
                  <c:v>16.66001</c:v>
                </c:pt>
                <c:pt idx="9997">
                  <c:v>16.661670000000001</c:v>
                </c:pt>
                <c:pt idx="9998">
                  <c:v>16.663340000000002</c:v>
                </c:pt>
                <c:pt idx="9999">
                  <c:v>16.665009999999999</c:v>
                </c:pt>
                <c:pt idx="10000">
                  <c:v>16.66667</c:v>
                </c:pt>
                <c:pt idx="10001">
                  <c:v>16.668340000000001</c:v>
                </c:pt>
                <c:pt idx="10002">
                  <c:v>16.670010000000001</c:v>
                </c:pt>
                <c:pt idx="10003">
                  <c:v>16.671669999999999</c:v>
                </c:pt>
                <c:pt idx="10004">
                  <c:v>16.67334</c:v>
                </c:pt>
                <c:pt idx="10005">
                  <c:v>16.67501</c:v>
                </c:pt>
                <c:pt idx="10006">
                  <c:v>16.676670000000001</c:v>
                </c:pt>
                <c:pt idx="10007">
                  <c:v>16.678339999999999</c:v>
                </c:pt>
                <c:pt idx="10008">
                  <c:v>16.680009999999999</c:v>
                </c:pt>
                <c:pt idx="10009">
                  <c:v>16.68167</c:v>
                </c:pt>
                <c:pt idx="10010">
                  <c:v>16.683340000000001</c:v>
                </c:pt>
                <c:pt idx="10011">
                  <c:v>16.685009999999998</c:v>
                </c:pt>
                <c:pt idx="10012">
                  <c:v>16.686669999999999</c:v>
                </c:pt>
                <c:pt idx="10013">
                  <c:v>16.68834</c:v>
                </c:pt>
                <c:pt idx="10014">
                  <c:v>16.690010000000001</c:v>
                </c:pt>
                <c:pt idx="10015">
                  <c:v>16.691669999999998</c:v>
                </c:pt>
                <c:pt idx="10016">
                  <c:v>16.693339999999999</c:v>
                </c:pt>
                <c:pt idx="10017">
                  <c:v>16.69501</c:v>
                </c:pt>
                <c:pt idx="10018">
                  <c:v>16.696670000000001</c:v>
                </c:pt>
                <c:pt idx="10019">
                  <c:v>16.698340000000002</c:v>
                </c:pt>
                <c:pt idx="10020">
                  <c:v>16.700009999999999</c:v>
                </c:pt>
                <c:pt idx="10021">
                  <c:v>16.70167</c:v>
                </c:pt>
                <c:pt idx="10022">
                  <c:v>16.703340000000001</c:v>
                </c:pt>
                <c:pt idx="10023">
                  <c:v>16.705010000000001</c:v>
                </c:pt>
                <c:pt idx="10024">
                  <c:v>16.706669999999999</c:v>
                </c:pt>
                <c:pt idx="10025">
                  <c:v>16.70834</c:v>
                </c:pt>
                <c:pt idx="10026">
                  <c:v>16.71001</c:v>
                </c:pt>
                <c:pt idx="10027">
                  <c:v>16.711670000000002</c:v>
                </c:pt>
                <c:pt idx="10028">
                  <c:v>16.713339999999999</c:v>
                </c:pt>
                <c:pt idx="10029">
                  <c:v>16.715009999999999</c:v>
                </c:pt>
                <c:pt idx="10030">
                  <c:v>16.716670000000001</c:v>
                </c:pt>
                <c:pt idx="10031">
                  <c:v>16.718340000000001</c:v>
                </c:pt>
                <c:pt idx="10032">
                  <c:v>16.720009999999998</c:v>
                </c:pt>
                <c:pt idx="10033">
                  <c:v>16.72167</c:v>
                </c:pt>
                <c:pt idx="10034">
                  <c:v>16.72334</c:v>
                </c:pt>
                <c:pt idx="10035">
                  <c:v>16.725010000000001</c:v>
                </c:pt>
                <c:pt idx="10036">
                  <c:v>16.726669999999999</c:v>
                </c:pt>
                <c:pt idx="10037">
                  <c:v>16.728339999999999</c:v>
                </c:pt>
                <c:pt idx="10038">
                  <c:v>16.73001</c:v>
                </c:pt>
                <c:pt idx="10039">
                  <c:v>16.731670000000001</c:v>
                </c:pt>
                <c:pt idx="10040">
                  <c:v>16.733339999999998</c:v>
                </c:pt>
                <c:pt idx="10041">
                  <c:v>16.735009999999999</c:v>
                </c:pt>
                <c:pt idx="10042">
                  <c:v>16.73667</c:v>
                </c:pt>
                <c:pt idx="10043">
                  <c:v>16.738340000000001</c:v>
                </c:pt>
                <c:pt idx="10044">
                  <c:v>16.740010000000002</c:v>
                </c:pt>
                <c:pt idx="10045">
                  <c:v>16.741669999999999</c:v>
                </c:pt>
                <c:pt idx="10046">
                  <c:v>16.74334</c:v>
                </c:pt>
                <c:pt idx="10047">
                  <c:v>16.745010000000001</c:v>
                </c:pt>
                <c:pt idx="10048">
                  <c:v>16.746670000000002</c:v>
                </c:pt>
                <c:pt idx="10049">
                  <c:v>16.748339999999999</c:v>
                </c:pt>
                <c:pt idx="10050">
                  <c:v>16.75001</c:v>
                </c:pt>
                <c:pt idx="10051">
                  <c:v>16.751670000000001</c:v>
                </c:pt>
                <c:pt idx="10052">
                  <c:v>16.753340000000001</c:v>
                </c:pt>
                <c:pt idx="10053">
                  <c:v>16.755009999999999</c:v>
                </c:pt>
                <c:pt idx="10054">
                  <c:v>16.75667</c:v>
                </c:pt>
                <c:pt idx="10055">
                  <c:v>16.75834</c:v>
                </c:pt>
                <c:pt idx="10056">
                  <c:v>16.760010000000001</c:v>
                </c:pt>
                <c:pt idx="10057">
                  <c:v>16.761669999999999</c:v>
                </c:pt>
                <c:pt idx="10058">
                  <c:v>16.763339999999999</c:v>
                </c:pt>
                <c:pt idx="10059">
                  <c:v>16.76501</c:v>
                </c:pt>
                <c:pt idx="10060">
                  <c:v>16.766670000000001</c:v>
                </c:pt>
                <c:pt idx="10061">
                  <c:v>16.768339999999998</c:v>
                </c:pt>
                <c:pt idx="10062">
                  <c:v>16.770009999999999</c:v>
                </c:pt>
                <c:pt idx="10063">
                  <c:v>16.77167</c:v>
                </c:pt>
                <c:pt idx="10064">
                  <c:v>16.773340000000001</c:v>
                </c:pt>
                <c:pt idx="10065">
                  <c:v>16.775010000000002</c:v>
                </c:pt>
                <c:pt idx="10066">
                  <c:v>16.776669999999999</c:v>
                </c:pt>
                <c:pt idx="10067">
                  <c:v>16.77834</c:v>
                </c:pt>
                <c:pt idx="10068">
                  <c:v>16.780010000000001</c:v>
                </c:pt>
                <c:pt idx="10069">
                  <c:v>16.781669999999998</c:v>
                </c:pt>
                <c:pt idx="10070">
                  <c:v>16.783339999999999</c:v>
                </c:pt>
                <c:pt idx="10071">
                  <c:v>16.78501</c:v>
                </c:pt>
                <c:pt idx="10072">
                  <c:v>16.786670000000001</c:v>
                </c:pt>
                <c:pt idx="10073">
                  <c:v>16.788340000000002</c:v>
                </c:pt>
                <c:pt idx="10074">
                  <c:v>16.790009999999999</c:v>
                </c:pt>
                <c:pt idx="10075">
                  <c:v>16.79167</c:v>
                </c:pt>
                <c:pt idx="10076">
                  <c:v>16.793340000000001</c:v>
                </c:pt>
                <c:pt idx="10077">
                  <c:v>16.795010000000001</c:v>
                </c:pt>
                <c:pt idx="10078">
                  <c:v>16.796669999999999</c:v>
                </c:pt>
                <c:pt idx="10079">
                  <c:v>16.79834</c:v>
                </c:pt>
                <c:pt idx="10080">
                  <c:v>16.80001</c:v>
                </c:pt>
                <c:pt idx="10081">
                  <c:v>16.801670000000001</c:v>
                </c:pt>
                <c:pt idx="10082">
                  <c:v>16.803339999999999</c:v>
                </c:pt>
                <c:pt idx="10083">
                  <c:v>16.805009999999999</c:v>
                </c:pt>
                <c:pt idx="10084">
                  <c:v>16.80667</c:v>
                </c:pt>
                <c:pt idx="10085">
                  <c:v>16.808340000000001</c:v>
                </c:pt>
                <c:pt idx="10086">
                  <c:v>16.810009999999998</c:v>
                </c:pt>
                <c:pt idx="10087">
                  <c:v>16.811669999999999</c:v>
                </c:pt>
                <c:pt idx="10088">
                  <c:v>16.81334</c:v>
                </c:pt>
                <c:pt idx="10089">
                  <c:v>16.815010000000001</c:v>
                </c:pt>
                <c:pt idx="10090">
                  <c:v>16.816669999999998</c:v>
                </c:pt>
                <c:pt idx="10091">
                  <c:v>16.818339999999999</c:v>
                </c:pt>
                <c:pt idx="10092">
                  <c:v>16.82001</c:v>
                </c:pt>
                <c:pt idx="10093">
                  <c:v>16.821670000000001</c:v>
                </c:pt>
                <c:pt idx="10094">
                  <c:v>16.823340000000002</c:v>
                </c:pt>
                <c:pt idx="10095">
                  <c:v>16.825009999999999</c:v>
                </c:pt>
                <c:pt idx="10096">
                  <c:v>16.82667</c:v>
                </c:pt>
                <c:pt idx="10097">
                  <c:v>16.828340000000001</c:v>
                </c:pt>
                <c:pt idx="10098">
                  <c:v>16.830010000000001</c:v>
                </c:pt>
                <c:pt idx="10099">
                  <c:v>16.831669999999999</c:v>
                </c:pt>
                <c:pt idx="10100">
                  <c:v>16.83334</c:v>
                </c:pt>
                <c:pt idx="10101">
                  <c:v>16.83501</c:v>
                </c:pt>
                <c:pt idx="10102">
                  <c:v>16.836670000000002</c:v>
                </c:pt>
                <c:pt idx="10103">
                  <c:v>16.838339999999999</c:v>
                </c:pt>
                <c:pt idx="10104">
                  <c:v>16.840009999999999</c:v>
                </c:pt>
                <c:pt idx="10105">
                  <c:v>16.841670000000001</c:v>
                </c:pt>
                <c:pt idx="10106">
                  <c:v>16.843340000000001</c:v>
                </c:pt>
                <c:pt idx="10107">
                  <c:v>16.845009999999998</c:v>
                </c:pt>
                <c:pt idx="10108">
                  <c:v>16.84667</c:v>
                </c:pt>
                <c:pt idx="10109">
                  <c:v>16.84834</c:v>
                </c:pt>
                <c:pt idx="10110">
                  <c:v>16.850010000000001</c:v>
                </c:pt>
                <c:pt idx="10111">
                  <c:v>16.851669999999999</c:v>
                </c:pt>
                <c:pt idx="10112">
                  <c:v>16.853339999999999</c:v>
                </c:pt>
                <c:pt idx="10113">
                  <c:v>16.85501</c:v>
                </c:pt>
                <c:pt idx="10114">
                  <c:v>16.856670000000001</c:v>
                </c:pt>
                <c:pt idx="10115">
                  <c:v>16.858339999999998</c:v>
                </c:pt>
                <c:pt idx="10116">
                  <c:v>16.860009999999999</c:v>
                </c:pt>
                <c:pt idx="10117">
                  <c:v>16.86167</c:v>
                </c:pt>
                <c:pt idx="10118">
                  <c:v>16.863340000000001</c:v>
                </c:pt>
                <c:pt idx="10119">
                  <c:v>16.865010000000002</c:v>
                </c:pt>
                <c:pt idx="10120">
                  <c:v>16.866669999999999</c:v>
                </c:pt>
                <c:pt idx="10121">
                  <c:v>16.86834</c:v>
                </c:pt>
                <c:pt idx="10122">
                  <c:v>16.870010000000001</c:v>
                </c:pt>
                <c:pt idx="10123">
                  <c:v>16.871670000000002</c:v>
                </c:pt>
                <c:pt idx="10124">
                  <c:v>16.873339999999999</c:v>
                </c:pt>
                <c:pt idx="10125">
                  <c:v>16.87501</c:v>
                </c:pt>
                <c:pt idx="10126">
                  <c:v>16.876670000000001</c:v>
                </c:pt>
                <c:pt idx="10127">
                  <c:v>16.878340000000001</c:v>
                </c:pt>
                <c:pt idx="10128">
                  <c:v>16.880009999999999</c:v>
                </c:pt>
                <c:pt idx="10129">
                  <c:v>16.88167</c:v>
                </c:pt>
                <c:pt idx="10130">
                  <c:v>16.88334</c:v>
                </c:pt>
                <c:pt idx="10131">
                  <c:v>16.885010000000001</c:v>
                </c:pt>
                <c:pt idx="10132">
                  <c:v>16.886669999999999</c:v>
                </c:pt>
                <c:pt idx="10133">
                  <c:v>16.888339999999999</c:v>
                </c:pt>
                <c:pt idx="10134">
                  <c:v>16.89001</c:v>
                </c:pt>
                <c:pt idx="10135">
                  <c:v>16.891670000000001</c:v>
                </c:pt>
                <c:pt idx="10136">
                  <c:v>16.893339999999998</c:v>
                </c:pt>
                <c:pt idx="10137">
                  <c:v>16.895009999999999</c:v>
                </c:pt>
                <c:pt idx="10138">
                  <c:v>16.89667</c:v>
                </c:pt>
                <c:pt idx="10139">
                  <c:v>16.898340000000001</c:v>
                </c:pt>
                <c:pt idx="10140">
                  <c:v>16.900010000000002</c:v>
                </c:pt>
                <c:pt idx="10141">
                  <c:v>16.901669999999999</c:v>
                </c:pt>
                <c:pt idx="10142">
                  <c:v>16.90334</c:v>
                </c:pt>
                <c:pt idx="10143">
                  <c:v>16.905010000000001</c:v>
                </c:pt>
                <c:pt idx="10144">
                  <c:v>16.906669999999998</c:v>
                </c:pt>
                <c:pt idx="10145">
                  <c:v>16.908339999999999</c:v>
                </c:pt>
                <c:pt idx="10146">
                  <c:v>16.91001</c:v>
                </c:pt>
                <c:pt idx="10147">
                  <c:v>16.911670000000001</c:v>
                </c:pt>
                <c:pt idx="10148">
                  <c:v>16.913340000000002</c:v>
                </c:pt>
                <c:pt idx="10149">
                  <c:v>16.915009999999999</c:v>
                </c:pt>
                <c:pt idx="10150">
                  <c:v>16.91667</c:v>
                </c:pt>
                <c:pt idx="10151">
                  <c:v>16.918340000000001</c:v>
                </c:pt>
                <c:pt idx="10152">
                  <c:v>16.920010000000001</c:v>
                </c:pt>
                <c:pt idx="10153">
                  <c:v>16.921669999999999</c:v>
                </c:pt>
                <c:pt idx="10154">
                  <c:v>16.92334</c:v>
                </c:pt>
                <c:pt idx="10155">
                  <c:v>16.92501</c:v>
                </c:pt>
                <c:pt idx="10156">
                  <c:v>16.926670000000001</c:v>
                </c:pt>
                <c:pt idx="10157">
                  <c:v>16.928339999999999</c:v>
                </c:pt>
                <c:pt idx="10158">
                  <c:v>16.930009999999999</c:v>
                </c:pt>
                <c:pt idx="10159">
                  <c:v>16.93167</c:v>
                </c:pt>
                <c:pt idx="10160">
                  <c:v>16.933340000000001</c:v>
                </c:pt>
                <c:pt idx="10161">
                  <c:v>16.935009999999998</c:v>
                </c:pt>
                <c:pt idx="10162">
                  <c:v>16.936669999999999</c:v>
                </c:pt>
                <c:pt idx="10163">
                  <c:v>16.93834</c:v>
                </c:pt>
                <c:pt idx="10164">
                  <c:v>16.940010000000001</c:v>
                </c:pt>
                <c:pt idx="10165">
                  <c:v>16.941669999999998</c:v>
                </c:pt>
                <c:pt idx="10166">
                  <c:v>16.943339999999999</c:v>
                </c:pt>
                <c:pt idx="10167">
                  <c:v>16.94501</c:v>
                </c:pt>
                <c:pt idx="10168">
                  <c:v>16.946670000000001</c:v>
                </c:pt>
                <c:pt idx="10169">
                  <c:v>16.948340000000002</c:v>
                </c:pt>
                <c:pt idx="10170">
                  <c:v>16.950009999999999</c:v>
                </c:pt>
                <c:pt idx="10171">
                  <c:v>16.95167</c:v>
                </c:pt>
                <c:pt idx="10172">
                  <c:v>16.953340000000001</c:v>
                </c:pt>
                <c:pt idx="10173">
                  <c:v>16.955010000000001</c:v>
                </c:pt>
                <c:pt idx="10174">
                  <c:v>16.956669999999999</c:v>
                </c:pt>
                <c:pt idx="10175">
                  <c:v>16.95834</c:v>
                </c:pt>
                <c:pt idx="10176">
                  <c:v>16.96001</c:v>
                </c:pt>
                <c:pt idx="10177">
                  <c:v>16.961670000000002</c:v>
                </c:pt>
                <c:pt idx="10178">
                  <c:v>16.963339999999999</c:v>
                </c:pt>
                <c:pt idx="10179">
                  <c:v>16.965009999999999</c:v>
                </c:pt>
                <c:pt idx="10180">
                  <c:v>16.966670000000001</c:v>
                </c:pt>
                <c:pt idx="10181">
                  <c:v>16.968340000000001</c:v>
                </c:pt>
                <c:pt idx="10182">
                  <c:v>16.970009999999998</c:v>
                </c:pt>
                <c:pt idx="10183">
                  <c:v>16.97167</c:v>
                </c:pt>
                <c:pt idx="10184">
                  <c:v>16.97334</c:v>
                </c:pt>
                <c:pt idx="10185">
                  <c:v>16.975010000000001</c:v>
                </c:pt>
                <c:pt idx="10186">
                  <c:v>16.976669999999999</c:v>
                </c:pt>
                <c:pt idx="10187">
                  <c:v>16.978339999999999</c:v>
                </c:pt>
                <c:pt idx="10188">
                  <c:v>16.98001</c:v>
                </c:pt>
                <c:pt idx="10189">
                  <c:v>16.981670000000001</c:v>
                </c:pt>
                <c:pt idx="10190">
                  <c:v>16.983339999999998</c:v>
                </c:pt>
                <c:pt idx="10191">
                  <c:v>16.985009999999999</c:v>
                </c:pt>
                <c:pt idx="10192">
                  <c:v>16.98667</c:v>
                </c:pt>
                <c:pt idx="10193">
                  <c:v>16.988340000000001</c:v>
                </c:pt>
                <c:pt idx="10194">
                  <c:v>16.990010000000002</c:v>
                </c:pt>
                <c:pt idx="10195">
                  <c:v>16.991669999999999</c:v>
                </c:pt>
                <c:pt idx="10196">
                  <c:v>16.99334</c:v>
                </c:pt>
                <c:pt idx="10197">
                  <c:v>16.995010000000001</c:v>
                </c:pt>
                <c:pt idx="10198">
                  <c:v>16.996670000000002</c:v>
                </c:pt>
                <c:pt idx="10199">
                  <c:v>16.998339999999999</c:v>
                </c:pt>
                <c:pt idx="10200">
                  <c:v>17.00001</c:v>
                </c:pt>
                <c:pt idx="10201">
                  <c:v>17.001670000000001</c:v>
                </c:pt>
                <c:pt idx="10202">
                  <c:v>17.003340000000001</c:v>
                </c:pt>
                <c:pt idx="10203">
                  <c:v>17.005009999999999</c:v>
                </c:pt>
                <c:pt idx="10204">
                  <c:v>17.00667</c:v>
                </c:pt>
                <c:pt idx="10205">
                  <c:v>17.00834</c:v>
                </c:pt>
                <c:pt idx="10206">
                  <c:v>17.010010000000001</c:v>
                </c:pt>
                <c:pt idx="10207">
                  <c:v>17.011669999999999</c:v>
                </c:pt>
                <c:pt idx="10208">
                  <c:v>17.013339999999999</c:v>
                </c:pt>
                <c:pt idx="10209">
                  <c:v>17.01501</c:v>
                </c:pt>
                <c:pt idx="10210">
                  <c:v>17.016670000000001</c:v>
                </c:pt>
                <c:pt idx="10211">
                  <c:v>17.018339999999998</c:v>
                </c:pt>
                <c:pt idx="10212">
                  <c:v>17.020009999999999</c:v>
                </c:pt>
                <c:pt idx="10213">
                  <c:v>17.02167</c:v>
                </c:pt>
                <c:pt idx="10214">
                  <c:v>17.023340000000001</c:v>
                </c:pt>
                <c:pt idx="10215">
                  <c:v>17.025010000000002</c:v>
                </c:pt>
                <c:pt idx="10216">
                  <c:v>17.026669999999999</c:v>
                </c:pt>
                <c:pt idx="10217">
                  <c:v>17.02834</c:v>
                </c:pt>
                <c:pt idx="10218">
                  <c:v>17.030010000000001</c:v>
                </c:pt>
                <c:pt idx="10219">
                  <c:v>17.031669999999998</c:v>
                </c:pt>
                <c:pt idx="10220">
                  <c:v>17.033339999999999</c:v>
                </c:pt>
                <c:pt idx="10221">
                  <c:v>17.03501</c:v>
                </c:pt>
                <c:pt idx="10222">
                  <c:v>17.036670000000001</c:v>
                </c:pt>
                <c:pt idx="10223">
                  <c:v>17.038340000000002</c:v>
                </c:pt>
                <c:pt idx="10224">
                  <c:v>17.040009999999999</c:v>
                </c:pt>
                <c:pt idx="10225">
                  <c:v>17.04167</c:v>
                </c:pt>
                <c:pt idx="10226">
                  <c:v>17.043340000000001</c:v>
                </c:pt>
                <c:pt idx="10227">
                  <c:v>17.045010000000001</c:v>
                </c:pt>
                <c:pt idx="10228">
                  <c:v>17.046669999999999</c:v>
                </c:pt>
                <c:pt idx="10229">
                  <c:v>17.04834</c:v>
                </c:pt>
                <c:pt idx="10230">
                  <c:v>17.05001</c:v>
                </c:pt>
                <c:pt idx="10231">
                  <c:v>17.051670000000001</c:v>
                </c:pt>
                <c:pt idx="10232">
                  <c:v>17.053339999999999</c:v>
                </c:pt>
                <c:pt idx="10233">
                  <c:v>17.055009999999999</c:v>
                </c:pt>
                <c:pt idx="10234">
                  <c:v>17.05667</c:v>
                </c:pt>
                <c:pt idx="10235">
                  <c:v>17.058340000000001</c:v>
                </c:pt>
                <c:pt idx="10236">
                  <c:v>17.060009999999998</c:v>
                </c:pt>
                <c:pt idx="10237">
                  <c:v>17.061669999999999</c:v>
                </c:pt>
                <c:pt idx="10238">
                  <c:v>17.06334</c:v>
                </c:pt>
                <c:pt idx="10239">
                  <c:v>17.065010000000001</c:v>
                </c:pt>
                <c:pt idx="10240">
                  <c:v>17.066669999999998</c:v>
                </c:pt>
                <c:pt idx="10241">
                  <c:v>17.068339999999999</c:v>
                </c:pt>
                <c:pt idx="10242">
                  <c:v>17.07001</c:v>
                </c:pt>
                <c:pt idx="10243">
                  <c:v>17.071670000000001</c:v>
                </c:pt>
                <c:pt idx="10244">
                  <c:v>17.073340000000002</c:v>
                </c:pt>
                <c:pt idx="10245">
                  <c:v>17.075009999999999</c:v>
                </c:pt>
                <c:pt idx="10246">
                  <c:v>17.07667</c:v>
                </c:pt>
                <c:pt idx="10247">
                  <c:v>17.078340000000001</c:v>
                </c:pt>
                <c:pt idx="10248">
                  <c:v>17.080010000000001</c:v>
                </c:pt>
                <c:pt idx="10249">
                  <c:v>17.081669999999999</c:v>
                </c:pt>
                <c:pt idx="10250">
                  <c:v>17.08334</c:v>
                </c:pt>
                <c:pt idx="10251">
                  <c:v>17.08501</c:v>
                </c:pt>
                <c:pt idx="10252">
                  <c:v>17.086670000000002</c:v>
                </c:pt>
                <c:pt idx="10253">
                  <c:v>17.088339999999999</c:v>
                </c:pt>
                <c:pt idx="10254">
                  <c:v>17.090009999999999</c:v>
                </c:pt>
                <c:pt idx="10255">
                  <c:v>17.091670000000001</c:v>
                </c:pt>
                <c:pt idx="10256">
                  <c:v>17.093340000000001</c:v>
                </c:pt>
                <c:pt idx="10257">
                  <c:v>17.095009999999998</c:v>
                </c:pt>
                <c:pt idx="10258">
                  <c:v>17.09667</c:v>
                </c:pt>
                <c:pt idx="10259">
                  <c:v>17.09834</c:v>
                </c:pt>
                <c:pt idx="10260">
                  <c:v>17.100010000000001</c:v>
                </c:pt>
                <c:pt idx="10261">
                  <c:v>17.101669999999999</c:v>
                </c:pt>
                <c:pt idx="10262">
                  <c:v>17.103339999999999</c:v>
                </c:pt>
                <c:pt idx="10263">
                  <c:v>17.10501</c:v>
                </c:pt>
                <c:pt idx="10264">
                  <c:v>17.106670000000001</c:v>
                </c:pt>
                <c:pt idx="10265">
                  <c:v>17.108339999999998</c:v>
                </c:pt>
                <c:pt idx="10266">
                  <c:v>17.110009999999999</c:v>
                </c:pt>
                <c:pt idx="10267">
                  <c:v>17.11167</c:v>
                </c:pt>
                <c:pt idx="10268">
                  <c:v>17.113340000000001</c:v>
                </c:pt>
                <c:pt idx="10269">
                  <c:v>17.115010000000002</c:v>
                </c:pt>
                <c:pt idx="10270">
                  <c:v>17.116669999999999</c:v>
                </c:pt>
                <c:pt idx="10271">
                  <c:v>17.11834</c:v>
                </c:pt>
                <c:pt idx="10272">
                  <c:v>17.120010000000001</c:v>
                </c:pt>
                <c:pt idx="10273">
                  <c:v>17.121670000000002</c:v>
                </c:pt>
                <c:pt idx="10274">
                  <c:v>17.123339999999999</c:v>
                </c:pt>
                <c:pt idx="10275">
                  <c:v>17.12501</c:v>
                </c:pt>
                <c:pt idx="10276">
                  <c:v>17.126670000000001</c:v>
                </c:pt>
                <c:pt idx="10277">
                  <c:v>17.128340000000001</c:v>
                </c:pt>
                <c:pt idx="10278">
                  <c:v>17.130009999999999</c:v>
                </c:pt>
                <c:pt idx="10279">
                  <c:v>17.13167</c:v>
                </c:pt>
                <c:pt idx="10280">
                  <c:v>17.13334</c:v>
                </c:pt>
                <c:pt idx="10281">
                  <c:v>17.135010000000001</c:v>
                </c:pt>
                <c:pt idx="10282">
                  <c:v>17.136669999999999</c:v>
                </c:pt>
                <c:pt idx="10283">
                  <c:v>17.138339999999999</c:v>
                </c:pt>
                <c:pt idx="10284">
                  <c:v>17.14001</c:v>
                </c:pt>
                <c:pt idx="10285">
                  <c:v>17.141670000000001</c:v>
                </c:pt>
                <c:pt idx="10286">
                  <c:v>17.143339999999998</c:v>
                </c:pt>
                <c:pt idx="10287">
                  <c:v>17.145009999999999</c:v>
                </c:pt>
                <c:pt idx="10288">
                  <c:v>17.14667</c:v>
                </c:pt>
                <c:pt idx="10289">
                  <c:v>17.148340000000001</c:v>
                </c:pt>
                <c:pt idx="10290">
                  <c:v>17.150010000000002</c:v>
                </c:pt>
                <c:pt idx="10291">
                  <c:v>17.151669999999999</c:v>
                </c:pt>
                <c:pt idx="10292">
                  <c:v>17.15334</c:v>
                </c:pt>
                <c:pt idx="10293">
                  <c:v>17.155010000000001</c:v>
                </c:pt>
                <c:pt idx="10294">
                  <c:v>17.156669999999998</c:v>
                </c:pt>
                <c:pt idx="10295">
                  <c:v>17.158339999999999</c:v>
                </c:pt>
                <c:pt idx="10296">
                  <c:v>17.16001</c:v>
                </c:pt>
                <c:pt idx="10297">
                  <c:v>17.161670000000001</c:v>
                </c:pt>
                <c:pt idx="10298">
                  <c:v>17.163340000000002</c:v>
                </c:pt>
                <c:pt idx="10299">
                  <c:v>17.165009999999999</c:v>
                </c:pt>
                <c:pt idx="10300">
                  <c:v>17.16667</c:v>
                </c:pt>
                <c:pt idx="10301">
                  <c:v>17.168340000000001</c:v>
                </c:pt>
                <c:pt idx="10302">
                  <c:v>17.170010000000001</c:v>
                </c:pt>
                <c:pt idx="10303">
                  <c:v>17.171669999999999</c:v>
                </c:pt>
                <c:pt idx="10304">
                  <c:v>17.17334</c:v>
                </c:pt>
                <c:pt idx="10305">
                  <c:v>17.17501</c:v>
                </c:pt>
                <c:pt idx="10306">
                  <c:v>17.176670000000001</c:v>
                </c:pt>
                <c:pt idx="10307">
                  <c:v>17.178339999999999</c:v>
                </c:pt>
                <c:pt idx="10308">
                  <c:v>17.180009999999999</c:v>
                </c:pt>
                <c:pt idx="10309">
                  <c:v>17.18167</c:v>
                </c:pt>
                <c:pt idx="10310">
                  <c:v>17.183340000000001</c:v>
                </c:pt>
                <c:pt idx="10311">
                  <c:v>17.185009999999998</c:v>
                </c:pt>
                <c:pt idx="10312">
                  <c:v>17.186669999999999</c:v>
                </c:pt>
                <c:pt idx="10313">
                  <c:v>17.18834</c:v>
                </c:pt>
                <c:pt idx="10314">
                  <c:v>17.190010000000001</c:v>
                </c:pt>
                <c:pt idx="10315">
                  <c:v>17.191669999999998</c:v>
                </c:pt>
                <c:pt idx="10316">
                  <c:v>17.193339999999999</c:v>
                </c:pt>
                <c:pt idx="10317">
                  <c:v>17.19501</c:v>
                </c:pt>
                <c:pt idx="10318">
                  <c:v>17.196670000000001</c:v>
                </c:pt>
                <c:pt idx="10319">
                  <c:v>17.198340000000002</c:v>
                </c:pt>
                <c:pt idx="10320">
                  <c:v>17.200009999999999</c:v>
                </c:pt>
                <c:pt idx="10321">
                  <c:v>17.20167</c:v>
                </c:pt>
                <c:pt idx="10322">
                  <c:v>17.203340000000001</c:v>
                </c:pt>
                <c:pt idx="10323">
                  <c:v>17.205010000000001</c:v>
                </c:pt>
                <c:pt idx="10324">
                  <c:v>17.206669999999999</c:v>
                </c:pt>
                <c:pt idx="10325">
                  <c:v>17.20834</c:v>
                </c:pt>
                <c:pt idx="10326">
                  <c:v>17.21001</c:v>
                </c:pt>
                <c:pt idx="10327">
                  <c:v>17.211670000000002</c:v>
                </c:pt>
                <c:pt idx="10328">
                  <c:v>17.213339999999999</c:v>
                </c:pt>
                <c:pt idx="10329">
                  <c:v>17.215009999999999</c:v>
                </c:pt>
                <c:pt idx="10330">
                  <c:v>17.216670000000001</c:v>
                </c:pt>
                <c:pt idx="10331">
                  <c:v>17.218340000000001</c:v>
                </c:pt>
                <c:pt idx="10332">
                  <c:v>17.220009999999998</c:v>
                </c:pt>
                <c:pt idx="10333">
                  <c:v>17.22167</c:v>
                </c:pt>
                <c:pt idx="10334">
                  <c:v>17.22334</c:v>
                </c:pt>
                <c:pt idx="10335">
                  <c:v>17.225010000000001</c:v>
                </c:pt>
                <c:pt idx="10336">
                  <c:v>17.226669999999999</c:v>
                </c:pt>
                <c:pt idx="10337">
                  <c:v>17.228339999999999</c:v>
                </c:pt>
                <c:pt idx="10338">
                  <c:v>17.23001</c:v>
                </c:pt>
                <c:pt idx="10339">
                  <c:v>17.231670000000001</c:v>
                </c:pt>
                <c:pt idx="10340">
                  <c:v>17.233339999999998</c:v>
                </c:pt>
                <c:pt idx="10341">
                  <c:v>17.235009999999999</c:v>
                </c:pt>
                <c:pt idx="10342">
                  <c:v>17.23667</c:v>
                </c:pt>
                <c:pt idx="10343">
                  <c:v>17.238340000000001</c:v>
                </c:pt>
                <c:pt idx="10344">
                  <c:v>17.240010000000002</c:v>
                </c:pt>
                <c:pt idx="10345">
                  <c:v>17.241669999999999</c:v>
                </c:pt>
                <c:pt idx="10346">
                  <c:v>17.24334</c:v>
                </c:pt>
                <c:pt idx="10347">
                  <c:v>17.245010000000001</c:v>
                </c:pt>
                <c:pt idx="10348">
                  <c:v>17.246670000000002</c:v>
                </c:pt>
                <c:pt idx="10349">
                  <c:v>17.248339999999999</c:v>
                </c:pt>
                <c:pt idx="10350">
                  <c:v>17.25001</c:v>
                </c:pt>
                <c:pt idx="10351">
                  <c:v>17.251670000000001</c:v>
                </c:pt>
                <c:pt idx="10352">
                  <c:v>17.253340000000001</c:v>
                </c:pt>
                <c:pt idx="10353">
                  <c:v>17.255009999999999</c:v>
                </c:pt>
                <c:pt idx="10354">
                  <c:v>17.25667</c:v>
                </c:pt>
                <c:pt idx="10355">
                  <c:v>17.25834</c:v>
                </c:pt>
                <c:pt idx="10356">
                  <c:v>17.260010000000001</c:v>
                </c:pt>
                <c:pt idx="10357">
                  <c:v>17.261669999999999</c:v>
                </c:pt>
                <c:pt idx="10358">
                  <c:v>17.263339999999999</c:v>
                </c:pt>
                <c:pt idx="10359">
                  <c:v>17.26501</c:v>
                </c:pt>
                <c:pt idx="10360">
                  <c:v>17.266670000000001</c:v>
                </c:pt>
                <c:pt idx="10361">
                  <c:v>17.268339999999998</c:v>
                </c:pt>
                <c:pt idx="10362">
                  <c:v>17.270009999999999</c:v>
                </c:pt>
                <c:pt idx="10363">
                  <c:v>17.27167</c:v>
                </c:pt>
                <c:pt idx="10364">
                  <c:v>17.273340000000001</c:v>
                </c:pt>
                <c:pt idx="10365">
                  <c:v>17.275010000000002</c:v>
                </c:pt>
                <c:pt idx="10366">
                  <c:v>17.276669999999999</c:v>
                </c:pt>
                <c:pt idx="10367">
                  <c:v>17.27834</c:v>
                </c:pt>
                <c:pt idx="10368">
                  <c:v>17.280010000000001</c:v>
                </c:pt>
                <c:pt idx="10369">
                  <c:v>17.281669999999998</c:v>
                </c:pt>
                <c:pt idx="10370">
                  <c:v>17.283339999999999</c:v>
                </c:pt>
                <c:pt idx="10371">
                  <c:v>17.28501</c:v>
                </c:pt>
                <c:pt idx="10372">
                  <c:v>17.286670000000001</c:v>
                </c:pt>
                <c:pt idx="10373">
                  <c:v>17.288340000000002</c:v>
                </c:pt>
                <c:pt idx="10374">
                  <c:v>17.290009999999999</c:v>
                </c:pt>
                <c:pt idx="10375">
                  <c:v>17.29167</c:v>
                </c:pt>
                <c:pt idx="10376">
                  <c:v>17.293340000000001</c:v>
                </c:pt>
                <c:pt idx="10377">
                  <c:v>17.295010000000001</c:v>
                </c:pt>
                <c:pt idx="10378">
                  <c:v>17.296669999999999</c:v>
                </c:pt>
                <c:pt idx="10379">
                  <c:v>17.29834</c:v>
                </c:pt>
                <c:pt idx="10380">
                  <c:v>17.30001</c:v>
                </c:pt>
                <c:pt idx="10381">
                  <c:v>17.301670000000001</c:v>
                </c:pt>
                <c:pt idx="10382">
                  <c:v>17.303339999999999</c:v>
                </c:pt>
                <c:pt idx="10383">
                  <c:v>17.305009999999999</c:v>
                </c:pt>
                <c:pt idx="10384">
                  <c:v>17.30667</c:v>
                </c:pt>
                <c:pt idx="10385">
                  <c:v>17.308340000000001</c:v>
                </c:pt>
                <c:pt idx="10386">
                  <c:v>17.310009999999998</c:v>
                </c:pt>
                <c:pt idx="10387">
                  <c:v>17.311669999999999</c:v>
                </c:pt>
                <c:pt idx="10388">
                  <c:v>17.31334</c:v>
                </c:pt>
                <c:pt idx="10389">
                  <c:v>17.315010000000001</c:v>
                </c:pt>
                <c:pt idx="10390">
                  <c:v>17.316669999999998</c:v>
                </c:pt>
                <c:pt idx="10391">
                  <c:v>17.318339999999999</c:v>
                </c:pt>
                <c:pt idx="10392">
                  <c:v>17.32001</c:v>
                </c:pt>
                <c:pt idx="10393">
                  <c:v>17.321670000000001</c:v>
                </c:pt>
                <c:pt idx="10394">
                  <c:v>17.323340000000002</c:v>
                </c:pt>
                <c:pt idx="10395">
                  <c:v>17.325009999999999</c:v>
                </c:pt>
                <c:pt idx="10396">
                  <c:v>17.32667</c:v>
                </c:pt>
                <c:pt idx="10397">
                  <c:v>17.328340000000001</c:v>
                </c:pt>
                <c:pt idx="10398">
                  <c:v>17.330010000000001</c:v>
                </c:pt>
                <c:pt idx="10399">
                  <c:v>17.331669999999999</c:v>
                </c:pt>
                <c:pt idx="10400">
                  <c:v>17.33334</c:v>
                </c:pt>
                <c:pt idx="10401">
                  <c:v>17.33501</c:v>
                </c:pt>
                <c:pt idx="10402">
                  <c:v>17.336670000000002</c:v>
                </c:pt>
                <c:pt idx="10403">
                  <c:v>17.338339999999999</c:v>
                </c:pt>
                <c:pt idx="10404">
                  <c:v>17.340009999999999</c:v>
                </c:pt>
                <c:pt idx="10405">
                  <c:v>17.341670000000001</c:v>
                </c:pt>
                <c:pt idx="10406">
                  <c:v>17.343340000000001</c:v>
                </c:pt>
                <c:pt idx="10407">
                  <c:v>17.345009999999998</c:v>
                </c:pt>
                <c:pt idx="10408">
                  <c:v>17.34667</c:v>
                </c:pt>
                <c:pt idx="10409">
                  <c:v>17.34834</c:v>
                </c:pt>
                <c:pt idx="10410">
                  <c:v>17.350010000000001</c:v>
                </c:pt>
                <c:pt idx="10411">
                  <c:v>17.351669999999999</c:v>
                </c:pt>
                <c:pt idx="10412">
                  <c:v>17.353339999999999</c:v>
                </c:pt>
                <c:pt idx="10413">
                  <c:v>17.35501</c:v>
                </c:pt>
                <c:pt idx="10414">
                  <c:v>17.356670000000001</c:v>
                </c:pt>
                <c:pt idx="10415">
                  <c:v>17.358339999999998</c:v>
                </c:pt>
                <c:pt idx="10416">
                  <c:v>17.360009999999999</c:v>
                </c:pt>
                <c:pt idx="10417">
                  <c:v>17.36167</c:v>
                </c:pt>
                <c:pt idx="10418">
                  <c:v>17.363340000000001</c:v>
                </c:pt>
                <c:pt idx="10419">
                  <c:v>17.365010000000002</c:v>
                </c:pt>
                <c:pt idx="10420">
                  <c:v>17.366669999999999</c:v>
                </c:pt>
                <c:pt idx="10421">
                  <c:v>17.36834</c:v>
                </c:pt>
                <c:pt idx="10422">
                  <c:v>17.370010000000001</c:v>
                </c:pt>
                <c:pt idx="10423">
                  <c:v>17.371670000000002</c:v>
                </c:pt>
                <c:pt idx="10424">
                  <c:v>17.373339999999999</c:v>
                </c:pt>
                <c:pt idx="10425">
                  <c:v>17.37501</c:v>
                </c:pt>
                <c:pt idx="10426">
                  <c:v>17.376670000000001</c:v>
                </c:pt>
                <c:pt idx="10427">
                  <c:v>17.378340000000001</c:v>
                </c:pt>
                <c:pt idx="10428">
                  <c:v>17.380009999999999</c:v>
                </c:pt>
                <c:pt idx="10429">
                  <c:v>17.38167</c:v>
                </c:pt>
                <c:pt idx="10430">
                  <c:v>17.38334</c:v>
                </c:pt>
                <c:pt idx="10431">
                  <c:v>17.385010000000001</c:v>
                </c:pt>
                <c:pt idx="10432">
                  <c:v>17.386669999999999</c:v>
                </c:pt>
                <c:pt idx="10433">
                  <c:v>17.388339999999999</c:v>
                </c:pt>
                <c:pt idx="10434">
                  <c:v>17.39001</c:v>
                </c:pt>
                <c:pt idx="10435">
                  <c:v>17.391670000000001</c:v>
                </c:pt>
                <c:pt idx="10436">
                  <c:v>17.393339999999998</c:v>
                </c:pt>
                <c:pt idx="10437">
                  <c:v>17.395009999999999</c:v>
                </c:pt>
                <c:pt idx="10438">
                  <c:v>17.39667</c:v>
                </c:pt>
                <c:pt idx="10439">
                  <c:v>17.398340000000001</c:v>
                </c:pt>
                <c:pt idx="10440">
                  <c:v>17.400010000000002</c:v>
                </c:pt>
                <c:pt idx="10441">
                  <c:v>17.401669999999999</c:v>
                </c:pt>
                <c:pt idx="10442">
                  <c:v>17.40334</c:v>
                </c:pt>
                <c:pt idx="10443">
                  <c:v>17.405010000000001</c:v>
                </c:pt>
                <c:pt idx="10444">
                  <c:v>17.406669999999998</c:v>
                </c:pt>
                <c:pt idx="10445">
                  <c:v>17.408339999999999</c:v>
                </c:pt>
                <c:pt idx="10446">
                  <c:v>17.41001</c:v>
                </c:pt>
                <c:pt idx="10447">
                  <c:v>17.411670000000001</c:v>
                </c:pt>
                <c:pt idx="10448">
                  <c:v>17.413340000000002</c:v>
                </c:pt>
                <c:pt idx="10449">
                  <c:v>17.415009999999999</c:v>
                </c:pt>
                <c:pt idx="10450">
                  <c:v>17.41667</c:v>
                </c:pt>
                <c:pt idx="10451">
                  <c:v>17.418340000000001</c:v>
                </c:pt>
                <c:pt idx="10452">
                  <c:v>17.420010000000001</c:v>
                </c:pt>
                <c:pt idx="10453">
                  <c:v>17.421669999999999</c:v>
                </c:pt>
                <c:pt idx="10454">
                  <c:v>17.42334</c:v>
                </c:pt>
                <c:pt idx="10455">
                  <c:v>17.42501</c:v>
                </c:pt>
                <c:pt idx="10456">
                  <c:v>17.426670000000001</c:v>
                </c:pt>
                <c:pt idx="10457">
                  <c:v>17.428339999999999</c:v>
                </c:pt>
                <c:pt idx="10458">
                  <c:v>17.430009999999999</c:v>
                </c:pt>
                <c:pt idx="10459">
                  <c:v>17.43167</c:v>
                </c:pt>
                <c:pt idx="10460">
                  <c:v>17.433340000000001</c:v>
                </c:pt>
                <c:pt idx="10461">
                  <c:v>17.435009999999998</c:v>
                </c:pt>
                <c:pt idx="10462">
                  <c:v>17.436669999999999</c:v>
                </c:pt>
                <c:pt idx="10463">
                  <c:v>17.43834</c:v>
                </c:pt>
                <c:pt idx="10464">
                  <c:v>17.440010000000001</c:v>
                </c:pt>
                <c:pt idx="10465">
                  <c:v>17.441669999999998</c:v>
                </c:pt>
                <c:pt idx="10466">
                  <c:v>17.443339999999999</c:v>
                </c:pt>
                <c:pt idx="10467">
                  <c:v>17.44501</c:v>
                </c:pt>
                <c:pt idx="10468">
                  <c:v>17.446670000000001</c:v>
                </c:pt>
                <c:pt idx="10469">
                  <c:v>17.448340000000002</c:v>
                </c:pt>
                <c:pt idx="10470">
                  <c:v>17.450009999999999</c:v>
                </c:pt>
                <c:pt idx="10471">
                  <c:v>17.45167</c:v>
                </c:pt>
                <c:pt idx="10472">
                  <c:v>17.453340000000001</c:v>
                </c:pt>
                <c:pt idx="10473">
                  <c:v>17.455010000000001</c:v>
                </c:pt>
                <c:pt idx="10474">
                  <c:v>17.456669999999999</c:v>
                </c:pt>
                <c:pt idx="10475">
                  <c:v>17.45834</c:v>
                </c:pt>
                <c:pt idx="10476">
                  <c:v>17.46001</c:v>
                </c:pt>
                <c:pt idx="10477">
                  <c:v>17.461670000000002</c:v>
                </c:pt>
                <c:pt idx="10478">
                  <c:v>17.463339999999999</c:v>
                </c:pt>
                <c:pt idx="10479">
                  <c:v>17.465009999999999</c:v>
                </c:pt>
                <c:pt idx="10480">
                  <c:v>17.466670000000001</c:v>
                </c:pt>
                <c:pt idx="10481">
                  <c:v>17.468340000000001</c:v>
                </c:pt>
                <c:pt idx="10482">
                  <c:v>17.470009999999998</c:v>
                </c:pt>
                <c:pt idx="10483">
                  <c:v>17.47167</c:v>
                </c:pt>
                <c:pt idx="10484">
                  <c:v>17.47334</c:v>
                </c:pt>
                <c:pt idx="10485">
                  <c:v>17.475010000000001</c:v>
                </c:pt>
                <c:pt idx="10486">
                  <c:v>17.476669999999999</c:v>
                </c:pt>
                <c:pt idx="10487">
                  <c:v>17.478339999999999</c:v>
                </c:pt>
                <c:pt idx="10488">
                  <c:v>17.48001</c:v>
                </c:pt>
                <c:pt idx="10489">
                  <c:v>17.481670000000001</c:v>
                </c:pt>
                <c:pt idx="10490">
                  <c:v>17.483339999999998</c:v>
                </c:pt>
                <c:pt idx="10491">
                  <c:v>17.485009999999999</c:v>
                </c:pt>
                <c:pt idx="10492">
                  <c:v>17.48667</c:v>
                </c:pt>
                <c:pt idx="10493">
                  <c:v>17.488340000000001</c:v>
                </c:pt>
                <c:pt idx="10494">
                  <c:v>17.490010000000002</c:v>
                </c:pt>
                <c:pt idx="10495">
                  <c:v>17.491669999999999</c:v>
                </c:pt>
                <c:pt idx="10496">
                  <c:v>17.49334</c:v>
                </c:pt>
                <c:pt idx="10497">
                  <c:v>17.495010000000001</c:v>
                </c:pt>
                <c:pt idx="10498">
                  <c:v>17.496670000000002</c:v>
                </c:pt>
                <c:pt idx="10499">
                  <c:v>17.498339999999999</c:v>
                </c:pt>
                <c:pt idx="10500">
                  <c:v>17.50001</c:v>
                </c:pt>
                <c:pt idx="10501">
                  <c:v>17.501670000000001</c:v>
                </c:pt>
                <c:pt idx="10502">
                  <c:v>17.503340000000001</c:v>
                </c:pt>
                <c:pt idx="10503">
                  <c:v>17.505009999999999</c:v>
                </c:pt>
                <c:pt idx="10504">
                  <c:v>17.50667</c:v>
                </c:pt>
                <c:pt idx="10505">
                  <c:v>17.50834</c:v>
                </c:pt>
                <c:pt idx="10506">
                  <c:v>17.510010000000001</c:v>
                </c:pt>
                <c:pt idx="10507">
                  <c:v>17.511669999999999</c:v>
                </c:pt>
                <c:pt idx="10508">
                  <c:v>17.513339999999999</c:v>
                </c:pt>
                <c:pt idx="10509">
                  <c:v>17.51501</c:v>
                </c:pt>
                <c:pt idx="10510">
                  <c:v>17.516670000000001</c:v>
                </c:pt>
                <c:pt idx="10511">
                  <c:v>17.518339999999998</c:v>
                </c:pt>
                <c:pt idx="10512">
                  <c:v>17.520009999999999</c:v>
                </c:pt>
                <c:pt idx="10513">
                  <c:v>17.52167</c:v>
                </c:pt>
                <c:pt idx="10514">
                  <c:v>17.523340000000001</c:v>
                </c:pt>
                <c:pt idx="10515">
                  <c:v>17.525010000000002</c:v>
                </c:pt>
                <c:pt idx="10516">
                  <c:v>17.526669999999999</c:v>
                </c:pt>
                <c:pt idx="10517">
                  <c:v>17.52834</c:v>
                </c:pt>
                <c:pt idx="10518">
                  <c:v>17.530010000000001</c:v>
                </c:pt>
                <c:pt idx="10519">
                  <c:v>17.531669999999998</c:v>
                </c:pt>
                <c:pt idx="10520">
                  <c:v>17.533339999999999</c:v>
                </c:pt>
                <c:pt idx="10521">
                  <c:v>17.53501</c:v>
                </c:pt>
                <c:pt idx="10522">
                  <c:v>17.536670000000001</c:v>
                </c:pt>
                <c:pt idx="10523">
                  <c:v>17.538340000000002</c:v>
                </c:pt>
                <c:pt idx="10524">
                  <c:v>17.540009999999999</c:v>
                </c:pt>
                <c:pt idx="10525">
                  <c:v>17.54167</c:v>
                </c:pt>
                <c:pt idx="10526">
                  <c:v>17.543340000000001</c:v>
                </c:pt>
                <c:pt idx="10527">
                  <c:v>17.545010000000001</c:v>
                </c:pt>
                <c:pt idx="10528">
                  <c:v>17.546669999999999</c:v>
                </c:pt>
                <c:pt idx="10529">
                  <c:v>17.54834</c:v>
                </c:pt>
                <c:pt idx="10530">
                  <c:v>17.55001</c:v>
                </c:pt>
                <c:pt idx="10531">
                  <c:v>17.551670000000001</c:v>
                </c:pt>
                <c:pt idx="10532">
                  <c:v>17.553339999999999</c:v>
                </c:pt>
                <c:pt idx="10533">
                  <c:v>17.555009999999999</c:v>
                </c:pt>
                <c:pt idx="10534">
                  <c:v>17.55667</c:v>
                </c:pt>
                <c:pt idx="10535">
                  <c:v>17.558340000000001</c:v>
                </c:pt>
                <c:pt idx="10536">
                  <c:v>17.560009999999998</c:v>
                </c:pt>
                <c:pt idx="10537">
                  <c:v>17.561669999999999</c:v>
                </c:pt>
                <c:pt idx="10538">
                  <c:v>17.56334</c:v>
                </c:pt>
                <c:pt idx="10539">
                  <c:v>17.565010000000001</c:v>
                </c:pt>
                <c:pt idx="10540">
                  <c:v>17.566669999999998</c:v>
                </c:pt>
                <c:pt idx="10541">
                  <c:v>17.568339999999999</c:v>
                </c:pt>
                <c:pt idx="10542">
                  <c:v>17.57001</c:v>
                </c:pt>
                <c:pt idx="10543">
                  <c:v>17.571670000000001</c:v>
                </c:pt>
                <c:pt idx="10544">
                  <c:v>17.573340000000002</c:v>
                </c:pt>
                <c:pt idx="10545">
                  <c:v>17.575009999999999</c:v>
                </c:pt>
                <c:pt idx="10546">
                  <c:v>17.57667</c:v>
                </c:pt>
                <c:pt idx="10547">
                  <c:v>17.578340000000001</c:v>
                </c:pt>
                <c:pt idx="10548">
                  <c:v>17.580010000000001</c:v>
                </c:pt>
                <c:pt idx="10549">
                  <c:v>17.581669999999999</c:v>
                </c:pt>
                <c:pt idx="10550">
                  <c:v>17.58334</c:v>
                </c:pt>
                <c:pt idx="10551">
                  <c:v>17.58501</c:v>
                </c:pt>
                <c:pt idx="10552">
                  <c:v>17.586670000000002</c:v>
                </c:pt>
                <c:pt idx="10553">
                  <c:v>17.588339999999999</c:v>
                </c:pt>
                <c:pt idx="10554">
                  <c:v>17.590009999999999</c:v>
                </c:pt>
                <c:pt idx="10555">
                  <c:v>17.591670000000001</c:v>
                </c:pt>
                <c:pt idx="10556">
                  <c:v>17.593340000000001</c:v>
                </c:pt>
                <c:pt idx="10557">
                  <c:v>17.595009999999998</c:v>
                </c:pt>
                <c:pt idx="10558">
                  <c:v>17.59667</c:v>
                </c:pt>
                <c:pt idx="10559">
                  <c:v>17.59834</c:v>
                </c:pt>
                <c:pt idx="10560">
                  <c:v>17.600010000000001</c:v>
                </c:pt>
                <c:pt idx="10561">
                  <c:v>17.601669999999999</c:v>
                </c:pt>
                <c:pt idx="10562">
                  <c:v>17.603339999999999</c:v>
                </c:pt>
                <c:pt idx="10563">
                  <c:v>17.60501</c:v>
                </c:pt>
                <c:pt idx="10564">
                  <c:v>17.606670000000001</c:v>
                </c:pt>
                <c:pt idx="10565">
                  <c:v>17.608339999999998</c:v>
                </c:pt>
                <c:pt idx="10566">
                  <c:v>17.610009999999999</c:v>
                </c:pt>
                <c:pt idx="10567">
                  <c:v>17.61167</c:v>
                </c:pt>
                <c:pt idx="10568">
                  <c:v>17.613340000000001</c:v>
                </c:pt>
                <c:pt idx="10569">
                  <c:v>17.615010000000002</c:v>
                </c:pt>
                <c:pt idx="10570">
                  <c:v>17.616669999999999</c:v>
                </c:pt>
                <c:pt idx="10571">
                  <c:v>17.61834</c:v>
                </c:pt>
                <c:pt idx="10572">
                  <c:v>17.620010000000001</c:v>
                </c:pt>
                <c:pt idx="10573">
                  <c:v>17.621670000000002</c:v>
                </c:pt>
                <c:pt idx="10574">
                  <c:v>17.623339999999999</c:v>
                </c:pt>
                <c:pt idx="10575">
                  <c:v>17.62501</c:v>
                </c:pt>
                <c:pt idx="10576">
                  <c:v>17.626670000000001</c:v>
                </c:pt>
                <c:pt idx="10577">
                  <c:v>17.628340000000001</c:v>
                </c:pt>
                <c:pt idx="10578">
                  <c:v>17.630009999999999</c:v>
                </c:pt>
                <c:pt idx="10579">
                  <c:v>17.63167</c:v>
                </c:pt>
                <c:pt idx="10580">
                  <c:v>17.63334</c:v>
                </c:pt>
                <c:pt idx="10581">
                  <c:v>17.635010000000001</c:v>
                </c:pt>
                <c:pt idx="10582">
                  <c:v>17.636669999999999</c:v>
                </c:pt>
                <c:pt idx="10583">
                  <c:v>17.638339999999999</c:v>
                </c:pt>
                <c:pt idx="10584">
                  <c:v>17.64001</c:v>
                </c:pt>
                <c:pt idx="10585">
                  <c:v>17.641670000000001</c:v>
                </c:pt>
                <c:pt idx="10586">
                  <c:v>17.643339999999998</c:v>
                </c:pt>
                <c:pt idx="10587">
                  <c:v>17.645009999999999</c:v>
                </c:pt>
                <c:pt idx="10588">
                  <c:v>17.64667</c:v>
                </c:pt>
                <c:pt idx="10589">
                  <c:v>17.648340000000001</c:v>
                </c:pt>
                <c:pt idx="10590">
                  <c:v>17.650010000000002</c:v>
                </c:pt>
                <c:pt idx="10591">
                  <c:v>17.651669999999999</c:v>
                </c:pt>
                <c:pt idx="10592">
                  <c:v>17.65334</c:v>
                </c:pt>
                <c:pt idx="10593">
                  <c:v>17.655010000000001</c:v>
                </c:pt>
                <c:pt idx="10594">
                  <c:v>17.656669999999998</c:v>
                </c:pt>
                <c:pt idx="10595">
                  <c:v>17.658339999999999</c:v>
                </c:pt>
                <c:pt idx="10596">
                  <c:v>17.66001</c:v>
                </c:pt>
                <c:pt idx="10597">
                  <c:v>17.661670000000001</c:v>
                </c:pt>
                <c:pt idx="10598">
                  <c:v>17.663340000000002</c:v>
                </c:pt>
                <c:pt idx="10599">
                  <c:v>17.665009999999999</c:v>
                </c:pt>
                <c:pt idx="10600">
                  <c:v>17.66667</c:v>
                </c:pt>
                <c:pt idx="10601">
                  <c:v>17.668340000000001</c:v>
                </c:pt>
                <c:pt idx="10602">
                  <c:v>17.670010000000001</c:v>
                </c:pt>
                <c:pt idx="10603">
                  <c:v>17.671669999999999</c:v>
                </c:pt>
                <c:pt idx="10604">
                  <c:v>17.67334</c:v>
                </c:pt>
                <c:pt idx="10605">
                  <c:v>17.67501</c:v>
                </c:pt>
                <c:pt idx="10606">
                  <c:v>17.676670000000001</c:v>
                </c:pt>
                <c:pt idx="10607">
                  <c:v>17.678339999999999</c:v>
                </c:pt>
                <c:pt idx="10608">
                  <c:v>17.680009999999999</c:v>
                </c:pt>
                <c:pt idx="10609">
                  <c:v>17.68167</c:v>
                </c:pt>
                <c:pt idx="10610">
                  <c:v>17.683340000000001</c:v>
                </c:pt>
                <c:pt idx="10611">
                  <c:v>17.685009999999998</c:v>
                </c:pt>
                <c:pt idx="10612">
                  <c:v>17.686669999999999</c:v>
                </c:pt>
                <c:pt idx="10613">
                  <c:v>17.68834</c:v>
                </c:pt>
                <c:pt idx="10614">
                  <c:v>17.690010000000001</c:v>
                </c:pt>
                <c:pt idx="10615">
                  <c:v>17.691669999999998</c:v>
                </c:pt>
                <c:pt idx="10616">
                  <c:v>17.693339999999999</c:v>
                </c:pt>
                <c:pt idx="10617">
                  <c:v>17.69501</c:v>
                </c:pt>
                <c:pt idx="10618">
                  <c:v>17.696670000000001</c:v>
                </c:pt>
                <c:pt idx="10619">
                  <c:v>17.698340000000002</c:v>
                </c:pt>
                <c:pt idx="10620">
                  <c:v>17.700009999999999</c:v>
                </c:pt>
                <c:pt idx="10621">
                  <c:v>17.70167</c:v>
                </c:pt>
                <c:pt idx="10622">
                  <c:v>17.703340000000001</c:v>
                </c:pt>
                <c:pt idx="10623">
                  <c:v>17.705010000000001</c:v>
                </c:pt>
                <c:pt idx="10624">
                  <c:v>17.706669999999999</c:v>
                </c:pt>
                <c:pt idx="10625">
                  <c:v>17.70834</c:v>
                </c:pt>
                <c:pt idx="10626">
                  <c:v>17.71001</c:v>
                </c:pt>
                <c:pt idx="10627">
                  <c:v>17.711670000000002</c:v>
                </c:pt>
                <c:pt idx="10628">
                  <c:v>17.713339999999999</c:v>
                </c:pt>
                <c:pt idx="10629">
                  <c:v>17.715009999999999</c:v>
                </c:pt>
                <c:pt idx="10630">
                  <c:v>17.716670000000001</c:v>
                </c:pt>
                <c:pt idx="10631">
                  <c:v>17.718340000000001</c:v>
                </c:pt>
                <c:pt idx="10632">
                  <c:v>17.720009999999998</c:v>
                </c:pt>
                <c:pt idx="10633">
                  <c:v>17.72167</c:v>
                </c:pt>
                <c:pt idx="10634">
                  <c:v>17.72334</c:v>
                </c:pt>
                <c:pt idx="10635">
                  <c:v>17.725010000000001</c:v>
                </c:pt>
                <c:pt idx="10636">
                  <c:v>17.726669999999999</c:v>
                </c:pt>
                <c:pt idx="10637">
                  <c:v>17.728339999999999</c:v>
                </c:pt>
                <c:pt idx="10638">
                  <c:v>17.73001</c:v>
                </c:pt>
                <c:pt idx="10639">
                  <c:v>17.731670000000001</c:v>
                </c:pt>
                <c:pt idx="10640">
                  <c:v>17.733339999999998</c:v>
                </c:pt>
                <c:pt idx="10641">
                  <c:v>17.735009999999999</c:v>
                </c:pt>
                <c:pt idx="10642">
                  <c:v>17.73667</c:v>
                </c:pt>
                <c:pt idx="10643">
                  <c:v>17.738340000000001</c:v>
                </c:pt>
                <c:pt idx="10644">
                  <c:v>17.740010000000002</c:v>
                </c:pt>
                <c:pt idx="10645">
                  <c:v>17.741669999999999</c:v>
                </c:pt>
                <c:pt idx="10646">
                  <c:v>17.74334</c:v>
                </c:pt>
                <c:pt idx="10647">
                  <c:v>17.745010000000001</c:v>
                </c:pt>
                <c:pt idx="10648">
                  <c:v>17.746670000000002</c:v>
                </c:pt>
                <c:pt idx="10649">
                  <c:v>17.748339999999999</c:v>
                </c:pt>
                <c:pt idx="10650">
                  <c:v>17.75001</c:v>
                </c:pt>
                <c:pt idx="10651">
                  <c:v>17.751670000000001</c:v>
                </c:pt>
                <c:pt idx="10652">
                  <c:v>17.753340000000001</c:v>
                </c:pt>
                <c:pt idx="10653">
                  <c:v>17.755009999999999</c:v>
                </c:pt>
                <c:pt idx="10654">
                  <c:v>17.75667</c:v>
                </c:pt>
                <c:pt idx="10655">
                  <c:v>17.75834</c:v>
                </c:pt>
                <c:pt idx="10656">
                  <c:v>17.760010000000001</c:v>
                </c:pt>
                <c:pt idx="10657">
                  <c:v>17.761669999999999</c:v>
                </c:pt>
                <c:pt idx="10658">
                  <c:v>17.763339999999999</c:v>
                </c:pt>
                <c:pt idx="10659">
                  <c:v>17.76501</c:v>
                </c:pt>
                <c:pt idx="10660">
                  <c:v>17.766670000000001</c:v>
                </c:pt>
                <c:pt idx="10661">
                  <c:v>17.768339999999998</c:v>
                </c:pt>
                <c:pt idx="10662">
                  <c:v>17.770009999999999</c:v>
                </c:pt>
                <c:pt idx="10663">
                  <c:v>17.77167</c:v>
                </c:pt>
                <c:pt idx="10664">
                  <c:v>17.773340000000001</c:v>
                </c:pt>
                <c:pt idx="10665">
                  <c:v>17.775010000000002</c:v>
                </c:pt>
                <c:pt idx="10666">
                  <c:v>17.776669999999999</c:v>
                </c:pt>
                <c:pt idx="10667">
                  <c:v>17.77834</c:v>
                </c:pt>
                <c:pt idx="10668">
                  <c:v>17.780010000000001</c:v>
                </c:pt>
                <c:pt idx="10669">
                  <c:v>17.781669999999998</c:v>
                </c:pt>
                <c:pt idx="10670">
                  <c:v>17.783339999999999</c:v>
                </c:pt>
                <c:pt idx="10671">
                  <c:v>17.78501</c:v>
                </c:pt>
                <c:pt idx="10672">
                  <c:v>17.786670000000001</c:v>
                </c:pt>
                <c:pt idx="10673">
                  <c:v>17.788340000000002</c:v>
                </c:pt>
                <c:pt idx="10674">
                  <c:v>17.790009999999999</c:v>
                </c:pt>
                <c:pt idx="10675">
                  <c:v>17.79167</c:v>
                </c:pt>
                <c:pt idx="10676">
                  <c:v>17.793340000000001</c:v>
                </c:pt>
                <c:pt idx="10677">
                  <c:v>17.795010000000001</c:v>
                </c:pt>
                <c:pt idx="10678">
                  <c:v>17.796669999999999</c:v>
                </c:pt>
                <c:pt idx="10679">
                  <c:v>17.79834</c:v>
                </c:pt>
                <c:pt idx="10680">
                  <c:v>17.80001</c:v>
                </c:pt>
                <c:pt idx="10681">
                  <c:v>17.801670000000001</c:v>
                </c:pt>
                <c:pt idx="10682">
                  <c:v>17.803339999999999</c:v>
                </c:pt>
                <c:pt idx="10683">
                  <c:v>17.805009999999999</c:v>
                </c:pt>
                <c:pt idx="10684">
                  <c:v>17.80667</c:v>
                </c:pt>
                <c:pt idx="10685">
                  <c:v>17.808340000000001</c:v>
                </c:pt>
                <c:pt idx="10686">
                  <c:v>17.810009999999998</c:v>
                </c:pt>
                <c:pt idx="10687">
                  <c:v>17.811669999999999</c:v>
                </c:pt>
                <c:pt idx="10688">
                  <c:v>17.81334</c:v>
                </c:pt>
                <c:pt idx="10689">
                  <c:v>17.815010000000001</c:v>
                </c:pt>
                <c:pt idx="10690">
                  <c:v>17.816669999999998</c:v>
                </c:pt>
                <c:pt idx="10691">
                  <c:v>17.818339999999999</c:v>
                </c:pt>
                <c:pt idx="10692">
                  <c:v>17.82001</c:v>
                </c:pt>
                <c:pt idx="10693">
                  <c:v>17.821670000000001</c:v>
                </c:pt>
                <c:pt idx="10694">
                  <c:v>17.823340000000002</c:v>
                </c:pt>
                <c:pt idx="10695">
                  <c:v>17.825009999999999</c:v>
                </c:pt>
                <c:pt idx="10696">
                  <c:v>17.82667</c:v>
                </c:pt>
                <c:pt idx="10697">
                  <c:v>17.828340000000001</c:v>
                </c:pt>
                <c:pt idx="10698">
                  <c:v>17.830010000000001</c:v>
                </c:pt>
                <c:pt idx="10699">
                  <c:v>17.831669999999999</c:v>
                </c:pt>
                <c:pt idx="10700">
                  <c:v>17.83334</c:v>
                </c:pt>
                <c:pt idx="10701">
                  <c:v>17.83501</c:v>
                </c:pt>
                <c:pt idx="10702">
                  <c:v>17.836670000000002</c:v>
                </c:pt>
                <c:pt idx="10703">
                  <c:v>17.838339999999999</c:v>
                </c:pt>
                <c:pt idx="10704">
                  <c:v>17.840009999999999</c:v>
                </c:pt>
                <c:pt idx="10705">
                  <c:v>17.841670000000001</c:v>
                </c:pt>
                <c:pt idx="10706">
                  <c:v>17.843340000000001</c:v>
                </c:pt>
                <c:pt idx="10707">
                  <c:v>17.845009999999998</c:v>
                </c:pt>
                <c:pt idx="10708">
                  <c:v>17.84667</c:v>
                </c:pt>
                <c:pt idx="10709">
                  <c:v>17.84834</c:v>
                </c:pt>
                <c:pt idx="10710">
                  <c:v>17.850010000000001</c:v>
                </c:pt>
                <c:pt idx="10711">
                  <c:v>17.851669999999999</c:v>
                </c:pt>
                <c:pt idx="10712">
                  <c:v>17.853339999999999</c:v>
                </c:pt>
                <c:pt idx="10713">
                  <c:v>17.85501</c:v>
                </c:pt>
                <c:pt idx="10714">
                  <c:v>17.856670000000001</c:v>
                </c:pt>
                <c:pt idx="10715">
                  <c:v>17.858339999999998</c:v>
                </c:pt>
                <c:pt idx="10716">
                  <c:v>17.860009999999999</c:v>
                </c:pt>
                <c:pt idx="10717">
                  <c:v>17.86167</c:v>
                </c:pt>
                <c:pt idx="10718">
                  <c:v>17.863340000000001</c:v>
                </c:pt>
                <c:pt idx="10719">
                  <c:v>17.865010000000002</c:v>
                </c:pt>
                <c:pt idx="10720">
                  <c:v>17.866669999999999</c:v>
                </c:pt>
                <c:pt idx="10721">
                  <c:v>17.86834</c:v>
                </c:pt>
                <c:pt idx="10722">
                  <c:v>17.870010000000001</c:v>
                </c:pt>
                <c:pt idx="10723">
                  <c:v>17.871670000000002</c:v>
                </c:pt>
                <c:pt idx="10724">
                  <c:v>17.873339999999999</c:v>
                </c:pt>
                <c:pt idx="10725">
                  <c:v>17.87501</c:v>
                </c:pt>
                <c:pt idx="10726">
                  <c:v>17.876670000000001</c:v>
                </c:pt>
                <c:pt idx="10727">
                  <c:v>17.878340000000001</c:v>
                </c:pt>
                <c:pt idx="10728">
                  <c:v>17.880009999999999</c:v>
                </c:pt>
                <c:pt idx="10729">
                  <c:v>17.88167</c:v>
                </c:pt>
                <c:pt idx="10730">
                  <c:v>17.88334</c:v>
                </c:pt>
                <c:pt idx="10731">
                  <c:v>17.885010000000001</c:v>
                </c:pt>
                <c:pt idx="10732">
                  <c:v>17.886669999999999</c:v>
                </c:pt>
                <c:pt idx="10733">
                  <c:v>17.888339999999999</c:v>
                </c:pt>
                <c:pt idx="10734">
                  <c:v>17.89001</c:v>
                </c:pt>
                <c:pt idx="10735">
                  <c:v>17.891670000000001</c:v>
                </c:pt>
                <c:pt idx="10736">
                  <c:v>17.893339999999998</c:v>
                </c:pt>
                <c:pt idx="10737">
                  <c:v>17.895009999999999</c:v>
                </c:pt>
                <c:pt idx="10738">
                  <c:v>17.89667</c:v>
                </c:pt>
                <c:pt idx="10739">
                  <c:v>17.898340000000001</c:v>
                </c:pt>
                <c:pt idx="10740">
                  <c:v>17.900010000000002</c:v>
                </c:pt>
                <c:pt idx="10741">
                  <c:v>17.901669999999999</c:v>
                </c:pt>
                <c:pt idx="10742">
                  <c:v>17.90334</c:v>
                </c:pt>
                <c:pt idx="10743">
                  <c:v>17.905010000000001</c:v>
                </c:pt>
                <c:pt idx="10744">
                  <c:v>17.906669999999998</c:v>
                </c:pt>
                <c:pt idx="10745">
                  <c:v>17.908339999999999</c:v>
                </c:pt>
                <c:pt idx="10746">
                  <c:v>17.91001</c:v>
                </c:pt>
                <c:pt idx="10747">
                  <c:v>17.911670000000001</c:v>
                </c:pt>
                <c:pt idx="10748">
                  <c:v>17.913340000000002</c:v>
                </c:pt>
                <c:pt idx="10749">
                  <c:v>17.915009999999999</c:v>
                </c:pt>
                <c:pt idx="10750">
                  <c:v>17.91667</c:v>
                </c:pt>
                <c:pt idx="10751">
                  <c:v>17.918340000000001</c:v>
                </c:pt>
                <c:pt idx="10752">
                  <c:v>17.920010000000001</c:v>
                </c:pt>
                <c:pt idx="10753">
                  <c:v>17.921669999999999</c:v>
                </c:pt>
                <c:pt idx="10754">
                  <c:v>17.92334</c:v>
                </c:pt>
                <c:pt idx="10755">
                  <c:v>17.92501</c:v>
                </c:pt>
                <c:pt idx="10756">
                  <c:v>17.926670000000001</c:v>
                </c:pt>
                <c:pt idx="10757">
                  <c:v>17.928339999999999</c:v>
                </c:pt>
                <c:pt idx="10758">
                  <c:v>17.930009999999999</c:v>
                </c:pt>
                <c:pt idx="10759">
                  <c:v>17.93167</c:v>
                </c:pt>
                <c:pt idx="10760">
                  <c:v>17.933340000000001</c:v>
                </c:pt>
                <c:pt idx="10761">
                  <c:v>17.935009999999998</c:v>
                </c:pt>
                <c:pt idx="10762">
                  <c:v>17.936669999999999</c:v>
                </c:pt>
                <c:pt idx="10763">
                  <c:v>17.93834</c:v>
                </c:pt>
                <c:pt idx="10764">
                  <c:v>17.940010000000001</c:v>
                </c:pt>
                <c:pt idx="10765">
                  <c:v>17.941669999999998</c:v>
                </c:pt>
                <c:pt idx="10766">
                  <c:v>17.943339999999999</c:v>
                </c:pt>
                <c:pt idx="10767">
                  <c:v>17.94501</c:v>
                </c:pt>
                <c:pt idx="10768">
                  <c:v>17.946670000000001</c:v>
                </c:pt>
                <c:pt idx="10769">
                  <c:v>17.948340000000002</c:v>
                </c:pt>
                <c:pt idx="10770">
                  <c:v>17.950009999999999</c:v>
                </c:pt>
                <c:pt idx="10771">
                  <c:v>17.95167</c:v>
                </c:pt>
                <c:pt idx="10772">
                  <c:v>17.953340000000001</c:v>
                </c:pt>
                <c:pt idx="10773">
                  <c:v>17.955010000000001</c:v>
                </c:pt>
                <c:pt idx="10774">
                  <c:v>17.956669999999999</c:v>
                </c:pt>
                <c:pt idx="10775">
                  <c:v>17.95834</c:v>
                </c:pt>
                <c:pt idx="10776">
                  <c:v>17.96001</c:v>
                </c:pt>
                <c:pt idx="10777">
                  <c:v>17.961670000000002</c:v>
                </c:pt>
                <c:pt idx="10778">
                  <c:v>17.963339999999999</c:v>
                </c:pt>
                <c:pt idx="10779">
                  <c:v>17.965009999999999</c:v>
                </c:pt>
                <c:pt idx="10780">
                  <c:v>17.966670000000001</c:v>
                </c:pt>
                <c:pt idx="10781">
                  <c:v>17.968340000000001</c:v>
                </c:pt>
                <c:pt idx="10782">
                  <c:v>17.970009999999998</c:v>
                </c:pt>
                <c:pt idx="10783">
                  <c:v>17.97167</c:v>
                </c:pt>
                <c:pt idx="10784">
                  <c:v>17.97334</c:v>
                </c:pt>
                <c:pt idx="10785">
                  <c:v>17.975010000000001</c:v>
                </c:pt>
                <c:pt idx="10786">
                  <c:v>17.976669999999999</c:v>
                </c:pt>
                <c:pt idx="10787">
                  <c:v>17.978339999999999</c:v>
                </c:pt>
                <c:pt idx="10788">
                  <c:v>17.98001</c:v>
                </c:pt>
                <c:pt idx="10789">
                  <c:v>17.981670000000001</c:v>
                </c:pt>
                <c:pt idx="10790">
                  <c:v>17.983339999999998</c:v>
                </c:pt>
                <c:pt idx="10791">
                  <c:v>17.985009999999999</c:v>
                </c:pt>
                <c:pt idx="10792">
                  <c:v>17.98667</c:v>
                </c:pt>
                <c:pt idx="10793">
                  <c:v>17.988340000000001</c:v>
                </c:pt>
                <c:pt idx="10794">
                  <c:v>17.990010000000002</c:v>
                </c:pt>
                <c:pt idx="10795">
                  <c:v>17.991669999999999</c:v>
                </c:pt>
                <c:pt idx="10796">
                  <c:v>17.99334</c:v>
                </c:pt>
                <c:pt idx="10797">
                  <c:v>17.995010000000001</c:v>
                </c:pt>
                <c:pt idx="10798">
                  <c:v>17.996670000000002</c:v>
                </c:pt>
                <c:pt idx="10799">
                  <c:v>17.998339999999999</c:v>
                </c:pt>
                <c:pt idx="10800">
                  <c:v>18.00001</c:v>
                </c:pt>
                <c:pt idx="10801">
                  <c:v>18.001670000000001</c:v>
                </c:pt>
                <c:pt idx="10802">
                  <c:v>18.003340000000001</c:v>
                </c:pt>
                <c:pt idx="10803">
                  <c:v>18.005009999999999</c:v>
                </c:pt>
                <c:pt idx="10804">
                  <c:v>18.00667</c:v>
                </c:pt>
                <c:pt idx="10805">
                  <c:v>18.00834</c:v>
                </c:pt>
                <c:pt idx="10806">
                  <c:v>18.010010000000001</c:v>
                </c:pt>
                <c:pt idx="10807">
                  <c:v>18.011669999999999</c:v>
                </c:pt>
                <c:pt idx="10808">
                  <c:v>18.013339999999999</c:v>
                </c:pt>
                <c:pt idx="10809">
                  <c:v>18.01501</c:v>
                </c:pt>
                <c:pt idx="10810">
                  <c:v>18.016670000000001</c:v>
                </c:pt>
                <c:pt idx="10811">
                  <c:v>18.018339999999998</c:v>
                </c:pt>
                <c:pt idx="10812">
                  <c:v>18.020009999999999</c:v>
                </c:pt>
                <c:pt idx="10813">
                  <c:v>18.02167</c:v>
                </c:pt>
                <c:pt idx="10814">
                  <c:v>18.023340000000001</c:v>
                </c:pt>
                <c:pt idx="10815">
                  <c:v>18.025010000000002</c:v>
                </c:pt>
                <c:pt idx="10816">
                  <c:v>18.026669999999999</c:v>
                </c:pt>
                <c:pt idx="10817">
                  <c:v>18.02834</c:v>
                </c:pt>
                <c:pt idx="10818">
                  <c:v>18.030010000000001</c:v>
                </c:pt>
                <c:pt idx="10819">
                  <c:v>18.031669999999998</c:v>
                </c:pt>
                <c:pt idx="10820">
                  <c:v>18.033339999999999</c:v>
                </c:pt>
                <c:pt idx="10821">
                  <c:v>18.03501</c:v>
                </c:pt>
                <c:pt idx="10822">
                  <c:v>18.036670000000001</c:v>
                </c:pt>
                <c:pt idx="10823">
                  <c:v>18.038340000000002</c:v>
                </c:pt>
                <c:pt idx="10824">
                  <c:v>18.040009999999999</c:v>
                </c:pt>
                <c:pt idx="10825">
                  <c:v>18.04167</c:v>
                </c:pt>
                <c:pt idx="10826">
                  <c:v>18.043340000000001</c:v>
                </c:pt>
                <c:pt idx="10827">
                  <c:v>18.045010000000001</c:v>
                </c:pt>
                <c:pt idx="10828">
                  <c:v>18.046669999999999</c:v>
                </c:pt>
                <c:pt idx="10829">
                  <c:v>18.04834</c:v>
                </c:pt>
                <c:pt idx="10830">
                  <c:v>18.05001</c:v>
                </c:pt>
                <c:pt idx="10831">
                  <c:v>18.051670000000001</c:v>
                </c:pt>
                <c:pt idx="10832">
                  <c:v>18.053339999999999</c:v>
                </c:pt>
                <c:pt idx="10833">
                  <c:v>18.055009999999999</c:v>
                </c:pt>
                <c:pt idx="10834">
                  <c:v>18.05667</c:v>
                </c:pt>
                <c:pt idx="10835">
                  <c:v>18.058340000000001</c:v>
                </c:pt>
                <c:pt idx="10836">
                  <c:v>18.060009999999998</c:v>
                </c:pt>
                <c:pt idx="10837">
                  <c:v>18.061669999999999</c:v>
                </c:pt>
                <c:pt idx="10838">
                  <c:v>18.06334</c:v>
                </c:pt>
                <c:pt idx="10839">
                  <c:v>18.065010000000001</c:v>
                </c:pt>
                <c:pt idx="10840">
                  <c:v>18.066669999999998</c:v>
                </c:pt>
                <c:pt idx="10841">
                  <c:v>18.068339999999999</c:v>
                </c:pt>
                <c:pt idx="10842">
                  <c:v>18.07001</c:v>
                </c:pt>
                <c:pt idx="10843">
                  <c:v>18.071670000000001</c:v>
                </c:pt>
                <c:pt idx="10844">
                  <c:v>18.073340000000002</c:v>
                </c:pt>
                <c:pt idx="10845">
                  <c:v>18.075009999999999</c:v>
                </c:pt>
                <c:pt idx="10846">
                  <c:v>18.07667</c:v>
                </c:pt>
                <c:pt idx="10847">
                  <c:v>18.078340000000001</c:v>
                </c:pt>
                <c:pt idx="10848">
                  <c:v>18.080010000000001</c:v>
                </c:pt>
                <c:pt idx="10849">
                  <c:v>18.081669999999999</c:v>
                </c:pt>
                <c:pt idx="10850">
                  <c:v>18.08334</c:v>
                </c:pt>
                <c:pt idx="10851">
                  <c:v>18.08501</c:v>
                </c:pt>
                <c:pt idx="10852">
                  <c:v>18.086670000000002</c:v>
                </c:pt>
                <c:pt idx="10853">
                  <c:v>18.088339999999999</c:v>
                </c:pt>
                <c:pt idx="10854">
                  <c:v>18.090009999999999</c:v>
                </c:pt>
                <c:pt idx="10855">
                  <c:v>18.091670000000001</c:v>
                </c:pt>
                <c:pt idx="10856">
                  <c:v>18.093340000000001</c:v>
                </c:pt>
                <c:pt idx="10857">
                  <c:v>18.095009999999998</c:v>
                </c:pt>
                <c:pt idx="10858">
                  <c:v>18.09667</c:v>
                </c:pt>
                <c:pt idx="10859">
                  <c:v>18.09834</c:v>
                </c:pt>
                <c:pt idx="10860">
                  <c:v>18.100010000000001</c:v>
                </c:pt>
                <c:pt idx="10861">
                  <c:v>18.101669999999999</c:v>
                </c:pt>
                <c:pt idx="10862">
                  <c:v>18.103339999999999</c:v>
                </c:pt>
                <c:pt idx="10863">
                  <c:v>18.10501</c:v>
                </c:pt>
                <c:pt idx="10864">
                  <c:v>18.106670000000001</c:v>
                </c:pt>
                <c:pt idx="10865">
                  <c:v>18.108339999999998</c:v>
                </c:pt>
                <c:pt idx="10866">
                  <c:v>18.110009999999999</c:v>
                </c:pt>
                <c:pt idx="10867">
                  <c:v>18.11167</c:v>
                </c:pt>
                <c:pt idx="10868">
                  <c:v>18.113340000000001</c:v>
                </c:pt>
                <c:pt idx="10869">
                  <c:v>18.115010000000002</c:v>
                </c:pt>
                <c:pt idx="10870">
                  <c:v>18.116669999999999</c:v>
                </c:pt>
                <c:pt idx="10871">
                  <c:v>18.11834</c:v>
                </c:pt>
                <c:pt idx="10872">
                  <c:v>18.120010000000001</c:v>
                </c:pt>
                <c:pt idx="10873">
                  <c:v>18.121670000000002</c:v>
                </c:pt>
                <c:pt idx="10874">
                  <c:v>18.123339999999999</c:v>
                </c:pt>
                <c:pt idx="10875">
                  <c:v>18.12501</c:v>
                </c:pt>
                <c:pt idx="10876">
                  <c:v>18.126670000000001</c:v>
                </c:pt>
                <c:pt idx="10877">
                  <c:v>18.128340000000001</c:v>
                </c:pt>
                <c:pt idx="10878">
                  <c:v>18.130009999999999</c:v>
                </c:pt>
                <c:pt idx="10879">
                  <c:v>18.13167</c:v>
                </c:pt>
                <c:pt idx="10880">
                  <c:v>18.13334</c:v>
                </c:pt>
                <c:pt idx="10881">
                  <c:v>18.135010000000001</c:v>
                </c:pt>
                <c:pt idx="10882">
                  <c:v>18.136669999999999</c:v>
                </c:pt>
                <c:pt idx="10883">
                  <c:v>18.138339999999999</c:v>
                </c:pt>
                <c:pt idx="10884">
                  <c:v>18.14001</c:v>
                </c:pt>
                <c:pt idx="10885">
                  <c:v>18.141670000000001</c:v>
                </c:pt>
                <c:pt idx="10886">
                  <c:v>18.143339999999998</c:v>
                </c:pt>
                <c:pt idx="10887">
                  <c:v>18.145009999999999</c:v>
                </c:pt>
                <c:pt idx="10888">
                  <c:v>18.14667</c:v>
                </c:pt>
                <c:pt idx="10889">
                  <c:v>18.148340000000001</c:v>
                </c:pt>
                <c:pt idx="10890">
                  <c:v>18.150010000000002</c:v>
                </c:pt>
                <c:pt idx="10891">
                  <c:v>18.151669999999999</c:v>
                </c:pt>
                <c:pt idx="10892">
                  <c:v>18.15334</c:v>
                </c:pt>
                <c:pt idx="10893">
                  <c:v>18.155010000000001</c:v>
                </c:pt>
                <c:pt idx="10894">
                  <c:v>18.156669999999998</c:v>
                </c:pt>
                <c:pt idx="10895">
                  <c:v>18.158339999999999</c:v>
                </c:pt>
                <c:pt idx="10896">
                  <c:v>18.16001</c:v>
                </c:pt>
                <c:pt idx="10897">
                  <c:v>18.161670000000001</c:v>
                </c:pt>
                <c:pt idx="10898">
                  <c:v>18.163340000000002</c:v>
                </c:pt>
                <c:pt idx="10899">
                  <c:v>18.165009999999999</c:v>
                </c:pt>
                <c:pt idx="10900">
                  <c:v>18.16667</c:v>
                </c:pt>
                <c:pt idx="10901">
                  <c:v>18.168340000000001</c:v>
                </c:pt>
                <c:pt idx="10902">
                  <c:v>18.170010000000001</c:v>
                </c:pt>
                <c:pt idx="10903">
                  <c:v>18.171669999999999</c:v>
                </c:pt>
                <c:pt idx="10904">
                  <c:v>18.17334</c:v>
                </c:pt>
                <c:pt idx="10905">
                  <c:v>18.17501</c:v>
                </c:pt>
                <c:pt idx="10906">
                  <c:v>18.176670000000001</c:v>
                </c:pt>
                <c:pt idx="10907">
                  <c:v>18.178339999999999</c:v>
                </c:pt>
                <c:pt idx="10908">
                  <c:v>18.180009999999999</c:v>
                </c:pt>
                <c:pt idx="10909">
                  <c:v>18.18167</c:v>
                </c:pt>
                <c:pt idx="10910">
                  <c:v>18.183340000000001</c:v>
                </c:pt>
                <c:pt idx="10911">
                  <c:v>18.185009999999998</c:v>
                </c:pt>
                <c:pt idx="10912">
                  <c:v>18.186669999999999</c:v>
                </c:pt>
                <c:pt idx="10913">
                  <c:v>18.18834</c:v>
                </c:pt>
                <c:pt idx="10914">
                  <c:v>18.190010000000001</c:v>
                </c:pt>
                <c:pt idx="10915">
                  <c:v>18.191669999999998</c:v>
                </c:pt>
                <c:pt idx="10916">
                  <c:v>18.193339999999999</c:v>
                </c:pt>
                <c:pt idx="10917">
                  <c:v>18.19501</c:v>
                </c:pt>
                <c:pt idx="10918">
                  <c:v>18.196670000000001</c:v>
                </c:pt>
                <c:pt idx="10919">
                  <c:v>18.198340000000002</c:v>
                </c:pt>
                <c:pt idx="10920">
                  <c:v>18.200009999999999</c:v>
                </c:pt>
                <c:pt idx="10921">
                  <c:v>18.20167</c:v>
                </c:pt>
                <c:pt idx="10922">
                  <c:v>18.203340000000001</c:v>
                </c:pt>
                <c:pt idx="10923">
                  <c:v>18.205010000000001</c:v>
                </c:pt>
                <c:pt idx="10924">
                  <c:v>18.206669999999999</c:v>
                </c:pt>
                <c:pt idx="10925">
                  <c:v>18.20834</c:v>
                </c:pt>
                <c:pt idx="10926">
                  <c:v>18.21001</c:v>
                </c:pt>
                <c:pt idx="10927">
                  <c:v>18.211670000000002</c:v>
                </c:pt>
                <c:pt idx="10928">
                  <c:v>18.213339999999999</c:v>
                </c:pt>
                <c:pt idx="10929">
                  <c:v>18.215009999999999</c:v>
                </c:pt>
                <c:pt idx="10930">
                  <c:v>18.216670000000001</c:v>
                </c:pt>
                <c:pt idx="10931">
                  <c:v>18.218340000000001</c:v>
                </c:pt>
                <c:pt idx="10932">
                  <c:v>18.220009999999998</c:v>
                </c:pt>
                <c:pt idx="10933">
                  <c:v>18.22167</c:v>
                </c:pt>
                <c:pt idx="10934">
                  <c:v>18.22334</c:v>
                </c:pt>
                <c:pt idx="10935">
                  <c:v>18.225010000000001</c:v>
                </c:pt>
                <c:pt idx="10936">
                  <c:v>18.226669999999999</c:v>
                </c:pt>
                <c:pt idx="10937">
                  <c:v>18.228339999999999</c:v>
                </c:pt>
                <c:pt idx="10938">
                  <c:v>18.23001</c:v>
                </c:pt>
                <c:pt idx="10939">
                  <c:v>18.231670000000001</c:v>
                </c:pt>
                <c:pt idx="10940">
                  <c:v>18.233339999999998</c:v>
                </c:pt>
                <c:pt idx="10941">
                  <c:v>18.235009999999999</c:v>
                </c:pt>
                <c:pt idx="10942">
                  <c:v>18.23667</c:v>
                </c:pt>
                <c:pt idx="10943">
                  <c:v>18.238340000000001</c:v>
                </c:pt>
                <c:pt idx="10944">
                  <c:v>18.240010000000002</c:v>
                </c:pt>
                <c:pt idx="10945">
                  <c:v>18.241669999999999</c:v>
                </c:pt>
                <c:pt idx="10946">
                  <c:v>18.24334</c:v>
                </c:pt>
                <c:pt idx="10947">
                  <c:v>18.245010000000001</c:v>
                </c:pt>
                <c:pt idx="10948">
                  <c:v>18.246670000000002</c:v>
                </c:pt>
                <c:pt idx="10949">
                  <c:v>18.248339999999999</c:v>
                </c:pt>
                <c:pt idx="10950">
                  <c:v>18.25001</c:v>
                </c:pt>
                <c:pt idx="10951">
                  <c:v>18.251670000000001</c:v>
                </c:pt>
                <c:pt idx="10952">
                  <c:v>18.253340000000001</c:v>
                </c:pt>
                <c:pt idx="10953">
                  <c:v>18.255009999999999</c:v>
                </c:pt>
                <c:pt idx="10954">
                  <c:v>18.25667</c:v>
                </c:pt>
                <c:pt idx="10955">
                  <c:v>18.25834</c:v>
                </c:pt>
                <c:pt idx="10956">
                  <c:v>18.260010000000001</c:v>
                </c:pt>
                <c:pt idx="10957">
                  <c:v>18.261669999999999</c:v>
                </c:pt>
                <c:pt idx="10958">
                  <c:v>18.263339999999999</c:v>
                </c:pt>
                <c:pt idx="10959">
                  <c:v>18.26501</c:v>
                </c:pt>
                <c:pt idx="10960">
                  <c:v>18.266670000000001</c:v>
                </c:pt>
                <c:pt idx="10961">
                  <c:v>18.268339999999998</c:v>
                </c:pt>
                <c:pt idx="10962">
                  <c:v>18.270009999999999</c:v>
                </c:pt>
                <c:pt idx="10963">
                  <c:v>18.27167</c:v>
                </c:pt>
                <c:pt idx="10964">
                  <c:v>18.273340000000001</c:v>
                </c:pt>
                <c:pt idx="10965">
                  <c:v>18.275010000000002</c:v>
                </c:pt>
                <c:pt idx="10966">
                  <c:v>18.276669999999999</c:v>
                </c:pt>
                <c:pt idx="10967">
                  <c:v>18.27834</c:v>
                </c:pt>
                <c:pt idx="10968">
                  <c:v>18.280010000000001</c:v>
                </c:pt>
                <c:pt idx="10969">
                  <c:v>18.281669999999998</c:v>
                </c:pt>
                <c:pt idx="10970">
                  <c:v>18.283339999999999</c:v>
                </c:pt>
                <c:pt idx="10971">
                  <c:v>18.28501</c:v>
                </c:pt>
                <c:pt idx="10972">
                  <c:v>18.286670000000001</c:v>
                </c:pt>
                <c:pt idx="10973">
                  <c:v>18.288340000000002</c:v>
                </c:pt>
                <c:pt idx="10974">
                  <c:v>18.290009999999999</c:v>
                </c:pt>
                <c:pt idx="10975">
                  <c:v>18.29167</c:v>
                </c:pt>
                <c:pt idx="10976">
                  <c:v>18.293340000000001</c:v>
                </c:pt>
                <c:pt idx="10977">
                  <c:v>18.295010000000001</c:v>
                </c:pt>
                <c:pt idx="10978">
                  <c:v>18.296669999999999</c:v>
                </c:pt>
                <c:pt idx="10979">
                  <c:v>18.29834</c:v>
                </c:pt>
                <c:pt idx="10980">
                  <c:v>18.30001</c:v>
                </c:pt>
                <c:pt idx="10981">
                  <c:v>18.301670000000001</c:v>
                </c:pt>
                <c:pt idx="10982">
                  <c:v>18.303339999999999</c:v>
                </c:pt>
                <c:pt idx="10983">
                  <c:v>18.305009999999999</c:v>
                </c:pt>
                <c:pt idx="10984">
                  <c:v>18.30667</c:v>
                </c:pt>
                <c:pt idx="10985">
                  <c:v>18.308340000000001</c:v>
                </c:pt>
                <c:pt idx="10986">
                  <c:v>18.310009999999998</c:v>
                </c:pt>
                <c:pt idx="10987">
                  <c:v>18.311669999999999</c:v>
                </c:pt>
                <c:pt idx="10988">
                  <c:v>18.31334</c:v>
                </c:pt>
                <c:pt idx="10989">
                  <c:v>18.315010000000001</c:v>
                </c:pt>
                <c:pt idx="10990">
                  <c:v>18.316669999999998</c:v>
                </c:pt>
                <c:pt idx="10991">
                  <c:v>18.318339999999999</c:v>
                </c:pt>
                <c:pt idx="10992">
                  <c:v>18.32001</c:v>
                </c:pt>
                <c:pt idx="10993">
                  <c:v>18.321670000000001</c:v>
                </c:pt>
                <c:pt idx="10994">
                  <c:v>18.323340000000002</c:v>
                </c:pt>
                <c:pt idx="10995">
                  <c:v>18.325009999999999</c:v>
                </c:pt>
                <c:pt idx="10996">
                  <c:v>18.32667</c:v>
                </c:pt>
                <c:pt idx="10997">
                  <c:v>18.328340000000001</c:v>
                </c:pt>
                <c:pt idx="10998">
                  <c:v>18.330010000000001</c:v>
                </c:pt>
                <c:pt idx="10999">
                  <c:v>18.331669999999999</c:v>
                </c:pt>
                <c:pt idx="11000">
                  <c:v>18.33334</c:v>
                </c:pt>
                <c:pt idx="11001">
                  <c:v>18.33501</c:v>
                </c:pt>
                <c:pt idx="11002">
                  <c:v>18.336670000000002</c:v>
                </c:pt>
                <c:pt idx="11003">
                  <c:v>18.338339999999999</c:v>
                </c:pt>
                <c:pt idx="11004">
                  <c:v>18.340009999999999</c:v>
                </c:pt>
                <c:pt idx="11005">
                  <c:v>18.341670000000001</c:v>
                </c:pt>
                <c:pt idx="11006">
                  <c:v>18.343340000000001</c:v>
                </c:pt>
                <c:pt idx="11007">
                  <c:v>18.345009999999998</c:v>
                </c:pt>
                <c:pt idx="11008">
                  <c:v>18.34667</c:v>
                </c:pt>
                <c:pt idx="11009">
                  <c:v>18.34834</c:v>
                </c:pt>
                <c:pt idx="11010">
                  <c:v>18.350010000000001</c:v>
                </c:pt>
                <c:pt idx="11011">
                  <c:v>18.351669999999999</c:v>
                </c:pt>
                <c:pt idx="11012">
                  <c:v>18.353339999999999</c:v>
                </c:pt>
                <c:pt idx="11013">
                  <c:v>18.35501</c:v>
                </c:pt>
                <c:pt idx="11014">
                  <c:v>18.356670000000001</c:v>
                </c:pt>
                <c:pt idx="11015">
                  <c:v>18.358339999999998</c:v>
                </c:pt>
                <c:pt idx="11016">
                  <c:v>18.360009999999999</c:v>
                </c:pt>
                <c:pt idx="11017">
                  <c:v>18.36167</c:v>
                </c:pt>
                <c:pt idx="11018">
                  <c:v>18.363340000000001</c:v>
                </c:pt>
                <c:pt idx="11019">
                  <c:v>18.365010000000002</c:v>
                </c:pt>
                <c:pt idx="11020">
                  <c:v>18.366669999999999</c:v>
                </c:pt>
                <c:pt idx="11021">
                  <c:v>18.36834</c:v>
                </c:pt>
                <c:pt idx="11022">
                  <c:v>18.370010000000001</c:v>
                </c:pt>
                <c:pt idx="11023">
                  <c:v>18.371670000000002</c:v>
                </c:pt>
                <c:pt idx="11024">
                  <c:v>18.373339999999999</c:v>
                </c:pt>
                <c:pt idx="11025">
                  <c:v>18.37501</c:v>
                </c:pt>
                <c:pt idx="11026">
                  <c:v>18.376670000000001</c:v>
                </c:pt>
                <c:pt idx="11027">
                  <c:v>18.378340000000001</c:v>
                </c:pt>
                <c:pt idx="11028">
                  <c:v>18.380009999999999</c:v>
                </c:pt>
                <c:pt idx="11029">
                  <c:v>18.38167</c:v>
                </c:pt>
                <c:pt idx="11030">
                  <c:v>18.38334</c:v>
                </c:pt>
                <c:pt idx="11031">
                  <c:v>18.385010000000001</c:v>
                </c:pt>
                <c:pt idx="11032">
                  <c:v>18.386669999999999</c:v>
                </c:pt>
                <c:pt idx="11033">
                  <c:v>18.388339999999999</c:v>
                </c:pt>
                <c:pt idx="11034">
                  <c:v>18.39001</c:v>
                </c:pt>
                <c:pt idx="11035">
                  <c:v>18.391670000000001</c:v>
                </c:pt>
                <c:pt idx="11036">
                  <c:v>18.393339999999998</c:v>
                </c:pt>
                <c:pt idx="11037">
                  <c:v>18.395009999999999</c:v>
                </c:pt>
                <c:pt idx="11038">
                  <c:v>18.39667</c:v>
                </c:pt>
                <c:pt idx="11039">
                  <c:v>18.398340000000001</c:v>
                </c:pt>
                <c:pt idx="11040">
                  <c:v>18.400010000000002</c:v>
                </c:pt>
                <c:pt idx="11041">
                  <c:v>18.401669999999999</c:v>
                </c:pt>
                <c:pt idx="11042">
                  <c:v>18.40334</c:v>
                </c:pt>
                <c:pt idx="11043">
                  <c:v>18.405010000000001</c:v>
                </c:pt>
                <c:pt idx="11044">
                  <c:v>18.406669999999998</c:v>
                </c:pt>
                <c:pt idx="11045">
                  <c:v>18.408339999999999</c:v>
                </c:pt>
                <c:pt idx="11046">
                  <c:v>18.41001</c:v>
                </c:pt>
                <c:pt idx="11047">
                  <c:v>18.411670000000001</c:v>
                </c:pt>
                <c:pt idx="11048">
                  <c:v>18.413340000000002</c:v>
                </c:pt>
                <c:pt idx="11049">
                  <c:v>18.415009999999999</c:v>
                </c:pt>
                <c:pt idx="11050">
                  <c:v>18.41667</c:v>
                </c:pt>
                <c:pt idx="11051">
                  <c:v>18.418340000000001</c:v>
                </c:pt>
                <c:pt idx="11052">
                  <c:v>18.420010000000001</c:v>
                </c:pt>
                <c:pt idx="11053">
                  <c:v>18.421669999999999</c:v>
                </c:pt>
                <c:pt idx="11054">
                  <c:v>18.42334</c:v>
                </c:pt>
                <c:pt idx="11055">
                  <c:v>18.42501</c:v>
                </c:pt>
                <c:pt idx="11056">
                  <c:v>18.426670000000001</c:v>
                </c:pt>
                <c:pt idx="11057">
                  <c:v>18.428339999999999</c:v>
                </c:pt>
                <c:pt idx="11058">
                  <c:v>18.430009999999999</c:v>
                </c:pt>
                <c:pt idx="11059">
                  <c:v>18.43167</c:v>
                </c:pt>
                <c:pt idx="11060">
                  <c:v>18.433340000000001</c:v>
                </c:pt>
                <c:pt idx="11061">
                  <c:v>18.435009999999998</c:v>
                </c:pt>
                <c:pt idx="11062">
                  <c:v>18.436669999999999</c:v>
                </c:pt>
                <c:pt idx="11063">
                  <c:v>18.43834</c:v>
                </c:pt>
                <c:pt idx="11064">
                  <c:v>18.440010000000001</c:v>
                </c:pt>
                <c:pt idx="11065">
                  <c:v>18.441669999999998</c:v>
                </c:pt>
                <c:pt idx="11066">
                  <c:v>18.443339999999999</c:v>
                </c:pt>
                <c:pt idx="11067">
                  <c:v>18.44501</c:v>
                </c:pt>
                <c:pt idx="11068">
                  <c:v>18.446670000000001</c:v>
                </c:pt>
                <c:pt idx="11069">
                  <c:v>18.448340000000002</c:v>
                </c:pt>
                <c:pt idx="11070">
                  <c:v>18.450009999999999</c:v>
                </c:pt>
                <c:pt idx="11071">
                  <c:v>18.45167</c:v>
                </c:pt>
                <c:pt idx="11072">
                  <c:v>18.453340000000001</c:v>
                </c:pt>
                <c:pt idx="11073">
                  <c:v>18.455010000000001</c:v>
                </c:pt>
                <c:pt idx="11074">
                  <c:v>18.456669999999999</c:v>
                </c:pt>
                <c:pt idx="11075">
                  <c:v>18.45834</c:v>
                </c:pt>
                <c:pt idx="11076">
                  <c:v>18.46001</c:v>
                </c:pt>
                <c:pt idx="11077">
                  <c:v>18.461670000000002</c:v>
                </c:pt>
                <c:pt idx="11078">
                  <c:v>18.463339999999999</c:v>
                </c:pt>
                <c:pt idx="11079">
                  <c:v>18.465009999999999</c:v>
                </c:pt>
                <c:pt idx="11080">
                  <c:v>18.466670000000001</c:v>
                </c:pt>
                <c:pt idx="11081">
                  <c:v>18.468340000000001</c:v>
                </c:pt>
                <c:pt idx="11082">
                  <c:v>18.470009999999998</c:v>
                </c:pt>
                <c:pt idx="11083">
                  <c:v>18.47167</c:v>
                </c:pt>
                <c:pt idx="11084">
                  <c:v>18.47334</c:v>
                </c:pt>
                <c:pt idx="11085">
                  <c:v>18.475010000000001</c:v>
                </c:pt>
                <c:pt idx="11086">
                  <c:v>18.476669999999999</c:v>
                </c:pt>
                <c:pt idx="11087">
                  <c:v>18.478339999999999</c:v>
                </c:pt>
                <c:pt idx="11088">
                  <c:v>18.48001</c:v>
                </c:pt>
                <c:pt idx="11089">
                  <c:v>18.481670000000001</c:v>
                </c:pt>
                <c:pt idx="11090">
                  <c:v>18.483339999999998</c:v>
                </c:pt>
                <c:pt idx="11091">
                  <c:v>18.485009999999999</c:v>
                </c:pt>
                <c:pt idx="11092">
                  <c:v>18.48667</c:v>
                </c:pt>
                <c:pt idx="11093">
                  <c:v>18.488340000000001</c:v>
                </c:pt>
                <c:pt idx="11094">
                  <c:v>18.490010000000002</c:v>
                </c:pt>
                <c:pt idx="11095">
                  <c:v>18.491669999999999</c:v>
                </c:pt>
                <c:pt idx="11096">
                  <c:v>18.49334</c:v>
                </c:pt>
                <c:pt idx="11097">
                  <c:v>18.495010000000001</c:v>
                </c:pt>
                <c:pt idx="11098">
                  <c:v>18.496670000000002</c:v>
                </c:pt>
                <c:pt idx="11099">
                  <c:v>18.498339999999999</c:v>
                </c:pt>
                <c:pt idx="11100">
                  <c:v>18.50001</c:v>
                </c:pt>
                <c:pt idx="11101">
                  <c:v>18.501670000000001</c:v>
                </c:pt>
                <c:pt idx="11102">
                  <c:v>18.503340000000001</c:v>
                </c:pt>
                <c:pt idx="11103">
                  <c:v>18.505009999999999</c:v>
                </c:pt>
                <c:pt idx="11104">
                  <c:v>18.50667</c:v>
                </c:pt>
                <c:pt idx="11105">
                  <c:v>18.50834</c:v>
                </c:pt>
                <c:pt idx="11106">
                  <c:v>18.510010000000001</c:v>
                </c:pt>
                <c:pt idx="11107">
                  <c:v>18.511669999999999</c:v>
                </c:pt>
                <c:pt idx="11108">
                  <c:v>18.513339999999999</c:v>
                </c:pt>
                <c:pt idx="11109">
                  <c:v>18.51501</c:v>
                </c:pt>
                <c:pt idx="11110">
                  <c:v>18.516670000000001</c:v>
                </c:pt>
                <c:pt idx="11111">
                  <c:v>18.518339999999998</c:v>
                </c:pt>
                <c:pt idx="11112">
                  <c:v>18.520009999999999</c:v>
                </c:pt>
                <c:pt idx="11113">
                  <c:v>18.52167</c:v>
                </c:pt>
                <c:pt idx="11114">
                  <c:v>18.523340000000001</c:v>
                </c:pt>
                <c:pt idx="11115">
                  <c:v>18.525010000000002</c:v>
                </c:pt>
                <c:pt idx="11116">
                  <c:v>18.526669999999999</c:v>
                </c:pt>
                <c:pt idx="11117">
                  <c:v>18.52834</c:v>
                </c:pt>
                <c:pt idx="11118">
                  <c:v>18.530010000000001</c:v>
                </c:pt>
                <c:pt idx="11119">
                  <c:v>18.531669999999998</c:v>
                </c:pt>
                <c:pt idx="11120">
                  <c:v>18.533339999999999</c:v>
                </c:pt>
                <c:pt idx="11121">
                  <c:v>18.53501</c:v>
                </c:pt>
                <c:pt idx="11122">
                  <c:v>18.536670000000001</c:v>
                </c:pt>
                <c:pt idx="11123">
                  <c:v>18.538340000000002</c:v>
                </c:pt>
                <c:pt idx="11124">
                  <c:v>18.540009999999999</c:v>
                </c:pt>
                <c:pt idx="11125">
                  <c:v>18.54167</c:v>
                </c:pt>
                <c:pt idx="11126">
                  <c:v>18.543340000000001</c:v>
                </c:pt>
                <c:pt idx="11127">
                  <c:v>18.545010000000001</c:v>
                </c:pt>
                <c:pt idx="11128">
                  <c:v>18.546669999999999</c:v>
                </c:pt>
                <c:pt idx="11129">
                  <c:v>18.54834</c:v>
                </c:pt>
                <c:pt idx="11130">
                  <c:v>18.55001</c:v>
                </c:pt>
                <c:pt idx="11131">
                  <c:v>18.551670000000001</c:v>
                </c:pt>
                <c:pt idx="11132">
                  <c:v>18.553339999999999</c:v>
                </c:pt>
                <c:pt idx="11133">
                  <c:v>18.555009999999999</c:v>
                </c:pt>
                <c:pt idx="11134">
                  <c:v>18.55667</c:v>
                </c:pt>
                <c:pt idx="11135">
                  <c:v>18.558340000000001</c:v>
                </c:pt>
                <c:pt idx="11136">
                  <c:v>18.560009999999998</c:v>
                </c:pt>
                <c:pt idx="11137">
                  <c:v>18.561669999999999</c:v>
                </c:pt>
                <c:pt idx="11138">
                  <c:v>18.56334</c:v>
                </c:pt>
                <c:pt idx="11139">
                  <c:v>18.565010000000001</c:v>
                </c:pt>
                <c:pt idx="11140">
                  <c:v>18.566669999999998</c:v>
                </c:pt>
                <c:pt idx="11141">
                  <c:v>18.568339999999999</c:v>
                </c:pt>
                <c:pt idx="11142">
                  <c:v>18.57001</c:v>
                </c:pt>
                <c:pt idx="11143">
                  <c:v>18.571670000000001</c:v>
                </c:pt>
                <c:pt idx="11144">
                  <c:v>18.573340000000002</c:v>
                </c:pt>
                <c:pt idx="11145">
                  <c:v>18.575009999999999</c:v>
                </c:pt>
                <c:pt idx="11146">
                  <c:v>18.57667</c:v>
                </c:pt>
                <c:pt idx="11147">
                  <c:v>18.578340000000001</c:v>
                </c:pt>
                <c:pt idx="11148">
                  <c:v>18.580010000000001</c:v>
                </c:pt>
                <c:pt idx="11149">
                  <c:v>18.581669999999999</c:v>
                </c:pt>
                <c:pt idx="11150">
                  <c:v>18.58334</c:v>
                </c:pt>
                <c:pt idx="11151">
                  <c:v>18.58501</c:v>
                </c:pt>
                <c:pt idx="11152">
                  <c:v>18.586670000000002</c:v>
                </c:pt>
                <c:pt idx="11153">
                  <c:v>18.588339999999999</c:v>
                </c:pt>
                <c:pt idx="11154">
                  <c:v>18.590009999999999</c:v>
                </c:pt>
                <c:pt idx="11155">
                  <c:v>18.591670000000001</c:v>
                </c:pt>
                <c:pt idx="11156">
                  <c:v>18.593340000000001</c:v>
                </c:pt>
                <c:pt idx="11157">
                  <c:v>18.595009999999998</c:v>
                </c:pt>
                <c:pt idx="11158">
                  <c:v>18.59667</c:v>
                </c:pt>
                <c:pt idx="11159">
                  <c:v>18.59834</c:v>
                </c:pt>
                <c:pt idx="11160">
                  <c:v>18.600010000000001</c:v>
                </c:pt>
                <c:pt idx="11161">
                  <c:v>18.601669999999999</c:v>
                </c:pt>
                <c:pt idx="11162">
                  <c:v>18.603339999999999</c:v>
                </c:pt>
                <c:pt idx="11163">
                  <c:v>18.60501</c:v>
                </c:pt>
                <c:pt idx="11164">
                  <c:v>18.606670000000001</c:v>
                </c:pt>
                <c:pt idx="11165">
                  <c:v>18.608339999999998</c:v>
                </c:pt>
                <c:pt idx="11166">
                  <c:v>18.610009999999999</c:v>
                </c:pt>
                <c:pt idx="11167">
                  <c:v>18.61167</c:v>
                </c:pt>
                <c:pt idx="11168">
                  <c:v>18.613340000000001</c:v>
                </c:pt>
                <c:pt idx="11169">
                  <c:v>18.615010000000002</c:v>
                </c:pt>
                <c:pt idx="11170">
                  <c:v>18.616669999999999</c:v>
                </c:pt>
                <c:pt idx="11171">
                  <c:v>18.61834</c:v>
                </c:pt>
                <c:pt idx="11172">
                  <c:v>18.620010000000001</c:v>
                </c:pt>
                <c:pt idx="11173">
                  <c:v>18.621670000000002</c:v>
                </c:pt>
                <c:pt idx="11174">
                  <c:v>18.623339999999999</c:v>
                </c:pt>
                <c:pt idx="11175">
                  <c:v>18.62501</c:v>
                </c:pt>
                <c:pt idx="11176">
                  <c:v>18.626670000000001</c:v>
                </c:pt>
                <c:pt idx="11177">
                  <c:v>18.628340000000001</c:v>
                </c:pt>
                <c:pt idx="11178">
                  <c:v>18.630009999999999</c:v>
                </c:pt>
                <c:pt idx="11179">
                  <c:v>18.63167</c:v>
                </c:pt>
                <c:pt idx="11180">
                  <c:v>18.63334</c:v>
                </c:pt>
                <c:pt idx="11181">
                  <c:v>18.635010000000001</c:v>
                </c:pt>
                <c:pt idx="11182">
                  <c:v>18.636669999999999</c:v>
                </c:pt>
                <c:pt idx="11183">
                  <c:v>18.638339999999999</c:v>
                </c:pt>
                <c:pt idx="11184">
                  <c:v>18.64001</c:v>
                </c:pt>
                <c:pt idx="11185">
                  <c:v>18.641670000000001</c:v>
                </c:pt>
                <c:pt idx="11186">
                  <c:v>18.643339999999998</c:v>
                </c:pt>
                <c:pt idx="11187">
                  <c:v>18.645009999999999</c:v>
                </c:pt>
                <c:pt idx="11188">
                  <c:v>18.64667</c:v>
                </c:pt>
                <c:pt idx="11189">
                  <c:v>18.648340000000001</c:v>
                </c:pt>
                <c:pt idx="11190">
                  <c:v>18.650010000000002</c:v>
                </c:pt>
                <c:pt idx="11191">
                  <c:v>18.651669999999999</c:v>
                </c:pt>
                <c:pt idx="11192">
                  <c:v>18.65334</c:v>
                </c:pt>
                <c:pt idx="11193">
                  <c:v>18.655010000000001</c:v>
                </c:pt>
                <c:pt idx="11194">
                  <c:v>18.656669999999998</c:v>
                </c:pt>
                <c:pt idx="11195">
                  <c:v>18.658339999999999</c:v>
                </c:pt>
                <c:pt idx="11196">
                  <c:v>18.66001</c:v>
                </c:pt>
                <c:pt idx="11197">
                  <c:v>18.661670000000001</c:v>
                </c:pt>
                <c:pt idx="11198">
                  <c:v>18.663340000000002</c:v>
                </c:pt>
                <c:pt idx="11199">
                  <c:v>18.665009999999999</c:v>
                </c:pt>
                <c:pt idx="11200">
                  <c:v>18.66667</c:v>
                </c:pt>
                <c:pt idx="11201">
                  <c:v>18.668340000000001</c:v>
                </c:pt>
                <c:pt idx="11202">
                  <c:v>18.670010000000001</c:v>
                </c:pt>
                <c:pt idx="11203">
                  <c:v>18.671669999999999</c:v>
                </c:pt>
                <c:pt idx="11204">
                  <c:v>18.67334</c:v>
                </c:pt>
                <c:pt idx="11205">
                  <c:v>18.67501</c:v>
                </c:pt>
                <c:pt idx="11206">
                  <c:v>18.676670000000001</c:v>
                </c:pt>
                <c:pt idx="11207">
                  <c:v>18.678339999999999</c:v>
                </c:pt>
                <c:pt idx="11208">
                  <c:v>18.680009999999999</c:v>
                </c:pt>
                <c:pt idx="11209">
                  <c:v>18.68167</c:v>
                </c:pt>
                <c:pt idx="11210">
                  <c:v>18.683340000000001</c:v>
                </c:pt>
                <c:pt idx="11211">
                  <c:v>18.685009999999998</c:v>
                </c:pt>
                <c:pt idx="11212">
                  <c:v>18.686669999999999</c:v>
                </c:pt>
                <c:pt idx="11213">
                  <c:v>18.68834</c:v>
                </c:pt>
                <c:pt idx="11214">
                  <c:v>18.690010000000001</c:v>
                </c:pt>
                <c:pt idx="11215">
                  <c:v>18.691669999999998</c:v>
                </c:pt>
                <c:pt idx="11216">
                  <c:v>18.693339999999999</c:v>
                </c:pt>
                <c:pt idx="11217">
                  <c:v>18.69501</c:v>
                </c:pt>
                <c:pt idx="11218">
                  <c:v>18.696670000000001</c:v>
                </c:pt>
                <c:pt idx="11219">
                  <c:v>18.698340000000002</c:v>
                </c:pt>
                <c:pt idx="11220">
                  <c:v>18.700009999999999</c:v>
                </c:pt>
                <c:pt idx="11221">
                  <c:v>18.70167</c:v>
                </c:pt>
                <c:pt idx="11222">
                  <c:v>18.703340000000001</c:v>
                </c:pt>
                <c:pt idx="11223">
                  <c:v>18.705010000000001</c:v>
                </c:pt>
                <c:pt idx="11224">
                  <c:v>18.706669999999999</c:v>
                </c:pt>
                <c:pt idx="11225">
                  <c:v>18.70834</c:v>
                </c:pt>
                <c:pt idx="11226">
                  <c:v>18.71001</c:v>
                </c:pt>
                <c:pt idx="11227">
                  <c:v>18.711670000000002</c:v>
                </c:pt>
                <c:pt idx="11228">
                  <c:v>18.713339999999999</c:v>
                </c:pt>
                <c:pt idx="11229">
                  <c:v>18.715009999999999</c:v>
                </c:pt>
                <c:pt idx="11230">
                  <c:v>18.716670000000001</c:v>
                </c:pt>
                <c:pt idx="11231">
                  <c:v>18.718340000000001</c:v>
                </c:pt>
                <c:pt idx="11232">
                  <c:v>18.720009999999998</c:v>
                </c:pt>
                <c:pt idx="11233">
                  <c:v>18.72167</c:v>
                </c:pt>
                <c:pt idx="11234">
                  <c:v>18.72334</c:v>
                </c:pt>
                <c:pt idx="11235">
                  <c:v>18.725010000000001</c:v>
                </c:pt>
                <c:pt idx="11236">
                  <c:v>18.726669999999999</c:v>
                </c:pt>
                <c:pt idx="11237">
                  <c:v>18.728339999999999</c:v>
                </c:pt>
                <c:pt idx="11238">
                  <c:v>18.73001</c:v>
                </c:pt>
                <c:pt idx="11239">
                  <c:v>18.731670000000001</c:v>
                </c:pt>
                <c:pt idx="11240">
                  <c:v>18.733339999999998</c:v>
                </c:pt>
                <c:pt idx="11241">
                  <c:v>18.735009999999999</c:v>
                </c:pt>
                <c:pt idx="11242">
                  <c:v>18.73667</c:v>
                </c:pt>
                <c:pt idx="11243">
                  <c:v>18.738340000000001</c:v>
                </c:pt>
                <c:pt idx="11244">
                  <c:v>18.740010000000002</c:v>
                </c:pt>
                <c:pt idx="11245">
                  <c:v>18.741669999999999</c:v>
                </c:pt>
                <c:pt idx="11246">
                  <c:v>18.74334</c:v>
                </c:pt>
                <c:pt idx="11247">
                  <c:v>18.745010000000001</c:v>
                </c:pt>
                <c:pt idx="11248">
                  <c:v>18.746670000000002</c:v>
                </c:pt>
                <c:pt idx="11249">
                  <c:v>18.748339999999999</c:v>
                </c:pt>
                <c:pt idx="11250">
                  <c:v>18.75001</c:v>
                </c:pt>
                <c:pt idx="11251">
                  <c:v>18.751670000000001</c:v>
                </c:pt>
                <c:pt idx="11252">
                  <c:v>18.753340000000001</c:v>
                </c:pt>
                <c:pt idx="11253">
                  <c:v>18.755009999999999</c:v>
                </c:pt>
                <c:pt idx="11254">
                  <c:v>18.75667</c:v>
                </c:pt>
                <c:pt idx="11255">
                  <c:v>18.75834</c:v>
                </c:pt>
                <c:pt idx="11256">
                  <c:v>18.760010000000001</c:v>
                </c:pt>
                <c:pt idx="11257">
                  <c:v>18.761669999999999</c:v>
                </c:pt>
                <c:pt idx="11258">
                  <c:v>18.763339999999999</c:v>
                </c:pt>
                <c:pt idx="11259">
                  <c:v>18.76501</c:v>
                </c:pt>
                <c:pt idx="11260">
                  <c:v>18.766670000000001</c:v>
                </c:pt>
                <c:pt idx="11261">
                  <c:v>18.768339999999998</c:v>
                </c:pt>
                <c:pt idx="11262">
                  <c:v>18.770009999999999</c:v>
                </c:pt>
                <c:pt idx="11263">
                  <c:v>18.77167</c:v>
                </c:pt>
                <c:pt idx="11264">
                  <c:v>18.773340000000001</c:v>
                </c:pt>
                <c:pt idx="11265">
                  <c:v>18.775010000000002</c:v>
                </c:pt>
                <c:pt idx="11266">
                  <c:v>18.776669999999999</c:v>
                </c:pt>
                <c:pt idx="11267">
                  <c:v>18.77834</c:v>
                </c:pt>
                <c:pt idx="11268">
                  <c:v>18.780010000000001</c:v>
                </c:pt>
                <c:pt idx="11269">
                  <c:v>18.781669999999998</c:v>
                </c:pt>
                <c:pt idx="11270">
                  <c:v>18.783339999999999</c:v>
                </c:pt>
                <c:pt idx="11271">
                  <c:v>18.78501</c:v>
                </c:pt>
                <c:pt idx="11272">
                  <c:v>18.786670000000001</c:v>
                </c:pt>
                <c:pt idx="11273">
                  <c:v>18.788340000000002</c:v>
                </c:pt>
                <c:pt idx="11274">
                  <c:v>18.790009999999999</c:v>
                </c:pt>
                <c:pt idx="11275">
                  <c:v>18.79167</c:v>
                </c:pt>
                <c:pt idx="11276">
                  <c:v>18.793340000000001</c:v>
                </c:pt>
                <c:pt idx="11277">
                  <c:v>18.795010000000001</c:v>
                </c:pt>
                <c:pt idx="11278">
                  <c:v>18.796669999999999</c:v>
                </c:pt>
                <c:pt idx="11279">
                  <c:v>18.79834</c:v>
                </c:pt>
                <c:pt idx="11280">
                  <c:v>18.80001</c:v>
                </c:pt>
                <c:pt idx="11281">
                  <c:v>18.801670000000001</c:v>
                </c:pt>
                <c:pt idx="11282">
                  <c:v>18.803339999999999</c:v>
                </c:pt>
                <c:pt idx="11283">
                  <c:v>18.805009999999999</c:v>
                </c:pt>
                <c:pt idx="11284">
                  <c:v>18.80667</c:v>
                </c:pt>
                <c:pt idx="11285">
                  <c:v>18.808340000000001</c:v>
                </c:pt>
                <c:pt idx="11286">
                  <c:v>18.810009999999998</c:v>
                </c:pt>
                <c:pt idx="11287">
                  <c:v>18.811669999999999</c:v>
                </c:pt>
                <c:pt idx="11288">
                  <c:v>18.81334</c:v>
                </c:pt>
                <c:pt idx="11289">
                  <c:v>18.815010000000001</c:v>
                </c:pt>
                <c:pt idx="11290">
                  <c:v>18.816669999999998</c:v>
                </c:pt>
                <c:pt idx="11291">
                  <c:v>18.818339999999999</c:v>
                </c:pt>
                <c:pt idx="11292">
                  <c:v>18.82001</c:v>
                </c:pt>
                <c:pt idx="11293">
                  <c:v>18.821670000000001</c:v>
                </c:pt>
                <c:pt idx="11294">
                  <c:v>18.823340000000002</c:v>
                </c:pt>
                <c:pt idx="11295">
                  <c:v>18.825009999999999</c:v>
                </c:pt>
                <c:pt idx="11296">
                  <c:v>18.82667</c:v>
                </c:pt>
                <c:pt idx="11297">
                  <c:v>18.828340000000001</c:v>
                </c:pt>
                <c:pt idx="11298">
                  <c:v>18.830010000000001</c:v>
                </c:pt>
                <c:pt idx="11299">
                  <c:v>18.831669999999999</c:v>
                </c:pt>
                <c:pt idx="11300">
                  <c:v>18.83334</c:v>
                </c:pt>
                <c:pt idx="11301">
                  <c:v>18.83501</c:v>
                </c:pt>
                <c:pt idx="11302">
                  <c:v>18.836670000000002</c:v>
                </c:pt>
                <c:pt idx="11303">
                  <c:v>18.838339999999999</c:v>
                </c:pt>
                <c:pt idx="11304">
                  <c:v>18.840009999999999</c:v>
                </c:pt>
                <c:pt idx="11305">
                  <c:v>18.841670000000001</c:v>
                </c:pt>
                <c:pt idx="11306">
                  <c:v>18.843340000000001</c:v>
                </c:pt>
                <c:pt idx="11307">
                  <c:v>18.845009999999998</c:v>
                </c:pt>
                <c:pt idx="11308">
                  <c:v>18.84667</c:v>
                </c:pt>
                <c:pt idx="11309">
                  <c:v>18.84834</c:v>
                </c:pt>
                <c:pt idx="11310">
                  <c:v>18.850010000000001</c:v>
                </c:pt>
                <c:pt idx="11311">
                  <c:v>18.851669999999999</c:v>
                </c:pt>
                <c:pt idx="11312">
                  <c:v>18.853339999999999</c:v>
                </c:pt>
                <c:pt idx="11313">
                  <c:v>18.85501</c:v>
                </c:pt>
                <c:pt idx="11314">
                  <c:v>18.856670000000001</c:v>
                </c:pt>
                <c:pt idx="11315">
                  <c:v>18.858339999999998</c:v>
                </c:pt>
                <c:pt idx="11316">
                  <c:v>18.860009999999999</c:v>
                </c:pt>
                <c:pt idx="11317">
                  <c:v>18.86167</c:v>
                </c:pt>
                <c:pt idx="11318">
                  <c:v>18.863340000000001</c:v>
                </c:pt>
                <c:pt idx="11319">
                  <c:v>18.865010000000002</c:v>
                </c:pt>
                <c:pt idx="11320">
                  <c:v>18.866669999999999</c:v>
                </c:pt>
                <c:pt idx="11321">
                  <c:v>18.86834</c:v>
                </c:pt>
                <c:pt idx="11322">
                  <c:v>18.870010000000001</c:v>
                </c:pt>
                <c:pt idx="11323">
                  <c:v>18.871670000000002</c:v>
                </c:pt>
                <c:pt idx="11324">
                  <c:v>18.873339999999999</c:v>
                </c:pt>
                <c:pt idx="11325">
                  <c:v>18.87501</c:v>
                </c:pt>
                <c:pt idx="11326">
                  <c:v>18.876670000000001</c:v>
                </c:pt>
                <c:pt idx="11327">
                  <c:v>18.878340000000001</c:v>
                </c:pt>
                <c:pt idx="11328">
                  <c:v>18.880009999999999</c:v>
                </c:pt>
                <c:pt idx="11329">
                  <c:v>18.88167</c:v>
                </c:pt>
                <c:pt idx="11330">
                  <c:v>18.88334</c:v>
                </c:pt>
                <c:pt idx="11331">
                  <c:v>18.885010000000001</c:v>
                </c:pt>
                <c:pt idx="11332">
                  <c:v>18.886669999999999</c:v>
                </c:pt>
                <c:pt idx="11333">
                  <c:v>18.888339999999999</c:v>
                </c:pt>
                <c:pt idx="11334">
                  <c:v>18.89001</c:v>
                </c:pt>
                <c:pt idx="11335">
                  <c:v>18.891670000000001</c:v>
                </c:pt>
                <c:pt idx="11336">
                  <c:v>18.893339999999998</c:v>
                </c:pt>
                <c:pt idx="11337">
                  <c:v>18.895009999999999</c:v>
                </c:pt>
                <c:pt idx="11338">
                  <c:v>18.89667</c:v>
                </c:pt>
                <c:pt idx="11339">
                  <c:v>18.898340000000001</c:v>
                </c:pt>
                <c:pt idx="11340">
                  <c:v>18.900010000000002</c:v>
                </c:pt>
                <c:pt idx="11341">
                  <c:v>18.901669999999999</c:v>
                </c:pt>
                <c:pt idx="11342">
                  <c:v>18.90334</c:v>
                </c:pt>
                <c:pt idx="11343">
                  <c:v>18.905010000000001</c:v>
                </c:pt>
                <c:pt idx="11344">
                  <c:v>18.906669999999998</c:v>
                </c:pt>
                <c:pt idx="11345">
                  <c:v>18.908339999999999</c:v>
                </c:pt>
                <c:pt idx="11346">
                  <c:v>18.91001</c:v>
                </c:pt>
                <c:pt idx="11347">
                  <c:v>18.911670000000001</c:v>
                </c:pt>
                <c:pt idx="11348">
                  <c:v>18.913340000000002</c:v>
                </c:pt>
                <c:pt idx="11349">
                  <c:v>18.915009999999999</c:v>
                </c:pt>
                <c:pt idx="11350">
                  <c:v>18.91667</c:v>
                </c:pt>
                <c:pt idx="11351">
                  <c:v>18.918340000000001</c:v>
                </c:pt>
                <c:pt idx="11352">
                  <c:v>18.920010000000001</c:v>
                </c:pt>
                <c:pt idx="11353">
                  <c:v>18.921669999999999</c:v>
                </c:pt>
                <c:pt idx="11354">
                  <c:v>18.92334</c:v>
                </c:pt>
                <c:pt idx="11355">
                  <c:v>18.92501</c:v>
                </c:pt>
                <c:pt idx="11356">
                  <c:v>18.926670000000001</c:v>
                </c:pt>
                <c:pt idx="11357">
                  <c:v>18.928339999999999</c:v>
                </c:pt>
                <c:pt idx="11358">
                  <c:v>18.930009999999999</c:v>
                </c:pt>
                <c:pt idx="11359">
                  <c:v>18.93167</c:v>
                </c:pt>
                <c:pt idx="11360">
                  <c:v>18.933340000000001</c:v>
                </c:pt>
                <c:pt idx="11361">
                  <c:v>18.935009999999998</c:v>
                </c:pt>
                <c:pt idx="11362">
                  <c:v>18.936669999999999</c:v>
                </c:pt>
                <c:pt idx="11363">
                  <c:v>18.93834</c:v>
                </c:pt>
                <c:pt idx="11364">
                  <c:v>18.940010000000001</c:v>
                </c:pt>
                <c:pt idx="11365">
                  <c:v>18.941669999999998</c:v>
                </c:pt>
                <c:pt idx="11366">
                  <c:v>18.943339999999999</c:v>
                </c:pt>
                <c:pt idx="11367">
                  <c:v>18.94501</c:v>
                </c:pt>
                <c:pt idx="11368">
                  <c:v>18.946670000000001</c:v>
                </c:pt>
                <c:pt idx="11369">
                  <c:v>18.948340000000002</c:v>
                </c:pt>
                <c:pt idx="11370">
                  <c:v>18.950009999999999</c:v>
                </c:pt>
                <c:pt idx="11371">
                  <c:v>18.95167</c:v>
                </c:pt>
                <c:pt idx="11372">
                  <c:v>18.953340000000001</c:v>
                </c:pt>
                <c:pt idx="11373">
                  <c:v>18.955010000000001</c:v>
                </c:pt>
                <c:pt idx="11374">
                  <c:v>18.956669999999999</c:v>
                </c:pt>
                <c:pt idx="11375">
                  <c:v>18.95834</c:v>
                </c:pt>
                <c:pt idx="11376">
                  <c:v>18.96001</c:v>
                </c:pt>
                <c:pt idx="11377">
                  <c:v>18.961670000000002</c:v>
                </c:pt>
                <c:pt idx="11378">
                  <c:v>18.963339999999999</c:v>
                </c:pt>
                <c:pt idx="11379">
                  <c:v>18.965009999999999</c:v>
                </c:pt>
                <c:pt idx="11380">
                  <c:v>18.966670000000001</c:v>
                </c:pt>
                <c:pt idx="11381">
                  <c:v>18.968340000000001</c:v>
                </c:pt>
                <c:pt idx="11382">
                  <c:v>18.970009999999998</c:v>
                </c:pt>
                <c:pt idx="11383">
                  <c:v>18.97167</c:v>
                </c:pt>
                <c:pt idx="11384">
                  <c:v>18.97334</c:v>
                </c:pt>
                <c:pt idx="11385">
                  <c:v>18.975010000000001</c:v>
                </c:pt>
                <c:pt idx="11386">
                  <c:v>18.976669999999999</c:v>
                </c:pt>
                <c:pt idx="11387">
                  <c:v>18.978339999999999</c:v>
                </c:pt>
                <c:pt idx="11388">
                  <c:v>18.98001</c:v>
                </c:pt>
                <c:pt idx="11389">
                  <c:v>18.981670000000001</c:v>
                </c:pt>
                <c:pt idx="11390">
                  <c:v>18.983339999999998</c:v>
                </c:pt>
                <c:pt idx="11391">
                  <c:v>18.985009999999999</c:v>
                </c:pt>
                <c:pt idx="11392">
                  <c:v>18.98667</c:v>
                </c:pt>
                <c:pt idx="11393">
                  <c:v>18.988340000000001</c:v>
                </c:pt>
                <c:pt idx="11394">
                  <c:v>18.990010000000002</c:v>
                </c:pt>
                <c:pt idx="11395">
                  <c:v>18.991669999999999</c:v>
                </c:pt>
                <c:pt idx="11396">
                  <c:v>18.99334</c:v>
                </c:pt>
                <c:pt idx="11397">
                  <c:v>18.995010000000001</c:v>
                </c:pt>
                <c:pt idx="11398">
                  <c:v>18.996670000000002</c:v>
                </c:pt>
                <c:pt idx="11399">
                  <c:v>18.998339999999999</c:v>
                </c:pt>
                <c:pt idx="11400">
                  <c:v>19.00001</c:v>
                </c:pt>
                <c:pt idx="11401">
                  <c:v>19.001670000000001</c:v>
                </c:pt>
                <c:pt idx="11402">
                  <c:v>19.003340000000001</c:v>
                </c:pt>
                <c:pt idx="11403">
                  <c:v>19.005009999999999</c:v>
                </c:pt>
                <c:pt idx="11404">
                  <c:v>19.00667</c:v>
                </c:pt>
                <c:pt idx="11405">
                  <c:v>19.00834</c:v>
                </c:pt>
                <c:pt idx="11406">
                  <c:v>19.010010000000001</c:v>
                </c:pt>
                <c:pt idx="11407">
                  <c:v>19.011669999999999</c:v>
                </c:pt>
                <c:pt idx="11408">
                  <c:v>19.013339999999999</c:v>
                </c:pt>
                <c:pt idx="11409">
                  <c:v>19.01501</c:v>
                </c:pt>
                <c:pt idx="11410">
                  <c:v>19.016670000000001</c:v>
                </c:pt>
                <c:pt idx="11411">
                  <c:v>19.018339999999998</c:v>
                </c:pt>
                <c:pt idx="11412">
                  <c:v>19.020009999999999</c:v>
                </c:pt>
                <c:pt idx="11413">
                  <c:v>19.02167</c:v>
                </c:pt>
                <c:pt idx="11414">
                  <c:v>19.023340000000001</c:v>
                </c:pt>
                <c:pt idx="11415">
                  <c:v>19.025010000000002</c:v>
                </c:pt>
                <c:pt idx="11416">
                  <c:v>19.026669999999999</c:v>
                </c:pt>
                <c:pt idx="11417">
                  <c:v>19.02834</c:v>
                </c:pt>
                <c:pt idx="11418">
                  <c:v>19.030010000000001</c:v>
                </c:pt>
                <c:pt idx="11419">
                  <c:v>19.031669999999998</c:v>
                </c:pt>
                <c:pt idx="11420">
                  <c:v>19.033339999999999</c:v>
                </c:pt>
                <c:pt idx="11421">
                  <c:v>19.03501</c:v>
                </c:pt>
                <c:pt idx="11422">
                  <c:v>19.036670000000001</c:v>
                </c:pt>
                <c:pt idx="11423">
                  <c:v>19.038340000000002</c:v>
                </c:pt>
                <c:pt idx="11424">
                  <c:v>19.040009999999999</c:v>
                </c:pt>
                <c:pt idx="11425">
                  <c:v>19.04167</c:v>
                </c:pt>
                <c:pt idx="11426">
                  <c:v>19.043340000000001</c:v>
                </c:pt>
                <c:pt idx="11427">
                  <c:v>19.045010000000001</c:v>
                </c:pt>
                <c:pt idx="11428">
                  <c:v>19.046669999999999</c:v>
                </c:pt>
                <c:pt idx="11429">
                  <c:v>19.04834</c:v>
                </c:pt>
                <c:pt idx="11430">
                  <c:v>19.05001</c:v>
                </c:pt>
                <c:pt idx="11431">
                  <c:v>19.051670000000001</c:v>
                </c:pt>
                <c:pt idx="11432">
                  <c:v>19.053339999999999</c:v>
                </c:pt>
                <c:pt idx="11433">
                  <c:v>19.055009999999999</c:v>
                </c:pt>
                <c:pt idx="11434">
                  <c:v>19.05667</c:v>
                </c:pt>
                <c:pt idx="11435">
                  <c:v>19.058340000000001</c:v>
                </c:pt>
                <c:pt idx="11436">
                  <c:v>19.060009999999998</c:v>
                </c:pt>
                <c:pt idx="11437">
                  <c:v>19.061669999999999</c:v>
                </c:pt>
                <c:pt idx="11438">
                  <c:v>19.06334</c:v>
                </c:pt>
                <c:pt idx="11439">
                  <c:v>19.065010000000001</c:v>
                </c:pt>
                <c:pt idx="11440">
                  <c:v>19.066669999999998</c:v>
                </c:pt>
                <c:pt idx="11441">
                  <c:v>19.068339999999999</c:v>
                </c:pt>
                <c:pt idx="11442">
                  <c:v>19.07001</c:v>
                </c:pt>
                <c:pt idx="11443">
                  <c:v>19.071670000000001</c:v>
                </c:pt>
                <c:pt idx="11444">
                  <c:v>19.073340000000002</c:v>
                </c:pt>
                <c:pt idx="11445">
                  <c:v>19.075009999999999</c:v>
                </c:pt>
                <c:pt idx="11446">
                  <c:v>19.07667</c:v>
                </c:pt>
                <c:pt idx="11447">
                  <c:v>19.078340000000001</c:v>
                </c:pt>
                <c:pt idx="11448">
                  <c:v>19.080010000000001</c:v>
                </c:pt>
                <c:pt idx="11449">
                  <c:v>19.081669999999999</c:v>
                </c:pt>
                <c:pt idx="11450">
                  <c:v>19.08334</c:v>
                </c:pt>
                <c:pt idx="11451">
                  <c:v>19.08501</c:v>
                </c:pt>
                <c:pt idx="11452">
                  <c:v>19.086670000000002</c:v>
                </c:pt>
                <c:pt idx="11453">
                  <c:v>19.088339999999999</c:v>
                </c:pt>
                <c:pt idx="11454">
                  <c:v>19.090009999999999</c:v>
                </c:pt>
                <c:pt idx="11455">
                  <c:v>19.091670000000001</c:v>
                </c:pt>
                <c:pt idx="11456">
                  <c:v>19.093340000000001</c:v>
                </c:pt>
                <c:pt idx="11457">
                  <c:v>19.095009999999998</c:v>
                </c:pt>
                <c:pt idx="11458">
                  <c:v>19.09667</c:v>
                </c:pt>
                <c:pt idx="11459">
                  <c:v>19.09834</c:v>
                </c:pt>
                <c:pt idx="11460">
                  <c:v>19.100010000000001</c:v>
                </c:pt>
                <c:pt idx="11461">
                  <c:v>19.101669999999999</c:v>
                </c:pt>
                <c:pt idx="11462">
                  <c:v>19.103339999999999</c:v>
                </c:pt>
                <c:pt idx="11463">
                  <c:v>19.10501</c:v>
                </c:pt>
                <c:pt idx="11464">
                  <c:v>19.106670000000001</c:v>
                </c:pt>
                <c:pt idx="11465">
                  <c:v>19.108339999999998</c:v>
                </c:pt>
                <c:pt idx="11466">
                  <c:v>19.110009999999999</c:v>
                </c:pt>
                <c:pt idx="11467">
                  <c:v>19.11167</c:v>
                </c:pt>
                <c:pt idx="11468">
                  <c:v>19.113340000000001</c:v>
                </c:pt>
                <c:pt idx="11469">
                  <c:v>19.115010000000002</c:v>
                </c:pt>
                <c:pt idx="11470">
                  <c:v>19.116669999999999</c:v>
                </c:pt>
                <c:pt idx="11471">
                  <c:v>19.11834</c:v>
                </c:pt>
                <c:pt idx="11472">
                  <c:v>19.120010000000001</c:v>
                </c:pt>
                <c:pt idx="11473">
                  <c:v>19.121670000000002</c:v>
                </c:pt>
                <c:pt idx="11474">
                  <c:v>19.123339999999999</c:v>
                </c:pt>
                <c:pt idx="11475">
                  <c:v>19.12501</c:v>
                </c:pt>
                <c:pt idx="11476">
                  <c:v>19.126670000000001</c:v>
                </c:pt>
                <c:pt idx="11477">
                  <c:v>19.128340000000001</c:v>
                </c:pt>
                <c:pt idx="11478">
                  <c:v>19.130009999999999</c:v>
                </c:pt>
                <c:pt idx="11479">
                  <c:v>19.13167</c:v>
                </c:pt>
                <c:pt idx="11480">
                  <c:v>19.13334</c:v>
                </c:pt>
                <c:pt idx="11481">
                  <c:v>19.135010000000001</c:v>
                </c:pt>
                <c:pt idx="11482">
                  <c:v>19.136669999999999</c:v>
                </c:pt>
                <c:pt idx="11483">
                  <c:v>19.138339999999999</c:v>
                </c:pt>
                <c:pt idx="11484">
                  <c:v>19.14001</c:v>
                </c:pt>
                <c:pt idx="11485">
                  <c:v>19.141670000000001</c:v>
                </c:pt>
                <c:pt idx="11486">
                  <c:v>19.143339999999998</c:v>
                </c:pt>
                <c:pt idx="11487">
                  <c:v>19.145009999999999</c:v>
                </c:pt>
                <c:pt idx="11488">
                  <c:v>19.14667</c:v>
                </c:pt>
                <c:pt idx="11489">
                  <c:v>19.148340000000001</c:v>
                </c:pt>
                <c:pt idx="11490">
                  <c:v>19.150010000000002</c:v>
                </c:pt>
                <c:pt idx="11491">
                  <c:v>19.151669999999999</c:v>
                </c:pt>
                <c:pt idx="11492">
                  <c:v>19.15334</c:v>
                </c:pt>
                <c:pt idx="11493">
                  <c:v>19.155010000000001</c:v>
                </c:pt>
                <c:pt idx="11494">
                  <c:v>19.156669999999998</c:v>
                </c:pt>
                <c:pt idx="11495">
                  <c:v>19.158339999999999</c:v>
                </c:pt>
                <c:pt idx="11496">
                  <c:v>19.16001</c:v>
                </c:pt>
                <c:pt idx="11497">
                  <c:v>19.161670000000001</c:v>
                </c:pt>
                <c:pt idx="11498">
                  <c:v>19.163340000000002</c:v>
                </c:pt>
                <c:pt idx="11499">
                  <c:v>19.165009999999999</c:v>
                </c:pt>
                <c:pt idx="11500">
                  <c:v>19.16667</c:v>
                </c:pt>
                <c:pt idx="11501">
                  <c:v>19.168340000000001</c:v>
                </c:pt>
                <c:pt idx="11502">
                  <c:v>19.170010000000001</c:v>
                </c:pt>
                <c:pt idx="11503">
                  <c:v>19.171669999999999</c:v>
                </c:pt>
                <c:pt idx="11504">
                  <c:v>19.17334</c:v>
                </c:pt>
                <c:pt idx="11505">
                  <c:v>19.17501</c:v>
                </c:pt>
                <c:pt idx="11506">
                  <c:v>19.176670000000001</c:v>
                </c:pt>
                <c:pt idx="11507">
                  <c:v>19.178339999999999</c:v>
                </c:pt>
                <c:pt idx="11508">
                  <c:v>19.180009999999999</c:v>
                </c:pt>
                <c:pt idx="11509">
                  <c:v>19.18167</c:v>
                </c:pt>
                <c:pt idx="11510">
                  <c:v>19.183340000000001</c:v>
                </c:pt>
                <c:pt idx="11511">
                  <c:v>19.185009999999998</c:v>
                </c:pt>
                <c:pt idx="11512">
                  <c:v>19.186669999999999</c:v>
                </c:pt>
                <c:pt idx="11513">
                  <c:v>19.18834</c:v>
                </c:pt>
                <c:pt idx="11514">
                  <c:v>19.190010000000001</c:v>
                </c:pt>
                <c:pt idx="11515">
                  <c:v>19.191669999999998</c:v>
                </c:pt>
                <c:pt idx="11516">
                  <c:v>19.193339999999999</c:v>
                </c:pt>
                <c:pt idx="11517">
                  <c:v>19.19501</c:v>
                </c:pt>
                <c:pt idx="11518">
                  <c:v>19.196670000000001</c:v>
                </c:pt>
                <c:pt idx="11519">
                  <c:v>19.198340000000002</c:v>
                </c:pt>
                <c:pt idx="11520">
                  <c:v>19.200009999999999</c:v>
                </c:pt>
                <c:pt idx="11521">
                  <c:v>19.20167</c:v>
                </c:pt>
                <c:pt idx="11522">
                  <c:v>19.203340000000001</c:v>
                </c:pt>
                <c:pt idx="11523">
                  <c:v>19.205010000000001</c:v>
                </c:pt>
                <c:pt idx="11524">
                  <c:v>19.206669999999999</c:v>
                </c:pt>
                <c:pt idx="11525">
                  <c:v>19.20834</c:v>
                </c:pt>
                <c:pt idx="11526">
                  <c:v>19.21001</c:v>
                </c:pt>
                <c:pt idx="11527">
                  <c:v>19.211670000000002</c:v>
                </c:pt>
                <c:pt idx="11528">
                  <c:v>19.213339999999999</c:v>
                </c:pt>
                <c:pt idx="11529">
                  <c:v>19.215009999999999</c:v>
                </c:pt>
                <c:pt idx="11530">
                  <c:v>19.216670000000001</c:v>
                </c:pt>
                <c:pt idx="11531">
                  <c:v>19.218340000000001</c:v>
                </c:pt>
                <c:pt idx="11532">
                  <c:v>19.220009999999998</c:v>
                </c:pt>
                <c:pt idx="11533">
                  <c:v>19.22167</c:v>
                </c:pt>
                <c:pt idx="11534">
                  <c:v>19.22334</c:v>
                </c:pt>
                <c:pt idx="11535">
                  <c:v>19.225010000000001</c:v>
                </c:pt>
                <c:pt idx="11536">
                  <c:v>19.226669999999999</c:v>
                </c:pt>
                <c:pt idx="11537">
                  <c:v>19.228339999999999</c:v>
                </c:pt>
                <c:pt idx="11538">
                  <c:v>19.23001</c:v>
                </c:pt>
                <c:pt idx="11539">
                  <c:v>19.231670000000001</c:v>
                </c:pt>
                <c:pt idx="11540">
                  <c:v>19.233339999999998</c:v>
                </c:pt>
                <c:pt idx="11541">
                  <c:v>19.235009999999999</c:v>
                </c:pt>
                <c:pt idx="11542">
                  <c:v>19.23667</c:v>
                </c:pt>
                <c:pt idx="11543">
                  <c:v>19.238340000000001</c:v>
                </c:pt>
                <c:pt idx="11544">
                  <c:v>19.240010000000002</c:v>
                </c:pt>
                <c:pt idx="11545">
                  <c:v>19.241669999999999</c:v>
                </c:pt>
                <c:pt idx="11546">
                  <c:v>19.24334</c:v>
                </c:pt>
                <c:pt idx="11547">
                  <c:v>19.245010000000001</c:v>
                </c:pt>
                <c:pt idx="11548">
                  <c:v>19.246670000000002</c:v>
                </c:pt>
                <c:pt idx="11549">
                  <c:v>19.248339999999999</c:v>
                </c:pt>
                <c:pt idx="11550">
                  <c:v>19.25001</c:v>
                </c:pt>
                <c:pt idx="11551">
                  <c:v>19.251670000000001</c:v>
                </c:pt>
                <c:pt idx="11552">
                  <c:v>19.253340000000001</c:v>
                </c:pt>
                <c:pt idx="11553">
                  <c:v>19.255009999999999</c:v>
                </c:pt>
                <c:pt idx="11554">
                  <c:v>19.25667</c:v>
                </c:pt>
                <c:pt idx="11555">
                  <c:v>19.25834</c:v>
                </c:pt>
                <c:pt idx="11556">
                  <c:v>19.260010000000001</c:v>
                </c:pt>
                <c:pt idx="11557">
                  <c:v>19.261669999999999</c:v>
                </c:pt>
                <c:pt idx="11558">
                  <c:v>19.263339999999999</c:v>
                </c:pt>
                <c:pt idx="11559">
                  <c:v>19.26501</c:v>
                </c:pt>
                <c:pt idx="11560">
                  <c:v>19.266670000000001</c:v>
                </c:pt>
                <c:pt idx="11561">
                  <c:v>19.268339999999998</c:v>
                </c:pt>
                <c:pt idx="11562">
                  <c:v>19.270009999999999</c:v>
                </c:pt>
                <c:pt idx="11563">
                  <c:v>19.27167</c:v>
                </c:pt>
                <c:pt idx="11564">
                  <c:v>19.273340000000001</c:v>
                </c:pt>
                <c:pt idx="11565">
                  <c:v>19.275010000000002</c:v>
                </c:pt>
                <c:pt idx="11566">
                  <c:v>19.276669999999999</c:v>
                </c:pt>
                <c:pt idx="11567">
                  <c:v>19.27834</c:v>
                </c:pt>
                <c:pt idx="11568">
                  <c:v>19.280010000000001</c:v>
                </c:pt>
                <c:pt idx="11569">
                  <c:v>19.281669999999998</c:v>
                </c:pt>
                <c:pt idx="11570">
                  <c:v>19.283339999999999</c:v>
                </c:pt>
                <c:pt idx="11571">
                  <c:v>19.28501</c:v>
                </c:pt>
                <c:pt idx="11572">
                  <c:v>19.286670000000001</c:v>
                </c:pt>
                <c:pt idx="11573">
                  <c:v>19.288340000000002</c:v>
                </c:pt>
                <c:pt idx="11574">
                  <c:v>19.290009999999999</c:v>
                </c:pt>
                <c:pt idx="11575">
                  <c:v>19.29167</c:v>
                </c:pt>
                <c:pt idx="11576">
                  <c:v>19.293340000000001</c:v>
                </c:pt>
                <c:pt idx="11577">
                  <c:v>19.295010000000001</c:v>
                </c:pt>
                <c:pt idx="11578">
                  <c:v>19.296669999999999</c:v>
                </c:pt>
                <c:pt idx="11579">
                  <c:v>19.29834</c:v>
                </c:pt>
                <c:pt idx="11580">
                  <c:v>19.30001</c:v>
                </c:pt>
                <c:pt idx="11581">
                  <c:v>19.301670000000001</c:v>
                </c:pt>
                <c:pt idx="11582">
                  <c:v>19.303339999999999</c:v>
                </c:pt>
                <c:pt idx="11583">
                  <c:v>19.305009999999999</c:v>
                </c:pt>
                <c:pt idx="11584">
                  <c:v>19.30667</c:v>
                </c:pt>
                <c:pt idx="11585">
                  <c:v>19.308340000000001</c:v>
                </c:pt>
                <c:pt idx="11586">
                  <c:v>19.310009999999998</c:v>
                </c:pt>
                <c:pt idx="11587">
                  <c:v>19.311669999999999</c:v>
                </c:pt>
                <c:pt idx="11588">
                  <c:v>19.31334</c:v>
                </c:pt>
                <c:pt idx="11589">
                  <c:v>19.315010000000001</c:v>
                </c:pt>
                <c:pt idx="11590">
                  <c:v>19.316669999999998</c:v>
                </c:pt>
                <c:pt idx="11591">
                  <c:v>19.318339999999999</c:v>
                </c:pt>
                <c:pt idx="11592">
                  <c:v>19.32001</c:v>
                </c:pt>
                <c:pt idx="11593">
                  <c:v>19.321670000000001</c:v>
                </c:pt>
                <c:pt idx="11594">
                  <c:v>19.323340000000002</c:v>
                </c:pt>
                <c:pt idx="11595">
                  <c:v>19.325009999999999</c:v>
                </c:pt>
                <c:pt idx="11596">
                  <c:v>19.32667</c:v>
                </c:pt>
                <c:pt idx="11597">
                  <c:v>19.328340000000001</c:v>
                </c:pt>
                <c:pt idx="11598">
                  <c:v>19.330010000000001</c:v>
                </c:pt>
                <c:pt idx="11599">
                  <c:v>19.331669999999999</c:v>
                </c:pt>
                <c:pt idx="11600">
                  <c:v>19.33334</c:v>
                </c:pt>
                <c:pt idx="11601">
                  <c:v>19.33501</c:v>
                </c:pt>
                <c:pt idx="11602">
                  <c:v>19.336670000000002</c:v>
                </c:pt>
                <c:pt idx="11603">
                  <c:v>19.338339999999999</c:v>
                </c:pt>
                <c:pt idx="11604">
                  <c:v>19.340009999999999</c:v>
                </c:pt>
                <c:pt idx="11605">
                  <c:v>19.341670000000001</c:v>
                </c:pt>
                <c:pt idx="11606">
                  <c:v>19.343340000000001</c:v>
                </c:pt>
                <c:pt idx="11607">
                  <c:v>19.345009999999998</c:v>
                </c:pt>
                <c:pt idx="11608">
                  <c:v>19.34667</c:v>
                </c:pt>
                <c:pt idx="11609">
                  <c:v>19.34834</c:v>
                </c:pt>
                <c:pt idx="11610">
                  <c:v>19.350010000000001</c:v>
                </c:pt>
                <c:pt idx="11611">
                  <c:v>19.351669999999999</c:v>
                </c:pt>
                <c:pt idx="11612">
                  <c:v>19.353339999999999</c:v>
                </c:pt>
                <c:pt idx="11613">
                  <c:v>19.35501</c:v>
                </c:pt>
                <c:pt idx="11614">
                  <c:v>19.356670000000001</c:v>
                </c:pt>
                <c:pt idx="11615">
                  <c:v>19.358339999999998</c:v>
                </c:pt>
                <c:pt idx="11616">
                  <c:v>19.360009999999999</c:v>
                </c:pt>
                <c:pt idx="11617">
                  <c:v>19.36167</c:v>
                </c:pt>
                <c:pt idx="11618">
                  <c:v>19.363340000000001</c:v>
                </c:pt>
                <c:pt idx="11619">
                  <c:v>19.365010000000002</c:v>
                </c:pt>
                <c:pt idx="11620">
                  <c:v>19.366669999999999</c:v>
                </c:pt>
                <c:pt idx="11621">
                  <c:v>19.36834</c:v>
                </c:pt>
                <c:pt idx="11622">
                  <c:v>19.370010000000001</c:v>
                </c:pt>
                <c:pt idx="11623">
                  <c:v>19.371670000000002</c:v>
                </c:pt>
                <c:pt idx="11624">
                  <c:v>19.373339999999999</c:v>
                </c:pt>
                <c:pt idx="11625">
                  <c:v>19.37501</c:v>
                </c:pt>
                <c:pt idx="11626">
                  <c:v>19.376670000000001</c:v>
                </c:pt>
                <c:pt idx="11627">
                  <c:v>19.378340000000001</c:v>
                </c:pt>
                <c:pt idx="11628">
                  <c:v>19.380009999999999</c:v>
                </c:pt>
                <c:pt idx="11629">
                  <c:v>19.38167</c:v>
                </c:pt>
                <c:pt idx="11630">
                  <c:v>19.38334</c:v>
                </c:pt>
                <c:pt idx="11631">
                  <c:v>19.385010000000001</c:v>
                </c:pt>
                <c:pt idx="11632">
                  <c:v>19.386669999999999</c:v>
                </c:pt>
                <c:pt idx="11633">
                  <c:v>19.388339999999999</c:v>
                </c:pt>
                <c:pt idx="11634">
                  <c:v>19.39001</c:v>
                </c:pt>
                <c:pt idx="11635">
                  <c:v>19.391670000000001</c:v>
                </c:pt>
                <c:pt idx="11636">
                  <c:v>19.393339999999998</c:v>
                </c:pt>
                <c:pt idx="11637">
                  <c:v>19.395009999999999</c:v>
                </c:pt>
                <c:pt idx="11638">
                  <c:v>19.39667</c:v>
                </c:pt>
                <c:pt idx="11639">
                  <c:v>19.398340000000001</c:v>
                </c:pt>
                <c:pt idx="11640">
                  <c:v>19.400010000000002</c:v>
                </c:pt>
                <c:pt idx="11641">
                  <c:v>19.401669999999999</c:v>
                </c:pt>
                <c:pt idx="11642">
                  <c:v>19.40334</c:v>
                </c:pt>
                <c:pt idx="11643">
                  <c:v>19.405010000000001</c:v>
                </c:pt>
                <c:pt idx="11644">
                  <c:v>19.406669999999998</c:v>
                </c:pt>
                <c:pt idx="11645">
                  <c:v>19.408339999999999</c:v>
                </c:pt>
                <c:pt idx="11646">
                  <c:v>19.41001</c:v>
                </c:pt>
                <c:pt idx="11647">
                  <c:v>19.411670000000001</c:v>
                </c:pt>
                <c:pt idx="11648">
                  <c:v>19.413340000000002</c:v>
                </c:pt>
                <c:pt idx="11649">
                  <c:v>19.415009999999999</c:v>
                </c:pt>
                <c:pt idx="11650">
                  <c:v>19.41667</c:v>
                </c:pt>
                <c:pt idx="11651">
                  <c:v>19.418340000000001</c:v>
                </c:pt>
                <c:pt idx="11652">
                  <c:v>19.420010000000001</c:v>
                </c:pt>
                <c:pt idx="11653">
                  <c:v>19.421669999999999</c:v>
                </c:pt>
                <c:pt idx="11654">
                  <c:v>19.42334</c:v>
                </c:pt>
                <c:pt idx="11655">
                  <c:v>19.42501</c:v>
                </c:pt>
                <c:pt idx="11656">
                  <c:v>19.426670000000001</c:v>
                </c:pt>
                <c:pt idx="11657">
                  <c:v>19.428339999999999</c:v>
                </c:pt>
                <c:pt idx="11658">
                  <c:v>19.430009999999999</c:v>
                </c:pt>
                <c:pt idx="11659">
                  <c:v>19.43167</c:v>
                </c:pt>
                <c:pt idx="11660">
                  <c:v>19.433340000000001</c:v>
                </c:pt>
                <c:pt idx="11661">
                  <c:v>19.435009999999998</c:v>
                </c:pt>
                <c:pt idx="11662">
                  <c:v>19.436669999999999</c:v>
                </c:pt>
                <c:pt idx="11663">
                  <c:v>19.43834</c:v>
                </c:pt>
                <c:pt idx="11664">
                  <c:v>19.440010000000001</c:v>
                </c:pt>
                <c:pt idx="11665">
                  <c:v>19.441669999999998</c:v>
                </c:pt>
                <c:pt idx="11666">
                  <c:v>19.443339999999999</c:v>
                </c:pt>
                <c:pt idx="11667">
                  <c:v>19.44501</c:v>
                </c:pt>
                <c:pt idx="11668">
                  <c:v>19.446670000000001</c:v>
                </c:pt>
                <c:pt idx="11669">
                  <c:v>19.448340000000002</c:v>
                </c:pt>
                <c:pt idx="11670">
                  <c:v>19.450009999999999</c:v>
                </c:pt>
                <c:pt idx="11671">
                  <c:v>19.45167</c:v>
                </c:pt>
                <c:pt idx="11672">
                  <c:v>19.453340000000001</c:v>
                </c:pt>
                <c:pt idx="11673">
                  <c:v>19.455010000000001</c:v>
                </c:pt>
                <c:pt idx="11674">
                  <c:v>19.456669999999999</c:v>
                </c:pt>
                <c:pt idx="11675">
                  <c:v>19.45834</c:v>
                </c:pt>
                <c:pt idx="11676">
                  <c:v>19.46001</c:v>
                </c:pt>
                <c:pt idx="11677">
                  <c:v>19.461670000000002</c:v>
                </c:pt>
                <c:pt idx="11678">
                  <c:v>19.463339999999999</c:v>
                </c:pt>
                <c:pt idx="11679">
                  <c:v>19.465009999999999</c:v>
                </c:pt>
                <c:pt idx="11680">
                  <c:v>19.466670000000001</c:v>
                </c:pt>
                <c:pt idx="11681">
                  <c:v>19.468340000000001</c:v>
                </c:pt>
                <c:pt idx="11682">
                  <c:v>19.470009999999998</c:v>
                </c:pt>
                <c:pt idx="11683">
                  <c:v>19.47167</c:v>
                </c:pt>
                <c:pt idx="11684">
                  <c:v>19.47334</c:v>
                </c:pt>
                <c:pt idx="11685">
                  <c:v>19.475010000000001</c:v>
                </c:pt>
                <c:pt idx="11686">
                  <c:v>19.476669999999999</c:v>
                </c:pt>
                <c:pt idx="11687">
                  <c:v>19.478339999999999</c:v>
                </c:pt>
                <c:pt idx="11688">
                  <c:v>19.48001</c:v>
                </c:pt>
                <c:pt idx="11689">
                  <c:v>19.481670000000001</c:v>
                </c:pt>
                <c:pt idx="11690">
                  <c:v>19.483339999999998</c:v>
                </c:pt>
                <c:pt idx="11691">
                  <c:v>19.485009999999999</c:v>
                </c:pt>
                <c:pt idx="11692">
                  <c:v>19.48667</c:v>
                </c:pt>
                <c:pt idx="11693">
                  <c:v>19.488340000000001</c:v>
                </c:pt>
                <c:pt idx="11694">
                  <c:v>19.490010000000002</c:v>
                </c:pt>
                <c:pt idx="11695">
                  <c:v>19.491669999999999</c:v>
                </c:pt>
                <c:pt idx="11696">
                  <c:v>19.49334</c:v>
                </c:pt>
                <c:pt idx="11697">
                  <c:v>19.495010000000001</c:v>
                </c:pt>
                <c:pt idx="11698">
                  <c:v>19.496670000000002</c:v>
                </c:pt>
                <c:pt idx="11699">
                  <c:v>19.498339999999999</c:v>
                </c:pt>
                <c:pt idx="11700">
                  <c:v>19.50001</c:v>
                </c:pt>
                <c:pt idx="11701">
                  <c:v>19.501670000000001</c:v>
                </c:pt>
                <c:pt idx="11702">
                  <c:v>19.503340000000001</c:v>
                </c:pt>
                <c:pt idx="11703">
                  <c:v>19.505009999999999</c:v>
                </c:pt>
                <c:pt idx="11704">
                  <c:v>19.50667</c:v>
                </c:pt>
                <c:pt idx="11705">
                  <c:v>19.50834</c:v>
                </c:pt>
                <c:pt idx="11706">
                  <c:v>19.510010000000001</c:v>
                </c:pt>
                <c:pt idx="11707">
                  <c:v>19.511669999999999</c:v>
                </c:pt>
                <c:pt idx="11708">
                  <c:v>19.513339999999999</c:v>
                </c:pt>
                <c:pt idx="11709">
                  <c:v>19.51501</c:v>
                </c:pt>
                <c:pt idx="11710">
                  <c:v>19.516670000000001</c:v>
                </c:pt>
                <c:pt idx="11711">
                  <c:v>19.518339999999998</c:v>
                </c:pt>
                <c:pt idx="11712">
                  <c:v>19.520009999999999</c:v>
                </c:pt>
                <c:pt idx="11713">
                  <c:v>19.52167</c:v>
                </c:pt>
                <c:pt idx="11714">
                  <c:v>19.523340000000001</c:v>
                </c:pt>
                <c:pt idx="11715">
                  <c:v>19.525010000000002</c:v>
                </c:pt>
                <c:pt idx="11716">
                  <c:v>19.526669999999999</c:v>
                </c:pt>
                <c:pt idx="11717">
                  <c:v>19.52834</c:v>
                </c:pt>
                <c:pt idx="11718">
                  <c:v>19.530010000000001</c:v>
                </c:pt>
                <c:pt idx="11719">
                  <c:v>19.531669999999998</c:v>
                </c:pt>
                <c:pt idx="11720">
                  <c:v>19.533339999999999</c:v>
                </c:pt>
                <c:pt idx="11721">
                  <c:v>19.53501</c:v>
                </c:pt>
                <c:pt idx="11722">
                  <c:v>19.536670000000001</c:v>
                </c:pt>
                <c:pt idx="11723">
                  <c:v>19.538340000000002</c:v>
                </c:pt>
                <c:pt idx="11724">
                  <c:v>19.540009999999999</c:v>
                </c:pt>
                <c:pt idx="11725">
                  <c:v>19.54167</c:v>
                </c:pt>
                <c:pt idx="11726">
                  <c:v>19.543340000000001</c:v>
                </c:pt>
                <c:pt idx="11727">
                  <c:v>19.545010000000001</c:v>
                </c:pt>
                <c:pt idx="11728">
                  <c:v>19.546669999999999</c:v>
                </c:pt>
                <c:pt idx="11729">
                  <c:v>19.54834</c:v>
                </c:pt>
                <c:pt idx="11730">
                  <c:v>19.55001</c:v>
                </c:pt>
                <c:pt idx="11731">
                  <c:v>19.551670000000001</c:v>
                </c:pt>
                <c:pt idx="11732">
                  <c:v>19.553339999999999</c:v>
                </c:pt>
                <c:pt idx="11733">
                  <c:v>19.555009999999999</c:v>
                </c:pt>
                <c:pt idx="11734">
                  <c:v>19.55667</c:v>
                </c:pt>
                <c:pt idx="11735">
                  <c:v>19.558340000000001</c:v>
                </c:pt>
                <c:pt idx="11736">
                  <c:v>19.560009999999998</c:v>
                </c:pt>
                <c:pt idx="11737">
                  <c:v>19.561669999999999</c:v>
                </c:pt>
                <c:pt idx="11738">
                  <c:v>19.56334</c:v>
                </c:pt>
                <c:pt idx="11739">
                  <c:v>19.565010000000001</c:v>
                </c:pt>
                <c:pt idx="11740">
                  <c:v>19.566669999999998</c:v>
                </c:pt>
                <c:pt idx="11741">
                  <c:v>19.568339999999999</c:v>
                </c:pt>
                <c:pt idx="11742">
                  <c:v>19.57001</c:v>
                </c:pt>
                <c:pt idx="11743">
                  <c:v>19.571670000000001</c:v>
                </c:pt>
                <c:pt idx="11744">
                  <c:v>19.573340000000002</c:v>
                </c:pt>
                <c:pt idx="11745">
                  <c:v>19.575009999999999</c:v>
                </c:pt>
                <c:pt idx="11746">
                  <c:v>19.57667</c:v>
                </c:pt>
                <c:pt idx="11747">
                  <c:v>19.578340000000001</c:v>
                </c:pt>
                <c:pt idx="11748">
                  <c:v>19.580010000000001</c:v>
                </c:pt>
                <c:pt idx="11749">
                  <c:v>19.581669999999999</c:v>
                </c:pt>
                <c:pt idx="11750">
                  <c:v>19.58334</c:v>
                </c:pt>
                <c:pt idx="11751">
                  <c:v>19.58501</c:v>
                </c:pt>
                <c:pt idx="11752">
                  <c:v>19.586670000000002</c:v>
                </c:pt>
                <c:pt idx="11753">
                  <c:v>19.588339999999999</c:v>
                </c:pt>
                <c:pt idx="11754">
                  <c:v>19.590009999999999</c:v>
                </c:pt>
                <c:pt idx="11755">
                  <c:v>19.591670000000001</c:v>
                </c:pt>
                <c:pt idx="11756">
                  <c:v>19.593340000000001</c:v>
                </c:pt>
                <c:pt idx="11757">
                  <c:v>19.595009999999998</c:v>
                </c:pt>
                <c:pt idx="11758">
                  <c:v>19.59667</c:v>
                </c:pt>
                <c:pt idx="11759">
                  <c:v>19.59834</c:v>
                </c:pt>
                <c:pt idx="11760">
                  <c:v>19.600010000000001</c:v>
                </c:pt>
                <c:pt idx="11761">
                  <c:v>19.601669999999999</c:v>
                </c:pt>
                <c:pt idx="11762">
                  <c:v>19.603339999999999</c:v>
                </c:pt>
                <c:pt idx="11763">
                  <c:v>19.60501</c:v>
                </c:pt>
                <c:pt idx="11764">
                  <c:v>19.606670000000001</c:v>
                </c:pt>
                <c:pt idx="11765">
                  <c:v>19.608339999999998</c:v>
                </c:pt>
                <c:pt idx="11766">
                  <c:v>19.610009999999999</c:v>
                </c:pt>
                <c:pt idx="11767">
                  <c:v>19.61167</c:v>
                </c:pt>
                <c:pt idx="11768">
                  <c:v>19.613340000000001</c:v>
                </c:pt>
                <c:pt idx="11769">
                  <c:v>19.615010000000002</c:v>
                </c:pt>
                <c:pt idx="11770">
                  <c:v>19.616669999999999</c:v>
                </c:pt>
                <c:pt idx="11771">
                  <c:v>19.61834</c:v>
                </c:pt>
                <c:pt idx="11772">
                  <c:v>19.620010000000001</c:v>
                </c:pt>
                <c:pt idx="11773">
                  <c:v>19.621670000000002</c:v>
                </c:pt>
                <c:pt idx="11774">
                  <c:v>19.623339999999999</c:v>
                </c:pt>
                <c:pt idx="11775">
                  <c:v>19.62501</c:v>
                </c:pt>
                <c:pt idx="11776">
                  <c:v>19.626670000000001</c:v>
                </c:pt>
                <c:pt idx="11777">
                  <c:v>19.628340000000001</c:v>
                </c:pt>
                <c:pt idx="11778">
                  <c:v>19.630009999999999</c:v>
                </c:pt>
                <c:pt idx="11779">
                  <c:v>19.63167</c:v>
                </c:pt>
                <c:pt idx="11780">
                  <c:v>19.63334</c:v>
                </c:pt>
                <c:pt idx="11781">
                  <c:v>19.635010000000001</c:v>
                </c:pt>
                <c:pt idx="11782">
                  <c:v>19.636669999999999</c:v>
                </c:pt>
                <c:pt idx="11783">
                  <c:v>19.638339999999999</c:v>
                </c:pt>
                <c:pt idx="11784">
                  <c:v>19.64001</c:v>
                </c:pt>
                <c:pt idx="11785">
                  <c:v>19.641670000000001</c:v>
                </c:pt>
                <c:pt idx="11786">
                  <c:v>19.643339999999998</c:v>
                </c:pt>
                <c:pt idx="11787">
                  <c:v>19.645009999999999</c:v>
                </c:pt>
                <c:pt idx="11788">
                  <c:v>19.64667</c:v>
                </c:pt>
                <c:pt idx="11789">
                  <c:v>19.648340000000001</c:v>
                </c:pt>
                <c:pt idx="11790">
                  <c:v>19.650010000000002</c:v>
                </c:pt>
                <c:pt idx="11791">
                  <c:v>19.651669999999999</c:v>
                </c:pt>
                <c:pt idx="11792">
                  <c:v>19.65334</c:v>
                </c:pt>
                <c:pt idx="11793">
                  <c:v>19.655010000000001</c:v>
                </c:pt>
                <c:pt idx="11794">
                  <c:v>19.656669999999998</c:v>
                </c:pt>
                <c:pt idx="11795">
                  <c:v>19.658339999999999</c:v>
                </c:pt>
                <c:pt idx="11796">
                  <c:v>19.66001</c:v>
                </c:pt>
                <c:pt idx="11797">
                  <c:v>19.661670000000001</c:v>
                </c:pt>
                <c:pt idx="11798">
                  <c:v>19.663340000000002</c:v>
                </c:pt>
                <c:pt idx="11799">
                  <c:v>19.665009999999999</c:v>
                </c:pt>
                <c:pt idx="11800">
                  <c:v>19.66667</c:v>
                </c:pt>
                <c:pt idx="11801">
                  <c:v>19.668340000000001</c:v>
                </c:pt>
                <c:pt idx="11802">
                  <c:v>19.670010000000001</c:v>
                </c:pt>
                <c:pt idx="11803">
                  <c:v>19.671669999999999</c:v>
                </c:pt>
                <c:pt idx="11804">
                  <c:v>19.67334</c:v>
                </c:pt>
                <c:pt idx="11805">
                  <c:v>19.67501</c:v>
                </c:pt>
                <c:pt idx="11806">
                  <c:v>19.676670000000001</c:v>
                </c:pt>
                <c:pt idx="11807">
                  <c:v>19.678339999999999</c:v>
                </c:pt>
                <c:pt idx="11808">
                  <c:v>19.680009999999999</c:v>
                </c:pt>
                <c:pt idx="11809">
                  <c:v>19.68167</c:v>
                </c:pt>
                <c:pt idx="11810">
                  <c:v>19.683340000000001</c:v>
                </c:pt>
                <c:pt idx="11811">
                  <c:v>19.685009999999998</c:v>
                </c:pt>
                <c:pt idx="11812">
                  <c:v>19.686669999999999</c:v>
                </c:pt>
                <c:pt idx="11813">
                  <c:v>19.68834</c:v>
                </c:pt>
                <c:pt idx="11814">
                  <c:v>19.690010000000001</c:v>
                </c:pt>
                <c:pt idx="11815">
                  <c:v>19.691669999999998</c:v>
                </c:pt>
                <c:pt idx="11816">
                  <c:v>19.693339999999999</c:v>
                </c:pt>
                <c:pt idx="11817">
                  <c:v>19.69501</c:v>
                </c:pt>
                <c:pt idx="11818">
                  <c:v>19.696670000000001</c:v>
                </c:pt>
                <c:pt idx="11819">
                  <c:v>19.698340000000002</c:v>
                </c:pt>
                <c:pt idx="11820">
                  <c:v>19.700009999999999</c:v>
                </c:pt>
                <c:pt idx="11821">
                  <c:v>19.70167</c:v>
                </c:pt>
                <c:pt idx="11822">
                  <c:v>19.703340000000001</c:v>
                </c:pt>
                <c:pt idx="11823">
                  <c:v>19.705010000000001</c:v>
                </c:pt>
                <c:pt idx="11824">
                  <c:v>19.706669999999999</c:v>
                </c:pt>
                <c:pt idx="11825">
                  <c:v>19.70834</c:v>
                </c:pt>
                <c:pt idx="11826">
                  <c:v>19.71001</c:v>
                </c:pt>
                <c:pt idx="11827">
                  <c:v>19.711670000000002</c:v>
                </c:pt>
                <c:pt idx="11828">
                  <c:v>19.713339999999999</c:v>
                </c:pt>
                <c:pt idx="11829">
                  <c:v>19.715009999999999</c:v>
                </c:pt>
                <c:pt idx="11830">
                  <c:v>19.716670000000001</c:v>
                </c:pt>
                <c:pt idx="11831">
                  <c:v>19.718340000000001</c:v>
                </c:pt>
                <c:pt idx="11832">
                  <c:v>19.720009999999998</c:v>
                </c:pt>
                <c:pt idx="11833">
                  <c:v>19.72167</c:v>
                </c:pt>
                <c:pt idx="11834">
                  <c:v>19.72334</c:v>
                </c:pt>
                <c:pt idx="11835">
                  <c:v>19.725010000000001</c:v>
                </c:pt>
                <c:pt idx="11836">
                  <c:v>19.726669999999999</c:v>
                </c:pt>
                <c:pt idx="11837">
                  <c:v>19.728339999999999</c:v>
                </c:pt>
                <c:pt idx="11838">
                  <c:v>19.73001</c:v>
                </c:pt>
                <c:pt idx="11839">
                  <c:v>19.731670000000001</c:v>
                </c:pt>
                <c:pt idx="11840">
                  <c:v>19.733339999999998</c:v>
                </c:pt>
                <c:pt idx="11841">
                  <c:v>19.735009999999999</c:v>
                </c:pt>
                <c:pt idx="11842">
                  <c:v>19.73667</c:v>
                </c:pt>
                <c:pt idx="11843">
                  <c:v>19.738340000000001</c:v>
                </c:pt>
                <c:pt idx="11844">
                  <c:v>19.740010000000002</c:v>
                </c:pt>
                <c:pt idx="11845">
                  <c:v>19.741669999999999</c:v>
                </c:pt>
                <c:pt idx="11846">
                  <c:v>19.74334</c:v>
                </c:pt>
                <c:pt idx="11847">
                  <c:v>19.745010000000001</c:v>
                </c:pt>
                <c:pt idx="11848">
                  <c:v>19.746670000000002</c:v>
                </c:pt>
                <c:pt idx="11849">
                  <c:v>19.748339999999999</c:v>
                </c:pt>
                <c:pt idx="11850">
                  <c:v>19.75001</c:v>
                </c:pt>
                <c:pt idx="11851">
                  <c:v>19.751670000000001</c:v>
                </c:pt>
                <c:pt idx="11852">
                  <c:v>19.753340000000001</c:v>
                </c:pt>
                <c:pt idx="11853">
                  <c:v>19.755009999999999</c:v>
                </c:pt>
                <c:pt idx="11854">
                  <c:v>19.75667</c:v>
                </c:pt>
                <c:pt idx="11855">
                  <c:v>19.75834</c:v>
                </c:pt>
                <c:pt idx="11856">
                  <c:v>19.760010000000001</c:v>
                </c:pt>
                <c:pt idx="11857">
                  <c:v>19.761669999999999</c:v>
                </c:pt>
                <c:pt idx="11858">
                  <c:v>19.763339999999999</c:v>
                </c:pt>
                <c:pt idx="11859">
                  <c:v>19.76501</c:v>
                </c:pt>
                <c:pt idx="11860">
                  <c:v>19.766670000000001</c:v>
                </c:pt>
                <c:pt idx="11861">
                  <c:v>19.768339999999998</c:v>
                </c:pt>
                <c:pt idx="11862">
                  <c:v>19.770009999999999</c:v>
                </c:pt>
                <c:pt idx="11863">
                  <c:v>19.77167</c:v>
                </c:pt>
                <c:pt idx="11864">
                  <c:v>19.773340000000001</c:v>
                </c:pt>
                <c:pt idx="11865">
                  <c:v>19.775010000000002</c:v>
                </c:pt>
                <c:pt idx="11866">
                  <c:v>19.776669999999999</c:v>
                </c:pt>
                <c:pt idx="11867">
                  <c:v>19.77834</c:v>
                </c:pt>
                <c:pt idx="11868">
                  <c:v>19.780010000000001</c:v>
                </c:pt>
                <c:pt idx="11869">
                  <c:v>19.781669999999998</c:v>
                </c:pt>
                <c:pt idx="11870">
                  <c:v>19.783339999999999</c:v>
                </c:pt>
                <c:pt idx="11871">
                  <c:v>19.78501</c:v>
                </c:pt>
                <c:pt idx="11872">
                  <c:v>19.786670000000001</c:v>
                </c:pt>
                <c:pt idx="11873">
                  <c:v>19.788340000000002</c:v>
                </c:pt>
                <c:pt idx="11874">
                  <c:v>19.790009999999999</c:v>
                </c:pt>
                <c:pt idx="11875">
                  <c:v>19.79167</c:v>
                </c:pt>
                <c:pt idx="11876">
                  <c:v>19.793340000000001</c:v>
                </c:pt>
                <c:pt idx="11877">
                  <c:v>19.795010000000001</c:v>
                </c:pt>
                <c:pt idx="11878">
                  <c:v>19.796669999999999</c:v>
                </c:pt>
                <c:pt idx="11879">
                  <c:v>19.79834</c:v>
                </c:pt>
                <c:pt idx="11880">
                  <c:v>19.80001</c:v>
                </c:pt>
                <c:pt idx="11881">
                  <c:v>19.801670000000001</c:v>
                </c:pt>
                <c:pt idx="11882">
                  <c:v>19.803339999999999</c:v>
                </c:pt>
                <c:pt idx="11883">
                  <c:v>19.805009999999999</c:v>
                </c:pt>
                <c:pt idx="11884">
                  <c:v>19.80667</c:v>
                </c:pt>
                <c:pt idx="11885">
                  <c:v>19.808340000000001</c:v>
                </c:pt>
                <c:pt idx="11886">
                  <c:v>19.810009999999998</c:v>
                </c:pt>
                <c:pt idx="11887">
                  <c:v>19.811669999999999</c:v>
                </c:pt>
                <c:pt idx="11888">
                  <c:v>19.81334</c:v>
                </c:pt>
                <c:pt idx="11889">
                  <c:v>19.815010000000001</c:v>
                </c:pt>
                <c:pt idx="11890">
                  <c:v>19.816669999999998</c:v>
                </c:pt>
                <c:pt idx="11891">
                  <c:v>19.818339999999999</c:v>
                </c:pt>
                <c:pt idx="11892">
                  <c:v>19.82001</c:v>
                </c:pt>
                <c:pt idx="11893">
                  <c:v>19.821670000000001</c:v>
                </c:pt>
                <c:pt idx="11894">
                  <c:v>19.823340000000002</c:v>
                </c:pt>
                <c:pt idx="11895">
                  <c:v>19.825009999999999</c:v>
                </c:pt>
                <c:pt idx="11896">
                  <c:v>19.82667</c:v>
                </c:pt>
                <c:pt idx="11897">
                  <c:v>19.828340000000001</c:v>
                </c:pt>
                <c:pt idx="11898">
                  <c:v>19.830010000000001</c:v>
                </c:pt>
                <c:pt idx="11899">
                  <c:v>19.831669999999999</c:v>
                </c:pt>
                <c:pt idx="11900">
                  <c:v>19.83334</c:v>
                </c:pt>
                <c:pt idx="11901">
                  <c:v>19.83501</c:v>
                </c:pt>
                <c:pt idx="11902">
                  <c:v>19.836670000000002</c:v>
                </c:pt>
                <c:pt idx="11903">
                  <c:v>19.838339999999999</c:v>
                </c:pt>
                <c:pt idx="11904">
                  <c:v>19.840009999999999</c:v>
                </c:pt>
                <c:pt idx="11905">
                  <c:v>19.841670000000001</c:v>
                </c:pt>
                <c:pt idx="11906">
                  <c:v>19.843340000000001</c:v>
                </c:pt>
                <c:pt idx="11907">
                  <c:v>19.845009999999998</c:v>
                </c:pt>
                <c:pt idx="11908">
                  <c:v>19.84667</c:v>
                </c:pt>
                <c:pt idx="11909">
                  <c:v>19.84834</c:v>
                </c:pt>
                <c:pt idx="11910">
                  <c:v>19.850010000000001</c:v>
                </c:pt>
                <c:pt idx="11911">
                  <c:v>19.851669999999999</c:v>
                </c:pt>
                <c:pt idx="11912">
                  <c:v>19.853339999999999</c:v>
                </c:pt>
                <c:pt idx="11913">
                  <c:v>19.85501</c:v>
                </c:pt>
                <c:pt idx="11914">
                  <c:v>19.856670000000001</c:v>
                </c:pt>
                <c:pt idx="11915">
                  <c:v>19.858339999999998</c:v>
                </c:pt>
                <c:pt idx="11916">
                  <c:v>19.860009999999999</c:v>
                </c:pt>
                <c:pt idx="11917">
                  <c:v>19.86167</c:v>
                </c:pt>
                <c:pt idx="11918">
                  <c:v>19.863340000000001</c:v>
                </c:pt>
                <c:pt idx="11919">
                  <c:v>19.865010000000002</c:v>
                </c:pt>
                <c:pt idx="11920">
                  <c:v>19.866669999999999</c:v>
                </c:pt>
                <c:pt idx="11921">
                  <c:v>19.86834</c:v>
                </c:pt>
                <c:pt idx="11922">
                  <c:v>19.870010000000001</c:v>
                </c:pt>
                <c:pt idx="11923">
                  <c:v>19.871670000000002</c:v>
                </c:pt>
                <c:pt idx="11924">
                  <c:v>19.873339999999999</c:v>
                </c:pt>
                <c:pt idx="11925">
                  <c:v>19.87501</c:v>
                </c:pt>
                <c:pt idx="11926">
                  <c:v>19.876670000000001</c:v>
                </c:pt>
                <c:pt idx="11927">
                  <c:v>19.878340000000001</c:v>
                </c:pt>
                <c:pt idx="11928">
                  <c:v>19.880009999999999</c:v>
                </c:pt>
                <c:pt idx="11929">
                  <c:v>19.88167</c:v>
                </c:pt>
                <c:pt idx="11930">
                  <c:v>19.88334</c:v>
                </c:pt>
                <c:pt idx="11931">
                  <c:v>19.885010000000001</c:v>
                </c:pt>
                <c:pt idx="11932">
                  <c:v>19.886669999999999</c:v>
                </c:pt>
                <c:pt idx="11933">
                  <c:v>19.888339999999999</c:v>
                </c:pt>
                <c:pt idx="11934">
                  <c:v>19.89001</c:v>
                </c:pt>
                <c:pt idx="11935">
                  <c:v>19.891670000000001</c:v>
                </c:pt>
                <c:pt idx="11936">
                  <c:v>19.893339999999998</c:v>
                </c:pt>
                <c:pt idx="11937">
                  <c:v>19.895009999999999</c:v>
                </c:pt>
                <c:pt idx="11938">
                  <c:v>19.89667</c:v>
                </c:pt>
                <c:pt idx="11939">
                  <c:v>19.898340000000001</c:v>
                </c:pt>
                <c:pt idx="11940">
                  <c:v>19.900010000000002</c:v>
                </c:pt>
                <c:pt idx="11941">
                  <c:v>19.901669999999999</c:v>
                </c:pt>
                <c:pt idx="11942">
                  <c:v>19.90334</c:v>
                </c:pt>
                <c:pt idx="11943">
                  <c:v>19.905010000000001</c:v>
                </c:pt>
                <c:pt idx="11944">
                  <c:v>19.906669999999998</c:v>
                </c:pt>
                <c:pt idx="11945">
                  <c:v>19.908339999999999</c:v>
                </c:pt>
                <c:pt idx="11946">
                  <c:v>19.91001</c:v>
                </c:pt>
                <c:pt idx="11947">
                  <c:v>19.911670000000001</c:v>
                </c:pt>
                <c:pt idx="11948">
                  <c:v>19.913340000000002</c:v>
                </c:pt>
                <c:pt idx="11949">
                  <c:v>19.915009999999999</c:v>
                </c:pt>
                <c:pt idx="11950">
                  <c:v>19.91667</c:v>
                </c:pt>
                <c:pt idx="11951">
                  <c:v>19.918340000000001</c:v>
                </c:pt>
                <c:pt idx="11952">
                  <c:v>19.920010000000001</c:v>
                </c:pt>
                <c:pt idx="11953">
                  <c:v>19.921669999999999</c:v>
                </c:pt>
                <c:pt idx="11954">
                  <c:v>19.92334</c:v>
                </c:pt>
                <c:pt idx="11955">
                  <c:v>19.92501</c:v>
                </c:pt>
                <c:pt idx="11956">
                  <c:v>19.926670000000001</c:v>
                </c:pt>
                <c:pt idx="11957">
                  <c:v>19.928339999999999</c:v>
                </c:pt>
                <c:pt idx="11958">
                  <c:v>19.930009999999999</c:v>
                </c:pt>
                <c:pt idx="11959">
                  <c:v>19.93167</c:v>
                </c:pt>
                <c:pt idx="11960">
                  <c:v>19.933340000000001</c:v>
                </c:pt>
                <c:pt idx="11961">
                  <c:v>19.935009999999998</c:v>
                </c:pt>
                <c:pt idx="11962">
                  <c:v>19.936669999999999</c:v>
                </c:pt>
                <c:pt idx="11963">
                  <c:v>19.93834</c:v>
                </c:pt>
                <c:pt idx="11964">
                  <c:v>19.940010000000001</c:v>
                </c:pt>
                <c:pt idx="11965">
                  <c:v>19.941669999999998</c:v>
                </c:pt>
                <c:pt idx="11966">
                  <c:v>19.943339999999999</c:v>
                </c:pt>
                <c:pt idx="11967">
                  <c:v>19.94501</c:v>
                </c:pt>
                <c:pt idx="11968">
                  <c:v>19.946670000000001</c:v>
                </c:pt>
                <c:pt idx="11969">
                  <c:v>19.948340000000002</c:v>
                </c:pt>
                <c:pt idx="11970">
                  <c:v>19.950009999999999</c:v>
                </c:pt>
                <c:pt idx="11971">
                  <c:v>19.95167</c:v>
                </c:pt>
                <c:pt idx="11972">
                  <c:v>19.953340000000001</c:v>
                </c:pt>
                <c:pt idx="11973">
                  <c:v>19.955010000000001</c:v>
                </c:pt>
                <c:pt idx="11974">
                  <c:v>19.956669999999999</c:v>
                </c:pt>
                <c:pt idx="11975">
                  <c:v>19.95834</c:v>
                </c:pt>
                <c:pt idx="11976">
                  <c:v>19.96001</c:v>
                </c:pt>
                <c:pt idx="11977">
                  <c:v>19.961670000000002</c:v>
                </c:pt>
                <c:pt idx="11978">
                  <c:v>19.963339999999999</c:v>
                </c:pt>
                <c:pt idx="11979">
                  <c:v>19.965009999999999</c:v>
                </c:pt>
                <c:pt idx="11980">
                  <c:v>19.966670000000001</c:v>
                </c:pt>
                <c:pt idx="11981">
                  <c:v>19.968340000000001</c:v>
                </c:pt>
                <c:pt idx="11982">
                  <c:v>19.970009999999998</c:v>
                </c:pt>
                <c:pt idx="11983">
                  <c:v>19.97167</c:v>
                </c:pt>
                <c:pt idx="11984">
                  <c:v>19.97334</c:v>
                </c:pt>
                <c:pt idx="11985">
                  <c:v>19.975010000000001</c:v>
                </c:pt>
                <c:pt idx="11986">
                  <c:v>19.976669999999999</c:v>
                </c:pt>
                <c:pt idx="11987">
                  <c:v>19.978339999999999</c:v>
                </c:pt>
                <c:pt idx="11988">
                  <c:v>19.98001</c:v>
                </c:pt>
                <c:pt idx="11989">
                  <c:v>19.981670000000001</c:v>
                </c:pt>
                <c:pt idx="11990">
                  <c:v>19.983339999999998</c:v>
                </c:pt>
                <c:pt idx="11991">
                  <c:v>19.985009999999999</c:v>
                </c:pt>
                <c:pt idx="11992">
                  <c:v>19.98667</c:v>
                </c:pt>
                <c:pt idx="11993">
                  <c:v>19.988340000000001</c:v>
                </c:pt>
                <c:pt idx="11994">
                  <c:v>19.990010000000002</c:v>
                </c:pt>
                <c:pt idx="11995">
                  <c:v>19.991669999999999</c:v>
                </c:pt>
                <c:pt idx="11996">
                  <c:v>19.99334</c:v>
                </c:pt>
                <c:pt idx="11997">
                  <c:v>19.995010000000001</c:v>
                </c:pt>
                <c:pt idx="11998">
                  <c:v>19.996670000000002</c:v>
                </c:pt>
                <c:pt idx="11999">
                  <c:v>19.998339999999999</c:v>
                </c:pt>
                <c:pt idx="12000">
                  <c:v>20.00001</c:v>
                </c:pt>
                <c:pt idx="12001">
                  <c:v>20.001670000000001</c:v>
                </c:pt>
                <c:pt idx="12002">
                  <c:v>20.003340000000001</c:v>
                </c:pt>
                <c:pt idx="12003">
                  <c:v>20.005009999999999</c:v>
                </c:pt>
                <c:pt idx="12004">
                  <c:v>20.00667</c:v>
                </c:pt>
                <c:pt idx="12005">
                  <c:v>20.00834</c:v>
                </c:pt>
                <c:pt idx="12006">
                  <c:v>20.010010000000001</c:v>
                </c:pt>
                <c:pt idx="12007">
                  <c:v>20.011669999999999</c:v>
                </c:pt>
                <c:pt idx="12008">
                  <c:v>20.013339999999999</c:v>
                </c:pt>
                <c:pt idx="12009">
                  <c:v>20.01501</c:v>
                </c:pt>
                <c:pt idx="12010">
                  <c:v>20.016670000000001</c:v>
                </c:pt>
                <c:pt idx="12011">
                  <c:v>20.018339999999998</c:v>
                </c:pt>
                <c:pt idx="12012">
                  <c:v>20.020009999999999</c:v>
                </c:pt>
                <c:pt idx="12013">
                  <c:v>20.02167</c:v>
                </c:pt>
                <c:pt idx="12014">
                  <c:v>20.023340000000001</c:v>
                </c:pt>
                <c:pt idx="12015">
                  <c:v>20.025010000000002</c:v>
                </c:pt>
                <c:pt idx="12016">
                  <c:v>20.026669999999999</c:v>
                </c:pt>
                <c:pt idx="12017">
                  <c:v>20.02834</c:v>
                </c:pt>
                <c:pt idx="12018">
                  <c:v>20.030010000000001</c:v>
                </c:pt>
                <c:pt idx="12019">
                  <c:v>20.031669999999998</c:v>
                </c:pt>
                <c:pt idx="12020">
                  <c:v>20.033339999999999</c:v>
                </c:pt>
                <c:pt idx="12021">
                  <c:v>20.03501</c:v>
                </c:pt>
                <c:pt idx="12022">
                  <c:v>20.036670000000001</c:v>
                </c:pt>
                <c:pt idx="12023">
                  <c:v>20.038340000000002</c:v>
                </c:pt>
                <c:pt idx="12024">
                  <c:v>20.040009999999999</c:v>
                </c:pt>
                <c:pt idx="12025">
                  <c:v>20.04167</c:v>
                </c:pt>
                <c:pt idx="12026">
                  <c:v>20.043340000000001</c:v>
                </c:pt>
                <c:pt idx="12027">
                  <c:v>20.045010000000001</c:v>
                </c:pt>
                <c:pt idx="12028">
                  <c:v>20.046669999999999</c:v>
                </c:pt>
                <c:pt idx="12029">
                  <c:v>20.04834</c:v>
                </c:pt>
                <c:pt idx="12030">
                  <c:v>20.05001</c:v>
                </c:pt>
                <c:pt idx="12031">
                  <c:v>20.051670000000001</c:v>
                </c:pt>
                <c:pt idx="12032">
                  <c:v>20.053339999999999</c:v>
                </c:pt>
                <c:pt idx="12033">
                  <c:v>20.055009999999999</c:v>
                </c:pt>
                <c:pt idx="12034">
                  <c:v>20.05667</c:v>
                </c:pt>
                <c:pt idx="12035">
                  <c:v>20.058340000000001</c:v>
                </c:pt>
                <c:pt idx="12036">
                  <c:v>20.060009999999998</c:v>
                </c:pt>
                <c:pt idx="12037">
                  <c:v>20.061669999999999</c:v>
                </c:pt>
                <c:pt idx="12038">
                  <c:v>20.06334</c:v>
                </c:pt>
                <c:pt idx="12039">
                  <c:v>20.065010000000001</c:v>
                </c:pt>
                <c:pt idx="12040">
                  <c:v>20.066669999999998</c:v>
                </c:pt>
                <c:pt idx="12041">
                  <c:v>20.068339999999999</c:v>
                </c:pt>
                <c:pt idx="12042">
                  <c:v>20.07001</c:v>
                </c:pt>
                <c:pt idx="12043">
                  <c:v>20.071670000000001</c:v>
                </c:pt>
                <c:pt idx="12044">
                  <c:v>20.073340000000002</c:v>
                </c:pt>
                <c:pt idx="12045">
                  <c:v>20.075009999999999</c:v>
                </c:pt>
                <c:pt idx="12046">
                  <c:v>20.07667</c:v>
                </c:pt>
                <c:pt idx="12047">
                  <c:v>20.078340000000001</c:v>
                </c:pt>
                <c:pt idx="12048">
                  <c:v>20.080010000000001</c:v>
                </c:pt>
                <c:pt idx="12049">
                  <c:v>20.081669999999999</c:v>
                </c:pt>
                <c:pt idx="12050">
                  <c:v>20.08334</c:v>
                </c:pt>
                <c:pt idx="12051">
                  <c:v>20.08501</c:v>
                </c:pt>
                <c:pt idx="12052">
                  <c:v>20.086670000000002</c:v>
                </c:pt>
                <c:pt idx="12053">
                  <c:v>20.088339999999999</c:v>
                </c:pt>
                <c:pt idx="12054">
                  <c:v>20.090009999999999</c:v>
                </c:pt>
                <c:pt idx="12055">
                  <c:v>20.091670000000001</c:v>
                </c:pt>
                <c:pt idx="12056">
                  <c:v>20.093340000000001</c:v>
                </c:pt>
                <c:pt idx="12057">
                  <c:v>20.095009999999998</c:v>
                </c:pt>
                <c:pt idx="12058">
                  <c:v>20.09667</c:v>
                </c:pt>
                <c:pt idx="12059">
                  <c:v>20.09834</c:v>
                </c:pt>
                <c:pt idx="12060">
                  <c:v>20.100010000000001</c:v>
                </c:pt>
                <c:pt idx="12061">
                  <c:v>20.101669999999999</c:v>
                </c:pt>
                <c:pt idx="12062">
                  <c:v>20.103339999999999</c:v>
                </c:pt>
                <c:pt idx="12063">
                  <c:v>20.10501</c:v>
                </c:pt>
                <c:pt idx="12064">
                  <c:v>20.106670000000001</c:v>
                </c:pt>
                <c:pt idx="12065">
                  <c:v>20.108339999999998</c:v>
                </c:pt>
                <c:pt idx="12066">
                  <c:v>20.110009999999999</c:v>
                </c:pt>
                <c:pt idx="12067">
                  <c:v>20.11167</c:v>
                </c:pt>
                <c:pt idx="12068">
                  <c:v>20.113340000000001</c:v>
                </c:pt>
                <c:pt idx="12069">
                  <c:v>20.115010000000002</c:v>
                </c:pt>
                <c:pt idx="12070">
                  <c:v>20.116669999999999</c:v>
                </c:pt>
                <c:pt idx="12071">
                  <c:v>20.11834</c:v>
                </c:pt>
                <c:pt idx="12072">
                  <c:v>20.120010000000001</c:v>
                </c:pt>
                <c:pt idx="12073">
                  <c:v>20.121670000000002</c:v>
                </c:pt>
                <c:pt idx="12074">
                  <c:v>20.123339999999999</c:v>
                </c:pt>
                <c:pt idx="12075">
                  <c:v>20.12501</c:v>
                </c:pt>
                <c:pt idx="12076">
                  <c:v>20.126670000000001</c:v>
                </c:pt>
                <c:pt idx="12077">
                  <c:v>20.128340000000001</c:v>
                </c:pt>
                <c:pt idx="12078">
                  <c:v>20.130009999999999</c:v>
                </c:pt>
                <c:pt idx="12079">
                  <c:v>20.13167</c:v>
                </c:pt>
                <c:pt idx="12080">
                  <c:v>20.13334</c:v>
                </c:pt>
                <c:pt idx="12081">
                  <c:v>20.135010000000001</c:v>
                </c:pt>
                <c:pt idx="12082">
                  <c:v>20.136669999999999</c:v>
                </c:pt>
                <c:pt idx="12083">
                  <c:v>20.138339999999999</c:v>
                </c:pt>
                <c:pt idx="12084">
                  <c:v>20.14001</c:v>
                </c:pt>
                <c:pt idx="12085">
                  <c:v>20.141670000000001</c:v>
                </c:pt>
                <c:pt idx="12086">
                  <c:v>20.143339999999998</c:v>
                </c:pt>
                <c:pt idx="12087">
                  <c:v>20.145009999999999</c:v>
                </c:pt>
                <c:pt idx="12088">
                  <c:v>20.14667</c:v>
                </c:pt>
                <c:pt idx="12089">
                  <c:v>20.148340000000001</c:v>
                </c:pt>
                <c:pt idx="12090">
                  <c:v>20.150010000000002</c:v>
                </c:pt>
                <c:pt idx="12091">
                  <c:v>20.151669999999999</c:v>
                </c:pt>
                <c:pt idx="12092">
                  <c:v>20.15334</c:v>
                </c:pt>
                <c:pt idx="12093">
                  <c:v>20.155010000000001</c:v>
                </c:pt>
                <c:pt idx="12094">
                  <c:v>20.156669999999998</c:v>
                </c:pt>
                <c:pt idx="12095">
                  <c:v>20.158339999999999</c:v>
                </c:pt>
                <c:pt idx="12096">
                  <c:v>20.16001</c:v>
                </c:pt>
                <c:pt idx="12097">
                  <c:v>20.161670000000001</c:v>
                </c:pt>
                <c:pt idx="12098">
                  <c:v>20.163340000000002</c:v>
                </c:pt>
                <c:pt idx="12099">
                  <c:v>20.165009999999999</c:v>
                </c:pt>
                <c:pt idx="12100">
                  <c:v>20.16667</c:v>
                </c:pt>
                <c:pt idx="12101">
                  <c:v>20.168340000000001</c:v>
                </c:pt>
                <c:pt idx="12102">
                  <c:v>20.170010000000001</c:v>
                </c:pt>
                <c:pt idx="12103">
                  <c:v>20.171669999999999</c:v>
                </c:pt>
                <c:pt idx="12104">
                  <c:v>20.17334</c:v>
                </c:pt>
                <c:pt idx="12105">
                  <c:v>20.17501</c:v>
                </c:pt>
                <c:pt idx="12106">
                  <c:v>20.176670000000001</c:v>
                </c:pt>
                <c:pt idx="12107">
                  <c:v>20.178339999999999</c:v>
                </c:pt>
                <c:pt idx="12108">
                  <c:v>20.180009999999999</c:v>
                </c:pt>
                <c:pt idx="12109">
                  <c:v>20.18167</c:v>
                </c:pt>
                <c:pt idx="12110">
                  <c:v>20.183340000000001</c:v>
                </c:pt>
                <c:pt idx="12111">
                  <c:v>20.185009999999998</c:v>
                </c:pt>
                <c:pt idx="12112">
                  <c:v>20.186669999999999</c:v>
                </c:pt>
                <c:pt idx="12113">
                  <c:v>20.18834</c:v>
                </c:pt>
                <c:pt idx="12114">
                  <c:v>20.190010000000001</c:v>
                </c:pt>
                <c:pt idx="12115">
                  <c:v>20.191669999999998</c:v>
                </c:pt>
                <c:pt idx="12116">
                  <c:v>20.193339999999999</c:v>
                </c:pt>
                <c:pt idx="12117">
                  <c:v>20.19501</c:v>
                </c:pt>
                <c:pt idx="12118">
                  <c:v>20.196670000000001</c:v>
                </c:pt>
                <c:pt idx="12119">
                  <c:v>20.198340000000002</c:v>
                </c:pt>
                <c:pt idx="12120">
                  <c:v>20.200009999999999</c:v>
                </c:pt>
                <c:pt idx="12121">
                  <c:v>20.20167</c:v>
                </c:pt>
                <c:pt idx="12122">
                  <c:v>20.203340000000001</c:v>
                </c:pt>
                <c:pt idx="12123">
                  <c:v>20.205010000000001</c:v>
                </c:pt>
                <c:pt idx="12124">
                  <c:v>20.206669999999999</c:v>
                </c:pt>
                <c:pt idx="12125">
                  <c:v>20.20834</c:v>
                </c:pt>
                <c:pt idx="12126">
                  <c:v>20.21001</c:v>
                </c:pt>
                <c:pt idx="12127">
                  <c:v>20.211670000000002</c:v>
                </c:pt>
                <c:pt idx="12128">
                  <c:v>20.213339999999999</c:v>
                </c:pt>
                <c:pt idx="12129">
                  <c:v>20.215009999999999</c:v>
                </c:pt>
                <c:pt idx="12130">
                  <c:v>20.216670000000001</c:v>
                </c:pt>
                <c:pt idx="12131">
                  <c:v>20.218340000000001</c:v>
                </c:pt>
                <c:pt idx="12132">
                  <c:v>20.220009999999998</c:v>
                </c:pt>
                <c:pt idx="12133">
                  <c:v>20.22167</c:v>
                </c:pt>
                <c:pt idx="12134">
                  <c:v>20.22334</c:v>
                </c:pt>
                <c:pt idx="12135">
                  <c:v>20.225010000000001</c:v>
                </c:pt>
                <c:pt idx="12136">
                  <c:v>20.226669999999999</c:v>
                </c:pt>
                <c:pt idx="12137">
                  <c:v>20.228339999999999</c:v>
                </c:pt>
                <c:pt idx="12138">
                  <c:v>20.23001</c:v>
                </c:pt>
                <c:pt idx="12139">
                  <c:v>20.231670000000001</c:v>
                </c:pt>
                <c:pt idx="12140">
                  <c:v>20.233339999999998</c:v>
                </c:pt>
                <c:pt idx="12141">
                  <c:v>20.235009999999999</c:v>
                </c:pt>
                <c:pt idx="12142">
                  <c:v>20.23667</c:v>
                </c:pt>
                <c:pt idx="12143">
                  <c:v>20.238340000000001</c:v>
                </c:pt>
                <c:pt idx="12144">
                  <c:v>20.240010000000002</c:v>
                </c:pt>
                <c:pt idx="12145">
                  <c:v>20.241669999999999</c:v>
                </c:pt>
                <c:pt idx="12146">
                  <c:v>20.24334</c:v>
                </c:pt>
                <c:pt idx="12147">
                  <c:v>20.245010000000001</c:v>
                </c:pt>
                <c:pt idx="12148">
                  <c:v>20.246670000000002</c:v>
                </c:pt>
                <c:pt idx="12149">
                  <c:v>20.248339999999999</c:v>
                </c:pt>
                <c:pt idx="12150">
                  <c:v>20.25001</c:v>
                </c:pt>
                <c:pt idx="12151">
                  <c:v>20.251670000000001</c:v>
                </c:pt>
                <c:pt idx="12152">
                  <c:v>20.253340000000001</c:v>
                </c:pt>
                <c:pt idx="12153">
                  <c:v>20.255009999999999</c:v>
                </c:pt>
                <c:pt idx="12154">
                  <c:v>20.25667</c:v>
                </c:pt>
                <c:pt idx="12155">
                  <c:v>20.25834</c:v>
                </c:pt>
                <c:pt idx="12156">
                  <c:v>20.260010000000001</c:v>
                </c:pt>
                <c:pt idx="12157">
                  <c:v>20.261669999999999</c:v>
                </c:pt>
                <c:pt idx="12158">
                  <c:v>20.263339999999999</c:v>
                </c:pt>
                <c:pt idx="12159">
                  <c:v>20.26501</c:v>
                </c:pt>
                <c:pt idx="12160">
                  <c:v>20.266670000000001</c:v>
                </c:pt>
                <c:pt idx="12161">
                  <c:v>20.268339999999998</c:v>
                </c:pt>
                <c:pt idx="12162">
                  <c:v>20.270009999999999</c:v>
                </c:pt>
                <c:pt idx="12163">
                  <c:v>20.27167</c:v>
                </c:pt>
                <c:pt idx="12164">
                  <c:v>20.273340000000001</c:v>
                </c:pt>
                <c:pt idx="12165">
                  <c:v>20.275010000000002</c:v>
                </c:pt>
                <c:pt idx="12166">
                  <c:v>20.276669999999999</c:v>
                </c:pt>
                <c:pt idx="12167">
                  <c:v>20.27834</c:v>
                </c:pt>
                <c:pt idx="12168">
                  <c:v>20.280010000000001</c:v>
                </c:pt>
                <c:pt idx="12169">
                  <c:v>20.281669999999998</c:v>
                </c:pt>
                <c:pt idx="12170">
                  <c:v>20.283339999999999</c:v>
                </c:pt>
                <c:pt idx="12171">
                  <c:v>20.28501</c:v>
                </c:pt>
                <c:pt idx="12172">
                  <c:v>20.286670000000001</c:v>
                </c:pt>
                <c:pt idx="12173">
                  <c:v>20.288340000000002</c:v>
                </c:pt>
                <c:pt idx="12174">
                  <c:v>20.290009999999999</c:v>
                </c:pt>
                <c:pt idx="12175">
                  <c:v>20.29167</c:v>
                </c:pt>
                <c:pt idx="12176">
                  <c:v>20.293340000000001</c:v>
                </c:pt>
                <c:pt idx="12177">
                  <c:v>20.295010000000001</c:v>
                </c:pt>
                <c:pt idx="12178">
                  <c:v>20.296669999999999</c:v>
                </c:pt>
                <c:pt idx="12179">
                  <c:v>20.29834</c:v>
                </c:pt>
                <c:pt idx="12180">
                  <c:v>20.30001</c:v>
                </c:pt>
                <c:pt idx="12181">
                  <c:v>20.301670000000001</c:v>
                </c:pt>
                <c:pt idx="12182">
                  <c:v>20.303339999999999</c:v>
                </c:pt>
                <c:pt idx="12183">
                  <c:v>20.305009999999999</c:v>
                </c:pt>
                <c:pt idx="12184">
                  <c:v>20.30667</c:v>
                </c:pt>
                <c:pt idx="12185">
                  <c:v>20.308340000000001</c:v>
                </c:pt>
                <c:pt idx="12186">
                  <c:v>20.310009999999998</c:v>
                </c:pt>
                <c:pt idx="12187">
                  <c:v>20.311669999999999</c:v>
                </c:pt>
                <c:pt idx="12188">
                  <c:v>20.31334</c:v>
                </c:pt>
                <c:pt idx="12189">
                  <c:v>20.315010000000001</c:v>
                </c:pt>
                <c:pt idx="12190">
                  <c:v>20.316669999999998</c:v>
                </c:pt>
                <c:pt idx="12191">
                  <c:v>20.318339999999999</c:v>
                </c:pt>
                <c:pt idx="12192">
                  <c:v>20.32001</c:v>
                </c:pt>
                <c:pt idx="12193">
                  <c:v>20.321670000000001</c:v>
                </c:pt>
                <c:pt idx="12194">
                  <c:v>20.323340000000002</c:v>
                </c:pt>
                <c:pt idx="12195">
                  <c:v>20.325009999999999</c:v>
                </c:pt>
                <c:pt idx="12196">
                  <c:v>20.32667</c:v>
                </c:pt>
                <c:pt idx="12197">
                  <c:v>20.328340000000001</c:v>
                </c:pt>
                <c:pt idx="12198">
                  <c:v>20.330010000000001</c:v>
                </c:pt>
                <c:pt idx="12199">
                  <c:v>20.331669999999999</c:v>
                </c:pt>
                <c:pt idx="12200">
                  <c:v>20.33334</c:v>
                </c:pt>
                <c:pt idx="12201">
                  <c:v>20.33501</c:v>
                </c:pt>
                <c:pt idx="12202">
                  <c:v>20.336670000000002</c:v>
                </c:pt>
                <c:pt idx="12203">
                  <c:v>20.338339999999999</c:v>
                </c:pt>
                <c:pt idx="12204">
                  <c:v>20.340009999999999</c:v>
                </c:pt>
                <c:pt idx="12205">
                  <c:v>20.341670000000001</c:v>
                </c:pt>
                <c:pt idx="12206">
                  <c:v>20.343340000000001</c:v>
                </c:pt>
                <c:pt idx="12207">
                  <c:v>20.345009999999998</c:v>
                </c:pt>
                <c:pt idx="12208">
                  <c:v>20.34667</c:v>
                </c:pt>
                <c:pt idx="12209">
                  <c:v>20.34834</c:v>
                </c:pt>
                <c:pt idx="12210">
                  <c:v>20.350010000000001</c:v>
                </c:pt>
                <c:pt idx="12211">
                  <c:v>20.351669999999999</c:v>
                </c:pt>
                <c:pt idx="12212">
                  <c:v>20.353339999999999</c:v>
                </c:pt>
                <c:pt idx="12213">
                  <c:v>20.35501</c:v>
                </c:pt>
                <c:pt idx="12214">
                  <c:v>20.356670000000001</c:v>
                </c:pt>
                <c:pt idx="12215">
                  <c:v>20.358339999999998</c:v>
                </c:pt>
                <c:pt idx="12216">
                  <c:v>20.360009999999999</c:v>
                </c:pt>
                <c:pt idx="12217">
                  <c:v>20.36167</c:v>
                </c:pt>
                <c:pt idx="12218">
                  <c:v>20.363340000000001</c:v>
                </c:pt>
                <c:pt idx="12219">
                  <c:v>20.365010000000002</c:v>
                </c:pt>
                <c:pt idx="12220">
                  <c:v>20.366669999999999</c:v>
                </c:pt>
                <c:pt idx="12221">
                  <c:v>20.36834</c:v>
                </c:pt>
                <c:pt idx="12222">
                  <c:v>20.370010000000001</c:v>
                </c:pt>
                <c:pt idx="12223">
                  <c:v>20.371670000000002</c:v>
                </c:pt>
                <c:pt idx="12224">
                  <c:v>20.373339999999999</c:v>
                </c:pt>
                <c:pt idx="12225">
                  <c:v>20.37501</c:v>
                </c:pt>
                <c:pt idx="12226">
                  <c:v>20.376670000000001</c:v>
                </c:pt>
                <c:pt idx="12227">
                  <c:v>20.378340000000001</c:v>
                </c:pt>
                <c:pt idx="12228">
                  <c:v>20.380009999999999</c:v>
                </c:pt>
                <c:pt idx="12229">
                  <c:v>20.38167</c:v>
                </c:pt>
                <c:pt idx="12230">
                  <c:v>20.38334</c:v>
                </c:pt>
                <c:pt idx="12231">
                  <c:v>20.385010000000001</c:v>
                </c:pt>
                <c:pt idx="12232">
                  <c:v>20.386669999999999</c:v>
                </c:pt>
                <c:pt idx="12233">
                  <c:v>20.388339999999999</c:v>
                </c:pt>
                <c:pt idx="12234">
                  <c:v>20.39001</c:v>
                </c:pt>
                <c:pt idx="12235">
                  <c:v>20.391670000000001</c:v>
                </c:pt>
                <c:pt idx="12236">
                  <c:v>20.393339999999998</c:v>
                </c:pt>
                <c:pt idx="12237">
                  <c:v>20.395009999999999</c:v>
                </c:pt>
                <c:pt idx="12238">
                  <c:v>20.39667</c:v>
                </c:pt>
                <c:pt idx="12239">
                  <c:v>20.398340000000001</c:v>
                </c:pt>
                <c:pt idx="12240">
                  <c:v>20.400010000000002</c:v>
                </c:pt>
                <c:pt idx="12241">
                  <c:v>20.401669999999999</c:v>
                </c:pt>
                <c:pt idx="12242">
                  <c:v>20.40334</c:v>
                </c:pt>
                <c:pt idx="12243">
                  <c:v>20.405010000000001</c:v>
                </c:pt>
                <c:pt idx="12244">
                  <c:v>20.406669999999998</c:v>
                </c:pt>
                <c:pt idx="12245">
                  <c:v>20.408339999999999</c:v>
                </c:pt>
                <c:pt idx="12246">
                  <c:v>20.41001</c:v>
                </c:pt>
                <c:pt idx="12247">
                  <c:v>20.411670000000001</c:v>
                </c:pt>
                <c:pt idx="12248">
                  <c:v>20.413340000000002</c:v>
                </c:pt>
                <c:pt idx="12249">
                  <c:v>20.415009999999999</c:v>
                </c:pt>
                <c:pt idx="12250">
                  <c:v>20.41667</c:v>
                </c:pt>
                <c:pt idx="12251">
                  <c:v>20.418340000000001</c:v>
                </c:pt>
                <c:pt idx="12252">
                  <c:v>20.420010000000001</c:v>
                </c:pt>
                <c:pt idx="12253">
                  <c:v>20.421669999999999</c:v>
                </c:pt>
                <c:pt idx="12254">
                  <c:v>20.42334</c:v>
                </c:pt>
                <c:pt idx="12255">
                  <c:v>20.42501</c:v>
                </c:pt>
                <c:pt idx="12256">
                  <c:v>20.426670000000001</c:v>
                </c:pt>
                <c:pt idx="12257">
                  <c:v>20.428339999999999</c:v>
                </c:pt>
                <c:pt idx="12258">
                  <c:v>20.430009999999999</c:v>
                </c:pt>
                <c:pt idx="12259">
                  <c:v>20.43167</c:v>
                </c:pt>
                <c:pt idx="12260">
                  <c:v>20.433340000000001</c:v>
                </c:pt>
                <c:pt idx="12261">
                  <c:v>20.435009999999998</c:v>
                </c:pt>
                <c:pt idx="12262">
                  <c:v>20.436669999999999</c:v>
                </c:pt>
                <c:pt idx="12263">
                  <c:v>20.43834</c:v>
                </c:pt>
                <c:pt idx="12264">
                  <c:v>20.440010000000001</c:v>
                </c:pt>
                <c:pt idx="12265">
                  <c:v>20.441669999999998</c:v>
                </c:pt>
                <c:pt idx="12266">
                  <c:v>20.443339999999999</c:v>
                </c:pt>
                <c:pt idx="12267">
                  <c:v>20.44501</c:v>
                </c:pt>
                <c:pt idx="12268">
                  <c:v>20.446670000000001</c:v>
                </c:pt>
                <c:pt idx="12269">
                  <c:v>20.448340000000002</c:v>
                </c:pt>
                <c:pt idx="12270">
                  <c:v>20.450009999999999</c:v>
                </c:pt>
                <c:pt idx="12271">
                  <c:v>20.45167</c:v>
                </c:pt>
                <c:pt idx="12272">
                  <c:v>20.453340000000001</c:v>
                </c:pt>
                <c:pt idx="12273">
                  <c:v>20.455010000000001</c:v>
                </c:pt>
                <c:pt idx="12274">
                  <c:v>20.456669999999999</c:v>
                </c:pt>
                <c:pt idx="12275">
                  <c:v>20.45834</c:v>
                </c:pt>
                <c:pt idx="12276">
                  <c:v>20.46001</c:v>
                </c:pt>
                <c:pt idx="12277">
                  <c:v>20.461670000000002</c:v>
                </c:pt>
                <c:pt idx="12278">
                  <c:v>20.463339999999999</c:v>
                </c:pt>
                <c:pt idx="12279">
                  <c:v>20.465009999999999</c:v>
                </c:pt>
                <c:pt idx="12280">
                  <c:v>20.466670000000001</c:v>
                </c:pt>
                <c:pt idx="12281">
                  <c:v>20.468340000000001</c:v>
                </c:pt>
                <c:pt idx="12282">
                  <c:v>20.470009999999998</c:v>
                </c:pt>
                <c:pt idx="12283">
                  <c:v>20.47167</c:v>
                </c:pt>
                <c:pt idx="12284">
                  <c:v>20.47334</c:v>
                </c:pt>
                <c:pt idx="12285">
                  <c:v>20.475010000000001</c:v>
                </c:pt>
                <c:pt idx="12286">
                  <c:v>20.476669999999999</c:v>
                </c:pt>
                <c:pt idx="12287">
                  <c:v>20.478339999999999</c:v>
                </c:pt>
                <c:pt idx="12288">
                  <c:v>20.48001</c:v>
                </c:pt>
                <c:pt idx="12289">
                  <c:v>20.481670000000001</c:v>
                </c:pt>
                <c:pt idx="12290">
                  <c:v>20.483339999999998</c:v>
                </c:pt>
                <c:pt idx="12291">
                  <c:v>20.485009999999999</c:v>
                </c:pt>
                <c:pt idx="12292">
                  <c:v>20.48667</c:v>
                </c:pt>
                <c:pt idx="12293">
                  <c:v>20.488340000000001</c:v>
                </c:pt>
                <c:pt idx="12294">
                  <c:v>20.490010000000002</c:v>
                </c:pt>
                <c:pt idx="12295">
                  <c:v>20.491669999999999</c:v>
                </c:pt>
                <c:pt idx="12296">
                  <c:v>20.49334</c:v>
                </c:pt>
                <c:pt idx="12297">
                  <c:v>20.495010000000001</c:v>
                </c:pt>
                <c:pt idx="12298">
                  <c:v>20.496670000000002</c:v>
                </c:pt>
                <c:pt idx="12299">
                  <c:v>20.498339999999999</c:v>
                </c:pt>
                <c:pt idx="12300">
                  <c:v>20.50001</c:v>
                </c:pt>
                <c:pt idx="12301">
                  <c:v>20.501670000000001</c:v>
                </c:pt>
                <c:pt idx="12302">
                  <c:v>20.503340000000001</c:v>
                </c:pt>
                <c:pt idx="12303">
                  <c:v>20.505009999999999</c:v>
                </c:pt>
                <c:pt idx="12304">
                  <c:v>20.50667</c:v>
                </c:pt>
                <c:pt idx="12305">
                  <c:v>20.50834</c:v>
                </c:pt>
                <c:pt idx="12306">
                  <c:v>20.510010000000001</c:v>
                </c:pt>
                <c:pt idx="12307">
                  <c:v>20.511669999999999</c:v>
                </c:pt>
                <c:pt idx="12308">
                  <c:v>20.513339999999999</c:v>
                </c:pt>
                <c:pt idx="12309">
                  <c:v>20.51501</c:v>
                </c:pt>
                <c:pt idx="12310">
                  <c:v>20.516670000000001</c:v>
                </c:pt>
                <c:pt idx="12311">
                  <c:v>20.518339999999998</c:v>
                </c:pt>
                <c:pt idx="12312">
                  <c:v>20.520009999999999</c:v>
                </c:pt>
                <c:pt idx="12313">
                  <c:v>20.52167</c:v>
                </c:pt>
                <c:pt idx="12314">
                  <c:v>20.523340000000001</c:v>
                </c:pt>
                <c:pt idx="12315">
                  <c:v>20.525010000000002</c:v>
                </c:pt>
                <c:pt idx="12316">
                  <c:v>20.526669999999999</c:v>
                </c:pt>
                <c:pt idx="12317">
                  <c:v>20.52834</c:v>
                </c:pt>
                <c:pt idx="12318">
                  <c:v>20.530010000000001</c:v>
                </c:pt>
                <c:pt idx="12319">
                  <c:v>20.531669999999998</c:v>
                </c:pt>
                <c:pt idx="12320">
                  <c:v>20.533339999999999</c:v>
                </c:pt>
                <c:pt idx="12321">
                  <c:v>20.53501</c:v>
                </c:pt>
                <c:pt idx="12322">
                  <c:v>20.536670000000001</c:v>
                </c:pt>
                <c:pt idx="12323">
                  <c:v>20.538340000000002</c:v>
                </c:pt>
                <c:pt idx="12324">
                  <c:v>20.540009999999999</c:v>
                </c:pt>
                <c:pt idx="12325">
                  <c:v>20.54167</c:v>
                </c:pt>
                <c:pt idx="12326">
                  <c:v>20.543340000000001</c:v>
                </c:pt>
                <c:pt idx="12327">
                  <c:v>20.545010000000001</c:v>
                </c:pt>
                <c:pt idx="12328">
                  <c:v>20.546669999999999</c:v>
                </c:pt>
                <c:pt idx="12329">
                  <c:v>20.54834</c:v>
                </c:pt>
                <c:pt idx="12330">
                  <c:v>20.55001</c:v>
                </c:pt>
                <c:pt idx="12331">
                  <c:v>20.551670000000001</c:v>
                </c:pt>
                <c:pt idx="12332">
                  <c:v>20.553339999999999</c:v>
                </c:pt>
                <c:pt idx="12333">
                  <c:v>20.555009999999999</c:v>
                </c:pt>
                <c:pt idx="12334">
                  <c:v>20.55667</c:v>
                </c:pt>
                <c:pt idx="12335">
                  <c:v>20.558340000000001</c:v>
                </c:pt>
                <c:pt idx="12336">
                  <c:v>20.560009999999998</c:v>
                </c:pt>
                <c:pt idx="12337">
                  <c:v>20.561669999999999</c:v>
                </c:pt>
                <c:pt idx="12338">
                  <c:v>20.56334</c:v>
                </c:pt>
                <c:pt idx="12339">
                  <c:v>20.565010000000001</c:v>
                </c:pt>
                <c:pt idx="12340">
                  <c:v>20.566669999999998</c:v>
                </c:pt>
                <c:pt idx="12341">
                  <c:v>20.568339999999999</c:v>
                </c:pt>
                <c:pt idx="12342">
                  <c:v>20.57001</c:v>
                </c:pt>
                <c:pt idx="12343">
                  <c:v>20.571670000000001</c:v>
                </c:pt>
                <c:pt idx="12344">
                  <c:v>20.573340000000002</c:v>
                </c:pt>
                <c:pt idx="12345">
                  <c:v>20.575009999999999</c:v>
                </c:pt>
                <c:pt idx="12346">
                  <c:v>20.57667</c:v>
                </c:pt>
                <c:pt idx="12347">
                  <c:v>20.578340000000001</c:v>
                </c:pt>
                <c:pt idx="12348">
                  <c:v>20.580010000000001</c:v>
                </c:pt>
                <c:pt idx="12349">
                  <c:v>20.581669999999999</c:v>
                </c:pt>
                <c:pt idx="12350">
                  <c:v>20.58334</c:v>
                </c:pt>
                <c:pt idx="12351">
                  <c:v>20.58501</c:v>
                </c:pt>
                <c:pt idx="12352">
                  <c:v>20.586670000000002</c:v>
                </c:pt>
                <c:pt idx="12353">
                  <c:v>20.588339999999999</c:v>
                </c:pt>
                <c:pt idx="12354">
                  <c:v>20.590009999999999</c:v>
                </c:pt>
                <c:pt idx="12355">
                  <c:v>20.591670000000001</c:v>
                </c:pt>
                <c:pt idx="12356">
                  <c:v>20.593340000000001</c:v>
                </c:pt>
                <c:pt idx="12357">
                  <c:v>20.595009999999998</c:v>
                </c:pt>
                <c:pt idx="12358">
                  <c:v>20.59667</c:v>
                </c:pt>
                <c:pt idx="12359">
                  <c:v>20.59834</c:v>
                </c:pt>
                <c:pt idx="12360">
                  <c:v>20.600010000000001</c:v>
                </c:pt>
                <c:pt idx="12361">
                  <c:v>20.601669999999999</c:v>
                </c:pt>
                <c:pt idx="12362">
                  <c:v>20.603339999999999</c:v>
                </c:pt>
                <c:pt idx="12363">
                  <c:v>20.60501</c:v>
                </c:pt>
                <c:pt idx="12364">
                  <c:v>20.606670000000001</c:v>
                </c:pt>
                <c:pt idx="12365">
                  <c:v>20.608339999999998</c:v>
                </c:pt>
                <c:pt idx="12366">
                  <c:v>20.610009999999999</c:v>
                </c:pt>
                <c:pt idx="12367">
                  <c:v>20.61167</c:v>
                </c:pt>
                <c:pt idx="12368">
                  <c:v>20.613340000000001</c:v>
                </c:pt>
                <c:pt idx="12369">
                  <c:v>20.615010000000002</c:v>
                </c:pt>
                <c:pt idx="12370">
                  <c:v>20.616669999999999</c:v>
                </c:pt>
                <c:pt idx="12371">
                  <c:v>20.61834</c:v>
                </c:pt>
                <c:pt idx="12372">
                  <c:v>20.620010000000001</c:v>
                </c:pt>
                <c:pt idx="12373">
                  <c:v>20.621670000000002</c:v>
                </c:pt>
                <c:pt idx="12374">
                  <c:v>20.623339999999999</c:v>
                </c:pt>
                <c:pt idx="12375">
                  <c:v>20.62501</c:v>
                </c:pt>
                <c:pt idx="12376">
                  <c:v>20.626670000000001</c:v>
                </c:pt>
                <c:pt idx="12377">
                  <c:v>20.628340000000001</c:v>
                </c:pt>
                <c:pt idx="12378">
                  <c:v>20.630009999999999</c:v>
                </c:pt>
                <c:pt idx="12379">
                  <c:v>20.63167</c:v>
                </c:pt>
                <c:pt idx="12380">
                  <c:v>20.63334</c:v>
                </c:pt>
                <c:pt idx="12381">
                  <c:v>20.635010000000001</c:v>
                </c:pt>
                <c:pt idx="12382">
                  <c:v>20.636669999999999</c:v>
                </c:pt>
                <c:pt idx="12383">
                  <c:v>20.638339999999999</c:v>
                </c:pt>
                <c:pt idx="12384">
                  <c:v>20.64001</c:v>
                </c:pt>
                <c:pt idx="12385">
                  <c:v>20.641670000000001</c:v>
                </c:pt>
                <c:pt idx="12386">
                  <c:v>20.643339999999998</c:v>
                </c:pt>
                <c:pt idx="12387">
                  <c:v>20.645009999999999</c:v>
                </c:pt>
                <c:pt idx="12388">
                  <c:v>20.64667</c:v>
                </c:pt>
                <c:pt idx="12389">
                  <c:v>20.648340000000001</c:v>
                </c:pt>
                <c:pt idx="12390">
                  <c:v>20.650010000000002</c:v>
                </c:pt>
                <c:pt idx="12391">
                  <c:v>20.651669999999999</c:v>
                </c:pt>
                <c:pt idx="12392">
                  <c:v>20.65334</c:v>
                </c:pt>
                <c:pt idx="12393">
                  <c:v>20.655010000000001</c:v>
                </c:pt>
                <c:pt idx="12394">
                  <c:v>20.656669999999998</c:v>
                </c:pt>
                <c:pt idx="12395">
                  <c:v>20.658339999999999</c:v>
                </c:pt>
                <c:pt idx="12396">
                  <c:v>20.66001</c:v>
                </c:pt>
                <c:pt idx="12397">
                  <c:v>20.661670000000001</c:v>
                </c:pt>
                <c:pt idx="12398">
                  <c:v>20.663340000000002</c:v>
                </c:pt>
                <c:pt idx="12399">
                  <c:v>20.665009999999999</c:v>
                </c:pt>
                <c:pt idx="12400">
                  <c:v>20.66667</c:v>
                </c:pt>
                <c:pt idx="12401">
                  <c:v>20.668340000000001</c:v>
                </c:pt>
                <c:pt idx="12402">
                  <c:v>20.670010000000001</c:v>
                </c:pt>
                <c:pt idx="12403">
                  <c:v>20.671669999999999</c:v>
                </c:pt>
                <c:pt idx="12404">
                  <c:v>20.67334</c:v>
                </c:pt>
                <c:pt idx="12405">
                  <c:v>20.67501</c:v>
                </c:pt>
                <c:pt idx="12406">
                  <c:v>20.676670000000001</c:v>
                </c:pt>
                <c:pt idx="12407">
                  <c:v>20.678339999999999</c:v>
                </c:pt>
                <c:pt idx="12408">
                  <c:v>20.680009999999999</c:v>
                </c:pt>
                <c:pt idx="12409">
                  <c:v>20.68167</c:v>
                </c:pt>
                <c:pt idx="12410">
                  <c:v>20.683340000000001</c:v>
                </c:pt>
                <c:pt idx="12411">
                  <c:v>20.685009999999998</c:v>
                </c:pt>
                <c:pt idx="12412">
                  <c:v>20.686669999999999</c:v>
                </c:pt>
                <c:pt idx="12413">
                  <c:v>20.68834</c:v>
                </c:pt>
                <c:pt idx="12414">
                  <c:v>20.690010000000001</c:v>
                </c:pt>
                <c:pt idx="12415">
                  <c:v>20.691669999999998</c:v>
                </c:pt>
                <c:pt idx="12416">
                  <c:v>20.693339999999999</c:v>
                </c:pt>
                <c:pt idx="12417">
                  <c:v>20.69501</c:v>
                </c:pt>
                <c:pt idx="12418">
                  <c:v>20.696670000000001</c:v>
                </c:pt>
                <c:pt idx="12419">
                  <c:v>20.698340000000002</c:v>
                </c:pt>
                <c:pt idx="12420">
                  <c:v>20.700009999999999</c:v>
                </c:pt>
                <c:pt idx="12421">
                  <c:v>20.70167</c:v>
                </c:pt>
                <c:pt idx="12422">
                  <c:v>20.703340000000001</c:v>
                </c:pt>
                <c:pt idx="12423">
                  <c:v>20.705010000000001</c:v>
                </c:pt>
                <c:pt idx="12424">
                  <c:v>20.706669999999999</c:v>
                </c:pt>
                <c:pt idx="12425">
                  <c:v>20.70834</c:v>
                </c:pt>
                <c:pt idx="12426">
                  <c:v>20.71001</c:v>
                </c:pt>
                <c:pt idx="12427">
                  <c:v>20.711670000000002</c:v>
                </c:pt>
                <c:pt idx="12428">
                  <c:v>20.713339999999999</c:v>
                </c:pt>
                <c:pt idx="12429">
                  <c:v>20.715009999999999</c:v>
                </c:pt>
                <c:pt idx="12430">
                  <c:v>20.716670000000001</c:v>
                </c:pt>
                <c:pt idx="12431">
                  <c:v>20.718340000000001</c:v>
                </c:pt>
                <c:pt idx="12432">
                  <c:v>20.720009999999998</c:v>
                </c:pt>
                <c:pt idx="12433">
                  <c:v>20.72167</c:v>
                </c:pt>
                <c:pt idx="12434">
                  <c:v>20.72334</c:v>
                </c:pt>
                <c:pt idx="12435">
                  <c:v>20.725010000000001</c:v>
                </c:pt>
                <c:pt idx="12436">
                  <c:v>20.726669999999999</c:v>
                </c:pt>
                <c:pt idx="12437">
                  <c:v>20.728339999999999</c:v>
                </c:pt>
                <c:pt idx="12438">
                  <c:v>20.73001</c:v>
                </c:pt>
                <c:pt idx="12439">
                  <c:v>20.731670000000001</c:v>
                </c:pt>
                <c:pt idx="12440">
                  <c:v>20.733339999999998</c:v>
                </c:pt>
                <c:pt idx="12441">
                  <c:v>20.735009999999999</c:v>
                </c:pt>
                <c:pt idx="12442">
                  <c:v>20.73667</c:v>
                </c:pt>
                <c:pt idx="12443">
                  <c:v>20.738340000000001</c:v>
                </c:pt>
                <c:pt idx="12444">
                  <c:v>20.740010000000002</c:v>
                </c:pt>
                <c:pt idx="12445">
                  <c:v>20.741669999999999</c:v>
                </c:pt>
                <c:pt idx="12446">
                  <c:v>20.74334</c:v>
                </c:pt>
                <c:pt idx="12447">
                  <c:v>20.745010000000001</c:v>
                </c:pt>
                <c:pt idx="12448">
                  <c:v>20.746670000000002</c:v>
                </c:pt>
                <c:pt idx="12449">
                  <c:v>20.748339999999999</c:v>
                </c:pt>
                <c:pt idx="12450">
                  <c:v>20.75001</c:v>
                </c:pt>
                <c:pt idx="12451">
                  <c:v>20.751670000000001</c:v>
                </c:pt>
                <c:pt idx="12452">
                  <c:v>20.753340000000001</c:v>
                </c:pt>
                <c:pt idx="12453">
                  <c:v>20.755009999999999</c:v>
                </c:pt>
                <c:pt idx="12454">
                  <c:v>20.75667</c:v>
                </c:pt>
                <c:pt idx="12455">
                  <c:v>20.75834</c:v>
                </c:pt>
                <c:pt idx="12456">
                  <c:v>20.760010000000001</c:v>
                </c:pt>
                <c:pt idx="12457">
                  <c:v>20.761669999999999</c:v>
                </c:pt>
                <c:pt idx="12458">
                  <c:v>20.763339999999999</c:v>
                </c:pt>
                <c:pt idx="12459">
                  <c:v>20.76501</c:v>
                </c:pt>
                <c:pt idx="12460">
                  <c:v>20.766670000000001</c:v>
                </c:pt>
                <c:pt idx="12461">
                  <c:v>20.768339999999998</c:v>
                </c:pt>
                <c:pt idx="12462">
                  <c:v>20.770009999999999</c:v>
                </c:pt>
                <c:pt idx="12463">
                  <c:v>20.77167</c:v>
                </c:pt>
                <c:pt idx="12464">
                  <c:v>20.773340000000001</c:v>
                </c:pt>
                <c:pt idx="12465">
                  <c:v>20.775010000000002</c:v>
                </c:pt>
                <c:pt idx="12466">
                  <c:v>20.776669999999999</c:v>
                </c:pt>
                <c:pt idx="12467">
                  <c:v>20.77834</c:v>
                </c:pt>
                <c:pt idx="12468">
                  <c:v>20.780010000000001</c:v>
                </c:pt>
                <c:pt idx="12469">
                  <c:v>20.781669999999998</c:v>
                </c:pt>
                <c:pt idx="12470">
                  <c:v>20.783339999999999</c:v>
                </c:pt>
                <c:pt idx="12471">
                  <c:v>20.78501</c:v>
                </c:pt>
                <c:pt idx="12472">
                  <c:v>20.786670000000001</c:v>
                </c:pt>
                <c:pt idx="12473">
                  <c:v>20.788340000000002</c:v>
                </c:pt>
                <c:pt idx="12474">
                  <c:v>20.790009999999999</c:v>
                </c:pt>
                <c:pt idx="12475">
                  <c:v>20.79167</c:v>
                </c:pt>
                <c:pt idx="12476">
                  <c:v>20.793340000000001</c:v>
                </c:pt>
                <c:pt idx="12477">
                  <c:v>20.795010000000001</c:v>
                </c:pt>
                <c:pt idx="12478">
                  <c:v>20.796669999999999</c:v>
                </c:pt>
                <c:pt idx="12479">
                  <c:v>20.79834</c:v>
                </c:pt>
                <c:pt idx="12480">
                  <c:v>20.80001</c:v>
                </c:pt>
                <c:pt idx="12481">
                  <c:v>20.801670000000001</c:v>
                </c:pt>
                <c:pt idx="12482">
                  <c:v>20.803339999999999</c:v>
                </c:pt>
                <c:pt idx="12483">
                  <c:v>20.805009999999999</c:v>
                </c:pt>
                <c:pt idx="12484">
                  <c:v>20.80667</c:v>
                </c:pt>
                <c:pt idx="12485">
                  <c:v>20.808340000000001</c:v>
                </c:pt>
                <c:pt idx="12486">
                  <c:v>20.810009999999998</c:v>
                </c:pt>
                <c:pt idx="12487">
                  <c:v>20.811669999999999</c:v>
                </c:pt>
                <c:pt idx="12488">
                  <c:v>20.81334</c:v>
                </c:pt>
                <c:pt idx="12489">
                  <c:v>20.815010000000001</c:v>
                </c:pt>
                <c:pt idx="12490">
                  <c:v>20.816669999999998</c:v>
                </c:pt>
                <c:pt idx="12491">
                  <c:v>20.818339999999999</c:v>
                </c:pt>
                <c:pt idx="12492">
                  <c:v>20.82001</c:v>
                </c:pt>
                <c:pt idx="12493">
                  <c:v>20.821670000000001</c:v>
                </c:pt>
                <c:pt idx="12494">
                  <c:v>20.823340000000002</c:v>
                </c:pt>
                <c:pt idx="12495">
                  <c:v>20.825009999999999</c:v>
                </c:pt>
                <c:pt idx="12496">
                  <c:v>20.82667</c:v>
                </c:pt>
                <c:pt idx="12497">
                  <c:v>20.828340000000001</c:v>
                </c:pt>
                <c:pt idx="12498">
                  <c:v>20.830010000000001</c:v>
                </c:pt>
                <c:pt idx="12499">
                  <c:v>20.831669999999999</c:v>
                </c:pt>
                <c:pt idx="12500">
                  <c:v>20.83334</c:v>
                </c:pt>
                <c:pt idx="12501">
                  <c:v>20.83501</c:v>
                </c:pt>
                <c:pt idx="12502">
                  <c:v>20.836670000000002</c:v>
                </c:pt>
                <c:pt idx="12503">
                  <c:v>20.838339999999999</c:v>
                </c:pt>
                <c:pt idx="12504">
                  <c:v>20.840009999999999</c:v>
                </c:pt>
                <c:pt idx="12505">
                  <c:v>20.841670000000001</c:v>
                </c:pt>
                <c:pt idx="12506">
                  <c:v>20.843340000000001</c:v>
                </c:pt>
                <c:pt idx="12507">
                  <c:v>20.845009999999998</c:v>
                </c:pt>
                <c:pt idx="12508">
                  <c:v>20.84667</c:v>
                </c:pt>
                <c:pt idx="12509">
                  <c:v>20.84834</c:v>
                </c:pt>
                <c:pt idx="12510">
                  <c:v>20.850010000000001</c:v>
                </c:pt>
                <c:pt idx="12511">
                  <c:v>20.851669999999999</c:v>
                </c:pt>
                <c:pt idx="12512">
                  <c:v>20.853339999999999</c:v>
                </c:pt>
                <c:pt idx="12513">
                  <c:v>20.85501</c:v>
                </c:pt>
                <c:pt idx="12514">
                  <c:v>20.856670000000001</c:v>
                </c:pt>
                <c:pt idx="12515">
                  <c:v>20.858339999999998</c:v>
                </c:pt>
                <c:pt idx="12516">
                  <c:v>20.860009999999999</c:v>
                </c:pt>
                <c:pt idx="12517">
                  <c:v>20.86167</c:v>
                </c:pt>
                <c:pt idx="12518">
                  <c:v>20.863340000000001</c:v>
                </c:pt>
                <c:pt idx="12519">
                  <c:v>20.865010000000002</c:v>
                </c:pt>
                <c:pt idx="12520">
                  <c:v>20.866669999999999</c:v>
                </c:pt>
                <c:pt idx="12521">
                  <c:v>20.86834</c:v>
                </c:pt>
                <c:pt idx="12522">
                  <c:v>20.870010000000001</c:v>
                </c:pt>
                <c:pt idx="12523">
                  <c:v>20.871670000000002</c:v>
                </c:pt>
                <c:pt idx="12524">
                  <c:v>20.873339999999999</c:v>
                </c:pt>
                <c:pt idx="12525">
                  <c:v>20.87501</c:v>
                </c:pt>
                <c:pt idx="12526">
                  <c:v>20.876670000000001</c:v>
                </c:pt>
                <c:pt idx="12527">
                  <c:v>20.878340000000001</c:v>
                </c:pt>
                <c:pt idx="12528">
                  <c:v>20.880009999999999</c:v>
                </c:pt>
                <c:pt idx="12529">
                  <c:v>20.88167</c:v>
                </c:pt>
                <c:pt idx="12530">
                  <c:v>20.88334</c:v>
                </c:pt>
                <c:pt idx="12531">
                  <c:v>20.885010000000001</c:v>
                </c:pt>
                <c:pt idx="12532">
                  <c:v>20.886669999999999</c:v>
                </c:pt>
                <c:pt idx="12533">
                  <c:v>20.888339999999999</c:v>
                </c:pt>
                <c:pt idx="12534">
                  <c:v>20.89001</c:v>
                </c:pt>
                <c:pt idx="12535">
                  <c:v>20.891670000000001</c:v>
                </c:pt>
                <c:pt idx="12536">
                  <c:v>20.893339999999998</c:v>
                </c:pt>
                <c:pt idx="12537">
                  <c:v>20.895009999999999</c:v>
                </c:pt>
                <c:pt idx="12538">
                  <c:v>20.89667</c:v>
                </c:pt>
                <c:pt idx="12539">
                  <c:v>20.898340000000001</c:v>
                </c:pt>
                <c:pt idx="12540">
                  <c:v>20.900010000000002</c:v>
                </c:pt>
                <c:pt idx="12541">
                  <c:v>20.901669999999999</c:v>
                </c:pt>
                <c:pt idx="12542">
                  <c:v>20.90334</c:v>
                </c:pt>
                <c:pt idx="12543">
                  <c:v>20.905010000000001</c:v>
                </c:pt>
                <c:pt idx="12544">
                  <c:v>20.906669999999998</c:v>
                </c:pt>
                <c:pt idx="12545">
                  <c:v>20.908339999999999</c:v>
                </c:pt>
                <c:pt idx="12546">
                  <c:v>20.91001</c:v>
                </c:pt>
                <c:pt idx="12547">
                  <c:v>20.911670000000001</c:v>
                </c:pt>
                <c:pt idx="12548">
                  <c:v>20.913340000000002</c:v>
                </c:pt>
                <c:pt idx="12549">
                  <c:v>20.915009999999999</c:v>
                </c:pt>
                <c:pt idx="12550">
                  <c:v>20.91667</c:v>
                </c:pt>
                <c:pt idx="12551">
                  <c:v>20.918340000000001</c:v>
                </c:pt>
                <c:pt idx="12552">
                  <c:v>20.920010000000001</c:v>
                </c:pt>
                <c:pt idx="12553">
                  <c:v>20.921669999999999</c:v>
                </c:pt>
                <c:pt idx="12554">
                  <c:v>20.92334</c:v>
                </c:pt>
                <c:pt idx="12555">
                  <c:v>20.92501</c:v>
                </c:pt>
                <c:pt idx="12556">
                  <c:v>20.926670000000001</c:v>
                </c:pt>
                <c:pt idx="12557">
                  <c:v>20.928339999999999</c:v>
                </c:pt>
                <c:pt idx="12558">
                  <c:v>20.930009999999999</c:v>
                </c:pt>
                <c:pt idx="12559">
                  <c:v>20.93167</c:v>
                </c:pt>
                <c:pt idx="12560">
                  <c:v>20.933340000000001</c:v>
                </c:pt>
                <c:pt idx="12561">
                  <c:v>20.935009999999998</c:v>
                </c:pt>
                <c:pt idx="12562">
                  <c:v>20.936669999999999</c:v>
                </c:pt>
                <c:pt idx="12563">
                  <c:v>20.93834</c:v>
                </c:pt>
                <c:pt idx="12564">
                  <c:v>20.940010000000001</c:v>
                </c:pt>
                <c:pt idx="12565">
                  <c:v>20.941669999999998</c:v>
                </c:pt>
                <c:pt idx="12566">
                  <c:v>20.943339999999999</c:v>
                </c:pt>
                <c:pt idx="12567">
                  <c:v>20.94501</c:v>
                </c:pt>
                <c:pt idx="12568">
                  <c:v>20.946670000000001</c:v>
                </c:pt>
                <c:pt idx="12569">
                  <c:v>20.948340000000002</c:v>
                </c:pt>
                <c:pt idx="12570">
                  <c:v>20.950009999999999</c:v>
                </c:pt>
                <c:pt idx="12571">
                  <c:v>20.95167</c:v>
                </c:pt>
                <c:pt idx="12572">
                  <c:v>20.953340000000001</c:v>
                </c:pt>
                <c:pt idx="12573">
                  <c:v>20.955010000000001</c:v>
                </c:pt>
                <c:pt idx="12574">
                  <c:v>20.956669999999999</c:v>
                </c:pt>
                <c:pt idx="12575">
                  <c:v>20.95834</c:v>
                </c:pt>
                <c:pt idx="12576">
                  <c:v>20.96001</c:v>
                </c:pt>
                <c:pt idx="12577">
                  <c:v>20.961670000000002</c:v>
                </c:pt>
                <c:pt idx="12578">
                  <c:v>20.963339999999999</c:v>
                </c:pt>
                <c:pt idx="12579">
                  <c:v>20.965009999999999</c:v>
                </c:pt>
                <c:pt idx="12580">
                  <c:v>20.966670000000001</c:v>
                </c:pt>
                <c:pt idx="12581">
                  <c:v>20.968340000000001</c:v>
                </c:pt>
                <c:pt idx="12582">
                  <c:v>20.970009999999998</c:v>
                </c:pt>
                <c:pt idx="12583">
                  <c:v>20.97167</c:v>
                </c:pt>
                <c:pt idx="12584">
                  <c:v>20.97334</c:v>
                </c:pt>
                <c:pt idx="12585">
                  <c:v>20.975010000000001</c:v>
                </c:pt>
                <c:pt idx="12586">
                  <c:v>20.976669999999999</c:v>
                </c:pt>
                <c:pt idx="12587">
                  <c:v>20.978339999999999</c:v>
                </c:pt>
                <c:pt idx="12588">
                  <c:v>20.98001</c:v>
                </c:pt>
                <c:pt idx="12589">
                  <c:v>20.981670000000001</c:v>
                </c:pt>
                <c:pt idx="12590">
                  <c:v>20.983339999999998</c:v>
                </c:pt>
                <c:pt idx="12591">
                  <c:v>20.985009999999999</c:v>
                </c:pt>
                <c:pt idx="12592">
                  <c:v>20.98667</c:v>
                </c:pt>
                <c:pt idx="12593">
                  <c:v>20.988340000000001</c:v>
                </c:pt>
                <c:pt idx="12594">
                  <c:v>20.990010000000002</c:v>
                </c:pt>
                <c:pt idx="12595">
                  <c:v>20.991669999999999</c:v>
                </c:pt>
                <c:pt idx="12596">
                  <c:v>20.99334</c:v>
                </c:pt>
                <c:pt idx="12597">
                  <c:v>20.995010000000001</c:v>
                </c:pt>
                <c:pt idx="12598">
                  <c:v>20.996670000000002</c:v>
                </c:pt>
                <c:pt idx="12599">
                  <c:v>20.998339999999999</c:v>
                </c:pt>
                <c:pt idx="12600">
                  <c:v>21.00001</c:v>
                </c:pt>
                <c:pt idx="12601">
                  <c:v>21.001670000000001</c:v>
                </c:pt>
                <c:pt idx="12602">
                  <c:v>21.003340000000001</c:v>
                </c:pt>
                <c:pt idx="12603">
                  <c:v>21.005009999999999</c:v>
                </c:pt>
                <c:pt idx="12604">
                  <c:v>21.00667</c:v>
                </c:pt>
                <c:pt idx="12605">
                  <c:v>21.00834</c:v>
                </c:pt>
                <c:pt idx="12606">
                  <c:v>21.010010000000001</c:v>
                </c:pt>
                <c:pt idx="12607">
                  <c:v>21.011669999999999</c:v>
                </c:pt>
                <c:pt idx="12608">
                  <c:v>21.013339999999999</c:v>
                </c:pt>
                <c:pt idx="12609">
                  <c:v>21.01501</c:v>
                </c:pt>
                <c:pt idx="12610">
                  <c:v>21.016670000000001</c:v>
                </c:pt>
                <c:pt idx="12611">
                  <c:v>21.018339999999998</c:v>
                </c:pt>
                <c:pt idx="12612">
                  <c:v>21.020009999999999</c:v>
                </c:pt>
                <c:pt idx="12613">
                  <c:v>21.02167</c:v>
                </c:pt>
                <c:pt idx="12614">
                  <c:v>21.023340000000001</c:v>
                </c:pt>
                <c:pt idx="12615">
                  <c:v>21.025010000000002</c:v>
                </c:pt>
                <c:pt idx="12616">
                  <c:v>21.026669999999999</c:v>
                </c:pt>
                <c:pt idx="12617">
                  <c:v>21.02834</c:v>
                </c:pt>
                <c:pt idx="12618">
                  <c:v>21.030010000000001</c:v>
                </c:pt>
                <c:pt idx="12619">
                  <c:v>21.031669999999998</c:v>
                </c:pt>
                <c:pt idx="12620">
                  <c:v>21.033339999999999</c:v>
                </c:pt>
                <c:pt idx="12621">
                  <c:v>21.03501</c:v>
                </c:pt>
                <c:pt idx="12622">
                  <c:v>21.036670000000001</c:v>
                </c:pt>
                <c:pt idx="12623">
                  <c:v>21.038340000000002</c:v>
                </c:pt>
                <c:pt idx="12624">
                  <c:v>21.040009999999999</c:v>
                </c:pt>
                <c:pt idx="12625">
                  <c:v>21.04167</c:v>
                </c:pt>
                <c:pt idx="12626">
                  <c:v>21.043340000000001</c:v>
                </c:pt>
                <c:pt idx="12627">
                  <c:v>21.045010000000001</c:v>
                </c:pt>
                <c:pt idx="12628">
                  <c:v>21.046669999999999</c:v>
                </c:pt>
                <c:pt idx="12629">
                  <c:v>21.04834</c:v>
                </c:pt>
                <c:pt idx="12630">
                  <c:v>21.05001</c:v>
                </c:pt>
                <c:pt idx="12631">
                  <c:v>21.051670000000001</c:v>
                </c:pt>
                <c:pt idx="12632">
                  <c:v>21.053339999999999</c:v>
                </c:pt>
                <c:pt idx="12633">
                  <c:v>21.055009999999999</c:v>
                </c:pt>
                <c:pt idx="12634">
                  <c:v>21.05667</c:v>
                </c:pt>
                <c:pt idx="12635">
                  <c:v>21.058340000000001</c:v>
                </c:pt>
                <c:pt idx="12636">
                  <c:v>21.060009999999998</c:v>
                </c:pt>
                <c:pt idx="12637">
                  <c:v>21.061669999999999</c:v>
                </c:pt>
                <c:pt idx="12638">
                  <c:v>21.06334</c:v>
                </c:pt>
                <c:pt idx="12639">
                  <c:v>21.065010000000001</c:v>
                </c:pt>
                <c:pt idx="12640">
                  <c:v>21.066669999999998</c:v>
                </c:pt>
                <c:pt idx="12641">
                  <c:v>21.068339999999999</c:v>
                </c:pt>
                <c:pt idx="12642">
                  <c:v>21.07001</c:v>
                </c:pt>
                <c:pt idx="12643">
                  <c:v>21.071670000000001</c:v>
                </c:pt>
                <c:pt idx="12644">
                  <c:v>21.073340000000002</c:v>
                </c:pt>
                <c:pt idx="12645">
                  <c:v>21.075009999999999</c:v>
                </c:pt>
                <c:pt idx="12646">
                  <c:v>21.07667</c:v>
                </c:pt>
                <c:pt idx="12647">
                  <c:v>21.078340000000001</c:v>
                </c:pt>
                <c:pt idx="12648">
                  <c:v>21.080010000000001</c:v>
                </c:pt>
                <c:pt idx="12649">
                  <c:v>21.081669999999999</c:v>
                </c:pt>
                <c:pt idx="12650">
                  <c:v>21.08334</c:v>
                </c:pt>
                <c:pt idx="12651">
                  <c:v>21.08501</c:v>
                </c:pt>
                <c:pt idx="12652">
                  <c:v>21.086670000000002</c:v>
                </c:pt>
                <c:pt idx="12653">
                  <c:v>21.088339999999999</c:v>
                </c:pt>
                <c:pt idx="12654">
                  <c:v>21.090009999999999</c:v>
                </c:pt>
                <c:pt idx="12655">
                  <c:v>21.091670000000001</c:v>
                </c:pt>
                <c:pt idx="12656">
                  <c:v>21.093340000000001</c:v>
                </c:pt>
                <c:pt idx="12657">
                  <c:v>21.095009999999998</c:v>
                </c:pt>
                <c:pt idx="12658">
                  <c:v>21.09667</c:v>
                </c:pt>
                <c:pt idx="12659">
                  <c:v>21.09834</c:v>
                </c:pt>
                <c:pt idx="12660">
                  <c:v>21.100010000000001</c:v>
                </c:pt>
                <c:pt idx="12661">
                  <c:v>21.101669999999999</c:v>
                </c:pt>
                <c:pt idx="12662">
                  <c:v>21.103339999999999</c:v>
                </c:pt>
                <c:pt idx="12663">
                  <c:v>21.10501</c:v>
                </c:pt>
                <c:pt idx="12664">
                  <c:v>21.106670000000001</c:v>
                </c:pt>
                <c:pt idx="12665">
                  <c:v>21.108339999999998</c:v>
                </c:pt>
                <c:pt idx="12666">
                  <c:v>21.110009999999999</c:v>
                </c:pt>
                <c:pt idx="12667">
                  <c:v>21.11167</c:v>
                </c:pt>
                <c:pt idx="12668">
                  <c:v>21.113340000000001</c:v>
                </c:pt>
                <c:pt idx="12669">
                  <c:v>21.115010000000002</c:v>
                </c:pt>
                <c:pt idx="12670">
                  <c:v>21.116669999999999</c:v>
                </c:pt>
                <c:pt idx="12671">
                  <c:v>21.11834</c:v>
                </c:pt>
                <c:pt idx="12672">
                  <c:v>21.120010000000001</c:v>
                </c:pt>
                <c:pt idx="12673">
                  <c:v>21.121670000000002</c:v>
                </c:pt>
                <c:pt idx="12674">
                  <c:v>21.123339999999999</c:v>
                </c:pt>
                <c:pt idx="12675">
                  <c:v>21.12501</c:v>
                </c:pt>
                <c:pt idx="12676">
                  <c:v>21.126670000000001</c:v>
                </c:pt>
                <c:pt idx="12677">
                  <c:v>21.128340000000001</c:v>
                </c:pt>
                <c:pt idx="12678">
                  <c:v>21.130009999999999</c:v>
                </c:pt>
                <c:pt idx="12679">
                  <c:v>21.13167</c:v>
                </c:pt>
                <c:pt idx="12680">
                  <c:v>21.13334</c:v>
                </c:pt>
                <c:pt idx="12681">
                  <c:v>21.135010000000001</c:v>
                </c:pt>
                <c:pt idx="12682">
                  <c:v>21.136669999999999</c:v>
                </c:pt>
                <c:pt idx="12683">
                  <c:v>21.138339999999999</c:v>
                </c:pt>
                <c:pt idx="12684">
                  <c:v>21.14001</c:v>
                </c:pt>
                <c:pt idx="12685">
                  <c:v>21.141670000000001</c:v>
                </c:pt>
                <c:pt idx="12686">
                  <c:v>21.143339999999998</c:v>
                </c:pt>
                <c:pt idx="12687">
                  <c:v>21.145009999999999</c:v>
                </c:pt>
                <c:pt idx="12688">
                  <c:v>21.14667</c:v>
                </c:pt>
                <c:pt idx="12689">
                  <c:v>21.148340000000001</c:v>
                </c:pt>
                <c:pt idx="12690">
                  <c:v>21.150010000000002</c:v>
                </c:pt>
                <c:pt idx="12691">
                  <c:v>21.151669999999999</c:v>
                </c:pt>
                <c:pt idx="12692">
                  <c:v>21.15334</c:v>
                </c:pt>
                <c:pt idx="12693">
                  <c:v>21.155010000000001</c:v>
                </c:pt>
                <c:pt idx="12694">
                  <c:v>21.156669999999998</c:v>
                </c:pt>
                <c:pt idx="12695">
                  <c:v>21.158339999999999</c:v>
                </c:pt>
                <c:pt idx="12696">
                  <c:v>21.16001</c:v>
                </c:pt>
                <c:pt idx="12697">
                  <c:v>21.161670000000001</c:v>
                </c:pt>
                <c:pt idx="12698">
                  <c:v>21.163340000000002</c:v>
                </c:pt>
                <c:pt idx="12699">
                  <c:v>21.165009999999999</c:v>
                </c:pt>
                <c:pt idx="12700">
                  <c:v>21.16667</c:v>
                </c:pt>
                <c:pt idx="12701">
                  <c:v>21.168340000000001</c:v>
                </c:pt>
                <c:pt idx="12702">
                  <c:v>21.170010000000001</c:v>
                </c:pt>
                <c:pt idx="12703">
                  <c:v>21.171669999999999</c:v>
                </c:pt>
                <c:pt idx="12704">
                  <c:v>21.17334</c:v>
                </c:pt>
                <c:pt idx="12705">
                  <c:v>21.17501</c:v>
                </c:pt>
                <c:pt idx="12706">
                  <c:v>21.176670000000001</c:v>
                </c:pt>
                <c:pt idx="12707">
                  <c:v>21.178339999999999</c:v>
                </c:pt>
                <c:pt idx="12708">
                  <c:v>21.180009999999999</c:v>
                </c:pt>
                <c:pt idx="12709">
                  <c:v>21.18167</c:v>
                </c:pt>
                <c:pt idx="12710">
                  <c:v>21.183340000000001</c:v>
                </c:pt>
                <c:pt idx="12711">
                  <c:v>21.185009999999998</c:v>
                </c:pt>
                <c:pt idx="12712">
                  <c:v>21.186669999999999</c:v>
                </c:pt>
                <c:pt idx="12713">
                  <c:v>21.18834</c:v>
                </c:pt>
                <c:pt idx="12714">
                  <c:v>21.190010000000001</c:v>
                </c:pt>
                <c:pt idx="12715">
                  <c:v>21.191669999999998</c:v>
                </c:pt>
                <c:pt idx="12716">
                  <c:v>21.193339999999999</c:v>
                </c:pt>
                <c:pt idx="12717">
                  <c:v>21.19501</c:v>
                </c:pt>
                <c:pt idx="12718">
                  <c:v>21.196670000000001</c:v>
                </c:pt>
                <c:pt idx="12719">
                  <c:v>21.198340000000002</c:v>
                </c:pt>
                <c:pt idx="12720">
                  <c:v>21.200009999999999</c:v>
                </c:pt>
                <c:pt idx="12721">
                  <c:v>21.20167</c:v>
                </c:pt>
                <c:pt idx="12722">
                  <c:v>21.203340000000001</c:v>
                </c:pt>
                <c:pt idx="12723">
                  <c:v>21.205010000000001</c:v>
                </c:pt>
                <c:pt idx="12724">
                  <c:v>21.206669999999999</c:v>
                </c:pt>
                <c:pt idx="12725">
                  <c:v>21.20834</c:v>
                </c:pt>
                <c:pt idx="12726">
                  <c:v>21.21001</c:v>
                </c:pt>
                <c:pt idx="12727">
                  <c:v>21.211670000000002</c:v>
                </c:pt>
                <c:pt idx="12728">
                  <c:v>21.213339999999999</c:v>
                </c:pt>
                <c:pt idx="12729">
                  <c:v>21.215009999999999</c:v>
                </c:pt>
                <c:pt idx="12730">
                  <c:v>21.216670000000001</c:v>
                </c:pt>
                <c:pt idx="12731">
                  <c:v>21.218340000000001</c:v>
                </c:pt>
                <c:pt idx="12732">
                  <c:v>21.220009999999998</c:v>
                </c:pt>
                <c:pt idx="12733">
                  <c:v>21.22167</c:v>
                </c:pt>
                <c:pt idx="12734">
                  <c:v>21.22334</c:v>
                </c:pt>
                <c:pt idx="12735">
                  <c:v>21.225010000000001</c:v>
                </c:pt>
                <c:pt idx="12736">
                  <c:v>21.226669999999999</c:v>
                </c:pt>
                <c:pt idx="12737">
                  <c:v>21.228339999999999</c:v>
                </c:pt>
                <c:pt idx="12738">
                  <c:v>21.23001</c:v>
                </c:pt>
                <c:pt idx="12739">
                  <c:v>21.231670000000001</c:v>
                </c:pt>
                <c:pt idx="12740">
                  <c:v>21.233339999999998</c:v>
                </c:pt>
                <c:pt idx="12741">
                  <c:v>21.235009999999999</c:v>
                </c:pt>
                <c:pt idx="12742">
                  <c:v>21.23667</c:v>
                </c:pt>
                <c:pt idx="12743">
                  <c:v>21.238340000000001</c:v>
                </c:pt>
                <c:pt idx="12744">
                  <c:v>21.240010000000002</c:v>
                </c:pt>
                <c:pt idx="12745">
                  <c:v>21.241669999999999</c:v>
                </c:pt>
                <c:pt idx="12746">
                  <c:v>21.24334</c:v>
                </c:pt>
                <c:pt idx="12747">
                  <c:v>21.245010000000001</c:v>
                </c:pt>
                <c:pt idx="12748">
                  <c:v>21.246670000000002</c:v>
                </c:pt>
                <c:pt idx="12749">
                  <c:v>21.248339999999999</c:v>
                </c:pt>
                <c:pt idx="12750">
                  <c:v>21.25001</c:v>
                </c:pt>
                <c:pt idx="12751">
                  <c:v>21.251670000000001</c:v>
                </c:pt>
                <c:pt idx="12752">
                  <c:v>21.253340000000001</c:v>
                </c:pt>
                <c:pt idx="12753">
                  <c:v>21.255009999999999</c:v>
                </c:pt>
                <c:pt idx="12754">
                  <c:v>21.25667</c:v>
                </c:pt>
                <c:pt idx="12755">
                  <c:v>21.25834</c:v>
                </c:pt>
                <c:pt idx="12756">
                  <c:v>21.260010000000001</c:v>
                </c:pt>
                <c:pt idx="12757">
                  <c:v>21.261669999999999</c:v>
                </c:pt>
                <c:pt idx="12758">
                  <c:v>21.263339999999999</c:v>
                </c:pt>
                <c:pt idx="12759">
                  <c:v>21.26501</c:v>
                </c:pt>
                <c:pt idx="12760">
                  <c:v>21.266670000000001</c:v>
                </c:pt>
                <c:pt idx="12761">
                  <c:v>21.268339999999998</c:v>
                </c:pt>
                <c:pt idx="12762">
                  <c:v>21.270009999999999</c:v>
                </c:pt>
                <c:pt idx="12763">
                  <c:v>21.27167</c:v>
                </c:pt>
                <c:pt idx="12764">
                  <c:v>21.273340000000001</c:v>
                </c:pt>
                <c:pt idx="12765">
                  <c:v>21.275010000000002</c:v>
                </c:pt>
                <c:pt idx="12766">
                  <c:v>21.276669999999999</c:v>
                </c:pt>
                <c:pt idx="12767">
                  <c:v>21.27834</c:v>
                </c:pt>
                <c:pt idx="12768">
                  <c:v>21.280010000000001</c:v>
                </c:pt>
                <c:pt idx="12769">
                  <c:v>21.281669999999998</c:v>
                </c:pt>
                <c:pt idx="12770">
                  <c:v>21.283339999999999</c:v>
                </c:pt>
                <c:pt idx="12771">
                  <c:v>21.28501</c:v>
                </c:pt>
                <c:pt idx="12772">
                  <c:v>21.286670000000001</c:v>
                </c:pt>
                <c:pt idx="12773">
                  <c:v>21.288340000000002</c:v>
                </c:pt>
                <c:pt idx="12774">
                  <c:v>21.290009999999999</c:v>
                </c:pt>
                <c:pt idx="12775">
                  <c:v>21.29167</c:v>
                </c:pt>
                <c:pt idx="12776">
                  <c:v>21.293340000000001</c:v>
                </c:pt>
                <c:pt idx="12777">
                  <c:v>21.295010000000001</c:v>
                </c:pt>
                <c:pt idx="12778">
                  <c:v>21.296669999999999</c:v>
                </c:pt>
                <c:pt idx="12779">
                  <c:v>21.29834</c:v>
                </c:pt>
                <c:pt idx="12780">
                  <c:v>21.30001</c:v>
                </c:pt>
                <c:pt idx="12781">
                  <c:v>21.301670000000001</c:v>
                </c:pt>
                <c:pt idx="12782">
                  <c:v>21.303339999999999</c:v>
                </c:pt>
                <c:pt idx="12783">
                  <c:v>21.305009999999999</c:v>
                </c:pt>
                <c:pt idx="12784">
                  <c:v>21.30667</c:v>
                </c:pt>
                <c:pt idx="12785">
                  <c:v>21.308340000000001</c:v>
                </c:pt>
                <c:pt idx="12786">
                  <c:v>21.310009999999998</c:v>
                </c:pt>
                <c:pt idx="12787">
                  <c:v>21.311669999999999</c:v>
                </c:pt>
                <c:pt idx="12788">
                  <c:v>21.31334</c:v>
                </c:pt>
                <c:pt idx="12789">
                  <c:v>21.315010000000001</c:v>
                </c:pt>
                <c:pt idx="12790">
                  <c:v>21.316669999999998</c:v>
                </c:pt>
                <c:pt idx="12791">
                  <c:v>21.318339999999999</c:v>
                </c:pt>
                <c:pt idx="12792">
                  <c:v>21.32001</c:v>
                </c:pt>
                <c:pt idx="12793">
                  <c:v>21.321670000000001</c:v>
                </c:pt>
                <c:pt idx="12794">
                  <c:v>21.323340000000002</c:v>
                </c:pt>
                <c:pt idx="12795">
                  <c:v>21.325009999999999</c:v>
                </c:pt>
                <c:pt idx="12796">
                  <c:v>21.32667</c:v>
                </c:pt>
                <c:pt idx="12797">
                  <c:v>21.328340000000001</c:v>
                </c:pt>
                <c:pt idx="12798">
                  <c:v>21.330010000000001</c:v>
                </c:pt>
                <c:pt idx="12799">
                  <c:v>21.331669999999999</c:v>
                </c:pt>
                <c:pt idx="12800">
                  <c:v>21.33334</c:v>
                </c:pt>
                <c:pt idx="12801">
                  <c:v>21.33501</c:v>
                </c:pt>
                <c:pt idx="12802">
                  <c:v>21.336670000000002</c:v>
                </c:pt>
                <c:pt idx="12803">
                  <c:v>21.338339999999999</c:v>
                </c:pt>
                <c:pt idx="12804">
                  <c:v>21.340009999999999</c:v>
                </c:pt>
                <c:pt idx="12805">
                  <c:v>21.341670000000001</c:v>
                </c:pt>
                <c:pt idx="12806">
                  <c:v>21.343340000000001</c:v>
                </c:pt>
                <c:pt idx="12807">
                  <c:v>21.345009999999998</c:v>
                </c:pt>
                <c:pt idx="12808">
                  <c:v>21.34667</c:v>
                </c:pt>
                <c:pt idx="12809">
                  <c:v>21.34834</c:v>
                </c:pt>
                <c:pt idx="12810">
                  <c:v>21.350010000000001</c:v>
                </c:pt>
                <c:pt idx="12811">
                  <c:v>21.351669999999999</c:v>
                </c:pt>
                <c:pt idx="12812">
                  <c:v>21.353339999999999</c:v>
                </c:pt>
                <c:pt idx="12813">
                  <c:v>21.35501</c:v>
                </c:pt>
                <c:pt idx="12814">
                  <c:v>21.356670000000001</c:v>
                </c:pt>
                <c:pt idx="12815">
                  <c:v>21.358339999999998</c:v>
                </c:pt>
                <c:pt idx="12816">
                  <c:v>21.360009999999999</c:v>
                </c:pt>
                <c:pt idx="12817">
                  <c:v>21.36167</c:v>
                </c:pt>
                <c:pt idx="12818">
                  <c:v>21.363340000000001</c:v>
                </c:pt>
                <c:pt idx="12819">
                  <c:v>21.365010000000002</c:v>
                </c:pt>
                <c:pt idx="12820">
                  <c:v>21.366669999999999</c:v>
                </c:pt>
                <c:pt idx="12821">
                  <c:v>21.36834</c:v>
                </c:pt>
                <c:pt idx="12822">
                  <c:v>21.370010000000001</c:v>
                </c:pt>
                <c:pt idx="12823">
                  <c:v>21.371670000000002</c:v>
                </c:pt>
                <c:pt idx="12824">
                  <c:v>21.373339999999999</c:v>
                </c:pt>
                <c:pt idx="12825">
                  <c:v>21.37501</c:v>
                </c:pt>
                <c:pt idx="12826">
                  <c:v>21.376670000000001</c:v>
                </c:pt>
                <c:pt idx="12827">
                  <c:v>21.378340000000001</c:v>
                </c:pt>
                <c:pt idx="12828">
                  <c:v>21.380009999999999</c:v>
                </c:pt>
                <c:pt idx="12829">
                  <c:v>21.38167</c:v>
                </c:pt>
                <c:pt idx="12830">
                  <c:v>21.38334</c:v>
                </c:pt>
                <c:pt idx="12831">
                  <c:v>21.385010000000001</c:v>
                </c:pt>
                <c:pt idx="12832">
                  <c:v>21.386669999999999</c:v>
                </c:pt>
                <c:pt idx="12833">
                  <c:v>21.388339999999999</c:v>
                </c:pt>
                <c:pt idx="12834">
                  <c:v>21.39001</c:v>
                </c:pt>
                <c:pt idx="12835">
                  <c:v>21.391670000000001</c:v>
                </c:pt>
                <c:pt idx="12836">
                  <c:v>21.393339999999998</c:v>
                </c:pt>
                <c:pt idx="12837">
                  <c:v>21.395009999999999</c:v>
                </c:pt>
                <c:pt idx="12838">
                  <c:v>21.39667</c:v>
                </c:pt>
                <c:pt idx="12839">
                  <c:v>21.398340000000001</c:v>
                </c:pt>
                <c:pt idx="12840">
                  <c:v>21.400010000000002</c:v>
                </c:pt>
                <c:pt idx="12841">
                  <c:v>21.401669999999999</c:v>
                </c:pt>
                <c:pt idx="12842">
                  <c:v>21.40334</c:v>
                </c:pt>
                <c:pt idx="12843">
                  <c:v>21.405010000000001</c:v>
                </c:pt>
                <c:pt idx="12844">
                  <c:v>21.406669999999998</c:v>
                </c:pt>
                <c:pt idx="12845">
                  <c:v>21.408339999999999</c:v>
                </c:pt>
                <c:pt idx="12846">
                  <c:v>21.41001</c:v>
                </c:pt>
                <c:pt idx="12847">
                  <c:v>21.411670000000001</c:v>
                </c:pt>
                <c:pt idx="12848">
                  <c:v>21.413340000000002</c:v>
                </c:pt>
                <c:pt idx="12849">
                  <c:v>21.415009999999999</c:v>
                </c:pt>
                <c:pt idx="12850">
                  <c:v>21.41667</c:v>
                </c:pt>
                <c:pt idx="12851">
                  <c:v>21.418340000000001</c:v>
                </c:pt>
                <c:pt idx="12852">
                  <c:v>21.420010000000001</c:v>
                </c:pt>
                <c:pt idx="12853">
                  <c:v>21.421669999999999</c:v>
                </c:pt>
                <c:pt idx="12854">
                  <c:v>21.42334</c:v>
                </c:pt>
                <c:pt idx="12855">
                  <c:v>21.42501</c:v>
                </c:pt>
                <c:pt idx="12856">
                  <c:v>21.426670000000001</c:v>
                </c:pt>
                <c:pt idx="12857">
                  <c:v>21.428339999999999</c:v>
                </c:pt>
                <c:pt idx="12858">
                  <c:v>21.430009999999999</c:v>
                </c:pt>
                <c:pt idx="12859">
                  <c:v>21.43167</c:v>
                </c:pt>
                <c:pt idx="12860">
                  <c:v>21.433340000000001</c:v>
                </c:pt>
                <c:pt idx="12861">
                  <c:v>21.435009999999998</c:v>
                </c:pt>
                <c:pt idx="12862">
                  <c:v>21.436669999999999</c:v>
                </c:pt>
                <c:pt idx="12863">
                  <c:v>21.43834</c:v>
                </c:pt>
                <c:pt idx="12864">
                  <c:v>21.440010000000001</c:v>
                </c:pt>
                <c:pt idx="12865">
                  <c:v>21.441669999999998</c:v>
                </c:pt>
                <c:pt idx="12866">
                  <c:v>21.443339999999999</c:v>
                </c:pt>
                <c:pt idx="12867">
                  <c:v>21.44501</c:v>
                </c:pt>
                <c:pt idx="12868">
                  <c:v>21.446670000000001</c:v>
                </c:pt>
                <c:pt idx="12869">
                  <c:v>21.448340000000002</c:v>
                </c:pt>
                <c:pt idx="12870">
                  <c:v>21.450009999999999</c:v>
                </c:pt>
                <c:pt idx="12871">
                  <c:v>21.45167</c:v>
                </c:pt>
                <c:pt idx="12872">
                  <c:v>21.453340000000001</c:v>
                </c:pt>
                <c:pt idx="12873">
                  <c:v>21.455010000000001</c:v>
                </c:pt>
                <c:pt idx="12874">
                  <c:v>21.456669999999999</c:v>
                </c:pt>
                <c:pt idx="12875">
                  <c:v>21.45834</c:v>
                </c:pt>
                <c:pt idx="12876">
                  <c:v>21.46001</c:v>
                </c:pt>
                <c:pt idx="12877">
                  <c:v>21.461670000000002</c:v>
                </c:pt>
                <c:pt idx="12878">
                  <c:v>21.463339999999999</c:v>
                </c:pt>
                <c:pt idx="12879">
                  <c:v>21.465009999999999</c:v>
                </c:pt>
                <c:pt idx="12880">
                  <c:v>21.466670000000001</c:v>
                </c:pt>
                <c:pt idx="12881">
                  <c:v>21.468340000000001</c:v>
                </c:pt>
                <c:pt idx="12882">
                  <c:v>21.470009999999998</c:v>
                </c:pt>
                <c:pt idx="12883">
                  <c:v>21.47167</c:v>
                </c:pt>
                <c:pt idx="12884">
                  <c:v>21.47334</c:v>
                </c:pt>
                <c:pt idx="12885">
                  <c:v>21.475010000000001</c:v>
                </c:pt>
                <c:pt idx="12886">
                  <c:v>21.476669999999999</c:v>
                </c:pt>
                <c:pt idx="12887">
                  <c:v>21.478339999999999</c:v>
                </c:pt>
                <c:pt idx="12888">
                  <c:v>21.48001</c:v>
                </c:pt>
                <c:pt idx="12889">
                  <c:v>21.481670000000001</c:v>
                </c:pt>
                <c:pt idx="12890">
                  <c:v>21.483339999999998</c:v>
                </c:pt>
                <c:pt idx="12891">
                  <c:v>21.485009999999999</c:v>
                </c:pt>
                <c:pt idx="12892">
                  <c:v>21.48667</c:v>
                </c:pt>
                <c:pt idx="12893">
                  <c:v>21.488340000000001</c:v>
                </c:pt>
                <c:pt idx="12894">
                  <c:v>21.490010000000002</c:v>
                </c:pt>
                <c:pt idx="12895">
                  <c:v>21.491669999999999</c:v>
                </c:pt>
                <c:pt idx="12896">
                  <c:v>21.49334</c:v>
                </c:pt>
                <c:pt idx="12897">
                  <c:v>21.495010000000001</c:v>
                </c:pt>
                <c:pt idx="12898">
                  <c:v>21.496670000000002</c:v>
                </c:pt>
                <c:pt idx="12899">
                  <c:v>21.498339999999999</c:v>
                </c:pt>
                <c:pt idx="12900">
                  <c:v>21.50001</c:v>
                </c:pt>
                <c:pt idx="12901">
                  <c:v>21.501670000000001</c:v>
                </c:pt>
                <c:pt idx="12902">
                  <c:v>21.503340000000001</c:v>
                </c:pt>
                <c:pt idx="12903">
                  <c:v>21.505009999999999</c:v>
                </c:pt>
                <c:pt idx="12904">
                  <c:v>21.50667</c:v>
                </c:pt>
                <c:pt idx="12905">
                  <c:v>21.50834</c:v>
                </c:pt>
                <c:pt idx="12906">
                  <c:v>21.510010000000001</c:v>
                </c:pt>
                <c:pt idx="12907">
                  <c:v>21.511669999999999</c:v>
                </c:pt>
                <c:pt idx="12908">
                  <c:v>21.513339999999999</c:v>
                </c:pt>
                <c:pt idx="12909">
                  <c:v>21.51501</c:v>
                </c:pt>
                <c:pt idx="12910">
                  <c:v>21.516670000000001</c:v>
                </c:pt>
                <c:pt idx="12911">
                  <c:v>21.518339999999998</c:v>
                </c:pt>
                <c:pt idx="12912">
                  <c:v>21.520009999999999</c:v>
                </c:pt>
                <c:pt idx="12913">
                  <c:v>21.52167</c:v>
                </c:pt>
                <c:pt idx="12914">
                  <c:v>21.523340000000001</c:v>
                </c:pt>
                <c:pt idx="12915">
                  <c:v>21.525010000000002</c:v>
                </c:pt>
                <c:pt idx="12916">
                  <c:v>21.526669999999999</c:v>
                </c:pt>
                <c:pt idx="12917">
                  <c:v>21.52834</c:v>
                </c:pt>
                <c:pt idx="12918">
                  <c:v>21.530010000000001</c:v>
                </c:pt>
                <c:pt idx="12919">
                  <c:v>21.531669999999998</c:v>
                </c:pt>
                <c:pt idx="12920">
                  <c:v>21.533339999999999</c:v>
                </c:pt>
                <c:pt idx="12921">
                  <c:v>21.53501</c:v>
                </c:pt>
                <c:pt idx="12922">
                  <c:v>21.536670000000001</c:v>
                </c:pt>
                <c:pt idx="12923">
                  <c:v>21.538340000000002</c:v>
                </c:pt>
                <c:pt idx="12924">
                  <c:v>21.540009999999999</c:v>
                </c:pt>
                <c:pt idx="12925">
                  <c:v>21.54167</c:v>
                </c:pt>
                <c:pt idx="12926">
                  <c:v>21.543340000000001</c:v>
                </c:pt>
                <c:pt idx="12927">
                  <c:v>21.545010000000001</c:v>
                </c:pt>
                <c:pt idx="12928">
                  <c:v>21.546669999999999</c:v>
                </c:pt>
                <c:pt idx="12929">
                  <c:v>21.54834</c:v>
                </c:pt>
                <c:pt idx="12930">
                  <c:v>21.55001</c:v>
                </c:pt>
                <c:pt idx="12931">
                  <c:v>21.551670000000001</c:v>
                </c:pt>
                <c:pt idx="12932">
                  <c:v>21.553339999999999</c:v>
                </c:pt>
                <c:pt idx="12933">
                  <c:v>21.555009999999999</c:v>
                </c:pt>
                <c:pt idx="12934">
                  <c:v>21.55667</c:v>
                </c:pt>
                <c:pt idx="12935">
                  <c:v>21.558340000000001</c:v>
                </c:pt>
                <c:pt idx="12936">
                  <c:v>21.560009999999998</c:v>
                </c:pt>
                <c:pt idx="12937">
                  <c:v>21.561669999999999</c:v>
                </c:pt>
                <c:pt idx="12938">
                  <c:v>21.56334</c:v>
                </c:pt>
                <c:pt idx="12939">
                  <c:v>21.565010000000001</c:v>
                </c:pt>
                <c:pt idx="12940">
                  <c:v>21.566669999999998</c:v>
                </c:pt>
                <c:pt idx="12941">
                  <c:v>21.568339999999999</c:v>
                </c:pt>
                <c:pt idx="12942">
                  <c:v>21.57001</c:v>
                </c:pt>
                <c:pt idx="12943">
                  <c:v>21.571670000000001</c:v>
                </c:pt>
                <c:pt idx="12944">
                  <c:v>21.573340000000002</c:v>
                </c:pt>
                <c:pt idx="12945">
                  <c:v>21.575009999999999</c:v>
                </c:pt>
                <c:pt idx="12946">
                  <c:v>21.57667</c:v>
                </c:pt>
                <c:pt idx="12947">
                  <c:v>21.578340000000001</c:v>
                </c:pt>
                <c:pt idx="12948">
                  <c:v>21.580010000000001</c:v>
                </c:pt>
                <c:pt idx="12949">
                  <c:v>21.581669999999999</c:v>
                </c:pt>
                <c:pt idx="12950">
                  <c:v>21.58334</c:v>
                </c:pt>
                <c:pt idx="12951">
                  <c:v>21.58501</c:v>
                </c:pt>
                <c:pt idx="12952">
                  <c:v>21.586670000000002</c:v>
                </c:pt>
                <c:pt idx="12953">
                  <c:v>21.588339999999999</c:v>
                </c:pt>
                <c:pt idx="12954">
                  <c:v>21.590009999999999</c:v>
                </c:pt>
                <c:pt idx="12955">
                  <c:v>21.591670000000001</c:v>
                </c:pt>
                <c:pt idx="12956">
                  <c:v>21.593340000000001</c:v>
                </c:pt>
                <c:pt idx="12957">
                  <c:v>21.595009999999998</c:v>
                </c:pt>
                <c:pt idx="12958">
                  <c:v>21.59667</c:v>
                </c:pt>
                <c:pt idx="12959">
                  <c:v>21.59834</c:v>
                </c:pt>
                <c:pt idx="12960">
                  <c:v>21.600010000000001</c:v>
                </c:pt>
                <c:pt idx="12961">
                  <c:v>21.601669999999999</c:v>
                </c:pt>
                <c:pt idx="12962">
                  <c:v>21.603339999999999</c:v>
                </c:pt>
                <c:pt idx="12963">
                  <c:v>21.60501</c:v>
                </c:pt>
                <c:pt idx="12964">
                  <c:v>21.606670000000001</c:v>
                </c:pt>
                <c:pt idx="12965">
                  <c:v>21.608339999999998</c:v>
                </c:pt>
                <c:pt idx="12966">
                  <c:v>21.610009999999999</c:v>
                </c:pt>
                <c:pt idx="12967">
                  <c:v>21.61167</c:v>
                </c:pt>
                <c:pt idx="12968">
                  <c:v>21.613340000000001</c:v>
                </c:pt>
                <c:pt idx="12969">
                  <c:v>21.615010000000002</c:v>
                </c:pt>
                <c:pt idx="12970">
                  <c:v>21.616669999999999</c:v>
                </c:pt>
                <c:pt idx="12971">
                  <c:v>21.61834</c:v>
                </c:pt>
                <c:pt idx="12972">
                  <c:v>21.620010000000001</c:v>
                </c:pt>
                <c:pt idx="12973">
                  <c:v>21.621670000000002</c:v>
                </c:pt>
                <c:pt idx="12974">
                  <c:v>21.623339999999999</c:v>
                </c:pt>
                <c:pt idx="12975">
                  <c:v>21.62501</c:v>
                </c:pt>
                <c:pt idx="12976">
                  <c:v>21.626670000000001</c:v>
                </c:pt>
                <c:pt idx="12977">
                  <c:v>21.628340000000001</c:v>
                </c:pt>
                <c:pt idx="12978">
                  <c:v>21.630009999999999</c:v>
                </c:pt>
                <c:pt idx="12979">
                  <c:v>21.63167</c:v>
                </c:pt>
                <c:pt idx="12980">
                  <c:v>21.63334</c:v>
                </c:pt>
                <c:pt idx="12981">
                  <c:v>21.635010000000001</c:v>
                </c:pt>
                <c:pt idx="12982">
                  <c:v>21.636669999999999</c:v>
                </c:pt>
                <c:pt idx="12983">
                  <c:v>21.638339999999999</c:v>
                </c:pt>
                <c:pt idx="12984">
                  <c:v>21.64001</c:v>
                </c:pt>
                <c:pt idx="12985">
                  <c:v>21.641670000000001</c:v>
                </c:pt>
                <c:pt idx="12986">
                  <c:v>21.643339999999998</c:v>
                </c:pt>
                <c:pt idx="12987">
                  <c:v>21.645009999999999</c:v>
                </c:pt>
                <c:pt idx="12988">
                  <c:v>21.64667</c:v>
                </c:pt>
                <c:pt idx="12989">
                  <c:v>21.648340000000001</c:v>
                </c:pt>
                <c:pt idx="12990">
                  <c:v>21.650010000000002</c:v>
                </c:pt>
                <c:pt idx="12991">
                  <c:v>21.651669999999999</c:v>
                </c:pt>
                <c:pt idx="12992">
                  <c:v>21.65334</c:v>
                </c:pt>
                <c:pt idx="12993">
                  <c:v>21.655010000000001</c:v>
                </c:pt>
                <c:pt idx="12994">
                  <c:v>21.656669999999998</c:v>
                </c:pt>
                <c:pt idx="12995">
                  <c:v>21.658339999999999</c:v>
                </c:pt>
                <c:pt idx="12996">
                  <c:v>21.66001</c:v>
                </c:pt>
                <c:pt idx="12997">
                  <c:v>21.661670000000001</c:v>
                </c:pt>
                <c:pt idx="12998">
                  <c:v>21.663340000000002</c:v>
                </c:pt>
                <c:pt idx="12999">
                  <c:v>21.665009999999999</c:v>
                </c:pt>
                <c:pt idx="13000">
                  <c:v>21.66667</c:v>
                </c:pt>
                <c:pt idx="13001">
                  <c:v>21.668340000000001</c:v>
                </c:pt>
                <c:pt idx="13002">
                  <c:v>21.670010000000001</c:v>
                </c:pt>
                <c:pt idx="13003">
                  <c:v>21.671669999999999</c:v>
                </c:pt>
                <c:pt idx="13004">
                  <c:v>21.67334</c:v>
                </c:pt>
                <c:pt idx="13005">
                  <c:v>21.67501</c:v>
                </c:pt>
                <c:pt idx="13006">
                  <c:v>21.676670000000001</c:v>
                </c:pt>
                <c:pt idx="13007">
                  <c:v>21.678339999999999</c:v>
                </c:pt>
                <c:pt idx="13008">
                  <c:v>21.680009999999999</c:v>
                </c:pt>
                <c:pt idx="13009">
                  <c:v>21.68167</c:v>
                </c:pt>
                <c:pt idx="13010">
                  <c:v>21.683340000000001</c:v>
                </c:pt>
                <c:pt idx="13011">
                  <c:v>21.685009999999998</c:v>
                </c:pt>
                <c:pt idx="13012">
                  <c:v>21.686669999999999</c:v>
                </c:pt>
                <c:pt idx="13013">
                  <c:v>21.68834</c:v>
                </c:pt>
                <c:pt idx="13014">
                  <c:v>21.690010000000001</c:v>
                </c:pt>
                <c:pt idx="13015">
                  <c:v>21.691669999999998</c:v>
                </c:pt>
                <c:pt idx="13016">
                  <c:v>21.693339999999999</c:v>
                </c:pt>
                <c:pt idx="13017">
                  <c:v>21.69501</c:v>
                </c:pt>
                <c:pt idx="13018">
                  <c:v>21.696670000000001</c:v>
                </c:pt>
                <c:pt idx="13019">
                  <c:v>21.698340000000002</c:v>
                </c:pt>
                <c:pt idx="13020">
                  <c:v>21.700009999999999</c:v>
                </c:pt>
                <c:pt idx="13021">
                  <c:v>21.70167</c:v>
                </c:pt>
                <c:pt idx="13022">
                  <c:v>21.703340000000001</c:v>
                </c:pt>
                <c:pt idx="13023">
                  <c:v>21.705010000000001</c:v>
                </c:pt>
                <c:pt idx="13024">
                  <c:v>21.706669999999999</c:v>
                </c:pt>
                <c:pt idx="13025">
                  <c:v>21.70834</c:v>
                </c:pt>
                <c:pt idx="13026">
                  <c:v>21.71001</c:v>
                </c:pt>
                <c:pt idx="13027">
                  <c:v>21.711670000000002</c:v>
                </c:pt>
                <c:pt idx="13028">
                  <c:v>21.713339999999999</c:v>
                </c:pt>
                <c:pt idx="13029">
                  <c:v>21.715009999999999</c:v>
                </c:pt>
                <c:pt idx="13030">
                  <c:v>21.716670000000001</c:v>
                </c:pt>
                <c:pt idx="13031">
                  <c:v>21.718340000000001</c:v>
                </c:pt>
                <c:pt idx="13032">
                  <c:v>21.720009999999998</c:v>
                </c:pt>
                <c:pt idx="13033">
                  <c:v>21.72167</c:v>
                </c:pt>
                <c:pt idx="13034">
                  <c:v>21.72334</c:v>
                </c:pt>
                <c:pt idx="13035">
                  <c:v>21.725010000000001</c:v>
                </c:pt>
                <c:pt idx="13036">
                  <c:v>21.726669999999999</c:v>
                </c:pt>
                <c:pt idx="13037">
                  <c:v>21.728339999999999</c:v>
                </c:pt>
                <c:pt idx="13038">
                  <c:v>21.73001</c:v>
                </c:pt>
                <c:pt idx="13039">
                  <c:v>21.731670000000001</c:v>
                </c:pt>
                <c:pt idx="13040">
                  <c:v>21.733339999999998</c:v>
                </c:pt>
                <c:pt idx="13041">
                  <c:v>21.735009999999999</c:v>
                </c:pt>
                <c:pt idx="13042">
                  <c:v>21.73667</c:v>
                </c:pt>
                <c:pt idx="13043">
                  <c:v>21.738340000000001</c:v>
                </c:pt>
                <c:pt idx="13044">
                  <c:v>21.740010000000002</c:v>
                </c:pt>
                <c:pt idx="13045">
                  <c:v>21.741669999999999</c:v>
                </c:pt>
                <c:pt idx="13046">
                  <c:v>21.74334</c:v>
                </c:pt>
                <c:pt idx="13047">
                  <c:v>21.745010000000001</c:v>
                </c:pt>
                <c:pt idx="13048">
                  <c:v>21.746670000000002</c:v>
                </c:pt>
                <c:pt idx="13049">
                  <c:v>21.748339999999999</c:v>
                </c:pt>
                <c:pt idx="13050">
                  <c:v>21.75001</c:v>
                </c:pt>
                <c:pt idx="13051">
                  <c:v>21.751670000000001</c:v>
                </c:pt>
                <c:pt idx="13052">
                  <c:v>21.753340000000001</c:v>
                </c:pt>
                <c:pt idx="13053">
                  <c:v>21.755009999999999</c:v>
                </c:pt>
                <c:pt idx="13054">
                  <c:v>21.75667</c:v>
                </c:pt>
                <c:pt idx="13055">
                  <c:v>21.75834</c:v>
                </c:pt>
                <c:pt idx="13056">
                  <c:v>21.760010000000001</c:v>
                </c:pt>
                <c:pt idx="13057">
                  <c:v>21.761669999999999</c:v>
                </c:pt>
                <c:pt idx="13058">
                  <c:v>21.763339999999999</c:v>
                </c:pt>
                <c:pt idx="13059">
                  <c:v>21.76501</c:v>
                </c:pt>
                <c:pt idx="13060">
                  <c:v>21.766670000000001</c:v>
                </c:pt>
                <c:pt idx="13061">
                  <c:v>21.768339999999998</c:v>
                </c:pt>
                <c:pt idx="13062">
                  <c:v>21.770009999999999</c:v>
                </c:pt>
                <c:pt idx="13063">
                  <c:v>21.77167</c:v>
                </c:pt>
                <c:pt idx="13064">
                  <c:v>21.773340000000001</c:v>
                </c:pt>
                <c:pt idx="13065">
                  <c:v>21.775010000000002</c:v>
                </c:pt>
                <c:pt idx="13066">
                  <c:v>21.776669999999999</c:v>
                </c:pt>
                <c:pt idx="13067">
                  <c:v>21.77834</c:v>
                </c:pt>
                <c:pt idx="13068">
                  <c:v>21.780010000000001</c:v>
                </c:pt>
                <c:pt idx="13069">
                  <c:v>21.781669999999998</c:v>
                </c:pt>
                <c:pt idx="13070">
                  <c:v>21.783339999999999</c:v>
                </c:pt>
                <c:pt idx="13071">
                  <c:v>21.78501</c:v>
                </c:pt>
                <c:pt idx="13072">
                  <c:v>21.786670000000001</c:v>
                </c:pt>
                <c:pt idx="13073">
                  <c:v>21.788340000000002</c:v>
                </c:pt>
                <c:pt idx="13074">
                  <c:v>21.790009999999999</c:v>
                </c:pt>
                <c:pt idx="13075">
                  <c:v>21.79167</c:v>
                </c:pt>
                <c:pt idx="13076">
                  <c:v>21.793340000000001</c:v>
                </c:pt>
                <c:pt idx="13077">
                  <c:v>21.795010000000001</c:v>
                </c:pt>
                <c:pt idx="13078">
                  <c:v>21.796669999999999</c:v>
                </c:pt>
                <c:pt idx="13079">
                  <c:v>21.79834</c:v>
                </c:pt>
                <c:pt idx="13080">
                  <c:v>21.80001</c:v>
                </c:pt>
                <c:pt idx="13081">
                  <c:v>21.801670000000001</c:v>
                </c:pt>
                <c:pt idx="13082">
                  <c:v>21.803339999999999</c:v>
                </c:pt>
                <c:pt idx="13083">
                  <c:v>21.805009999999999</c:v>
                </c:pt>
                <c:pt idx="13084">
                  <c:v>21.80667</c:v>
                </c:pt>
                <c:pt idx="13085">
                  <c:v>21.808340000000001</c:v>
                </c:pt>
                <c:pt idx="13086">
                  <c:v>21.810009999999998</c:v>
                </c:pt>
                <c:pt idx="13087">
                  <c:v>21.811669999999999</c:v>
                </c:pt>
                <c:pt idx="13088">
                  <c:v>21.81334</c:v>
                </c:pt>
                <c:pt idx="13089">
                  <c:v>21.815010000000001</c:v>
                </c:pt>
                <c:pt idx="13090">
                  <c:v>21.816669999999998</c:v>
                </c:pt>
                <c:pt idx="13091">
                  <c:v>21.818339999999999</c:v>
                </c:pt>
                <c:pt idx="13092">
                  <c:v>21.82001</c:v>
                </c:pt>
                <c:pt idx="13093">
                  <c:v>21.821670000000001</c:v>
                </c:pt>
                <c:pt idx="13094">
                  <c:v>21.823340000000002</c:v>
                </c:pt>
                <c:pt idx="13095">
                  <c:v>21.825009999999999</c:v>
                </c:pt>
                <c:pt idx="13096">
                  <c:v>21.82667</c:v>
                </c:pt>
                <c:pt idx="13097">
                  <c:v>21.828340000000001</c:v>
                </c:pt>
                <c:pt idx="13098">
                  <c:v>21.830010000000001</c:v>
                </c:pt>
                <c:pt idx="13099">
                  <c:v>21.831669999999999</c:v>
                </c:pt>
                <c:pt idx="13100">
                  <c:v>21.83334</c:v>
                </c:pt>
                <c:pt idx="13101">
                  <c:v>21.83501</c:v>
                </c:pt>
                <c:pt idx="13102">
                  <c:v>21.836670000000002</c:v>
                </c:pt>
                <c:pt idx="13103">
                  <c:v>21.838339999999999</c:v>
                </c:pt>
                <c:pt idx="13104">
                  <c:v>21.840009999999999</c:v>
                </c:pt>
                <c:pt idx="13105">
                  <c:v>21.841670000000001</c:v>
                </c:pt>
                <c:pt idx="13106">
                  <c:v>21.843340000000001</c:v>
                </c:pt>
                <c:pt idx="13107">
                  <c:v>21.845009999999998</c:v>
                </c:pt>
                <c:pt idx="13108">
                  <c:v>21.84667</c:v>
                </c:pt>
                <c:pt idx="13109">
                  <c:v>21.84834</c:v>
                </c:pt>
                <c:pt idx="13110">
                  <c:v>21.850010000000001</c:v>
                </c:pt>
                <c:pt idx="13111">
                  <c:v>21.851669999999999</c:v>
                </c:pt>
                <c:pt idx="13112">
                  <c:v>21.853339999999999</c:v>
                </c:pt>
                <c:pt idx="13113">
                  <c:v>21.85501</c:v>
                </c:pt>
                <c:pt idx="13114">
                  <c:v>21.856670000000001</c:v>
                </c:pt>
                <c:pt idx="13115">
                  <c:v>21.858339999999998</c:v>
                </c:pt>
                <c:pt idx="13116">
                  <c:v>21.860009999999999</c:v>
                </c:pt>
                <c:pt idx="13117">
                  <c:v>21.86167</c:v>
                </c:pt>
                <c:pt idx="13118">
                  <c:v>21.863340000000001</c:v>
                </c:pt>
                <c:pt idx="13119">
                  <c:v>21.865010000000002</c:v>
                </c:pt>
                <c:pt idx="13120">
                  <c:v>21.866669999999999</c:v>
                </c:pt>
                <c:pt idx="13121">
                  <c:v>21.86834</c:v>
                </c:pt>
                <c:pt idx="13122">
                  <c:v>21.870010000000001</c:v>
                </c:pt>
                <c:pt idx="13123">
                  <c:v>21.871670000000002</c:v>
                </c:pt>
                <c:pt idx="13124">
                  <c:v>21.873339999999999</c:v>
                </c:pt>
                <c:pt idx="13125">
                  <c:v>21.87501</c:v>
                </c:pt>
                <c:pt idx="13126">
                  <c:v>21.876670000000001</c:v>
                </c:pt>
                <c:pt idx="13127">
                  <c:v>21.878340000000001</c:v>
                </c:pt>
                <c:pt idx="13128">
                  <c:v>21.880009999999999</c:v>
                </c:pt>
                <c:pt idx="13129">
                  <c:v>21.88167</c:v>
                </c:pt>
                <c:pt idx="13130">
                  <c:v>21.88334</c:v>
                </c:pt>
                <c:pt idx="13131">
                  <c:v>21.885010000000001</c:v>
                </c:pt>
                <c:pt idx="13132">
                  <c:v>21.886669999999999</c:v>
                </c:pt>
                <c:pt idx="13133">
                  <c:v>21.888339999999999</c:v>
                </c:pt>
                <c:pt idx="13134">
                  <c:v>21.89001</c:v>
                </c:pt>
                <c:pt idx="13135">
                  <c:v>21.891670000000001</c:v>
                </c:pt>
                <c:pt idx="13136">
                  <c:v>21.893339999999998</c:v>
                </c:pt>
                <c:pt idx="13137">
                  <c:v>21.895009999999999</c:v>
                </c:pt>
                <c:pt idx="13138">
                  <c:v>21.89667</c:v>
                </c:pt>
                <c:pt idx="13139">
                  <c:v>21.898340000000001</c:v>
                </c:pt>
                <c:pt idx="13140">
                  <c:v>21.900010000000002</c:v>
                </c:pt>
                <c:pt idx="13141">
                  <c:v>21.901669999999999</c:v>
                </c:pt>
                <c:pt idx="13142">
                  <c:v>21.90334</c:v>
                </c:pt>
                <c:pt idx="13143">
                  <c:v>21.905010000000001</c:v>
                </c:pt>
                <c:pt idx="13144">
                  <c:v>21.906669999999998</c:v>
                </c:pt>
                <c:pt idx="13145">
                  <c:v>21.908339999999999</c:v>
                </c:pt>
                <c:pt idx="13146">
                  <c:v>21.91001</c:v>
                </c:pt>
                <c:pt idx="13147">
                  <c:v>21.911670000000001</c:v>
                </c:pt>
                <c:pt idx="13148">
                  <c:v>21.913340000000002</c:v>
                </c:pt>
                <c:pt idx="13149">
                  <c:v>21.915009999999999</c:v>
                </c:pt>
                <c:pt idx="13150">
                  <c:v>21.91667</c:v>
                </c:pt>
                <c:pt idx="13151">
                  <c:v>21.918340000000001</c:v>
                </c:pt>
                <c:pt idx="13152">
                  <c:v>21.920010000000001</c:v>
                </c:pt>
                <c:pt idx="13153">
                  <c:v>21.921669999999999</c:v>
                </c:pt>
                <c:pt idx="13154">
                  <c:v>21.92334</c:v>
                </c:pt>
                <c:pt idx="13155">
                  <c:v>21.92501</c:v>
                </c:pt>
                <c:pt idx="13156">
                  <c:v>21.926670000000001</c:v>
                </c:pt>
                <c:pt idx="13157">
                  <c:v>21.928339999999999</c:v>
                </c:pt>
                <c:pt idx="13158">
                  <c:v>21.930009999999999</c:v>
                </c:pt>
                <c:pt idx="13159">
                  <c:v>21.93167</c:v>
                </c:pt>
                <c:pt idx="13160">
                  <c:v>21.933340000000001</c:v>
                </c:pt>
                <c:pt idx="13161">
                  <c:v>21.935009999999998</c:v>
                </c:pt>
                <c:pt idx="13162">
                  <c:v>21.936669999999999</c:v>
                </c:pt>
                <c:pt idx="13163">
                  <c:v>21.93834</c:v>
                </c:pt>
                <c:pt idx="13164">
                  <c:v>21.940010000000001</c:v>
                </c:pt>
                <c:pt idx="13165">
                  <c:v>21.941669999999998</c:v>
                </c:pt>
                <c:pt idx="13166">
                  <c:v>21.943339999999999</c:v>
                </c:pt>
                <c:pt idx="13167">
                  <c:v>21.94501</c:v>
                </c:pt>
                <c:pt idx="13168">
                  <c:v>21.946670000000001</c:v>
                </c:pt>
                <c:pt idx="13169">
                  <c:v>21.948340000000002</c:v>
                </c:pt>
                <c:pt idx="13170">
                  <c:v>21.950009999999999</c:v>
                </c:pt>
                <c:pt idx="13171">
                  <c:v>21.95167</c:v>
                </c:pt>
                <c:pt idx="13172">
                  <c:v>21.953340000000001</c:v>
                </c:pt>
                <c:pt idx="13173">
                  <c:v>21.955010000000001</c:v>
                </c:pt>
                <c:pt idx="13174">
                  <c:v>21.956669999999999</c:v>
                </c:pt>
                <c:pt idx="13175">
                  <c:v>21.95834</c:v>
                </c:pt>
                <c:pt idx="13176">
                  <c:v>21.96001</c:v>
                </c:pt>
                <c:pt idx="13177">
                  <c:v>21.961670000000002</c:v>
                </c:pt>
                <c:pt idx="13178">
                  <c:v>21.963339999999999</c:v>
                </c:pt>
                <c:pt idx="13179">
                  <c:v>21.965009999999999</c:v>
                </c:pt>
                <c:pt idx="13180">
                  <c:v>21.966670000000001</c:v>
                </c:pt>
                <c:pt idx="13181">
                  <c:v>21.968340000000001</c:v>
                </c:pt>
                <c:pt idx="13182">
                  <c:v>21.970009999999998</c:v>
                </c:pt>
                <c:pt idx="13183">
                  <c:v>21.97167</c:v>
                </c:pt>
                <c:pt idx="13184">
                  <c:v>21.97334</c:v>
                </c:pt>
                <c:pt idx="13185">
                  <c:v>21.975010000000001</c:v>
                </c:pt>
                <c:pt idx="13186">
                  <c:v>21.976669999999999</c:v>
                </c:pt>
                <c:pt idx="13187">
                  <c:v>21.978339999999999</c:v>
                </c:pt>
                <c:pt idx="13188">
                  <c:v>21.98001</c:v>
                </c:pt>
                <c:pt idx="13189">
                  <c:v>21.981670000000001</c:v>
                </c:pt>
                <c:pt idx="13190">
                  <c:v>21.983339999999998</c:v>
                </c:pt>
                <c:pt idx="13191">
                  <c:v>21.985009999999999</c:v>
                </c:pt>
                <c:pt idx="13192">
                  <c:v>21.98667</c:v>
                </c:pt>
                <c:pt idx="13193">
                  <c:v>21.988340000000001</c:v>
                </c:pt>
                <c:pt idx="13194">
                  <c:v>21.990010000000002</c:v>
                </c:pt>
                <c:pt idx="13195">
                  <c:v>21.991669999999999</c:v>
                </c:pt>
                <c:pt idx="13196">
                  <c:v>21.99334</c:v>
                </c:pt>
                <c:pt idx="13197">
                  <c:v>21.995010000000001</c:v>
                </c:pt>
                <c:pt idx="13198">
                  <c:v>21.996670000000002</c:v>
                </c:pt>
                <c:pt idx="13199">
                  <c:v>21.998339999999999</c:v>
                </c:pt>
                <c:pt idx="13200">
                  <c:v>22.00001</c:v>
                </c:pt>
                <c:pt idx="13201">
                  <c:v>22.001670000000001</c:v>
                </c:pt>
                <c:pt idx="13202">
                  <c:v>22.003340000000001</c:v>
                </c:pt>
                <c:pt idx="13203">
                  <c:v>22.005009999999999</c:v>
                </c:pt>
                <c:pt idx="13204">
                  <c:v>22.00667</c:v>
                </c:pt>
                <c:pt idx="13205">
                  <c:v>22.00834</c:v>
                </c:pt>
                <c:pt idx="13206">
                  <c:v>22.010010000000001</c:v>
                </c:pt>
                <c:pt idx="13207">
                  <c:v>22.011669999999999</c:v>
                </c:pt>
                <c:pt idx="13208">
                  <c:v>22.013339999999999</c:v>
                </c:pt>
                <c:pt idx="13209">
                  <c:v>22.01501</c:v>
                </c:pt>
                <c:pt idx="13210">
                  <c:v>22.016670000000001</c:v>
                </c:pt>
                <c:pt idx="13211">
                  <c:v>22.018339999999998</c:v>
                </c:pt>
                <c:pt idx="13212">
                  <c:v>22.020009999999999</c:v>
                </c:pt>
                <c:pt idx="13213">
                  <c:v>22.02167</c:v>
                </c:pt>
                <c:pt idx="13214">
                  <c:v>22.023340000000001</c:v>
                </c:pt>
                <c:pt idx="13215">
                  <c:v>22.025010000000002</c:v>
                </c:pt>
                <c:pt idx="13216">
                  <c:v>22.026669999999999</c:v>
                </c:pt>
                <c:pt idx="13217">
                  <c:v>22.02834</c:v>
                </c:pt>
                <c:pt idx="13218">
                  <c:v>22.030010000000001</c:v>
                </c:pt>
                <c:pt idx="13219">
                  <c:v>22.031669999999998</c:v>
                </c:pt>
                <c:pt idx="13220">
                  <c:v>22.033339999999999</c:v>
                </c:pt>
                <c:pt idx="13221">
                  <c:v>22.03501</c:v>
                </c:pt>
                <c:pt idx="13222">
                  <c:v>22.036670000000001</c:v>
                </c:pt>
                <c:pt idx="13223">
                  <c:v>22.038340000000002</c:v>
                </c:pt>
                <c:pt idx="13224">
                  <c:v>22.040009999999999</c:v>
                </c:pt>
                <c:pt idx="13225">
                  <c:v>22.04167</c:v>
                </c:pt>
                <c:pt idx="13226">
                  <c:v>22.043340000000001</c:v>
                </c:pt>
                <c:pt idx="13227">
                  <c:v>22.045010000000001</c:v>
                </c:pt>
                <c:pt idx="13228">
                  <c:v>22.046669999999999</c:v>
                </c:pt>
                <c:pt idx="13229">
                  <c:v>22.04834</c:v>
                </c:pt>
                <c:pt idx="13230">
                  <c:v>22.05001</c:v>
                </c:pt>
                <c:pt idx="13231">
                  <c:v>22.051670000000001</c:v>
                </c:pt>
                <c:pt idx="13232">
                  <c:v>22.053339999999999</c:v>
                </c:pt>
                <c:pt idx="13233">
                  <c:v>22.055009999999999</c:v>
                </c:pt>
                <c:pt idx="13234">
                  <c:v>22.05667</c:v>
                </c:pt>
                <c:pt idx="13235">
                  <c:v>22.058340000000001</c:v>
                </c:pt>
                <c:pt idx="13236">
                  <c:v>22.060009999999998</c:v>
                </c:pt>
                <c:pt idx="13237">
                  <c:v>22.061669999999999</c:v>
                </c:pt>
                <c:pt idx="13238">
                  <c:v>22.06334</c:v>
                </c:pt>
                <c:pt idx="13239">
                  <c:v>22.065010000000001</c:v>
                </c:pt>
                <c:pt idx="13240">
                  <c:v>22.066669999999998</c:v>
                </c:pt>
                <c:pt idx="13241">
                  <c:v>22.068339999999999</c:v>
                </c:pt>
                <c:pt idx="13242">
                  <c:v>22.07001</c:v>
                </c:pt>
                <c:pt idx="13243">
                  <c:v>22.071670000000001</c:v>
                </c:pt>
                <c:pt idx="13244">
                  <c:v>22.073340000000002</c:v>
                </c:pt>
                <c:pt idx="13245">
                  <c:v>22.075009999999999</c:v>
                </c:pt>
                <c:pt idx="13246">
                  <c:v>22.07667</c:v>
                </c:pt>
                <c:pt idx="13247">
                  <c:v>22.078340000000001</c:v>
                </c:pt>
                <c:pt idx="13248">
                  <c:v>22.080010000000001</c:v>
                </c:pt>
                <c:pt idx="13249">
                  <c:v>22.081669999999999</c:v>
                </c:pt>
                <c:pt idx="13250">
                  <c:v>22.08334</c:v>
                </c:pt>
                <c:pt idx="13251">
                  <c:v>22.08501</c:v>
                </c:pt>
                <c:pt idx="13252">
                  <c:v>22.086670000000002</c:v>
                </c:pt>
                <c:pt idx="13253">
                  <c:v>22.088339999999999</c:v>
                </c:pt>
                <c:pt idx="13254">
                  <c:v>22.090009999999999</c:v>
                </c:pt>
                <c:pt idx="13255">
                  <c:v>22.091670000000001</c:v>
                </c:pt>
                <c:pt idx="13256">
                  <c:v>22.093340000000001</c:v>
                </c:pt>
                <c:pt idx="13257">
                  <c:v>22.095009999999998</c:v>
                </c:pt>
                <c:pt idx="13258">
                  <c:v>22.09667</c:v>
                </c:pt>
                <c:pt idx="13259">
                  <c:v>22.09834</c:v>
                </c:pt>
                <c:pt idx="13260">
                  <c:v>22.100010000000001</c:v>
                </c:pt>
                <c:pt idx="13261">
                  <c:v>22.101669999999999</c:v>
                </c:pt>
                <c:pt idx="13262">
                  <c:v>22.103339999999999</c:v>
                </c:pt>
                <c:pt idx="13263">
                  <c:v>22.10501</c:v>
                </c:pt>
                <c:pt idx="13264">
                  <c:v>22.106670000000001</c:v>
                </c:pt>
                <c:pt idx="13265">
                  <c:v>22.108339999999998</c:v>
                </c:pt>
                <c:pt idx="13266">
                  <c:v>22.110009999999999</c:v>
                </c:pt>
                <c:pt idx="13267">
                  <c:v>22.11167</c:v>
                </c:pt>
                <c:pt idx="13268">
                  <c:v>22.113340000000001</c:v>
                </c:pt>
                <c:pt idx="13269">
                  <c:v>22.115010000000002</c:v>
                </c:pt>
                <c:pt idx="13270">
                  <c:v>22.116669999999999</c:v>
                </c:pt>
                <c:pt idx="13271">
                  <c:v>22.11834</c:v>
                </c:pt>
                <c:pt idx="13272">
                  <c:v>22.120010000000001</c:v>
                </c:pt>
                <c:pt idx="13273">
                  <c:v>22.121670000000002</c:v>
                </c:pt>
                <c:pt idx="13274">
                  <c:v>22.123339999999999</c:v>
                </c:pt>
                <c:pt idx="13275">
                  <c:v>22.12501</c:v>
                </c:pt>
                <c:pt idx="13276">
                  <c:v>22.126670000000001</c:v>
                </c:pt>
                <c:pt idx="13277">
                  <c:v>22.128340000000001</c:v>
                </c:pt>
                <c:pt idx="13278">
                  <c:v>22.130009999999999</c:v>
                </c:pt>
                <c:pt idx="13279">
                  <c:v>22.13167</c:v>
                </c:pt>
                <c:pt idx="13280">
                  <c:v>22.13334</c:v>
                </c:pt>
                <c:pt idx="13281">
                  <c:v>22.135010000000001</c:v>
                </c:pt>
                <c:pt idx="13282">
                  <c:v>22.136669999999999</c:v>
                </c:pt>
                <c:pt idx="13283">
                  <c:v>22.138339999999999</c:v>
                </c:pt>
                <c:pt idx="13284">
                  <c:v>22.14001</c:v>
                </c:pt>
                <c:pt idx="13285">
                  <c:v>22.141670000000001</c:v>
                </c:pt>
                <c:pt idx="13286">
                  <c:v>22.143339999999998</c:v>
                </c:pt>
                <c:pt idx="13287">
                  <c:v>22.145009999999999</c:v>
                </c:pt>
                <c:pt idx="13288">
                  <c:v>22.14667</c:v>
                </c:pt>
                <c:pt idx="13289">
                  <c:v>22.148340000000001</c:v>
                </c:pt>
                <c:pt idx="13290">
                  <c:v>22.150010000000002</c:v>
                </c:pt>
                <c:pt idx="13291">
                  <c:v>22.151669999999999</c:v>
                </c:pt>
                <c:pt idx="13292">
                  <c:v>22.15334</c:v>
                </c:pt>
                <c:pt idx="13293">
                  <c:v>22.155010000000001</c:v>
                </c:pt>
                <c:pt idx="13294">
                  <c:v>22.156669999999998</c:v>
                </c:pt>
                <c:pt idx="13295">
                  <c:v>22.158339999999999</c:v>
                </c:pt>
                <c:pt idx="13296">
                  <c:v>22.16001</c:v>
                </c:pt>
                <c:pt idx="13297">
                  <c:v>22.161670000000001</c:v>
                </c:pt>
                <c:pt idx="13298">
                  <c:v>22.163340000000002</c:v>
                </c:pt>
                <c:pt idx="13299">
                  <c:v>22.165009999999999</c:v>
                </c:pt>
                <c:pt idx="13300">
                  <c:v>22.16667</c:v>
                </c:pt>
                <c:pt idx="13301">
                  <c:v>22.168340000000001</c:v>
                </c:pt>
                <c:pt idx="13302">
                  <c:v>22.170010000000001</c:v>
                </c:pt>
                <c:pt idx="13303">
                  <c:v>22.171669999999999</c:v>
                </c:pt>
                <c:pt idx="13304">
                  <c:v>22.17334</c:v>
                </c:pt>
                <c:pt idx="13305">
                  <c:v>22.17501</c:v>
                </c:pt>
                <c:pt idx="13306">
                  <c:v>22.176670000000001</c:v>
                </c:pt>
                <c:pt idx="13307">
                  <c:v>22.178339999999999</c:v>
                </c:pt>
                <c:pt idx="13308">
                  <c:v>22.180009999999999</c:v>
                </c:pt>
                <c:pt idx="13309">
                  <c:v>22.18167</c:v>
                </c:pt>
                <c:pt idx="13310">
                  <c:v>22.183340000000001</c:v>
                </c:pt>
                <c:pt idx="13311">
                  <c:v>22.185009999999998</c:v>
                </c:pt>
                <c:pt idx="13312">
                  <c:v>22.186669999999999</c:v>
                </c:pt>
                <c:pt idx="13313">
                  <c:v>22.18834</c:v>
                </c:pt>
                <c:pt idx="13314">
                  <c:v>22.190010000000001</c:v>
                </c:pt>
                <c:pt idx="13315">
                  <c:v>22.191669999999998</c:v>
                </c:pt>
                <c:pt idx="13316">
                  <c:v>22.193339999999999</c:v>
                </c:pt>
                <c:pt idx="13317">
                  <c:v>22.19501</c:v>
                </c:pt>
                <c:pt idx="13318">
                  <c:v>22.196670000000001</c:v>
                </c:pt>
                <c:pt idx="13319">
                  <c:v>22.198340000000002</c:v>
                </c:pt>
                <c:pt idx="13320">
                  <c:v>22.200009999999999</c:v>
                </c:pt>
                <c:pt idx="13321">
                  <c:v>22.20167</c:v>
                </c:pt>
                <c:pt idx="13322">
                  <c:v>22.203340000000001</c:v>
                </c:pt>
                <c:pt idx="13323">
                  <c:v>22.205010000000001</c:v>
                </c:pt>
                <c:pt idx="13324">
                  <c:v>22.206669999999999</c:v>
                </c:pt>
                <c:pt idx="13325">
                  <c:v>22.20834</c:v>
                </c:pt>
                <c:pt idx="13326">
                  <c:v>22.21001</c:v>
                </c:pt>
                <c:pt idx="13327">
                  <c:v>22.211670000000002</c:v>
                </c:pt>
                <c:pt idx="13328">
                  <c:v>22.213339999999999</c:v>
                </c:pt>
                <c:pt idx="13329">
                  <c:v>22.215009999999999</c:v>
                </c:pt>
                <c:pt idx="13330">
                  <c:v>22.216670000000001</c:v>
                </c:pt>
                <c:pt idx="13331">
                  <c:v>22.218340000000001</c:v>
                </c:pt>
                <c:pt idx="13332">
                  <c:v>22.220009999999998</c:v>
                </c:pt>
                <c:pt idx="13333">
                  <c:v>22.22167</c:v>
                </c:pt>
                <c:pt idx="13334">
                  <c:v>22.22334</c:v>
                </c:pt>
                <c:pt idx="13335">
                  <c:v>22.225010000000001</c:v>
                </c:pt>
                <c:pt idx="13336">
                  <c:v>22.226669999999999</c:v>
                </c:pt>
                <c:pt idx="13337">
                  <c:v>22.228339999999999</c:v>
                </c:pt>
                <c:pt idx="13338">
                  <c:v>22.23001</c:v>
                </c:pt>
                <c:pt idx="13339">
                  <c:v>22.231670000000001</c:v>
                </c:pt>
                <c:pt idx="13340">
                  <c:v>22.233339999999998</c:v>
                </c:pt>
                <c:pt idx="13341">
                  <c:v>22.235009999999999</c:v>
                </c:pt>
                <c:pt idx="13342">
                  <c:v>22.23667</c:v>
                </c:pt>
                <c:pt idx="13343">
                  <c:v>22.238340000000001</c:v>
                </c:pt>
                <c:pt idx="13344">
                  <c:v>22.240010000000002</c:v>
                </c:pt>
                <c:pt idx="13345">
                  <c:v>22.241669999999999</c:v>
                </c:pt>
                <c:pt idx="13346">
                  <c:v>22.24334</c:v>
                </c:pt>
                <c:pt idx="13347">
                  <c:v>22.245010000000001</c:v>
                </c:pt>
                <c:pt idx="13348">
                  <c:v>22.246670000000002</c:v>
                </c:pt>
                <c:pt idx="13349">
                  <c:v>22.248339999999999</c:v>
                </c:pt>
                <c:pt idx="13350">
                  <c:v>22.25001</c:v>
                </c:pt>
                <c:pt idx="13351">
                  <c:v>22.251670000000001</c:v>
                </c:pt>
                <c:pt idx="13352">
                  <c:v>22.253340000000001</c:v>
                </c:pt>
                <c:pt idx="13353">
                  <c:v>22.255009999999999</c:v>
                </c:pt>
                <c:pt idx="13354">
                  <c:v>22.25667</c:v>
                </c:pt>
                <c:pt idx="13355">
                  <c:v>22.25834</c:v>
                </c:pt>
                <c:pt idx="13356">
                  <c:v>22.260010000000001</c:v>
                </c:pt>
                <c:pt idx="13357">
                  <c:v>22.261669999999999</c:v>
                </c:pt>
                <c:pt idx="13358">
                  <c:v>22.263339999999999</c:v>
                </c:pt>
                <c:pt idx="13359">
                  <c:v>22.26501</c:v>
                </c:pt>
                <c:pt idx="13360">
                  <c:v>22.266670000000001</c:v>
                </c:pt>
                <c:pt idx="13361">
                  <c:v>22.268339999999998</c:v>
                </c:pt>
                <c:pt idx="13362">
                  <c:v>22.270009999999999</c:v>
                </c:pt>
                <c:pt idx="13363">
                  <c:v>22.27167</c:v>
                </c:pt>
                <c:pt idx="13364">
                  <c:v>22.273340000000001</c:v>
                </c:pt>
                <c:pt idx="13365">
                  <c:v>22.275010000000002</c:v>
                </c:pt>
                <c:pt idx="13366">
                  <c:v>22.276669999999999</c:v>
                </c:pt>
                <c:pt idx="13367">
                  <c:v>22.27834</c:v>
                </c:pt>
                <c:pt idx="13368">
                  <c:v>22.280010000000001</c:v>
                </c:pt>
                <c:pt idx="13369">
                  <c:v>22.281669999999998</c:v>
                </c:pt>
                <c:pt idx="13370">
                  <c:v>22.283339999999999</c:v>
                </c:pt>
                <c:pt idx="13371">
                  <c:v>22.28501</c:v>
                </c:pt>
                <c:pt idx="13372">
                  <c:v>22.286670000000001</c:v>
                </c:pt>
                <c:pt idx="13373">
                  <c:v>22.288340000000002</c:v>
                </c:pt>
                <c:pt idx="13374">
                  <c:v>22.290009999999999</c:v>
                </c:pt>
                <c:pt idx="13375">
                  <c:v>22.29167</c:v>
                </c:pt>
                <c:pt idx="13376">
                  <c:v>22.293340000000001</c:v>
                </c:pt>
                <c:pt idx="13377">
                  <c:v>22.295010000000001</c:v>
                </c:pt>
                <c:pt idx="13378">
                  <c:v>22.296669999999999</c:v>
                </c:pt>
                <c:pt idx="13379">
                  <c:v>22.29834</c:v>
                </c:pt>
                <c:pt idx="13380">
                  <c:v>22.30001</c:v>
                </c:pt>
                <c:pt idx="13381">
                  <c:v>22.301670000000001</c:v>
                </c:pt>
                <c:pt idx="13382">
                  <c:v>22.303339999999999</c:v>
                </c:pt>
                <c:pt idx="13383">
                  <c:v>22.305009999999999</c:v>
                </c:pt>
                <c:pt idx="13384">
                  <c:v>22.30667</c:v>
                </c:pt>
                <c:pt idx="13385">
                  <c:v>22.308340000000001</c:v>
                </c:pt>
                <c:pt idx="13386">
                  <c:v>22.310009999999998</c:v>
                </c:pt>
                <c:pt idx="13387">
                  <c:v>22.311669999999999</c:v>
                </c:pt>
                <c:pt idx="13388">
                  <c:v>22.31334</c:v>
                </c:pt>
                <c:pt idx="13389">
                  <c:v>22.315010000000001</c:v>
                </c:pt>
                <c:pt idx="13390">
                  <c:v>22.316669999999998</c:v>
                </c:pt>
                <c:pt idx="13391">
                  <c:v>22.318339999999999</c:v>
                </c:pt>
                <c:pt idx="13392">
                  <c:v>22.32001</c:v>
                </c:pt>
                <c:pt idx="13393">
                  <c:v>22.321670000000001</c:v>
                </c:pt>
                <c:pt idx="13394">
                  <c:v>22.323340000000002</c:v>
                </c:pt>
                <c:pt idx="13395">
                  <c:v>22.325009999999999</c:v>
                </c:pt>
                <c:pt idx="13396">
                  <c:v>22.32667</c:v>
                </c:pt>
                <c:pt idx="13397">
                  <c:v>22.328340000000001</c:v>
                </c:pt>
                <c:pt idx="13398">
                  <c:v>22.330010000000001</c:v>
                </c:pt>
                <c:pt idx="13399">
                  <c:v>22.331669999999999</c:v>
                </c:pt>
                <c:pt idx="13400">
                  <c:v>22.33334</c:v>
                </c:pt>
                <c:pt idx="13401">
                  <c:v>22.33501</c:v>
                </c:pt>
                <c:pt idx="13402">
                  <c:v>22.336670000000002</c:v>
                </c:pt>
                <c:pt idx="13403">
                  <c:v>22.338339999999999</c:v>
                </c:pt>
                <c:pt idx="13404">
                  <c:v>22.340009999999999</c:v>
                </c:pt>
                <c:pt idx="13405">
                  <c:v>22.341670000000001</c:v>
                </c:pt>
                <c:pt idx="13406">
                  <c:v>22.343340000000001</c:v>
                </c:pt>
                <c:pt idx="13407">
                  <c:v>22.345009999999998</c:v>
                </c:pt>
                <c:pt idx="13408">
                  <c:v>22.34667</c:v>
                </c:pt>
                <c:pt idx="13409">
                  <c:v>22.34834</c:v>
                </c:pt>
                <c:pt idx="13410">
                  <c:v>22.350010000000001</c:v>
                </c:pt>
                <c:pt idx="13411">
                  <c:v>22.351669999999999</c:v>
                </c:pt>
                <c:pt idx="13412">
                  <c:v>22.353339999999999</c:v>
                </c:pt>
                <c:pt idx="13413">
                  <c:v>22.35501</c:v>
                </c:pt>
                <c:pt idx="13414">
                  <c:v>22.356670000000001</c:v>
                </c:pt>
                <c:pt idx="13415">
                  <c:v>22.358339999999998</c:v>
                </c:pt>
                <c:pt idx="13416">
                  <c:v>22.360009999999999</c:v>
                </c:pt>
                <c:pt idx="13417">
                  <c:v>22.36167</c:v>
                </c:pt>
                <c:pt idx="13418">
                  <c:v>22.363340000000001</c:v>
                </c:pt>
                <c:pt idx="13419">
                  <c:v>22.365010000000002</c:v>
                </c:pt>
                <c:pt idx="13420">
                  <c:v>22.366669999999999</c:v>
                </c:pt>
                <c:pt idx="13421">
                  <c:v>22.36834</c:v>
                </c:pt>
                <c:pt idx="13422">
                  <c:v>22.370010000000001</c:v>
                </c:pt>
                <c:pt idx="13423">
                  <c:v>22.371670000000002</c:v>
                </c:pt>
                <c:pt idx="13424">
                  <c:v>22.373339999999999</c:v>
                </c:pt>
                <c:pt idx="13425">
                  <c:v>22.37501</c:v>
                </c:pt>
                <c:pt idx="13426">
                  <c:v>22.376670000000001</c:v>
                </c:pt>
                <c:pt idx="13427">
                  <c:v>22.378340000000001</c:v>
                </c:pt>
                <c:pt idx="13428">
                  <c:v>22.380009999999999</c:v>
                </c:pt>
                <c:pt idx="13429">
                  <c:v>22.38167</c:v>
                </c:pt>
                <c:pt idx="13430">
                  <c:v>22.38334</c:v>
                </c:pt>
                <c:pt idx="13431">
                  <c:v>22.385010000000001</c:v>
                </c:pt>
                <c:pt idx="13432">
                  <c:v>22.386669999999999</c:v>
                </c:pt>
                <c:pt idx="13433">
                  <c:v>22.388339999999999</c:v>
                </c:pt>
                <c:pt idx="13434">
                  <c:v>22.39001</c:v>
                </c:pt>
                <c:pt idx="13435">
                  <c:v>22.391670000000001</c:v>
                </c:pt>
                <c:pt idx="13436">
                  <c:v>22.393339999999998</c:v>
                </c:pt>
                <c:pt idx="13437">
                  <c:v>22.395009999999999</c:v>
                </c:pt>
                <c:pt idx="13438">
                  <c:v>22.39667</c:v>
                </c:pt>
                <c:pt idx="13439">
                  <c:v>22.398340000000001</c:v>
                </c:pt>
                <c:pt idx="13440">
                  <c:v>22.400010000000002</c:v>
                </c:pt>
                <c:pt idx="13441">
                  <c:v>22.401669999999999</c:v>
                </c:pt>
                <c:pt idx="13442">
                  <c:v>22.40334</c:v>
                </c:pt>
                <c:pt idx="13443">
                  <c:v>22.405010000000001</c:v>
                </c:pt>
                <c:pt idx="13444">
                  <c:v>22.406669999999998</c:v>
                </c:pt>
                <c:pt idx="13445">
                  <c:v>22.408339999999999</c:v>
                </c:pt>
                <c:pt idx="13446">
                  <c:v>22.41001</c:v>
                </c:pt>
                <c:pt idx="13447">
                  <c:v>22.411670000000001</c:v>
                </c:pt>
                <c:pt idx="13448">
                  <c:v>22.413340000000002</c:v>
                </c:pt>
                <c:pt idx="13449">
                  <c:v>22.415009999999999</c:v>
                </c:pt>
                <c:pt idx="13450">
                  <c:v>22.41667</c:v>
                </c:pt>
                <c:pt idx="13451">
                  <c:v>22.418340000000001</c:v>
                </c:pt>
                <c:pt idx="13452">
                  <c:v>22.420010000000001</c:v>
                </c:pt>
                <c:pt idx="13453">
                  <c:v>22.421669999999999</c:v>
                </c:pt>
                <c:pt idx="13454">
                  <c:v>22.42334</c:v>
                </c:pt>
                <c:pt idx="13455">
                  <c:v>22.42501</c:v>
                </c:pt>
                <c:pt idx="13456">
                  <c:v>22.426670000000001</c:v>
                </c:pt>
                <c:pt idx="13457">
                  <c:v>22.428339999999999</c:v>
                </c:pt>
                <c:pt idx="13458">
                  <c:v>22.430009999999999</c:v>
                </c:pt>
                <c:pt idx="13459">
                  <c:v>22.43167</c:v>
                </c:pt>
                <c:pt idx="13460">
                  <c:v>22.433340000000001</c:v>
                </c:pt>
                <c:pt idx="13461">
                  <c:v>22.435009999999998</c:v>
                </c:pt>
                <c:pt idx="13462">
                  <c:v>22.436669999999999</c:v>
                </c:pt>
                <c:pt idx="13463">
                  <c:v>22.43834</c:v>
                </c:pt>
                <c:pt idx="13464">
                  <c:v>22.440010000000001</c:v>
                </c:pt>
                <c:pt idx="13465">
                  <c:v>22.441669999999998</c:v>
                </c:pt>
                <c:pt idx="13466">
                  <c:v>22.443339999999999</c:v>
                </c:pt>
                <c:pt idx="13467">
                  <c:v>22.44501</c:v>
                </c:pt>
                <c:pt idx="13468">
                  <c:v>22.446670000000001</c:v>
                </c:pt>
                <c:pt idx="13469">
                  <c:v>22.448340000000002</c:v>
                </c:pt>
                <c:pt idx="13470">
                  <c:v>22.450009999999999</c:v>
                </c:pt>
                <c:pt idx="13471">
                  <c:v>22.45167</c:v>
                </c:pt>
                <c:pt idx="13472">
                  <c:v>22.453340000000001</c:v>
                </c:pt>
                <c:pt idx="13473">
                  <c:v>22.455010000000001</c:v>
                </c:pt>
                <c:pt idx="13474">
                  <c:v>22.456669999999999</c:v>
                </c:pt>
                <c:pt idx="13475">
                  <c:v>22.45834</c:v>
                </c:pt>
                <c:pt idx="13476">
                  <c:v>22.46001</c:v>
                </c:pt>
                <c:pt idx="13477">
                  <c:v>22.461670000000002</c:v>
                </c:pt>
                <c:pt idx="13478">
                  <c:v>22.463339999999999</c:v>
                </c:pt>
                <c:pt idx="13479">
                  <c:v>22.465009999999999</c:v>
                </c:pt>
                <c:pt idx="13480">
                  <c:v>22.466670000000001</c:v>
                </c:pt>
                <c:pt idx="13481">
                  <c:v>22.468340000000001</c:v>
                </c:pt>
                <c:pt idx="13482">
                  <c:v>22.470009999999998</c:v>
                </c:pt>
                <c:pt idx="13483">
                  <c:v>22.47167</c:v>
                </c:pt>
                <c:pt idx="13484">
                  <c:v>22.47334</c:v>
                </c:pt>
                <c:pt idx="13485">
                  <c:v>22.475010000000001</c:v>
                </c:pt>
                <c:pt idx="13486">
                  <c:v>22.476669999999999</c:v>
                </c:pt>
                <c:pt idx="13487">
                  <c:v>22.478339999999999</c:v>
                </c:pt>
                <c:pt idx="13488">
                  <c:v>22.48001</c:v>
                </c:pt>
                <c:pt idx="13489">
                  <c:v>22.481670000000001</c:v>
                </c:pt>
                <c:pt idx="13490">
                  <c:v>22.483339999999998</c:v>
                </c:pt>
                <c:pt idx="13491">
                  <c:v>22.485009999999999</c:v>
                </c:pt>
                <c:pt idx="13492">
                  <c:v>22.48667</c:v>
                </c:pt>
                <c:pt idx="13493">
                  <c:v>22.488340000000001</c:v>
                </c:pt>
                <c:pt idx="13494">
                  <c:v>22.490010000000002</c:v>
                </c:pt>
                <c:pt idx="13495">
                  <c:v>22.491669999999999</c:v>
                </c:pt>
                <c:pt idx="13496">
                  <c:v>22.49334</c:v>
                </c:pt>
                <c:pt idx="13497">
                  <c:v>22.495010000000001</c:v>
                </c:pt>
                <c:pt idx="13498">
                  <c:v>22.496670000000002</c:v>
                </c:pt>
                <c:pt idx="13499">
                  <c:v>22.498339999999999</c:v>
                </c:pt>
                <c:pt idx="13500">
                  <c:v>22.50001</c:v>
                </c:pt>
                <c:pt idx="13501">
                  <c:v>22.501670000000001</c:v>
                </c:pt>
                <c:pt idx="13502">
                  <c:v>22.503340000000001</c:v>
                </c:pt>
                <c:pt idx="13503">
                  <c:v>22.505009999999999</c:v>
                </c:pt>
                <c:pt idx="13504">
                  <c:v>22.50667</c:v>
                </c:pt>
                <c:pt idx="13505">
                  <c:v>22.50834</c:v>
                </c:pt>
                <c:pt idx="13506">
                  <c:v>22.510010000000001</c:v>
                </c:pt>
                <c:pt idx="13507">
                  <c:v>22.511669999999999</c:v>
                </c:pt>
                <c:pt idx="13508">
                  <c:v>22.513339999999999</c:v>
                </c:pt>
                <c:pt idx="13509">
                  <c:v>22.51501</c:v>
                </c:pt>
                <c:pt idx="13510">
                  <c:v>22.516670000000001</c:v>
                </c:pt>
                <c:pt idx="13511">
                  <c:v>22.518339999999998</c:v>
                </c:pt>
                <c:pt idx="13512">
                  <c:v>22.520009999999999</c:v>
                </c:pt>
                <c:pt idx="13513">
                  <c:v>22.52167</c:v>
                </c:pt>
                <c:pt idx="13514">
                  <c:v>22.523340000000001</c:v>
                </c:pt>
                <c:pt idx="13515">
                  <c:v>22.525010000000002</c:v>
                </c:pt>
                <c:pt idx="13516">
                  <c:v>22.526669999999999</c:v>
                </c:pt>
                <c:pt idx="13517">
                  <c:v>22.52834</c:v>
                </c:pt>
                <c:pt idx="13518">
                  <c:v>22.530010000000001</c:v>
                </c:pt>
                <c:pt idx="13519">
                  <c:v>22.531669999999998</c:v>
                </c:pt>
                <c:pt idx="13520">
                  <c:v>22.533339999999999</c:v>
                </c:pt>
                <c:pt idx="13521">
                  <c:v>22.53501</c:v>
                </c:pt>
                <c:pt idx="13522">
                  <c:v>22.536670000000001</c:v>
                </c:pt>
                <c:pt idx="13523">
                  <c:v>22.538340000000002</c:v>
                </c:pt>
                <c:pt idx="13524">
                  <c:v>22.540009999999999</c:v>
                </c:pt>
                <c:pt idx="13525">
                  <c:v>22.54167</c:v>
                </c:pt>
                <c:pt idx="13526">
                  <c:v>22.543340000000001</c:v>
                </c:pt>
                <c:pt idx="13527">
                  <c:v>22.545010000000001</c:v>
                </c:pt>
                <c:pt idx="13528">
                  <c:v>22.546669999999999</c:v>
                </c:pt>
                <c:pt idx="13529">
                  <c:v>22.54834</c:v>
                </c:pt>
                <c:pt idx="13530">
                  <c:v>22.55001</c:v>
                </c:pt>
                <c:pt idx="13531">
                  <c:v>22.551670000000001</c:v>
                </c:pt>
                <c:pt idx="13532">
                  <c:v>22.553339999999999</c:v>
                </c:pt>
                <c:pt idx="13533">
                  <c:v>22.555009999999999</c:v>
                </c:pt>
                <c:pt idx="13534">
                  <c:v>22.55667</c:v>
                </c:pt>
                <c:pt idx="13535">
                  <c:v>22.558340000000001</c:v>
                </c:pt>
                <c:pt idx="13536">
                  <c:v>22.560009999999998</c:v>
                </c:pt>
                <c:pt idx="13537">
                  <c:v>22.561669999999999</c:v>
                </c:pt>
                <c:pt idx="13538">
                  <c:v>22.56334</c:v>
                </c:pt>
                <c:pt idx="13539">
                  <c:v>22.565010000000001</c:v>
                </c:pt>
                <c:pt idx="13540">
                  <c:v>22.566669999999998</c:v>
                </c:pt>
                <c:pt idx="13541">
                  <c:v>22.568339999999999</c:v>
                </c:pt>
                <c:pt idx="13542">
                  <c:v>22.57001</c:v>
                </c:pt>
                <c:pt idx="13543">
                  <c:v>22.571670000000001</c:v>
                </c:pt>
                <c:pt idx="13544">
                  <c:v>22.573340000000002</c:v>
                </c:pt>
                <c:pt idx="13545">
                  <c:v>22.575009999999999</c:v>
                </c:pt>
                <c:pt idx="13546">
                  <c:v>22.57667</c:v>
                </c:pt>
                <c:pt idx="13547">
                  <c:v>22.578340000000001</c:v>
                </c:pt>
                <c:pt idx="13548">
                  <c:v>22.580010000000001</c:v>
                </c:pt>
                <c:pt idx="13549">
                  <c:v>22.581669999999999</c:v>
                </c:pt>
                <c:pt idx="13550">
                  <c:v>22.58334</c:v>
                </c:pt>
                <c:pt idx="13551">
                  <c:v>22.58501</c:v>
                </c:pt>
                <c:pt idx="13552">
                  <c:v>22.586670000000002</c:v>
                </c:pt>
                <c:pt idx="13553">
                  <c:v>22.588339999999999</c:v>
                </c:pt>
                <c:pt idx="13554">
                  <c:v>22.590009999999999</c:v>
                </c:pt>
                <c:pt idx="13555">
                  <c:v>22.591670000000001</c:v>
                </c:pt>
                <c:pt idx="13556">
                  <c:v>22.593340000000001</c:v>
                </c:pt>
                <c:pt idx="13557">
                  <c:v>22.595009999999998</c:v>
                </c:pt>
                <c:pt idx="13558">
                  <c:v>22.59667</c:v>
                </c:pt>
                <c:pt idx="13559">
                  <c:v>22.59834</c:v>
                </c:pt>
                <c:pt idx="13560">
                  <c:v>22.600010000000001</c:v>
                </c:pt>
                <c:pt idx="13561">
                  <c:v>22.601669999999999</c:v>
                </c:pt>
                <c:pt idx="13562">
                  <c:v>22.603339999999999</c:v>
                </c:pt>
                <c:pt idx="13563">
                  <c:v>22.60501</c:v>
                </c:pt>
                <c:pt idx="13564">
                  <c:v>22.606670000000001</c:v>
                </c:pt>
                <c:pt idx="13565">
                  <c:v>22.608339999999998</c:v>
                </c:pt>
                <c:pt idx="13566">
                  <c:v>22.610009999999999</c:v>
                </c:pt>
                <c:pt idx="13567">
                  <c:v>22.61167</c:v>
                </c:pt>
                <c:pt idx="13568">
                  <c:v>22.613340000000001</c:v>
                </c:pt>
                <c:pt idx="13569">
                  <c:v>22.615010000000002</c:v>
                </c:pt>
                <c:pt idx="13570">
                  <c:v>22.616669999999999</c:v>
                </c:pt>
                <c:pt idx="13571">
                  <c:v>22.61834</c:v>
                </c:pt>
                <c:pt idx="13572">
                  <c:v>22.620010000000001</c:v>
                </c:pt>
                <c:pt idx="13573">
                  <c:v>22.621670000000002</c:v>
                </c:pt>
                <c:pt idx="13574">
                  <c:v>22.623339999999999</c:v>
                </c:pt>
                <c:pt idx="13575">
                  <c:v>22.62501</c:v>
                </c:pt>
                <c:pt idx="13576">
                  <c:v>22.626670000000001</c:v>
                </c:pt>
                <c:pt idx="13577">
                  <c:v>22.628340000000001</c:v>
                </c:pt>
                <c:pt idx="13578">
                  <c:v>22.630009999999999</c:v>
                </c:pt>
                <c:pt idx="13579">
                  <c:v>22.63167</c:v>
                </c:pt>
                <c:pt idx="13580">
                  <c:v>22.63334</c:v>
                </c:pt>
                <c:pt idx="13581">
                  <c:v>22.635010000000001</c:v>
                </c:pt>
                <c:pt idx="13582">
                  <c:v>22.636669999999999</c:v>
                </c:pt>
                <c:pt idx="13583">
                  <c:v>22.638339999999999</c:v>
                </c:pt>
                <c:pt idx="13584">
                  <c:v>22.64001</c:v>
                </c:pt>
                <c:pt idx="13585">
                  <c:v>22.641670000000001</c:v>
                </c:pt>
                <c:pt idx="13586">
                  <c:v>22.643339999999998</c:v>
                </c:pt>
                <c:pt idx="13587">
                  <c:v>22.645009999999999</c:v>
                </c:pt>
                <c:pt idx="13588">
                  <c:v>22.64667</c:v>
                </c:pt>
                <c:pt idx="13589">
                  <c:v>22.648340000000001</c:v>
                </c:pt>
                <c:pt idx="13590">
                  <c:v>22.650010000000002</c:v>
                </c:pt>
                <c:pt idx="13591">
                  <c:v>22.651669999999999</c:v>
                </c:pt>
                <c:pt idx="13592">
                  <c:v>22.65334</c:v>
                </c:pt>
                <c:pt idx="13593">
                  <c:v>22.655010000000001</c:v>
                </c:pt>
                <c:pt idx="13594">
                  <c:v>22.656669999999998</c:v>
                </c:pt>
                <c:pt idx="13595">
                  <c:v>22.658339999999999</c:v>
                </c:pt>
                <c:pt idx="13596">
                  <c:v>22.66001</c:v>
                </c:pt>
                <c:pt idx="13597">
                  <c:v>22.661670000000001</c:v>
                </c:pt>
                <c:pt idx="13598">
                  <c:v>22.663340000000002</c:v>
                </c:pt>
                <c:pt idx="13599">
                  <c:v>22.665009999999999</c:v>
                </c:pt>
                <c:pt idx="13600">
                  <c:v>22.66667</c:v>
                </c:pt>
                <c:pt idx="13601">
                  <c:v>22.668340000000001</c:v>
                </c:pt>
                <c:pt idx="13602">
                  <c:v>22.670010000000001</c:v>
                </c:pt>
                <c:pt idx="13603">
                  <c:v>22.671669999999999</c:v>
                </c:pt>
                <c:pt idx="13604">
                  <c:v>22.67334</c:v>
                </c:pt>
                <c:pt idx="13605">
                  <c:v>22.67501</c:v>
                </c:pt>
                <c:pt idx="13606">
                  <c:v>22.676670000000001</c:v>
                </c:pt>
                <c:pt idx="13607">
                  <c:v>22.678339999999999</c:v>
                </c:pt>
                <c:pt idx="13608">
                  <c:v>22.680009999999999</c:v>
                </c:pt>
                <c:pt idx="13609">
                  <c:v>22.68167</c:v>
                </c:pt>
                <c:pt idx="13610">
                  <c:v>22.683340000000001</c:v>
                </c:pt>
                <c:pt idx="13611">
                  <c:v>22.685009999999998</c:v>
                </c:pt>
                <c:pt idx="13612">
                  <c:v>22.686669999999999</c:v>
                </c:pt>
                <c:pt idx="13613">
                  <c:v>22.68834</c:v>
                </c:pt>
                <c:pt idx="13614">
                  <c:v>22.690010000000001</c:v>
                </c:pt>
                <c:pt idx="13615">
                  <c:v>22.691669999999998</c:v>
                </c:pt>
                <c:pt idx="13616">
                  <c:v>22.693339999999999</c:v>
                </c:pt>
                <c:pt idx="13617">
                  <c:v>22.69501</c:v>
                </c:pt>
                <c:pt idx="13618">
                  <c:v>22.696670000000001</c:v>
                </c:pt>
                <c:pt idx="13619">
                  <c:v>22.698340000000002</c:v>
                </c:pt>
                <c:pt idx="13620">
                  <c:v>22.700009999999999</c:v>
                </c:pt>
                <c:pt idx="13621">
                  <c:v>22.70167</c:v>
                </c:pt>
                <c:pt idx="13622">
                  <c:v>22.703340000000001</c:v>
                </c:pt>
                <c:pt idx="13623">
                  <c:v>22.705010000000001</c:v>
                </c:pt>
                <c:pt idx="13624">
                  <c:v>22.706669999999999</c:v>
                </c:pt>
                <c:pt idx="13625">
                  <c:v>22.70834</c:v>
                </c:pt>
                <c:pt idx="13626">
                  <c:v>22.71001</c:v>
                </c:pt>
                <c:pt idx="13627">
                  <c:v>22.711670000000002</c:v>
                </c:pt>
                <c:pt idx="13628">
                  <c:v>22.713339999999999</c:v>
                </c:pt>
                <c:pt idx="13629">
                  <c:v>22.715009999999999</c:v>
                </c:pt>
                <c:pt idx="13630">
                  <c:v>22.716670000000001</c:v>
                </c:pt>
                <c:pt idx="13631">
                  <c:v>22.718340000000001</c:v>
                </c:pt>
                <c:pt idx="13632">
                  <c:v>22.720009999999998</c:v>
                </c:pt>
                <c:pt idx="13633">
                  <c:v>22.72167</c:v>
                </c:pt>
                <c:pt idx="13634">
                  <c:v>22.72334</c:v>
                </c:pt>
                <c:pt idx="13635">
                  <c:v>22.725010000000001</c:v>
                </c:pt>
                <c:pt idx="13636">
                  <c:v>22.726669999999999</c:v>
                </c:pt>
                <c:pt idx="13637">
                  <c:v>22.728339999999999</c:v>
                </c:pt>
                <c:pt idx="13638">
                  <c:v>22.73001</c:v>
                </c:pt>
                <c:pt idx="13639">
                  <c:v>22.731670000000001</c:v>
                </c:pt>
                <c:pt idx="13640">
                  <c:v>22.733339999999998</c:v>
                </c:pt>
                <c:pt idx="13641">
                  <c:v>22.735009999999999</c:v>
                </c:pt>
                <c:pt idx="13642">
                  <c:v>22.73667</c:v>
                </c:pt>
                <c:pt idx="13643">
                  <c:v>22.738340000000001</c:v>
                </c:pt>
                <c:pt idx="13644">
                  <c:v>22.740010000000002</c:v>
                </c:pt>
                <c:pt idx="13645">
                  <c:v>22.741669999999999</c:v>
                </c:pt>
                <c:pt idx="13646">
                  <c:v>22.74334</c:v>
                </c:pt>
                <c:pt idx="13647">
                  <c:v>22.745010000000001</c:v>
                </c:pt>
                <c:pt idx="13648">
                  <c:v>22.746670000000002</c:v>
                </c:pt>
                <c:pt idx="13649">
                  <c:v>22.748339999999999</c:v>
                </c:pt>
                <c:pt idx="13650">
                  <c:v>22.75001</c:v>
                </c:pt>
                <c:pt idx="13651">
                  <c:v>22.751670000000001</c:v>
                </c:pt>
                <c:pt idx="13652">
                  <c:v>22.753340000000001</c:v>
                </c:pt>
                <c:pt idx="13653">
                  <c:v>22.755009999999999</c:v>
                </c:pt>
                <c:pt idx="13654">
                  <c:v>22.75667</c:v>
                </c:pt>
                <c:pt idx="13655">
                  <c:v>22.75834</c:v>
                </c:pt>
                <c:pt idx="13656">
                  <c:v>22.760010000000001</c:v>
                </c:pt>
                <c:pt idx="13657">
                  <c:v>22.761669999999999</c:v>
                </c:pt>
                <c:pt idx="13658">
                  <c:v>22.763339999999999</c:v>
                </c:pt>
                <c:pt idx="13659">
                  <c:v>22.76501</c:v>
                </c:pt>
                <c:pt idx="13660">
                  <c:v>22.766670000000001</c:v>
                </c:pt>
                <c:pt idx="13661">
                  <c:v>22.768339999999998</c:v>
                </c:pt>
                <c:pt idx="13662">
                  <c:v>22.770009999999999</c:v>
                </c:pt>
                <c:pt idx="13663">
                  <c:v>22.77167</c:v>
                </c:pt>
                <c:pt idx="13664">
                  <c:v>22.773340000000001</c:v>
                </c:pt>
                <c:pt idx="13665">
                  <c:v>22.775010000000002</c:v>
                </c:pt>
                <c:pt idx="13666">
                  <c:v>22.776669999999999</c:v>
                </c:pt>
                <c:pt idx="13667">
                  <c:v>22.77834</c:v>
                </c:pt>
                <c:pt idx="13668">
                  <c:v>22.780010000000001</c:v>
                </c:pt>
                <c:pt idx="13669">
                  <c:v>22.781669999999998</c:v>
                </c:pt>
                <c:pt idx="13670">
                  <c:v>22.783339999999999</c:v>
                </c:pt>
                <c:pt idx="13671">
                  <c:v>22.78501</c:v>
                </c:pt>
                <c:pt idx="13672">
                  <c:v>22.786670000000001</c:v>
                </c:pt>
                <c:pt idx="13673">
                  <c:v>22.788340000000002</c:v>
                </c:pt>
                <c:pt idx="13674">
                  <c:v>22.790009999999999</c:v>
                </c:pt>
                <c:pt idx="13675">
                  <c:v>22.79167</c:v>
                </c:pt>
                <c:pt idx="13676">
                  <c:v>22.793340000000001</c:v>
                </c:pt>
                <c:pt idx="13677">
                  <c:v>22.795010000000001</c:v>
                </c:pt>
                <c:pt idx="13678">
                  <c:v>22.796669999999999</c:v>
                </c:pt>
                <c:pt idx="13679">
                  <c:v>22.79834</c:v>
                </c:pt>
                <c:pt idx="13680">
                  <c:v>22.80001</c:v>
                </c:pt>
                <c:pt idx="13681">
                  <c:v>22.801670000000001</c:v>
                </c:pt>
                <c:pt idx="13682">
                  <c:v>22.803339999999999</c:v>
                </c:pt>
                <c:pt idx="13683">
                  <c:v>22.805009999999999</c:v>
                </c:pt>
                <c:pt idx="13684">
                  <c:v>22.80667</c:v>
                </c:pt>
                <c:pt idx="13685">
                  <c:v>22.808340000000001</c:v>
                </c:pt>
                <c:pt idx="13686">
                  <c:v>22.810009999999998</c:v>
                </c:pt>
                <c:pt idx="13687">
                  <c:v>22.811669999999999</c:v>
                </c:pt>
                <c:pt idx="13688">
                  <c:v>22.81334</c:v>
                </c:pt>
                <c:pt idx="13689">
                  <c:v>22.815010000000001</c:v>
                </c:pt>
                <c:pt idx="13690">
                  <c:v>22.816669999999998</c:v>
                </c:pt>
                <c:pt idx="13691">
                  <c:v>22.818339999999999</c:v>
                </c:pt>
                <c:pt idx="13692">
                  <c:v>22.82001</c:v>
                </c:pt>
                <c:pt idx="13693">
                  <c:v>22.821670000000001</c:v>
                </c:pt>
                <c:pt idx="13694">
                  <c:v>22.823340000000002</c:v>
                </c:pt>
                <c:pt idx="13695">
                  <c:v>22.825009999999999</c:v>
                </c:pt>
                <c:pt idx="13696">
                  <c:v>22.82667</c:v>
                </c:pt>
                <c:pt idx="13697">
                  <c:v>22.828340000000001</c:v>
                </c:pt>
                <c:pt idx="13698">
                  <c:v>22.830010000000001</c:v>
                </c:pt>
                <c:pt idx="13699">
                  <c:v>22.831669999999999</c:v>
                </c:pt>
              </c:numCache>
            </c:numRef>
          </c:xVal>
          <c:yVal>
            <c:numRef>
              <c:f>Sheet1!$B$2:$B$13701</c:f>
              <c:numCache>
                <c:formatCode>General</c:formatCode>
                <c:ptCount val="13700"/>
                <c:pt idx="0">
                  <c:v>13.77904</c:v>
                </c:pt>
                <c:pt idx="1">
                  <c:v>13.779299999999999</c:v>
                </c:pt>
                <c:pt idx="2">
                  <c:v>13.78281</c:v>
                </c:pt>
                <c:pt idx="3">
                  <c:v>13.78477</c:v>
                </c:pt>
                <c:pt idx="4">
                  <c:v>13.785550000000001</c:v>
                </c:pt>
                <c:pt idx="5">
                  <c:v>13.782550000000001</c:v>
                </c:pt>
                <c:pt idx="6">
                  <c:v>13.77721</c:v>
                </c:pt>
                <c:pt idx="7">
                  <c:v>13.77826</c:v>
                </c:pt>
                <c:pt idx="8">
                  <c:v>13.772270000000001</c:v>
                </c:pt>
                <c:pt idx="9">
                  <c:v>13.76445</c:v>
                </c:pt>
                <c:pt idx="10">
                  <c:v>13.762370000000001</c:v>
                </c:pt>
                <c:pt idx="11">
                  <c:v>13.768230000000001</c:v>
                </c:pt>
                <c:pt idx="12">
                  <c:v>13.77721</c:v>
                </c:pt>
                <c:pt idx="13">
                  <c:v>13.77786</c:v>
                </c:pt>
                <c:pt idx="14">
                  <c:v>13.77708</c:v>
                </c:pt>
                <c:pt idx="15">
                  <c:v>13.77552</c:v>
                </c:pt>
                <c:pt idx="16">
                  <c:v>13.77708</c:v>
                </c:pt>
                <c:pt idx="17">
                  <c:v>13.7845</c:v>
                </c:pt>
                <c:pt idx="18">
                  <c:v>13.787369999999999</c:v>
                </c:pt>
                <c:pt idx="19">
                  <c:v>13.78281</c:v>
                </c:pt>
                <c:pt idx="20">
                  <c:v>13.776820000000001</c:v>
                </c:pt>
                <c:pt idx="21">
                  <c:v>13.77643</c:v>
                </c:pt>
                <c:pt idx="22">
                  <c:v>13.783849999999999</c:v>
                </c:pt>
                <c:pt idx="23">
                  <c:v>13.79102</c:v>
                </c:pt>
                <c:pt idx="24">
                  <c:v>13.79167</c:v>
                </c:pt>
                <c:pt idx="25">
                  <c:v>13.78112</c:v>
                </c:pt>
                <c:pt idx="26">
                  <c:v>13.76797</c:v>
                </c:pt>
                <c:pt idx="27">
                  <c:v>13.75365</c:v>
                </c:pt>
                <c:pt idx="28">
                  <c:v>13.74896</c:v>
                </c:pt>
                <c:pt idx="29">
                  <c:v>13.751300000000001</c:v>
                </c:pt>
                <c:pt idx="30">
                  <c:v>13.760160000000001</c:v>
                </c:pt>
                <c:pt idx="31">
                  <c:v>13.77083</c:v>
                </c:pt>
                <c:pt idx="32">
                  <c:v>13.7806</c:v>
                </c:pt>
                <c:pt idx="33">
                  <c:v>13.78411</c:v>
                </c:pt>
                <c:pt idx="34">
                  <c:v>13.783329999999999</c:v>
                </c:pt>
                <c:pt idx="35">
                  <c:v>13.77839</c:v>
                </c:pt>
                <c:pt idx="36">
                  <c:v>13.77669</c:v>
                </c:pt>
                <c:pt idx="37">
                  <c:v>13.773440000000001</c:v>
                </c:pt>
                <c:pt idx="38">
                  <c:v>13.77474</c:v>
                </c:pt>
                <c:pt idx="39">
                  <c:v>13.77669</c:v>
                </c:pt>
                <c:pt idx="40">
                  <c:v>13.77786</c:v>
                </c:pt>
                <c:pt idx="41">
                  <c:v>13.77604</c:v>
                </c:pt>
                <c:pt idx="42">
                  <c:v>13.774089999999999</c:v>
                </c:pt>
                <c:pt idx="43">
                  <c:v>13.77305</c:v>
                </c:pt>
                <c:pt idx="44">
                  <c:v>13.772919999999999</c:v>
                </c:pt>
                <c:pt idx="45">
                  <c:v>13.77656</c:v>
                </c:pt>
                <c:pt idx="46">
                  <c:v>13.77891</c:v>
                </c:pt>
                <c:pt idx="47">
                  <c:v>13.775</c:v>
                </c:pt>
                <c:pt idx="48">
                  <c:v>13.77018</c:v>
                </c:pt>
                <c:pt idx="49">
                  <c:v>13.77083</c:v>
                </c:pt>
                <c:pt idx="50">
                  <c:v>13.77487</c:v>
                </c:pt>
                <c:pt idx="51">
                  <c:v>13.778119999999999</c:v>
                </c:pt>
                <c:pt idx="52">
                  <c:v>13.779820000000001</c:v>
                </c:pt>
                <c:pt idx="53">
                  <c:v>13.77852</c:v>
                </c:pt>
                <c:pt idx="54">
                  <c:v>13.77083</c:v>
                </c:pt>
                <c:pt idx="55">
                  <c:v>13.76276</c:v>
                </c:pt>
                <c:pt idx="56">
                  <c:v>13.75911</c:v>
                </c:pt>
                <c:pt idx="57">
                  <c:v>13.76458</c:v>
                </c:pt>
                <c:pt idx="58">
                  <c:v>13.770569999999999</c:v>
                </c:pt>
                <c:pt idx="59">
                  <c:v>13.77904</c:v>
                </c:pt>
                <c:pt idx="60">
                  <c:v>13.7819</c:v>
                </c:pt>
                <c:pt idx="61">
                  <c:v>13.779170000000001</c:v>
                </c:pt>
                <c:pt idx="62">
                  <c:v>13.775650000000001</c:v>
                </c:pt>
                <c:pt idx="63">
                  <c:v>13.771739999999999</c:v>
                </c:pt>
                <c:pt idx="64">
                  <c:v>13.769920000000001</c:v>
                </c:pt>
                <c:pt idx="65">
                  <c:v>13.762499999999999</c:v>
                </c:pt>
                <c:pt idx="66">
                  <c:v>13.756119999999999</c:v>
                </c:pt>
                <c:pt idx="67">
                  <c:v>13.75352</c:v>
                </c:pt>
                <c:pt idx="68">
                  <c:v>13.761329999999999</c:v>
                </c:pt>
                <c:pt idx="69">
                  <c:v>13.76745</c:v>
                </c:pt>
                <c:pt idx="70">
                  <c:v>13.77214</c:v>
                </c:pt>
                <c:pt idx="71">
                  <c:v>13.77266</c:v>
                </c:pt>
                <c:pt idx="72">
                  <c:v>13.77214</c:v>
                </c:pt>
                <c:pt idx="73">
                  <c:v>13.77266</c:v>
                </c:pt>
                <c:pt idx="74">
                  <c:v>13.77331</c:v>
                </c:pt>
                <c:pt idx="75">
                  <c:v>13.77253</c:v>
                </c:pt>
                <c:pt idx="76">
                  <c:v>13.76797</c:v>
                </c:pt>
                <c:pt idx="77">
                  <c:v>13.76615</c:v>
                </c:pt>
                <c:pt idx="78">
                  <c:v>13.76641</c:v>
                </c:pt>
                <c:pt idx="79">
                  <c:v>13.76979</c:v>
                </c:pt>
                <c:pt idx="80">
                  <c:v>13.770960000000001</c:v>
                </c:pt>
                <c:pt idx="81">
                  <c:v>13.774609999999999</c:v>
                </c:pt>
                <c:pt idx="82">
                  <c:v>13.77552</c:v>
                </c:pt>
                <c:pt idx="83">
                  <c:v>13.774609999999999</c:v>
                </c:pt>
                <c:pt idx="84">
                  <c:v>13.77135</c:v>
                </c:pt>
                <c:pt idx="85">
                  <c:v>13.76784</c:v>
                </c:pt>
                <c:pt idx="86">
                  <c:v>13.765230000000001</c:v>
                </c:pt>
                <c:pt idx="87">
                  <c:v>13.76159</c:v>
                </c:pt>
                <c:pt idx="88">
                  <c:v>13.75755</c:v>
                </c:pt>
                <c:pt idx="89">
                  <c:v>13.751429999999999</c:v>
                </c:pt>
                <c:pt idx="90">
                  <c:v>13.747529999999999</c:v>
                </c:pt>
                <c:pt idx="91">
                  <c:v>13.750780000000001</c:v>
                </c:pt>
                <c:pt idx="92">
                  <c:v>13.759370000000001</c:v>
                </c:pt>
                <c:pt idx="93">
                  <c:v>13.767709999999999</c:v>
                </c:pt>
                <c:pt idx="94">
                  <c:v>13.77083</c:v>
                </c:pt>
                <c:pt idx="95">
                  <c:v>13.770440000000001</c:v>
                </c:pt>
                <c:pt idx="96">
                  <c:v>13.77162</c:v>
                </c:pt>
                <c:pt idx="97">
                  <c:v>13.772919999999999</c:v>
                </c:pt>
                <c:pt idx="98">
                  <c:v>13.775650000000001</c:v>
                </c:pt>
                <c:pt idx="99">
                  <c:v>13.778</c:v>
                </c:pt>
                <c:pt idx="100">
                  <c:v>13.78125</c:v>
                </c:pt>
                <c:pt idx="101">
                  <c:v>13.782679999999999</c:v>
                </c:pt>
                <c:pt idx="102">
                  <c:v>13.780469999999999</c:v>
                </c:pt>
                <c:pt idx="103">
                  <c:v>13.777340000000001</c:v>
                </c:pt>
                <c:pt idx="104">
                  <c:v>13.775259999999999</c:v>
                </c:pt>
                <c:pt idx="105">
                  <c:v>13.77643</c:v>
                </c:pt>
                <c:pt idx="106">
                  <c:v>13.77904</c:v>
                </c:pt>
                <c:pt idx="107">
                  <c:v>13.776820000000001</c:v>
                </c:pt>
                <c:pt idx="108">
                  <c:v>13.77643</c:v>
                </c:pt>
                <c:pt idx="109">
                  <c:v>13.775</c:v>
                </c:pt>
                <c:pt idx="110">
                  <c:v>13.778779999999999</c:v>
                </c:pt>
                <c:pt idx="111">
                  <c:v>13.77826</c:v>
                </c:pt>
                <c:pt idx="112">
                  <c:v>13.773960000000001</c:v>
                </c:pt>
                <c:pt idx="113">
                  <c:v>13.769399999999999</c:v>
                </c:pt>
                <c:pt idx="114">
                  <c:v>13.76628</c:v>
                </c:pt>
                <c:pt idx="115">
                  <c:v>13.765230000000001</c:v>
                </c:pt>
                <c:pt idx="116">
                  <c:v>13.7651</c:v>
                </c:pt>
                <c:pt idx="117">
                  <c:v>13.767060000000001</c:v>
                </c:pt>
                <c:pt idx="118">
                  <c:v>13.772399999999999</c:v>
                </c:pt>
                <c:pt idx="119">
                  <c:v>13.776300000000001</c:v>
                </c:pt>
                <c:pt idx="120">
                  <c:v>13.777469999999999</c:v>
                </c:pt>
                <c:pt idx="121">
                  <c:v>13.77643</c:v>
                </c:pt>
                <c:pt idx="122">
                  <c:v>13.77318</c:v>
                </c:pt>
                <c:pt idx="123">
                  <c:v>13.77643</c:v>
                </c:pt>
                <c:pt idx="124">
                  <c:v>13.781510000000001</c:v>
                </c:pt>
                <c:pt idx="125">
                  <c:v>13.786720000000001</c:v>
                </c:pt>
                <c:pt idx="126">
                  <c:v>13.77969</c:v>
                </c:pt>
                <c:pt idx="127">
                  <c:v>13.76849</c:v>
                </c:pt>
                <c:pt idx="128">
                  <c:v>13.75339</c:v>
                </c:pt>
                <c:pt idx="129">
                  <c:v>13.74831</c:v>
                </c:pt>
                <c:pt idx="130">
                  <c:v>13.75325</c:v>
                </c:pt>
                <c:pt idx="131">
                  <c:v>13.76562</c:v>
                </c:pt>
                <c:pt idx="132">
                  <c:v>13.77487</c:v>
                </c:pt>
                <c:pt idx="133">
                  <c:v>13.776949999999999</c:v>
                </c:pt>
                <c:pt idx="134">
                  <c:v>13.772919999999999</c:v>
                </c:pt>
                <c:pt idx="135">
                  <c:v>13.768750000000001</c:v>
                </c:pt>
                <c:pt idx="136">
                  <c:v>13.76393</c:v>
                </c:pt>
                <c:pt idx="137">
                  <c:v>13.76328</c:v>
                </c:pt>
                <c:pt idx="138">
                  <c:v>13.75911</c:v>
                </c:pt>
                <c:pt idx="139">
                  <c:v>13.76224</c:v>
                </c:pt>
                <c:pt idx="140">
                  <c:v>13.76641</c:v>
                </c:pt>
                <c:pt idx="141">
                  <c:v>13.775259999999999</c:v>
                </c:pt>
                <c:pt idx="142">
                  <c:v>13.775779999999999</c:v>
                </c:pt>
                <c:pt idx="143">
                  <c:v>13.77318</c:v>
                </c:pt>
                <c:pt idx="144">
                  <c:v>13.77266</c:v>
                </c:pt>
                <c:pt idx="145">
                  <c:v>13.77552</c:v>
                </c:pt>
                <c:pt idx="146">
                  <c:v>13.779299999999999</c:v>
                </c:pt>
                <c:pt idx="147">
                  <c:v>13.77656</c:v>
                </c:pt>
                <c:pt idx="148">
                  <c:v>13.773440000000001</c:v>
                </c:pt>
                <c:pt idx="149">
                  <c:v>13.76693</c:v>
                </c:pt>
                <c:pt idx="150">
                  <c:v>13.75963</c:v>
                </c:pt>
                <c:pt idx="151">
                  <c:v>13.74375</c:v>
                </c:pt>
                <c:pt idx="152">
                  <c:v>13.742710000000001</c:v>
                </c:pt>
                <c:pt idx="153">
                  <c:v>13.74883</c:v>
                </c:pt>
                <c:pt idx="154">
                  <c:v>13.76641</c:v>
                </c:pt>
                <c:pt idx="155">
                  <c:v>13.77253</c:v>
                </c:pt>
                <c:pt idx="156">
                  <c:v>13.776820000000001</c:v>
                </c:pt>
                <c:pt idx="157">
                  <c:v>13.77643</c:v>
                </c:pt>
                <c:pt idx="158">
                  <c:v>13.77839</c:v>
                </c:pt>
                <c:pt idx="159">
                  <c:v>13.778</c:v>
                </c:pt>
                <c:pt idx="160">
                  <c:v>13.77956</c:v>
                </c:pt>
                <c:pt idx="161">
                  <c:v>13.780989999999999</c:v>
                </c:pt>
                <c:pt idx="162">
                  <c:v>13.77826</c:v>
                </c:pt>
                <c:pt idx="163">
                  <c:v>13.774089999999999</c:v>
                </c:pt>
                <c:pt idx="164">
                  <c:v>13.76953</c:v>
                </c:pt>
                <c:pt idx="165">
                  <c:v>13.772270000000001</c:v>
                </c:pt>
                <c:pt idx="166">
                  <c:v>13.77201</c:v>
                </c:pt>
                <c:pt idx="167">
                  <c:v>13.775130000000001</c:v>
                </c:pt>
                <c:pt idx="168">
                  <c:v>13.77604</c:v>
                </c:pt>
                <c:pt idx="169">
                  <c:v>13.77474</c:v>
                </c:pt>
                <c:pt idx="170">
                  <c:v>13.76862</c:v>
                </c:pt>
                <c:pt idx="171">
                  <c:v>13.76393</c:v>
                </c:pt>
                <c:pt idx="172">
                  <c:v>13.764709999999999</c:v>
                </c:pt>
                <c:pt idx="173">
                  <c:v>13.7638</c:v>
                </c:pt>
                <c:pt idx="174">
                  <c:v>13.765359999999999</c:v>
                </c:pt>
                <c:pt idx="175">
                  <c:v>13.767189999999999</c:v>
                </c:pt>
                <c:pt idx="176">
                  <c:v>13.770960000000001</c:v>
                </c:pt>
                <c:pt idx="177">
                  <c:v>13.770049999999999</c:v>
                </c:pt>
                <c:pt idx="178">
                  <c:v>13.76784</c:v>
                </c:pt>
                <c:pt idx="179">
                  <c:v>13.7707</c:v>
                </c:pt>
                <c:pt idx="180">
                  <c:v>13.774609999999999</c:v>
                </c:pt>
                <c:pt idx="181">
                  <c:v>13.779949999999999</c:v>
                </c:pt>
                <c:pt idx="182">
                  <c:v>13.77786</c:v>
                </c:pt>
                <c:pt idx="183">
                  <c:v>13.7776</c:v>
                </c:pt>
                <c:pt idx="184">
                  <c:v>13.775650000000001</c:v>
                </c:pt>
                <c:pt idx="185">
                  <c:v>13.77266</c:v>
                </c:pt>
                <c:pt idx="186">
                  <c:v>13.769270000000001</c:v>
                </c:pt>
                <c:pt idx="187">
                  <c:v>13.7707</c:v>
                </c:pt>
                <c:pt idx="188">
                  <c:v>13.76979</c:v>
                </c:pt>
                <c:pt idx="189">
                  <c:v>13.761979999999999</c:v>
                </c:pt>
                <c:pt idx="190">
                  <c:v>13.749219999999999</c:v>
                </c:pt>
                <c:pt idx="191">
                  <c:v>13.74349</c:v>
                </c:pt>
                <c:pt idx="192">
                  <c:v>13.75104</c:v>
                </c:pt>
                <c:pt idx="193">
                  <c:v>13.75924</c:v>
                </c:pt>
                <c:pt idx="194">
                  <c:v>13.771089999999999</c:v>
                </c:pt>
                <c:pt idx="195">
                  <c:v>13.775130000000001</c:v>
                </c:pt>
                <c:pt idx="196">
                  <c:v>13.782159999999999</c:v>
                </c:pt>
                <c:pt idx="197">
                  <c:v>13.7776</c:v>
                </c:pt>
                <c:pt idx="198">
                  <c:v>13.771089999999999</c:v>
                </c:pt>
                <c:pt idx="199">
                  <c:v>13.762499999999999</c:v>
                </c:pt>
                <c:pt idx="200">
                  <c:v>13.76003</c:v>
                </c:pt>
                <c:pt idx="201">
                  <c:v>13.758979999999999</c:v>
                </c:pt>
                <c:pt idx="202">
                  <c:v>13.763669999999999</c:v>
                </c:pt>
                <c:pt idx="203">
                  <c:v>13.77201</c:v>
                </c:pt>
                <c:pt idx="204">
                  <c:v>13.778</c:v>
                </c:pt>
                <c:pt idx="205">
                  <c:v>13.78125</c:v>
                </c:pt>
                <c:pt idx="206">
                  <c:v>13.78112</c:v>
                </c:pt>
                <c:pt idx="207">
                  <c:v>13.78346</c:v>
                </c:pt>
                <c:pt idx="208">
                  <c:v>13.782159999999999</c:v>
                </c:pt>
                <c:pt idx="209">
                  <c:v>13.77617</c:v>
                </c:pt>
                <c:pt idx="210">
                  <c:v>13.77422</c:v>
                </c:pt>
                <c:pt idx="211">
                  <c:v>13.775259999999999</c:v>
                </c:pt>
                <c:pt idx="212">
                  <c:v>13.779299999999999</c:v>
                </c:pt>
                <c:pt idx="213">
                  <c:v>13.77891</c:v>
                </c:pt>
                <c:pt idx="214">
                  <c:v>13.777340000000001</c:v>
                </c:pt>
                <c:pt idx="215">
                  <c:v>13.773569999999999</c:v>
                </c:pt>
                <c:pt idx="216">
                  <c:v>13.771879999999999</c:v>
                </c:pt>
                <c:pt idx="217">
                  <c:v>13.769270000000001</c:v>
                </c:pt>
                <c:pt idx="218">
                  <c:v>13.77018</c:v>
                </c:pt>
                <c:pt idx="219">
                  <c:v>13.770049999999999</c:v>
                </c:pt>
                <c:pt idx="220">
                  <c:v>13.77266</c:v>
                </c:pt>
                <c:pt idx="221">
                  <c:v>13.775779999999999</c:v>
                </c:pt>
                <c:pt idx="222">
                  <c:v>13.77839</c:v>
                </c:pt>
                <c:pt idx="223">
                  <c:v>13.778</c:v>
                </c:pt>
                <c:pt idx="224">
                  <c:v>13.77721</c:v>
                </c:pt>
                <c:pt idx="225">
                  <c:v>13.77839</c:v>
                </c:pt>
                <c:pt idx="226">
                  <c:v>13.78242</c:v>
                </c:pt>
                <c:pt idx="227">
                  <c:v>13.78177</c:v>
                </c:pt>
                <c:pt idx="228">
                  <c:v>13.77891</c:v>
                </c:pt>
                <c:pt idx="229">
                  <c:v>13.775650000000001</c:v>
                </c:pt>
                <c:pt idx="230">
                  <c:v>13.77474</c:v>
                </c:pt>
                <c:pt idx="231">
                  <c:v>13.77266</c:v>
                </c:pt>
                <c:pt idx="232">
                  <c:v>13.76849</c:v>
                </c:pt>
                <c:pt idx="233">
                  <c:v>13.76862</c:v>
                </c:pt>
                <c:pt idx="234">
                  <c:v>13.77552</c:v>
                </c:pt>
                <c:pt idx="235">
                  <c:v>13.778119999999999</c:v>
                </c:pt>
                <c:pt idx="236">
                  <c:v>13.776949999999999</c:v>
                </c:pt>
                <c:pt idx="237">
                  <c:v>13.77318</c:v>
                </c:pt>
                <c:pt idx="238">
                  <c:v>13.773440000000001</c:v>
                </c:pt>
                <c:pt idx="239">
                  <c:v>13.77839</c:v>
                </c:pt>
                <c:pt idx="240">
                  <c:v>13.78359</c:v>
                </c:pt>
                <c:pt idx="241">
                  <c:v>13.78398</c:v>
                </c:pt>
                <c:pt idx="242">
                  <c:v>13.78008</c:v>
                </c:pt>
                <c:pt idx="243">
                  <c:v>13.776300000000001</c:v>
                </c:pt>
                <c:pt idx="244">
                  <c:v>13.77617</c:v>
                </c:pt>
                <c:pt idx="245">
                  <c:v>13.77552</c:v>
                </c:pt>
                <c:pt idx="246">
                  <c:v>13.772919999999999</c:v>
                </c:pt>
                <c:pt idx="247">
                  <c:v>13.771879999999999</c:v>
                </c:pt>
                <c:pt idx="248">
                  <c:v>13.77253</c:v>
                </c:pt>
                <c:pt idx="249">
                  <c:v>13.774089999999999</c:v>
                </c:pt>
                <c:pt idx="250">
                  <c:v>13.77773</c:v>
                </c:pt>
                <c:pt idx="251">
                  <c:v>13.77956</c:v>
                </c:pt>
                <c:pt idx="252">
                  <c:v>13.782550000000001</c:v>
                </c:pt>
                <c:pt idx="253">
                  <c:v>13.78177</c:v>
                </c:pt>
                <c:pt idx="254">
                  <c:v>13.7819</c:v>
                </c:pt>
                <c:pt idx="255">
                  <c:v>13.77474</c:v>
                </c:pt>
                <c:pt idx="256">
                  <c:v>13.77148</c:v>
                </c:pt>
                <c:pt idx="257">
                  <c:v>13.766540000000001</c:v>
                </c:pt>
                <c:pt idx="258">
                  <c:v>13.76966</c:v>
                </c:pt>
                <c:pt idx="259">
                  <c:v>13.772790000000001</c:v>
                </c:pt>
                <c:pt idx="260">
                  <c:v>13.782030000000001</c:v>
                </c:pt>
                <c:pt idx="261">
                  <c:v>13.785159999999999</c:v>
                </c:pt>
                <c:pt idx="262">
                  <c:v>13.78294</c:v>
                </c:pt>
                <c:pt idx="263">
                  <c:v>13.776300000000001</c:v>
                </c:pt>
                <c:pt idx="264">
                  <c:v>13.773440000000001</c:v>
                </c:pt>
                <c:pt idx="265">
                  <c:v>13.77604</c:v>
                </c:pt>
                <c:pt idx="266">
                  <c:v>13.78008</c:v>
                </c:pt>
                <c:pt idx="267">
                  <c:v>13.780340000000001</c:v>
                </c:pt>
                <c:pt idx="268">
                  <c:v>13.77956</c:v>
                </c:pt>
                <c:pt idx="269">
                  <c:v>13.78021</c:v>
                </c:pt>
                <c:pt idx="270">
                  <c:v>13.782030000000001</c:v>
                </c:pt>
                <c:pt idx="271">
                  <c:v>13.782550000000001</c:v>
                </c:pt>
                <c:pt idx="272">
                  <c:v>13.78281</c:v>
                </c:pt>
                <c:pt idx="273">
                  <c:v>13.781639999999999</c:v>
                </c:pt>
                <c:pt idx="274">
                  <c:v>13.777469999999999</c:v>
                </c:pt>
                <c:pt idx="275">
                  <c:v>13.779820000000001</c:v>
                </c:pt>
                <c:pt idx="276">
                  <c:v>13.795310000000001</c:v>
                </c:pt>
                <c:pt idx="277">
                  <c:v>13.795959999999999</c:v>
                </c:pt>
                <c:pt idx="278">
                  <c:v>13.78711</c:v>
                </c:pt>
                <c:pt idx="279">
                  <c:v>13.770960000000001</c:v>
                </c:pt>
                <c:pt idx="280">
                  <c:v>13.771879999999999</c:v>
                </c:pt>
                <c:pt idx="281">
                  <c:v>13.77422</c:v>
                </c:pt>
                <c:pt idx="282">
                  <c:v>13.774089999999999</c:v>
                </c:pt>
                <c:pt idx="283">
                  <c:v>13.7707</c:v>
                </c:pt>
                <c:pt idx="284">
                  <c:v>13.77148</c:v>
                </c:pt>
                <c:pt idx="285">
                  <c:v>13.77318</c:v>
                </c:pt>
                <c:pt idx="286">
                  <c:v>13.779170000000001</c:v>
                </c:pt>
                <c:pt idx="287">
                  <c:v>13.7806</c:v>
                </c:pt>
                <c:pt idx="288">
                  <c:v>13.780860000000001</c:v>
                </c:pt>
                <c:pt idx="289">
                  <c:v>13.77826</c:v>
                </c:pt>
                <c:pt idx="290">
                  <c:v>13.77604</c:v>
                </c:pt>
                <c:pt idx="291">
                  <c:v>13.772790000000001</c:v>
                </c:pt>
                <c:pt idx="292">
                  <c:v>13.77122</c:v>
                </c:pt>
                <c:pt idx="293">
                  <c:v>13.771879999999999</c:v>
                </c:pt>
                <c:pt idx="294">
                  <c:v>13.773440000000001</c:v>
                </c:pt>
                <c:pt idx="295">
                  <c:v>13.77604</c:v>
                </c:pt>
                <c:pt idx="296">
                  <c:v>13.775779999999999</c:v>
                </c:pt>
                <c:pt idx="297">
                  <c:v>13.777469999999999</c:v>
                </c:pt>
                <c:pt idx="298">
                  <c:v>13.775650000000001</c:v>
                </c:pt>
                <c:pt idx="299">
                  <c:v>13.773569999999999</c:v>
                </c:pt>
                <c:pt idx="300">
                  <c:v>13.770440000000001</c:v>
                </c:pt>
                <c:pt idx="301">
                  <c:v>13.773440000000001</c:v>
                </c:pt>
                <c:pt idx="302">
                  <c:v>13.775650000000001</c:v>
                </c:pt>
                <c:pt idx="303">
                  <c:v>13.77721</c:v>
                </c:pt>
                <c:pt idx="304">
                  <c:v>13.77656</c:v>
                </c:pt>
                <c:pt idx="305">
                  <c:v>13.77474</c:v>
                </c:pt>
                <c:pt idx="306">
                  <c:v>13.772919999999999</c:v>
                </c:pt>
                <c:pt idx="307">
                  <c:v>13.769270000000001</c:v>
                </c:pt>
                <c:pt idx="308">
                  <c:v>13.769920000000001</c:v>
                </c:pt>
                <c:pt idx="309">
                  <c:v>13.77135</c:v>
                </c:pt>
                <c:pt idx="310">
                  <c:v>13.77435</c:v>
                </c:pt>
                <c:pt idx="311">
                  <c:v>13.776300000000001</c:v>
                </c:pt>
                <c:pt idx="312">
                  <c:v>13.77904</c:v>
                </c:pt>
                <c:pt idx="313">
                  <c:v>13.780469999999999</c:v>
                </c:pt>
                <c:pt idx="314">
                  <c:v>13.782550000000001</c:v>
                </c:pt>
                <c:pt idx="315">
                  <c:v>13.779820000000001</c:v>
                </c:pt>
                <c:pt idx="316">
                  <c:v>13.77839</c:v>
                </c:pt>
                <c:pt idx="317">
                  <c:v>13.775130000000001</c:v>
                </c:pt>
                <c:pt idx="318">
                  <c:v>13.77591</c:v>
                </c:pt>
                <c:pt idx="319">
                  <c:v>13.77266</c:v>
                </c:pt>
                <c:pt idx="320">
                  <c:v>13.770569999999999</c:v>
                </c:pt>
                <c:pt idx="321">
                  <c:v>13.771739999999999</c:v>
                </c:pt>
                <c:pt idx="322">
                  <c:v>13.77721</c:v>
                </c:pt>
                <c:pt idx="323">
                  <c:v>13.78073</c:v>
                </c:pt>
                <c:pt idx="324">
                  <c:v>13.77943</c:v>
                </c:pt>
                <c:pt idx="325">
                  <c:v>13.776820000000001</c:v>
                </c:pt>
                <c:pt idx="326">
                  <c:v>13.780469999999999</c:v>
                </c:pt>
                <c:pt idx="327">
                  <c:v>13.78294</c:v>
                </c:pt>
                <c:pt idx="328">
                  <c:v>13.78281</c:v>
                </c:pt>
                <c:pt idx="329">
                  <c:v>13.77956</c:v>
                </c:pt>
                <c:pt idx="330">
                  <c:v>13.77904</c:v>
                </c:pt>
                <c:pt idx="331">
                  <c:v>13.77904</c:v>
                </c:pt>
                <c:pt idx="332">
                  <c:v>13.77552</c:v>
                </c:pt>
                <c:pt idx="333">
                  <c:v>13.774089999999999</c:v>
                </c:pt>
                <c:pt idx="334">
                  <c:v>13.775130000000001</c:v>
                </c:pt>
                <c:pt idx="335">
                  <c:v>13.77826</c:v>
                </c:pt>
                <c:pt idx="336">
                  <c:v>13.77669</c:v>
                </c:pt>
                <c:pt idx="337">
                  <c:v>13.773569999999999</c:v>
                </c:pt>
                <c:pt idx="338">
                  <c:v>13.772399999999999</c:v>
                </c:pt>
                <c:pt idx="339">
                  <c:v>13.773569999999999</c:v>
                </c:pt>
                <c:pt idx="340">
                  <c:v>13.775779999999999</c:v>
                </c:pt>
                <c:pt idx="341">
                  <c:v>13.7737</c:v>
                </c:pt>
                <c:pt idx="342">
                  <c:v>13.772270000000001</c:v>
                </c:pt>
                <c:pt idx="343">
                  <c:v>13.77135</c:v>
                </c:pt>
                <c:pt idx="344">
                  <c:v>13.773440000000001</c:v>
                </c:pt>
                <c:pt idx="345">
                  <c:v>13.77552</c:v>
                </c:pt>
                <c:pt idx="346">
                  <c:v>13.772919999999999</c:v>
                </c:pt>
                <c:pt idx="347">
                  <c:v>13.77162</c:v>
                </c:pt>
                <c:pt idx="348">
                  <c:v>13.77201</c:v>
                </c:pt>
                <c:pt idx="349">
                  <c:v>13.773960000000001</c:v>
                </c:pt>
                <c:pt idx="350">
                  <c:v>13.7737</c:v>
                </c:pt>
                <c:pt idx="351">
                  <c:v>13.772270000000001</c:v>
                </c:pt>
                <c:pt idx="352">
                  <c:v>13.77318</c:v>
                </c:pt>
                <c:pt idx="353">
                  <c:v>13.77539</c:v>
                </c:pt>
                <c:pt idx="354">
                  <c:v>13.77904</c:v>
                </c:pt>
                <c:pt idx="355">
                  <c:v>13.778119999999999</c:v>
                </c:pt>
                <c:pt idx="356">
                  <c:v>13.774480000000001</c:v>
                </c:pt>
                <c:pt idx="357">
                  <c:v>13.77135</c:v>
                </c:pt>
                <c:pt idx="358">
                  <c:v>13.77148</c:v>
                </c:pt>
                <c:pt idx="359">
                  <c:v>13.77891</c:v>
                </c:pt>
                <c:pt idx="360">
                  <c:v>13.78229</c:v>
                </c:pt>
                <c:pt idx="361">
                  <c:v>13.78464</c:v>
                </c:pt>
                <c:pt idx="362">
                  <c:v>13.78177</c:v>
                </c:pt>
                <c:pt idx="363">
                  <c:v>13.782030000000001</c:v>
                </c:pt>
                <c:pt idx="364">
                  <c:v>13.78294</c:v>
                </c:pt>
                <c:pt idx="365">
                  <c:v>13.77943</c:v>
                </c:pt>
                <c:pt idx="366">
                  <c:v>13.77383</c:v>
                </c:pt>
                <c:pt idx="367">
                  <c:v>13.77201</c:v>
                </c:pt>
                <c:pt idx="368">
                  <c:v>13.77669</c:v>
                </c:pt>
                <c:pt idx="369">
                  <c:v>13.77773</c:v>
                </c:pt>
                <c:pt idx="370">
                  <c:v>13.77474</c:v>
                </c:pt>
                <c:pt idx="371">
                  <c:v>13.76784</c:v>
                </c:pt>
                <c:pt idx="372">
                  <c:v>13.76849</c:v>
                </c:pt>
                <c:pt idx="373">
                  <c:v>13.772399999999999</c:v>
                </c:pt>
                <c:pt idx="374">
                  <c:v>13.774480000000001</c:v>
                </c:pt>
                <c:pt idx="375">
                  <c:v>13.772790000000001</c:v>
                </c:pt>
                <c:pt idx="376">
                  <c:v>13.768879999999999</c:v>
                </c:pt>
                <c:pt idx="377">
                  <c:v>13.76901</c:v>
                </c:pt>
                <c:pt idx="378">
                  <c:v>13.76576</c:v>
                </c:pt>
                <c:pt idx="379">
                  <c:v>13.76576</c:v>
                </c:pt>
                <c:pt idx="380">
                  <c:v>13.765230000000001</c:v>
                </c:pt>
                <c:pt idx="381">
                  <c:v>13.7707</c:v>
                </c:pt>
                <c:pt idx="382">
                  <c:v>13.7737</c:v>
                </c:pt>
                <c:pt idx="383">
                  <c:v>13.778650000000001</c:v>
                </c:pt>
                <c:pt idx="384">
                  <c:v>13.777340000000001</c:v>
                </c:pt>
                <c:pt idx="385">
                  <c:v>13.76953</c:v>
                </c:pt>
                <c:pt idx="386">
                  <c:v>13.766540000000001</c:v>
                </c:pt>
                <c:pt idx="387">
                  <c:v>13.769270000000001</c:v>
                </c:pt>
                <c:pt idx="388">
                  <c:v>13.777469999999999</c:v>
                </c:pt>
                <c:pt idx="389">
                  <c:v>13.776949999999999</c:v>
                </c:pt>
                <c:pt idx="390">
                  <c:v>13.770049999999999</c:v>
                </c:pt>
                <c:pt idx="391">
                  <c:v>13.76445</c:v>
                </c:pt>
                <c:pt idx="392">
                  <c:v>13.763669999999999</c:v>
                </c:pt>
                <c:pt idx="393">
                  <c:v>13.767189999999999</c:v>
                </c:pt>
                <c:pt idx="394">
                  <c:v>13.775650000000001</c:v>
                </c:pt>
                <c:pt idx="395">
                  <c:v>13.77773</c:v>
                </c:pt>
                <c:pt idx="396">
                  <c:v>13.775</c:v>
                </c:pt>
                <c:pt idx="397">
                  <c:v>13.772790000000001</c:v>
                </c:pt>
                <c:pt idx="398">
                  <c:v>13.77435</c:v>
                </c:pt>
                <c:pt idx="399">
                  <c:v>13.77617</c:v>
                </c:pt>
                <c:pt idx="400">
                  <c:v>13.77331</c:v>
                </c:pt>
                <c:pt idx="401">
                  <c:v>13.76862</c:v>
                </c:pt>
                <c:pt idx="402">
                  <c:v>13.76797</c:v>
                </c:pt>
                <c:pt idx="403">
                  <c:v>13.7668</c:v>
                </c:pt>
                <c:pt idx="404">
                  <c:v>13.76914</c:v>
                </c:pt>
                <c:pt idx="405">
                  <c:v>13.7737</c:v>
                </c:pt>
                <c:pt idx="406">
                  <c:v>13.776820000000001</c:v>
                </c:pt>
                <c:pt idx="407">
                  <c:v>13.77669</c:v>
                </c:pt>
                <c:pt idx="408">
                  <c:v>13.77266</c:v>
                </c:pt>
                <c:pt idx="409">
                  <c:v>13.767709999999999</c:v>
                </c:pt>
                <c:pt idx="410">
                  <c:v>13.76393</c:v>
                </c:pt>
                <c:pt idx="411">
                  <c:v>13.76862</c:v>
                </c:pt>
                <c:pt idx="412">
                  <c:v>13.77435</c:v>
                </c:pt>
                <c:pt idx="413">
                  <c:v>13.77904</c:v>
                </c:pt>
                <c:pt idx="414">
                  <c:v>13.77591</c:v>
                </c:pt>
                <c:pt idx="415">
                  <c:v>13.77604</c:v>
                </c:pt>
                <c:pt idx="416">
                  <c:v>13.77839</c:v>
                </c:pt>
                <c:pt idx="417">
                  <c:v>13.780340000000001</c:v>
                </c:pt>
                <c:pt idx="418">
                  <c:v>13.78112</c:v>
                </c:pt>
                <c:pt idx="419">
                  <c:v>13.780340000000001</c:v>
                </c:pt>
                <c:pt idx="420">
                  <c:v>13.77826</c:v>
                </c:pt>
                <c:pt idx="421">
                  <c:v>13.77474</c:v>
                </c:pt>
                <c:pt idx="422">
                  <c:v>13.773569999999999</c:v>
                </c:pt>
                <c:pt idx="423">
                  <c:v>13.775259999999999</c:v>
                </c:pt>
                <c:pt idx="424">
                  <c:v>13.77891</c:v>
                </c:pt>
                <c:pt idx="425">
                  <c:v>13.782159999999999</c:v>
                </c:pt>
                <c:pt idx="426">
                  <c:v>13.782679999999999</c:v>
                </c:pt>
                <c:pt idx="427">
                  <c:v>13.778119999999999</c:v>
                </c:pt>
                <c:pt idx="428">
                  <c:v>13.773960000000001</c:v>
                </c:pt>
                <c:pt idx="429">
                  <c:v>13.76914</c:v>
                </c:pt>
                <c:pt idx="430">
                  <c:v>13.76849</c:v>
                </c:pt>
                <c:pt idx="431">
                  <c:v>13.765359999999999</c:v>
                </c:pt>
                <c:pt idx="432">
                  <c:v>13.7681</c:v>
                </c:pt>
                <c:pt idx="433">
                  <c:v>13.77266</c:v>
                </c:pt>
                <c:pt idx="434">
                  <c:v>13.775650000000001</c:v>
                </c:pt>
                <c:pt idx="435">
                  <c:v>13.774089999999999</c:v>
                </c:pt>
                <c:pt idx="436">
                  <c:v>13.76979</c:v>
                </c:pt>
                <c:pt idx="437">
                  <c:v>13.76628</c:v>
                </c:pt>
                <c:pt idx="438">
                  <c:v>13.76784</c:v>
                </c:pt>
                <c:pt idx="439">
                  <c:v>13.7707</c:v>
                </c:pt>
                <c:pt idx="440">
                  <c:v>13.772270000000001</c:v>
                </c:pt>
                <c:pt idx="441">
                  <c:v>13.772399999999999</c:v>
                </c:pt>
                <c:pt idx="442">
                  <c:v>13.77031</c:v>
                </c:pt>
                <c:pt idx="443">
                  <c:v>13.769920000000001</c:v>
                </c:pt>
                <c:pt idx="444">
                  <c:v>13.76966</c:v>
                </c:pt>
                <c:pt idx="445">
                  <c:v>13.769270000000001</c:v>
                </c:pt>
                <c:pt idx="446">
                  <c:v>13.768750000000001</c:v>
                </c:pt>
                <c:pt idx="447">
                  <c:v>13.76693</c:v>
                </c:pt>
                <c:pt idx="448">
                  <c:v>13.76628</c:v>
                </c:pt>
                <c:pt idx="449">
                  <c:v>13.768750000000001</c:v>
                </c:pt>
                <c:pt idx="450">
                  <c:v>13.77266</c:v>
                </c:pt>
                <c:pt idx="451">
                  <c:v>13.77591</c:v>
                </c:pt>
                <c:pt idx="452">
                  <c:v>13.77617</c:v>
                </c:pt>
                <c:pt idx="453">
                  <c:v>13.774089999999999</c:v>
                </c:pt>
                <c:pt idx="454">
                  <c:v>13.772270000000001</c:v>
                </c:pt>
                <c:pt idx="455">
                  <c:v>13.76979</c:v>
                </c:pt>
                <c:pt idx="456">
                  <c:v>13.76901</c:v>
                </c:pt>
                <c:pt idx="457">
                  <c:v>13.76849</c:v>
                </c:pt>
                <c:pt idx="458">
                  <c:v>13.768230000000001</c:v>
                </c:pt>
                <c:pt idx="459">
                  <c:v>13.771739999999999</c:v>
                </c:pt>
                <c:pt idx="460">
                  <c:v>13.775779999999999</c:v>
                </c:pt>
                <c:pt idx="461">
                  <c:v>13.780989999999999</c:v>
                </c:pt>
                <c:pt idx="462">
                  <c:v>13.77826</c:v>
                </c:pt>
                <c:pt idx="463">
                  <c:v>13.772919999999999</c:v>
                </c:pt>
                <c:pt idx="464">
                  <c:v>13.76849</c:v>
                </c:pt>
                <c:pt idx="465">
                  <c:v>13.769920000000001</c:v>
                </c:pt>
                <c:pt idx="466">
                  <c:v>13.77162</c:v>
                </c:pt>
                <c:pt idx="467">
                  <c:v>13.77266</c:v>
                </c:pt>
                <c:pt idx="468">
                  <c:v>13.7707</c:v>
                </c:pt>
                <c:pt idx="469">
                  <c:v>13.774089999999999</c:v>
                </c:pt>
                <c:pt idx="470">
                  <c:v>13.77943</c:v>
                </c:pt>
                <c:pt idx="471">
                  <c:v>13.782550000000001</c:v>
                </c:pt>
                <c:pt idx="472">
                  <c:v>13.77943</c:v>
                </c:pt>
                <c:pt idx="473">
                  <c:v>13.77018</c:v>
                </c:pt>
                <c:pt idx="474">
                  <c:v>13.767580000000001</c:v>
                </c:pt>
                <c:pt idx="475">
                  <c:v>13.76862</c:v>
                </c:pt>
                <c:pt idx="476">
                  <c:v>13.77148</c:v>
                </c:pt>
                <c:pt idx="477">
                  <c:v>13.77331</c:v>
                </c:pt>
                <c:pt idx="478">
                  <c:v>13.77162</c:v>
                </c:pt>
                <c:pt idx="479">
                  <c:v>13.772270000000001</c:v>
                </c:pt>
                <c:pt idx="480">
                  <c:v>13.77083</c:v>
                </c:pt>
                <c:pt idx="481">
                  <c:v>13.77253</c:v>
                </c:pt>
                <c:pt idx="482">
                  <c:v>13.767060000000001</c:v>
                </c:pt>
                <c:pt idx="483">
                  <c:v>13.76055</c:v>
                </c:pt>
                <c:pt idx="484">
                  <c:v>13.75456</c:v>
                </c:pt>
                <c:pt idx="485">
                  <c:v>13.75534</c:v>
                </c:pt>
                <c:pt idx="486">
                  <c:v>13.75299</c:v>
                </c:pt>
                <c:pt idx="487">
                  <c:v>13.75352</c:v>
                </c:pt>
                <c:pt idx="488">
                  <c:v>13.75404</c:v>
                </c:pt>
                <c:pt idx="489">
                  <c:v>13.75807</c:v>
                </c:pt>
                <c:pt idx="490">
                  <c:v>13.758850000000001</c:v>
                </c:pt>
                <c:pt idx="491">
                  <c:v>13.75977</c:v>
                </c:pt>
                <c:pt idx="492">
                  <c:v>13.760809999999999</c:v>
                </c:pt>
                <c:pt idx="493">
                  <c:v>13.76549</c:v>
                </c:pt>
                <c:pt idx="494">
                  <c:v>13.770049999999999</c:v>
                </c:pt>
                <c:pt idx="495">
                  <c:v>13.768359999999999</c:v>
                </c:pt>
                <c:pt idx="496">
                  <c:v>13.76263</c:v>
                </c:pt>
                <c:pt idx="497">
                  <c:v>13.75872</c:v>
                </c:pt>
                <c:pt idx="498">
                  <c:v>13.76966</c:v>
                </c:pt>
                <c:pt idx="499">
                  <c:v>13.778779999999999</c:v>
                </c:pt>
                <c:pt idx="500">
                  <c:v>13.78138</c:v>
                </c:pt>
                <c:pt idx="501">
                  <c:v>13.77839</c:v>
                </c:pt>
                <c:pt idx="502">
                  <c:v>13.77162</c:v>
                </c:pt>
                <c:pt idx="503">
                  <c:v>13.76732</c:v>
                </c:pt>
                <c:pt idx="504">
                  <c:v>13.764709999999999</c:v>
                </c:pt>
                <c:pt idx="505">
                  <c:v>13.76745</c:v>
                </c:pt>
                <c:pt idx="506">
                  <c:v>13.7737</c:v>
                </c:pt>
                <c:pt idx="507">
                  <c:v>13.77331</c:v>
                </c:pt>
                <c:pt idx="508">
                  <c:v>13.772270000000001</c:v>
                </c:pt>
                <c:pt idx="509">
                  <c:v>13.771089999999999</c:v>
                </c:pt>
                <c:pt idx="510">
                  <c:v>13.77253</c:v>
                </c:pt>
                <c:pt idx="511">
                  <c:v>13.77305</c:v>
                </c:pt>
                <c:pt idx="512">
                  <c:v>13.772270000000001</c:v>
                </c:pt>
                <c:pt idx="513">
                  <c:v>13.7681</c:v>
                </c:pt>
                <c:pt idx="514">
                  <c:v>13.76784</c:v>
                </c:pt>
                <c:pt idx="515">
                  <c:v>13.766540000000001</c:v>
                </c:pt>
                <c:pt idx="516">
                  <c:v>13.76576</c:v>
                </c:pt>
                <c:pt idx="517">
                  <c:v>13.760680000000001</c:v>
                </c:pt>
                <c:pt idx="518">
                  <c:v>13.761200000000001</c:v>
                </c:pt>
                <c:pt idx="519">
                  <c:v>13.761850000000001</c:v>
                </c:pt>
                <c:pt idx="520">
                  <c:v>13.765890000000001</c:v>
                </c:pt>
                <c:pt idx="521">
                  <c:v>13.763540000000001</c:v>
                </c:pt>
                <c:pt idx="522">
                  <c:v>13.7638</c:v>
                </c:pt>
                <c:pt idx="523">
                  <c:v>13.76263</c:v>
                </c:pt>
                <c:pt idx="524">
                  <c:v>13.762890000000001</c:v>
                </c:pt>
                <c:pt idx="525">
                  <c:v>13.763669999999999</c:v>
                </c:pt>
                <c:pt idx="526">
                  <c:v>13.764189999999999</c:v>
                </c:pt>
                <c:pt idx="527">
                  <c:v>13.76497</c:v>
                </c:pt>
                <c:pt idx="528">
                  <c:v>13.76615</c:v>
                </c:pt>
                <c:pt idx="529">
                  <c:v>13.767060000000001</c:v>
                </c:pt>
                <c:pt idx="530">
                  <c:v>13.76628</c:v>
                </c:pt>
                <c:pt idx="531">
                  <c:v>13.769920000000001</c:v>
                </c:pt>
                <c:pt idx="532">
                  <c:v>13.77031</c:v>
                </c:pt>
                <c:pt idx="533">
                  <c:v>13.77162</c:v>
                </c:pt>
                <c:pt idx="534">
                  <c:v>13.77031</c:v>
                </c:pt>
                <c:pt idx="535">
                  <c:v>13.769399999999999</c:v>
                </c:pt>
                <c:pt idx="536">
                  <c:v>13.77162</c:v>
                </c:pt>
                <c:pt idx="537">
                  <c:v>13.76901</c:v>
                </c:pt>
                <c:pt idx="538">
                  <c:v>13.771089999999999</c:v>
                </c:pt>
                <c:pt idx="539">
                  <c:v>13.77148</c:v>
                </c:pt>
                <c:pt idx="540">
                  <c:v>13.771089999999999</c:v>
                </c:pt>
                <c:pt idx="541">
                  <c:v>13.7681</c:v>
                </c:pt>
                <c:pt idx="542">
                  <c:v>13.76628</c:v>
                </c:pt>
                <c:pt idx="543">
                  <c:v>13.76641</c:v>
                </c:pt>
                <c:pt idx="544">
                  <c:v>13.767580000000001</c:v>
                </c:pt>
                <c:pt idx="545">
                  <c:v>13.76615</c:v>
                </c:pt>
                <c:pt idx="546">
                  <c:v>13.765359999999999</c:v>
                </c:pt>
                <c:pt idx="547">
                  <c:v>13.76549</c:v>
                </c:pt>
                <c:pt idx="548">
                  <c:v>13.76484</c:v>
                </c:pt>
                <c:pt idx="549">
                  <c:v>13.762370000000001</c:v>
                </c:pt>
                <c:pt idx="550">
                  <c:v>13.758979999999999</c:v>
                </c:pt>
                <c:pt idx="551">
                  <c:v>13.75794</c:v>
                </c:pt>
                <c:pt idx="552">
                  <c:v>13.761200000000001</c:v>
                </c:pt>
                <c:pt idx="553">
                  <c:v>13.767189999999999</c:v>
                </c:pt>
                <c:pt idx="554">
                  <c:v>13.77201</c:v>
                </c:pt>
                <c:pt idx="555">
                  <c:v>13.77214</c:v>
                </c:pt>
                <c:pt idx="556">
                  <c:v>13.77122</c:v>
                </c:pt>
                <c:pt idx="557">
                  <c:v>13.77122</c:v>
                </c:pt>
                <c:pt idx="558">
                  <c:v>13.77331</c:v>
                </c:pt>
                <c:pt idx="559">
                  <c:v>13.77318</c:v>
                </c:pt>
                <c:pt idx="560">
                  <c:v>13.772919999999999</c:v>
                </c:pt>
                <c:pt idx="561">
                  <c:v>13.77435</c:v>
                </c:pt>
                <c:pt idx="562">
                  <c:v>13.77253</c:v>
                </c:pt>
                <c:pt idx="563">
                  <c:v>13.77083</c:v>
                </c:pt>
                <c:pt idx="564">
                  <c:v>13.76641</c:v>
                </c:pt>
                <c:pt idx="565">
                  <c:v>13.7668</c:v>
                </c:pt>
                <c:pt idx="566">
                  <c:v>13.76784</c:v>
                </c:pt>
                <c:pt idx="567">
                  <c:v>13.769399999999999</c:v>
                </c:pt>
                <c:pt idx="568">
                  <c:v>13.769399999999999</c:v>
                </c:pt>
                <c:pt idx="569">
                  <c:v>13.76732</c:v>
                </c:pt>
                <c:pt idx="570">
                  <c:v>13.769270000000001</c:v>
                </c:pt>
                <c:pt idx="571">
                  <c:v>13.76953</c:v>
                </c:pt>
                <c:pt idx="572">
                  <c:v>13.768230000000001</c:v>
                </c:pt>
                <c:pt idx="573">
                  <c:v>13.766019999999999</c:v>
                </c:pt>
                <c:pt idx="574">
                  <c:v>13.766019999999999</c:v>
                </c:pt>
                <c:pt idx="575">
                  <c:v>13.76784</c:v>
                </c:pt>
                <c:pt idx="576">
                  <c:v>13.766540000000001</c:v>
                </c:pt>
                <c:pt idx="577">
                  <c:v>13.7681</c:v>
                </c:pt>
                <c:pt idx="578">
                  <c:v>13.768230000000001</c:v>
                </c:pt>
                <c:pt idx="579">
                  <c:v>13.77083</c:v>
                </c:pt>
                <c:pt idx="580">
                  <c:v>13.77162</c:v>
                </c:pt>
                <c:pt idx="581">
                  <c:v>13.77148</c:v>
                </c:pt>
                <c:pt idx="582">
                  <c:v>13.765359999999999</c:v>
                </c:pt>
                <c:pt idx="583">
                  <c:v>13.76003</c:v>
                </c:pt>
                <c:pt idx="584">
                  <c:v>13.75924</c:v>
                </c:pt>
                <c:pt idx="585">
                  <c:v>13.766540000000001</c:v>
                </c:pt>
                <c:pt idx="586">
                  <c:v>13.7707</c:v>
                </c:pt>
                <c:pt idx="587">
                  <c:v>13.77135</c:v>
                </c:pt>
                <c:pt idx="588">
                  <c:v>13.767060000000001</c:v>
                </c:pt>
                <c:pt idx="589">
                  <c:v>13.763669999999999</c:v>
                </c:pt>
                <c:pt idx="590">
                  <c:v>13.76276</c:v>
                </c:pt>
                <c:pt idx="591">
                  <c:v>13.763019999999999</c:v>
                </c:pt>
                <c:pt idx="592">
                  <c:v>13.761329999999999</c:v>
                </c:pt>
                <c:pt idx="593">
                  <c:v>13.76003</c:v>
                </c:pt>
                <c:pt idx="594">
                  <c:v>13.762370000000001</c:v>
                </c:pt>
                <c:pt idx="595">
                  <c:v>13.76263</c:v>
                </c:pt>
                <c:pt idx="596">
                  <c:v>13.76341</c:v>
                </c:pt>
                <c:pt idx="597">
                  <c:v>13.76107</c:v>
                </c:pt>
                <c:pt idx="598">
                  <c:v>13.7638</c:v>
                </c:pt>
                <c:pt idx="599">
                  <c:v>13.768359999999999</c:v>
                </c:pt>
                <c:pt idx="600">
                  <c:v>13.76862</c:v>
                </c:pt>
                <c:pt idx="601">
                  <c:v>13.769270000000001</c:v>
                </c:pt>
                <c:pt idx="602">
                  <c:v>13.764060000000001</c:v>
                </c:pt>
                <c:pt idx="603">
                  <c:v>13.76224</c:v>
                </c:pt>
                <c:pt idx="604">
                  <c:v>13.760680000000001</c:v>
                </c:pt>
                <c:pt idx="605">
                  <c:v>13.76263</c:v>
                </c:pt>
                <c:pt idx="606">
                  <c:v>13.764709999999999</c:v>
                </c:pt>
                <c:pt idx="607">
                  <c:v>13.765890000000001</c:v>
                </c:pt>
                <c:pt idx="608">
                  <c:v>13.768230000000001</c:v>
                </c:pt>
                <c:pt idx="609">
                  <c:v>13.77162</c:v>
                </c:pt>
                <c:pt idx="610">
                  <c:v>13.77122</c:v>
                </c:pt>
                <c:pt idx="611">
                  <c:v>13.76914</c:v>
                </c:pt>
                <c:pt idx="612">
                  <c:v>13.76576</c:v>
                </c:pt>
                <c:pt idx="613">
                  <c:v>13.76667</c:v>
                </c:pt>
                <c:pt idx="614">
                  <c:v>13.765890000000001</c:v>
                </c:pt>
                <c:pt idx="615">
                  <c:v>13.76784</c:v>
                </c:pt>
                <c:pt idx="616">
                  <c:v>13.76797</c:v>
                </c:pt>
                <c:pt idx="617">
                  <c:v>13.76628</c:v>
                </c:pt>
                <c:pt idx="618">
                  <c:v>13.7638</c:v>
                </c:pt>
                <c:pt idx="619">
                  <c:v>13.76055</c:v>
                </c:pt>
                <c:pt idx="620">
                  <c:v>13.760160000000001</c:v>
                </c:pt>
                <c:pt idx="621">
                  <c:v>13.760289999999999</c:v>
                </c:pt>
                <c:pt idx="622">
                  <c:v>13.760809999999999</c:v>
                </c:pt>
                <c:pt idx="623">
                  <c:v>13.76172</c:v>
                </c:pt>
                <c:pt idx="624">
                  <c:v>13.761979999999999</c:v>
                </c:pt>
                <c:pt idx="625">
                  <c:v>13.76146</c:v>
                </c:pt>
                <c:pt idx="626">
                  <c:v>13.76224</c:v>
                </c:pt>
                <c:pt idx="627">
                  <c:v>13.76328</c:v>
                </c:pt>
                <c:pt idx="628">
                  <c:v>13.768750000000001</c:v>
                </c:pt>
                <c:pt idx="629">
                  <c:v>13.76953</c:v>
                </c:pt>
                <c:pt idx="630">
                  <c:v>13.77083</c:v>
                </c:pt>
                <c:pt idx="631">
                  <c:v>13.76862</c:v>
                </c:pt>
                <c:pt idx="632">
                  <c:v>13.767189999999999</c:v>
                </c:pt>
                <c:pt idx="633">
                  <c:v>13.76641</c:v>
                </c:pt>
                <c:pt idx="634">
                  <c:v>13.76315</c:v>
                </c:pt>
                <c:pt idx="635">
                  <c:v>13.763540000000001</c:v>
                </c:pt>
                <c:pt idx="636">
                  <c:v>13.76042</c:v>
                </c:pt>
                <c:pt idx="637">
                  <c:v>13.761200000000001</c:v>
                </c:pt>
                <c:pt idx="638">
                  <c:v>13.758850000000001</c:v>
                </c:pt>
                <c:pt idx="639">
                  <c:v>13.758979999999999</c:v>
                </c:pt>
                <c:pt idx="640">
                  <c:v>13.758330000000001</c:v>
                </c:pt>
                <c:pt idx="641">
                  <c:v>13.764189999999999</c:v>
                </c:pt>
                <c:pt idx="642">
                  <c:v>13.770440000000001</c:v>
                </c:pt>
                <c:pt idx="643">
                  <c:v>13.770960000000001</c:v>
                </c:pt>
                <c:pt idx="644">
                  <c:v>13.76914</c:v>
                </c:pt>
                <c:pt idx="645">
                  <c:v>13.767060000000001</c:v>
                </c:pt>
                <c:pt idx="646">
                  <c:v>13.76641</c:v>
                </c:pt>
                <c:pt idx="647">
                  <c:v>13.766540000000001</c:v>
                </c:pt>
                <c:pt idx="648">
                  <c:v>13.766540000000001</c:v>
                </c:pt>
                <c:pt idx="649">
                  <c:v>13.77331</c:v>
                </c:pt>
                <c:pt idx="650">
                  <c:v>13.77214</c:v>
                </c:pt>
                <c:pt idx="651">
                  <c:v>13.77201</c:v>
                </c:pt>
                <c:pt idx="652">
                  <c:v>13.76953</c:v>
                </c:pt>
                <c:pt idx="653">
                  <c:v>13.76979</c:v>
                </c:pt>
                <c:pt idx="654">
                  <c:v>13.768750000000001</c:v>
                </c:pt>
                <c:pt idx="655">
                  <c:v>13.76979</c:v>
                </c:pt>
                <c:pt idx="656">
                  <c:v>13.769920000000001</c:v>
                </c:pt>
                <c:pt idx="657">
                  <c:v>13.770440000000001</c:v>
                </c:pt>
                <c:pt idx="658">
                  <c:v>13.76745</c:v>
                </c:pt>
                <c:pt idx="659">
                  <c:v>13.770569999999999</c:v>
                </c:pt>
                <c:pt idx="660">
                  <c:v>13.769270000000001</c:v>
                </c:pt>
                <c:pt idx="661">
                  <c:v>13.76914</c:v>
                </c:pt>
                <c:pt idx="662">
                  <c:v>13.76458</c:v>
                </c:pt>
                <c:pt idx="663">
                  <c:v>13.76784</c:v>
                </c:pt>
                <c:pt idx="664">
                  <c:v>13.768879999999999</c:v>
                </c:pt>
                <c:pt idx="665">
                  <c:v>13.77318</c:v>
                </c:pt>
                <c:pt idx="666">
                  <c:v>13.772399999999999</c:v>
                </c:pt>
                <c:pt idx="667">
                  <c:v>13.772919999999999</c:v>
                </c:pt>
                <c:pt idx="668">
                  <c:v>13.77135</c:v>
                </c:pt>
                <c:pt idx="669">
                  <c:v>13.77135</c:v>
                </c:pt>
                <c:pt idx="670">
                  <c:v>13.76901</c:v>
                </c:pt>
                <c:pt idx="671">
                  <c:v>13.771879999999999</c:v>
                </c:pt>
                <c:pt idx="672">
                  <c:v>13.77318</c:v>
                </c:pt>
                <c:pt idx="673">
                  <c:v>13.775650000000001</c:v>
                </c:pt>
                <c:pt idx="674">
                  <c:v>13.77018</c:v>
                </c:pt>
                <c:pt idx="675">
                  <c:v>13.766019999999999</c:v>
                </c:pt>
                <c:pt idx="676">
                  <c:v>13.76562</c:v>
                </c:pt>
                <c:pt idx="677">
                  <c:v>13.76901</c:v>
                </c:pt>
                <c:pt idx="678">
                  <c:v>13.770960000000001</c:v>
                </c:pt>
                <c:pt idx="679">
                  <c:v>13.771739999999999</c:v>
                </c:pt>
                <c:pt idx="680">
                  <c:v>13.7681</c:v>
                </c:pt>
                <c:pt idx="681">
                  <c:v>13.7668</c:v>
                </c:pt>
                <c:pt idx="682">
                  <c:v>13.76328</c:v>
                </c:pt>
                <c:pt idx="683">
                  <c:v>13.76458</c:v>
                </c:pt>
                <c:pt idx="684">
                  <c:v>13.76615</c:v>
                </c:pt>
                <c:pt idx="685">
                  <c:v>13.775650000000001</c:v>
                </c:pt>
                <c:pt idx="686">
                  <c:v>13.778650000000001</c:v>
                </c:pt>
                <c:pt idx="687">
                  <c:v>13.77826</c:v>
                </c:pt>
                <c:pt idx="688">
                  <c:v>13.77214</c:v>
                </c:pt>
                <c:pt idx="689">
                  <c:v>13.76797</c:v>
                </c:pt>
                <c:pt idx="690">
                  <c:v>13.76745</c:v>
                </c:pt>
                <c:pt idx="691">
                  <c:v>13.76576</c:v>
                </c:pt>
                <c:pt idx="692">
                  <c:v>13.76953</c:v>
                </c:pt>
                <c:pt idx="693">
                  <c:v>13.770569999999999</c:v>
                </c:pt>
                <c:pt idx="694">
                  <c:v>13.772270000000001</c:v>
                </c:pt>
                <c:pt idx="695">
                  <c:v>13.769270000000001</c:v>
                </c:pt>
                <c:pt idx="696">
                  <c:v>13.76732</c:v>
                </c:pt>
                <c:pt idx="697">
                  <c:v>13.76576</c:v>
                </c:pt>
                <c:pt idx="698">
                  <c:v>13.768879999999999</c:v>
                </c:pt>
                <c:pt idx="699">
                  <c:v>13.77135</c:v>
                </c:pt>
                <c:pt idx="700">
                  <c:v>13.773960000000001</c:v>
                </c:pt>
                <c:pt idx="701">
                  <c:v>13.77383</c:v>
                </c:pt>
                <c:pt idx="702">
                  <c:v>13.77031</c:v>
                </c:pt>
                <c:pt idx="703">
                  <c:v>13.770049999999999</c:v>
                </c:pt>
                <c:pt idx="704">
                  <c:v>13.768750000000001</c:v>
                </c:pt>
                <c:pt idx="705">
                  <c:v>13.77422</c:v>
                </c:pt>
                <c:pt idx="706">
                  <c:v>13.77266</c:v>
                </c:pt>
                <c:pt idx="707">
                  <c:v>13.772399999999999</c:v>
                </c:pt>
                <c:pt idx="708">
                  <c:v>13.77031</c:v>
                </c:pt>
                <c:pt idx="709">
                  <c:v>13.76849</c:v>
                </c:pt>
                <c:pt idx="710">
                  <c:v>13.76784</c:v>
                </c:pt>
                <c:pt idx="711">
                  <c:v>13.76667</c:v>
                </c:pt>
                <c:pt idx="712">
                  <c:v>13.76576</c:v>
                </c:pt>
                <c:pt idx="713">
                  <c:v>13.765359999999999</c:v>
                </c:pt>
                <c:pt idx="714">
                  <c:v>13.76432</c:v>
                </c:pt>
                <c:pt idx="715">
                  <c:v>13.763669999999999</c:v>
                </c:pt>
                <c:pt idx="716">
                  <c:v>13.763540000000001</c:v>
                </c:pt>
                <c:pt idx="717">
                  <c:v>13.767709999999999</c:v>
                </c:pt>
                <c:pt idx="718">
                  <c:v>13.76641</c:v>
                </c:pt>
                <c:pt idx="719">
                  <c:v>13.76549</c:v>
                </c:pt>
                <c:pt idx="720">
                  <c:v>13.7638</c:v>
                </c:pt>
                <c:pt idx="721">
                  <c:v>13.76862</c:v>
                </c:pt>
                <c:pt idx="722">
                  <c:v>13.77122</c:v>
                </c:pt>
                <c:pt idx="723">
                  <c:v>13.770049999999999</c:v>
                </c:pt>
                <c:pt idx="724">
                  <c:v>13.76641</c:v>
                </c:pt>
                <c:pt idx="725">
                  <c:v>13.764060000000001</c:v>
                </c:pt>
                <c:pt idx="726">
                  <c:v>13.765359999999999</c:v>
                </c:pt>
                <c:pt idx="727">
                  <c:v>13.768750000000001</c:v>
                </c:pt>
                <c:pt idx="728">
                  <c:v>13.767580000000001</c:v>
                </c:pt>
                <c:pt idx="729">
                  <c:v>13.768359999999999</c:v>
                </c:pt>
                <c:pt idx="730">
                  <c:v>13.769270000000001</c:v>
                </c:pt>
                <c:pt idx="731">
                  <c:v>13.772270000000001</c:v>
                </c:pt>
                <c:pt idx="732">
                  <c:v>13.76615</c:v>
                </c:pt>
                <c:pt idx="733">
                  <c:v>13.76341</c:v>
                </c:pt>
                <c:pt idx="734">
                  <c:v>13.76328</c:v>
                </c:pt>
                <c:pt idx="735">
                  <c:v>13.769399999999999</c:v>
                </c:pt>
                <c:pt idx="736">
                  <c:v>13.77266</c:v>
                </c:pt>
                <c:pt idx="737">
                  <c:v>13.7737</c:v>
                </c:pt>
                <c:pt idx="738">
                  <c:v>13.770440000000001</c:v>
                </c:pt>
                <c:pt idx="739">
                  <c:v>13.767580000000001</c:v>
                </c:pt>
                <c:pt idx="740">
                  <c:v>13.76628</c:v>
                </c:pt>
                <c:pt idx="741">
                  <c:v>13.76745</c:v>
                </c:pt>
                <c:pt idx="742">
                  <c:v>13.76393</c:v>
                </c:pt>
                <c:pt idx="743">
                  <c:v>13.762499999999999</c:v>
                </c:pt>
                <c:pt idx="744">
                  <c:v>13.76094</c:v>
                </c:pt>
                <c:pt idx="745">
                  <c:v>13.762370000000001</c:v>
                </c:pt>
                <c:pt idx="746">
                  <c:v>13.76224</c:v>
                </c:pt>
                <c:pt idx="747">
                  <c:v>13.762370000000001</c:v>
                </c:pt>
                <c:pt idx="748">
                  <c:v>13.76276</c:v>
                </c:pt>
                <c:pt idx="749">
                  <c:v>13.765359999999999</c:v>
                </c:pt>
                <c:pt idx="750">
                  <c:v>13.770049999999999</c:v>
                </c:pt>
                <c:pt idx="751">
                  <c:v>13.77669</c:v>
                </c:pt>
                <c:pt idx="752">
                  <c:v>13.77852</c:v>
                </c:pt>
                <c:pt idx="753">
                  <c:v>13.773569999999999</c:v>
                </c:pt>
                <c:pt idx="754">
                  <c:v>13.76862</c:v>
                </c:pt>
                <c:pt idx="755">
                  <c:v>13.76628</c:v>
                </c:pt>
                <c:pt idx="756">
                  <c:v>13.76849</c:v>
                </c:pt>
                <c:pt idx="757">
                  <c:v>13.77214</c:v>
                </c:pt>
                <c:pt idx="758">
                  <c:v>13.772919999999999</c:v>
                </c:pt>
                <c:pt idx="759">
                  <c:v>13.77383</c:v>
                </c:pt>
                <c:pt idx="760">
                  <c:v>13.77162</c:v>
                </c:pt>
                <c:pt idx="761">
                  <c:v>13.772399999999999</c:v>
                </c:pt>
                <c:pt idx="762">
                  <c:v>13.77135</c:v>
                </c:pt>
                <c:pt idx="763">
                  <c:v>13.77201</c:v>
                </c:pt>
                <c:pt idx="764">
                  <c:v>13.77318</c:v>
                </c:pt>
                <c:pt idx="765">
                  <c:v>13.77474</c:v>
                </c:pt>
                <c:pt idx="766">
                  <c:v>13.77383</c:v>
                </c:pt>
                <c:pt idx="767">
                  <c:v>13.769399999999999</c:v>
                </c:pt>
                <c:pt idx="768">
                  <c:v>13.76784</c:v>
                </c:pt>
                <c:pt idx="769">
                  <c:v>13.768359999999999</c:v>
                </c:pt>
                <c:pt idx="770">
                  <c:v>13.77018</c:v>
                </c:pt>
                <c:pt idx="771">
                  <c:v>13.76966</c:v>
                </c:pt>
                <c:pt idx="772">
                  <c:v>13.76732</c:v>
                </c:pt>
                <c:pt idx="773">
                  <c:v>13.766019999999999</c:v>
                </c:pt>
                <c:pt idx="774">
                  <c:v>13.76797</c:v>
                </c:pt>
                <c:pt idx="775">
                  <c:v>13.770960000000001</c:v>
                </c:pt>
                <c:pt idx="776">
                  <c:v>13.769399999999999</c:v>
                </c:pt>
                <c:pt idx="777">
                  <c:v>13.76458</c:v>
                </c:pt>
                <c:pt idx="778">
                  <c:v>13.761329999999999</c:v>
                </c:pt>
                <c:pt idx="779">
                  <c:v>13.764709999999999</c:v>
                </c:pt>
                <c:pt idx="780">
                  <c:v>13.76641</c:v>
                </c:pt>
                <c:pt idx="781">
                  <c:v>13.76849</c:v>
                </c:pt>
                <c:pt idx="782">
                  <c:v>13.767580000000001</c:v>
                </c:pt>
                <c:pt idx="783">
                  <c:v>13.769920000000001</c:v>
                </c:pt>
                <c:pt idx="784">
                  <c:v>13.768879999999999</c:v>
                </c:pt>
                <c:pt idx="785">
                  <c:v>13.768359999999999</c:v>
                </c:pt>
                <c:pt idx="786">
                  <c:v>13.765890000000001</c:v>
                </c:pt>
                <c:pt idx="787">
                  <c:v>13.76315</c:v>
                </c:pt>
                <c:pt idx="788">
                  <c:v>13.76393</c:v>
                </c:pt>
                <c:pt idx="789">
                  <c:v>13.7668</c:v>
                </c:pt>
                <c:pt idx="790">
                  <c:v>13.767709999999999</c:v>
                </c:pt>
                <c:pt idx="791">
                  <c:v>13.768750000000001</c:v>
                </c:pt>
                <c:pt idx="792">
                  <c:v>13.770569999999999</c:v>
                </c:pt>
                <c:pt idx="793">
                  <c:v>13.77305</c:v>
                </c:pt>
                <c:pt idx="794">
                  <c:v>13.76953</c:v>
                </c:pt>
                <c:pt idx="795">
                  <c:v>13.76315</c:v>
                </c:pt>
                <c:pt idx="796">
                  <c:v>13.76211</c:v>
                </c:pt>
                <c:pt idx="797">
                  <c:v>13.76576</c:v>
                </c:pt>
                <c:pt idx="798">
                  <c:v>13.77148</c:v>
                </c:pt>
                <c:pt idx="799">
                  <c:v>13.77031</c:v>
                </c:pt>
                <c:pt idx="800">
                  <c:v>13.76628</c:v>
                </c:pt>
                <c:pt idx="801">
                  <c:v>13.76211</c:v>
                </c:pt>
                <c:pt idx="802">
                  <c:v>13.76328</c:v>
                </c:pt>
                <c:pt idx="803">
                  <c:v>13.76693</c:v>
                </c:pt>
                <c:pt idx="804">
                  <c:v>13.76979</c:v>
                </c:pt>
                <c:pt idx="805">
                  <c:v>13.7707</c:v>
                </c:pt>
                <c:pt idx="806">
                  <c:v>13.76745</c:v>
                </c:pt>
                <c:pt idx="807">
                  <c:v>13.76432</c:v>
                </c:pt>
                <c:pt idx="808">
                  <c:v>13.76393</c:v>
                </c:pt>
                <c:pt idx="809">
                  <c:v>13.764189999999999</c:v>
                </c:pt>
                <c:pt idx="810">
                  <c:v>13.76562</c:v>
                </c:pt>
                <c:pt idx="811">
                  <c:v>13.762499999999999</c:v>
                </c:pt>
                <c:pt idx="812">
                  <c:v>13.758979999999999</c:v>
                </c:pt>
                <c:pt idx="813">
                  <c:v>13.758850000000001</c:v>
                </c:pt>
                <c:pt idx="814">
                  <c:v>13.76263</c:v>
                </c:pt>
                <c:pt idx="815">
                  <c:v>13.769399999999999</c:v>
                </c:pt>
                <c:pt idx="816">
                  <c:v>13.7681</c:v>
                </c:pt>
                <c:pt idx="817">
                  <c:v>13.769399999999999</c:v>
                </c:pt>
                <c:pt idx="818">
                  <c:v>13.766540000000001</c:v>
                </c:pt>
                <c:pt idx="819">
                  <c:v>13.767060000000001</c:v>
                </c:pt>
                <c:pt idx="820">
                  <c:v>13.765230000000001</c:v>
                </c:pt>
                <c:pt idx="821">
                  <c:v>13.767709999999999</c:v>
                </c:pt>
                <c:pt idx="822">
                  <c:v>13.77162</c:v>
                </c:pt>
                <c:pt idx="823">
                  <c:v>13.771089999999999</c:v>
                </c:pt>
                <c:pt idx="824">
                  <c:v>13.769399999999999</c:v>
                </c:pt>
                <c:pt idx="825">
                  <c:v>13.76901</c:v>
                </c:pt>
                <c:pt idx="826">
                  <c:v>13.77031</c:v>
                </c:pt>
                <c:pt idx="827">
                  <c:v>13.77122</c:v>
                </c:pt>
                <c:pt idx="828">
                  <c:v>13.769399999999999</c:v>
                </c:pt>
                <c:pt idx="829">
                  <c:v>13.769399999999999</c:v>
                </c:pt>
                <c:pt idx="830">
                  <c:v>13.76628</c:v>
                </c:pt>
                <c:pt idx="831">
                  <c:v>13.76445</c:v>
                </c:pt>
                <c:pt idx="832">
                  <c:v>13.763019999999999</c:v>
                </c:pt>
                <c:pt idx="833">
                  <c:v>13.768750000000001</c:v>
                </c:pt>
                <c:pt idx="834">
                  <c:v>13.77162</c:v>
                </c:pt>
                <c:pt idx="835">
                  <c:v>13.76953</c:v>
                </c:pt>
                <c:pt idx="836">
                  <c:v>13.7638</c:v>
                </c:pt>
                <c:pt idx="837">
                  <c:v>13.76172</c:v>
                </c:pt>
                <c:pt idx="838">
                  <c:v>13.76159</c:v>
                </c:pt>
                <c:pt idx="839">
                  <c:v>13.764709999999999</c:v>
                </c:pt>
                <c:pt idx="840">
                  <c:v>13.762499999999999</c:v>
                </c:pt>
                <c:pt idx="841">
                  <c:v>13.76497</c:v>
                </c:pt>
                <c:pt idx="842">
                  <c:v>13.76341</c:v>
                </c:pt>
                <c:pt idx="843">
                  <c:v>13.76549</c:v>
                </c:pt>
                <c:pt idx="844">
                  <c:v>13.767580000000001</c:v>
                </c:pt>
                <c:pt idx="845">
                  <c:v>13.77031</c:v>
                </c:pt>
                <c:pt idx="846">
                  <c:v>13.76901</c:v>
                </c:pt>
                <c:pt idx="847">
                  <c:v>13.76849</c:v>
                </c:pt>
                <c:pt idx="848">
                  <c:v>13.7681</c:v>
                </c:pt>
                <c:pt idx="849">
                  <c:v>13.76966</c:v>
                </c:pt>
                <c:pt idx="850">
                  <c:v>13.76979</c:v>
                </c:pt>
                <c:pt idx="851">
                  <c:v>13.77083</c:v>
                </c:pt>
                <c:pt idx="852">
                  <c:v>13.77383</c:v>
                </c:pt>
                <c:pt idx="853">
                  <c:v>13.76953</c:v>
                </c:pt>
                <c:pt idx="854">
                  <c:v>13.764709999999999</c:v>
                </c:pt>
                <c:pt idx="855">
                  <c:v>13.761200000000001</c:v>
                </c:pt>
                <c:pt idx="856">
                  <c:v>13.765359999999999</c:v>
                </c:pt>
                <c:pt idx="857">
                  <c:v>13.767189999999999</c:v>
                </c:pt>
                <c:pt idx="858">
                  <c:v>13.7681</c:v>
                </c:pt>
                <c:pt idx="859">
                  <c:v>13.7668</c:v>
                </c:pt>
                <c:pt idx="860">
                  <c:v>13.765230000000001</c:v>
                </c:pt>
                <c:pt idx="861">
                  <c:v>13.76146</c:v>
                </c:pt>
                <c:pt idx="862">
                  <c:v>13.75963</c:v>
                </c:pt>
                <c:pt idx="863">
                  <c:v>13.75872</c:v>
                </c:pt>
                <c:pt idx="864">
                  <c:v>13.76159</c:v>
                </c:pt>
                <c:pt idx="865">
                  <c:v>13.761329999999999</c:v>
                </c:pt>
                <c:pt idx="866">
                  <c:v>13.761979999999999</c:v>
                </c:pt>
                <c:pt idx="867">
                  <c:v>13.76276</c:v>
                </c:pt>
                <c:pt idx="868">
                  <c:v>13.767060000000001</c:v>
                </c:pt>
                <c:pt idx="869">
                  <c:v>13.76628</c:v>
                </c:pt>
                <c:pt idx="870">
                  <c:v>13.761850000000001</c:v>
                </c:pt>
                <c:pt idx="871">
                  <c:v>13.755470000000001</c:v>
                </c:pt>
                <c:pt idx="872">
                  <c:v>13.757680000000001</c:v>
                </c:pt>
                <c:pt idx="873">
                  <c:v>13.763019999999999</c:v>
                </c:pt>
                <c:pt idx="874">
                  <c:v>13.76693</c:v>
                </c:pt>
                <c:pt idx="875">
                  <c:v>13.766540000000001</c:v>
                </c:pt>
                <c:pt idx="876">
                  <c:v>13.763669999999999</c:v>
                </c:pt>
                <c:pt idx="877">
                  <c:v>13.76159</c:v>
                </c:pt>
                <c:pt idx="878">
                  <c:v>13.761200000000001</c:v>
                </c:pt>
                <c:pt idx="879">
                  <c:v>13.765230000000001</c:v>
                </c:pt>
                <c:pt idx="880">
                  <c:v>13.76576</c:v>
                </c:pt>
                <c:pt idx="881">
                  <c:v>13.765890000000001</c:v>
                </c:pt>
                <c:pt idx="882">
                  <c:v>13.765359999999999</c:v>
                </c:pt>
                <c:pt idx="883">
                  <c:v>13.766019999999999</c:v>
                </c:pt>
                <c:pt idx="884">
                  <c:v>13.765230000000001</c:v>
                </c:pt>
                <c:pt idx="885">
                  <c:v>13.764709999999999</c:v>
                </c:pt>
                <c:pt idx="886">
                  <c:v>13.76562</c:v>
                </c:pt>
                <c:pt idx="887">
                  <c:v>13.7638</c:v>
                </c:pt>
                <c:pt idx="888">
                  <c:v>13.76107</c:v>
                </c:pt>
                <c:pt idx="889">
                  <c:v>13.76055</c:v>
                </c:pt>
                <c:pt idx="890">
                  <c:v>13.76432</c:v>
                </c:pt>
                <c:pt idx="891">
                  <c:v>13.76393</c:v>
                </c:pt>
                <c:pt idx="892">
                  <c:v>13.76315</c:v>
                </c:pt>
                <c:pt idx="893">
                  <c:v>13.76172</c:v>
                </c:pt>
                <c:pt idx="894">
                  <c:v>13.765890000000001</c:v>
                </c:pt>
                <c:pt idx="895">
                  <c:v>13.766540000000001</c:v>
                </c:pt>
                <c:pt idx="896">
                  <c:v>13.766019999999999</c:v>
                </c:pt>
                <c:pt idx="897">
                  <c:v>13.76328</c:v>
                </c:pt>
                <c:pt idx="898">
                  <c:v>13.76393</c:v>
                </c:pt>
                <c:pt idx="899">
                  <c:v>13.76615</c:v>
                </c:pt>
                <c:pt idx="900">
                  <c:v>13.765359999999999</c:v>
                </c:pt>
                <c:pt idx="901">
                  <c:v>13.768750000000001</c:v>
                </c:pt>
                <c:pt idx="902">
                  <c:v>13.76849</c:v>
                </c:pt>
                <c:pt idx="903">
                  <c:v>13.767060000000001</c:v>
                </c:pt>
                <c:pt idx="904">
                  <c:v>13.76146</c:v>
                </c:pt>
                <c:pt idx="905">
                  <c:v>13.76107</c:v>
                </c:pt>
                <c:pt idx="906">
                  <c:v>13.763019999999999</c:v>
                </c:pt>
                <c:pt idx="907">
                  <c:v>13.764709999999999</c:v>
                </c:pt>
                <c:pt idx="908">
                  <c:v>13.764060000000001</c:v>
                </c:pt>
                <c:pt idx="909">
                  <c:v>13.76146</c:v>
                </c:pt>
                <c:pt idx="910">
                  <c:v>13.760160000000001</c:v>
                </c:pt>
                <c:pt idx="911">
                  <c:v>13.761200000000001</c:v>
                </c:pt>
                <c:pt idx="912">
                  <c:v>13.765359999999999</c:v>
                </c:pt>
                <c:pt idx="913">
                  <c:v>13.765359999999999</c:v>
                </c:pt>
                <c:pt idx="914">
                  <c:v>13.76328</c:v>
                </c:pt>
                <c:pt idx="915">
                  <c:v>13.76159</c:v>
                </c:pt>
                <c:pt idx="916">
                  <c:v>13.764709999999999</c:v>
                </c:pt>
                <c:pt idx="917">
                  <c:v>13.76797</c:v>
                </c:pt>
                <c:pt idx="918">
                  <c:v>13.768359999999999</c:v>
                </c:pt>
                <c:pt idx="919">
                  <c:v>13.76341</c:v>
                </c:pt>
                <c:pt idx="920">
                  <c:v>13.76055</c:v>
                </c:pt>
                <c:pt idx="921">
                  <c:v>13.760160000000001</c:v>
                </c:pt>
                <c:pt idx="922">
                  <c:v>13.762499999999999</c:v>
                </c:pt>
                <c:pt idx="923">
                  <c:v>13.76263</c:v>
                </c:pt>
                <c:pt idx="924">
                  <c:v>13.762370000000001</c:v>
                </c:pt>
                <c:pt idx="925">
                  <c:v>13.76628</c:v>
                </c:pt>
                <c:pt idx="926">
                  <c:v>13.76979</c:v>
                </c:pt>
                <c:pt idx="927">
                  <c:v>13.773569999999999</c:v>
                </c:pt>
                <c:pt idx="928">
                  <c:v>13.77214</c:v>
                </c:pt>
                <c:pt idx="929">
                  <c:v>13.769270000000001</c:v>
                </c:pt>
                <c:pt idx="930">
                  <c:v>13.76745</c:v>
                </c:pt>
                <c:pt idx="931">
                  <c:v>13.767709999999999</c:v>
                </c:pt>
                <c:pt idx="932">
                  <c:v>13.76979</c:v>
                </c:pt>
                <c:pt idx="933">
                  <c:v>13.771739999999999</c:v>
                </c:pt>
                <c:pt idx="934">
                  <c:v>13.770569999999999</c:v>
                </c:pt>
                <c:pt idx="935">
                  <c:v>13.768750000000001</c:v>
                </c:pt>
                <c:pt idx="936">
                  <c:v>13.76784</c:v>
                </c:pt>
                <c:pt idx="937">
                  <c:v>13.76628</c:v>
                </c:pt>
                <c:pt idx="938">
                  <c:v>13.765890000000001</c:v>
                </c:pt>
                <c:pt idx="939">
                  <c:v>13.76315</c:v>
                </c:pt>
                <c:pt idx="940">
                  <c:v>13.76315</c:v>
                </c:pt>
                <c:pt idx="941">
                  <c:v>13.760680000000001</c:v>
                </c:pt>
                <c:pt idx="942">
                  <c:v>13.75963</c:v>
                </c:pt>
                <c:pt idx="943">
                  <c:v>13.75977</c:v>
                </c:pt>
                <c:pt idx="944">
                  <c:v>13.761200000000001</c:v>
                </c:pt>
                <c:pt idx="945">
                  <c:v>13.76328</c:v>
                </c:pt>
                <c:pt idx="946">
                  <c:v>13.764060000000001</c:v>
                </c:pt>
                <c:pt idx="947">
                  <c:v>13.766540000000001</c:v>
                </c:pt>
                <c:pt idx="948">
                  <c:v>13.766540000000001</c:v>
                </c:pt>
                <c:pt idx="949">
                  <c:v>13.7668</c:v>
                </c:pt>
                <c:pt idx="950">
                  <c:v>13.76094</c:v>
                </c:pt>
                <c:pt idx="951">
                  <c:v>13.75742</c:v>
                </c:pt>
                <c:pt idx="952">
                  <c:v>13.75651</c:v>
                </c:pt>
                <c:pt idx="953">
                  <c:v>13.76172</c:v>
                </c:pt>
                <c:pt idx="954">
                  <c:v>13.76484</c:v>
                </c:pt>
                <c:pt idx="955">
                  <c:v>13.76562</c:v>
                </c:pt>
                <c:pt idx="956">
                  <c:v>13.765890000000001</c:v>
                </c:pt>
                <c:pt idx="957">
                  <c:v>13.766540000000001</c:v>
                </c:pt>
                <c:pt idx="958">
                  <c:v>13.76432</c:v>
                </c:pt>
                <c:pt idx="959">
                  <c:v>13.76159</c:v>
                </c:pt>
                <c:pt idx="960">
                  <c:v>13.76224</c:v>
                </c:pt>
                <c:pt idx="961">
                  <c:v>13.764060000000001</c:v>
                </c:pt>
                <c:pt idx="962">
                  <c:v>13.767580000000001</c:v>
                </c:pt>
                <c:pt idx="963">
                  <c:v>13.765890000000001</c:v>
                </c:pt>
                <c:pt idx="964">
                  <c:v>13.766019999999999</c:v>
                </c:pt>
                <c:pt idx="965">
                  <c:v>13.76211</c:v>
                </c:pt>
                <c:pt idx="966">
                  <c:v>13.75911</c:v>
                </c:pt>
                <c:pt idx="967">
                  <c:v>13.7569</c:v>
                </c:pt>
                <c:pt idx="968">
                  <c:v>13.75742</c:v>
                </c:pt>
                <c:pt idx="969">
                  <c:v>13.76107</c:v>
                </c:pt>
                <c:pt idx="970">
                  <c:v>13.764060000000001</c:v>
                </c:pt>
                <c:pt idx="971">
                  <c:v>13.76328</c:v>
                </c:pt>
                <c:pt idx="972">
                  <c:v>13.76224</c:v>
                </c:pt>
                <c:pt idx="973">
                  <c:v>13.761200000000001</c:v>
                </c:pt>
                <c:pt idx="974">
                  <c:v>13.76393</c:v>
                </c:pt>
                <c:pt idx="975">
                  <c:v>13.76276</c:v>
                </c:pt>
                <c:pt idx="976">
                  <c:v>13.761979999999999</c:v>
                </c:pt>
                <c:pt idx="977">
                  <c:v>13.761850000000001</c:v>
                </c:pt>
                <c:pt idx="978">
                  <c:v>13.76458</c:v>
                </c:pt>
                <c:pt idx="979">
                  <c:v>13.763669999999999</c:v>
                </c:pt>
                <c:pt idx="980">
                  <c:v>13.76224</c:v>
                </c:pt>
                <c:pt idx="981">
                  <c:v>13.764060000000001</c:v>
                </c:pt>
                <c:pt idx="982">
                  <c:v>13.76615</c:v>
                </c:pt>
                <c:pt idx="983">
                  <c:v>13.76667</c:v>
                </c:pt>
                <c:pt idx="984">
                  <c:v>13.763669999999999</c:v>
                </c:pt>
                <c:pt idx="985">
                  <c:v>13.761979999999999</c:v>
                </c:pt>
                <c:pt idx="986">
                  <c:v>13.75963</c:v>
                </c:pt>
                <c:pt idx="987">
                  <c:v>13.758850000000001</c:v>
                </c:pt>
                <c:pt idx="988">
                  <c:v>13.76224</c:v>
                </c:pt>
                <c:pt idx="989">
                  <c:v>13.76693</c:v>
                </c:pt>
                <c:pt idx="990">
                  <c:v>13.767189999999999</c:v>
                </c:pt>
                <c:pt idx="991">
                  <c:v>13.762370000000001</c:v>
                </c:pt>
                <c:pt idx="992">
                  <c:v>13.76224</c:v>
                </c:pt>
                <c:pt idx="993">
                  <c:v>13.760680000000001</c:v>
                </c:pt>
                <c:pt idx="994">
                  <c:v>13.760680000000001</c:v>
                </c:pt>
                <c:pt idx="995">
                  <c:v>13.76042</c:v>
                </c:pt>
                <c:pt idx="996">
                  <c:v>13.762370000000001</c:v>
                </c:pt>
                <c:pt idx="997">
                  <c:v>13.763669999999999</c:v>
                </c:pt>
                <c:pt idx="998">
                  <c:v>13.76159</c:v>
                </c:pt>
                <c:pt idx="999">
                  <c:v>13.761979999999999</c:v>
                </c:pt>
                <c:pt idx="1000">
                  <c:v>13.76458</c:v>
                </c:pt>
                <c:pt idx="1001">
                  <c:v>13.764709999999999</c:v>
                </c:pt>
                <c:pt idx="1002">
                  <c:v>13.76562</c:v>
                </c:pt>
                <c:pt idx="1003">
                  <c:v>13.76497</c:v>
                </c:pt>
                <c:pt idx="1004">
                  <c:v>13.76484</c:v>
                </c:pt>
                <c:pt idx="1005">
                  <c:v>13.766019999999999</c:v>
                </c:pt>
                <c:pt idx="1006">
                  <c:v>13.76549</c:v>
                </c:pt>
                <c:pt idx="1007">
                  <c:v>13.766540000000001</c:v>
                </c:pt>
                <c:pt idx="1008">
                  <c:v>13.767189999999999</c:v>
                </c:pt>
                <c:pt idx="1009">
                  <c:v>13.76784</c:v>
                </c:pt>
                <c:pt idx="1010">
                  <c:v>13.76562</c:v>
                </c:pt>
                <c:pt idx="1011">
                  <c:v>13.76276</c:v>
                </c:pt>
                <c:pt idx="1012">
                  <c:v>13.76341</c:v>
                </c:pt>
                <c:pt idx="1013">
                  <c:v>13.765230000000001</c:v>
                </c:pt>
                <c:pt idx="1014">
                  <c:v>13.76341</c:v>
                </c:pt>
                <c:pt idx="1015">
                  <c:v>13.76042</c:v>
                </c:pt>
                <c:pt idx="1016">
                  <c:v>13.758979999999999</c:v>
                </c:pt>
                <c:pt idx="1017">
                  <c:v>13.762499999999999</c:v>
                </c:pt>
                <c:pt idx="1018">
                  <c:v>13.76745</c:v>
                </c:pt>
                <c:pt idx="1019">
                  <c:v>13.767709999999999</c:v>
                </c:pt>
                <c:pt idx="1020">
                  <c:v>13.76315</c:v>
                </c:pt>
                <c:pt idx="1021">
                  <c:v>13.76146</c:v>
                </c:pt>
                <c:pt idx="1022">
                  <c:v>13.764060000000001</c:v>
                </c:pt>
                <c:pt idx="1023">
                  <c:v>13.76784</c:v>
                </c:pt>
                <c:pt idx="1024">
                  <c:v>13.766540000000001</c:v>
                </c:pt>
                <c:pt idx="1025">
                  <c:v>13.767580000000001</c:v>
                </c:pt>
                <c:pt idx="1026">
                  <c:v>13.76628</c:v>
                </c:pt>
                <c:pt idx="1027">
                  <c:v>13.76784</c:v>
                </c:pt>
                <c:pt idx="1028">
                  <c:v>13.76562</c:v>
                </c:pt>
                <c:pt idx="1029">
                  <c:v>13.76549</c:v>
                </c:pt>
                <c:pt idx="1030">
                  <c:v>13.765230000000001</c:v>
                </c:pt>
                <c:pt idx="1031">
                  <c:v>13.76797</c:v>
                </c:pt>
                <c:pt idx="1032">
                  <c:v>13.7681</c:v>
                </c:pt>
                <c:pt idx="1033">
                  <c:v>13.768750000000001</c:v>
                </c:pt>
                <c:pt idx="1034">
                  <c:v>13.767189999999999</c:v>
                </c:pt>
                <c:pt idx="1035">
                  <c:v>13.76849</c:v>
                </c:pt>
                <c:pt idx="1036">
                  <c:v>13.76914</c:v>
                </c:pt>
                <c:pt idx="1037">
                  <c:v>13.76914</c:v>
                </c:pt>
                <c:pt idx="1038">
                  <c:v>13.767060000000001</c:v>
                </c:pt>
                <c:pt idx="1039">
                  <c:v>13.762370000000001</c:v>
                </c:pt>
                <c:pt idx="1040">
                  <c:v>13.760289999999999</c:v>
                </c:pt>
                <c:pt idx="1041">
                  <c:v>13.764189999999999</c:v>
                </c:pt>
                <c:pt idx="1042">
                  <c:v>13.76784</c:v>
                </c:pt>
                <c:pt idx="1043">
                  <c:v>13.76966</c:v>
                </c:pt>
                <c:pt idx="1044">
                  <c:v>13.76953</c:v>
                </c:pt>
                <c:pt idx="1045">
                  <c:v>13.769920000000001</c:v>
                </c:pt>
                <c:pt idx="1046">
                  <c:v>13.768230000000001</c:v>
                </c:pt>
                <c:pt idx="1047">
                  <c:v>13.76641</c:v>
                </c:pt>
                <c:pt idx="1048">
                  <c:v>13.76315</c:v>
                </c:pt>
                <c:pt idx="1049">
                  <c:v>13.76458</c:v>
                </c:pt>
                <c:pt idx="1050">
                  <c:v>13.763540000000001</c:v>
                </c:pt>
                <c:pt idx="1051">
                  <c:v>13.76445</c:v>
                </c:pt>
                <c:pt idx="1052">
                  <c:v>13.76146</c:v>
                </c:pt>
                <c:pt idx="1053">
                  <c:v>13.7599</c:v>
                </c:pt>
                <c:pt idx="1054">
                  <c:v>13.76315</c:v>
                </c:pt>
                <c:pt idx="1055">
                  <c:v>13.76641</c:v>
                </c:pt>
                <c:pt idx="1056">
                  <c:v>13.765230000000001</c:v>
                </c:pt>
                <c:pt idx="1057">
                  <c:v>13.762370000000001</c:v>
                </c:pt>
                <c:pt idx="1058">
                  <c:v>13.76146</c:v>
                </c:pt>
                <c:pt idx="1059">
                  <c:v>13.762370000000001</c:v>
                </c:pt>
                <c:pt idx="1060">
                  <c:v>13.76094</c:v>
                </c:pt>
                <c:pt idx="1061">
                  <c:v>13.760680000000001</c:v>
                </c:pt>
                <c:pt idx="1062">
                  <c:v>13.764060000000001</c:v>
                </c:pt>
                <c:pt idx="1063">
                  <c:v>13.76732</c:v>
                </c:pt>
                <c:pt idx="1064">
                  <c:v>13.76849</c:v>
                </c:pt>
                <c:pt idx="1065">
                  <c:v>13.767580000000001</c:v>
                </c:pt>
                <c:pt idx="1066">
                  <c:v>13.76172</c:v>
                </c:pt>
                <c:pt idx="1067">
                  <c:v>13.759370000000001</c:v>
                </c:pt>
                <c:pt idx="1068">
                  <c:v>13.75963</c:v>
                </c:pt>
                <c:pt idx="1069">
                  <c:v>13.76224</c:v>
                </c:pt>
                <c:pt idx="1070">
                  <c:v>13.76003</c:v>
                </c:pt>
                <c:pt idx="1071">
                  <c:v>13.75625</c:v>
                </c:pt>
                <c:pt idx="1072">
                  <c:v>13.756769999999999</c:v>
                </c:pt>
                <c:pt idx="1073">
                  <c:v>13.76146</c:v>
                </c:pt>
                <c:pt idx="1074">
                  <c:v>13.7707</c:v>
                </c:pt>
                <c:pt idx="1075">
                  <c:v>13.775650000000001</c:v>
                </c:pt>
                <c:pt idx="1076">
                  <c:v>13.776300000000001</c:v>
                </c:pt>
                <c:pt idx="1077">
                  <c:v>13.77018</c:v>
                </c:pt>
                <c:pt idx="1078">
                  <c:v>13.765890000000001</c:v>
                </c:pt>
                <c:pt idx="1079">
                  <c:v>13.76849</c:v>
                </c:pt>
                <c:pt idx="1080">
                  <c:v>13.77318</c:v>
                </c:pt>
                <c:pt idx="1081">
                  <c:v>13.77669</c:v>
                </c:pt>
                <c:pt idx="1082">
                  <c:v>13.77148</c:v>
                </c:pt>
                <c:pt idx="1083">
                  <c:v>13.76562</c:v>
                </c:pt>
                <c:pt idx="1084">
                  <c:v>13.76146</c:v>
                </c:pt>
                <c:pt idx="1085">
                  <c:v>13.761850000000001</c:v>
                </c:pt>
                <c:pt idx="1086">
                  <c:v>13.762499999999999</c:v>
                </c:pt>
                <c:pt idx="1087">
                  <c:v>13.763669999999999</c:v>
                </c:pt>
                <c:pt idx="1088">
                  <c:v>13.761850000000001</c:v>
                </c:pt>
                <c:pt idx="1089">
                  <c:v>13.76107</c:v>
                </c:pt>
                <c:pt idx="1090">
                  <c:v>13.75794</c:v>
                </c:pt>
                <c:pt idx="1091">
                  <c:v>13.75534</c:v>
                </c:pt>
                <c:pt idx="1092">
                  <c:v>13.75469</c:v>
                </c:pt>
                <c:pt idx="1093">
                  <c:v>13.757809999999999</c:v>
                </c:pt>
                <c:pt idx="1094">
                  <c:v>13.762370000000001</c:v>
                </c:pt>
                <c:pt idx="1095">
                  <c:v>13.76732</c:v>
                </c:pt>
                <c:pt idx="1096">
                  <c:v>13.76797</c:v>
                </c:pt>
                <c:pt idx="1097">
                  <c:v>13.76732</c:v>
                </c:pt>
                <c:pt idx="1098">
                  <c:v>13.76328</c:v>
                </c:pt>
                <c:pt idx="1099">
                  <c:v>13.76042</c:v>
                </c:pt>
                <c:pt idx="1100">
                  <c:v>13.76159</c:v>
                </c:pt>
                <c:pt idx="1101">
                  <c:v>13.75977</c:v>
                </c:pt>
                <c:pt idx="1102">
                  <c:v>13.758459999999999</c:v>
                </c:pt>
                <c:pt idx="1103">
                  <c:v>13.75521</c:v>
                </c:pt>
                <c:pt idx="1104">
                  <c:v>13.758459999999999</c:v>
                </c:pt>
                <c:pt idx="1105">
                  <c:v>13.76159</c:v>
                </c:pt>
                <c:pt idx="1106">
                  <c:v>13.7638</c:v>
                </c:pt>
                <c:pt idx="1107">
                  <c:v>13.76276</c:v>
                </c:pt>
                <c:pt idx="1108">
                  <c:v>13.763540000000001</c:v>
                </c:pt>
                <c:pt idx="1109">
                  <c:v>13.763019999999999</c:v>
                </c:pt>
                <c:pt idx="1110">
                  <c:v>13.761850000000001</c:v>
                </c:pt>
                <c:pt idx="1111">
                  <c:v>13.75859</c:v>
                </c:pt>
                <c:pt idx="1112">
                  <c:v>13.757680000000001</c:v>
                </c:pt>
                <c:pt idx="1113">
                  <c:v>13.76107</c:v>
                </c:pt>
                <c:pt idx="1114">
                  <c:v>13.765359999999999</c:v>
                </c:pt>
                <c:pt idx="1115">
                  <c:v>13.76641</c:v>
                </c:pt>
                <c:pt idx="1116">
                  <c:v>13.761329999999999</c:v>
                </c:pt>
                <c:pt idx="1117">
                  <c:v>13.757289999999999</c:v>
                </c:pt>
                <c:pt idx="1118">
                  <c:v>13.75703</c:v>
                </c:pt>
                <c:pt idx="1119">
                  <c:v>13.759510000000001</c:v>
                </c:pt>
                <c:pt idx="1120">
                  <c:v>13.761200000000001</c:v>
                </c:pt>
                <c:pt idx="1121">
                  <c:v>13.76159</c:v>
                </c:pt>
                <c:pt idx="1122">
                  <c:v>13.761850000000001</c:v>
                </c:pt>
                <c:pt idx="1123">
                  <c:v>13.761200000000001</c:v>
                </c:pt>
                <c:pt idx="1124">
                  <c:v>13.76146</c:v>
                </c:pt>
                <c:pt idx="1125">
                  <c:v>13.763540000000001</c:v>
                </c:pt>
                <c:pt idx="1126">
                  <c:v>13.76276</c:v>
                </c:pt>
                <c:pt idx="1127">
                  <c:v>13.761850000000001</c:v>
                </c:pt>
                <c:pt idx="1128">
                  <c:v>13.761850000000001</c:v>
                </c:pt>
                <c:pt idx="1129">
                  <c:v>13.766019999999999</c:v>
                </c:pt>
                <c:pt idx="1130">
                  <c:v>13.769920000000001</c:v>
                </c:pt>
                <c:pt idx="1131">
                  <c:v>13.76667</c:v>
                </c:pt>
                <c:pt idx="1132">
                  <c:v>13.761200000000001</c:v>
                </c:pt>
                <c:pt idx="1133">
                  <c:v>13.758850000000001</c:v>
                </c:pt>
                <c:pt idx="1134">
                  <c:v>13.75794</c:v>
                </c:pt>
                <c:pt idx="1135">
                  <c:v>13.76159</c:v>
                </c:pt>
                <c:pt idx="1136">
                  <c:v>13.76224</c:v>
                </c:pt>
                <c:pt idx="1137">
                  <c:v>13.76107</c:v>
                </c:pt>
                <c:pt idx="1138">
                  <c:v>13.760809999999999</c:v>
                </c:pt>
                <c:pt idx="1139">
                  <c:v>13.760289999999999</c:v>
                </c:pt>
                <c:pt idx="1140">
                  <c:v>13.762370000000001</c:v>
                </c:pt>
                <c:pt idx="1141">
                  <c:v>13.76003</c:v>
                </c:pt>
                <c:pt idx="1142">
                  <c:v>13.75703</c:v>
                </c:pt>
                <c:pt idx="1143">
                  <c:v>13.75794</c:v>
                </c:pt>
                <c:pt idx="1144">
                  <c:v>13.76315</c:v>
                </c:pt>
                <c:pt idx="1145">
                  <c:v>13.763540000000001</c:v>
                </c:pt>
                <c:pt idx="1146">
                  <c:v>13.76432</c:v>
                </c:pt>
                <c:pt idx="1147">
                  <c:v>13.76211</c:v>
                </c:pt>
                <c:pt idx="1148">
                  <c:v>13.764060000000001</c:v>
                </c:pt>
                <c:pt idx="1149">
                  <c:v>13.764709999999999</c:v>
                </c:pt>
                <c:pt idx="1150">
                  <c:v>13.76641</c:v>
                </c:pt>
                <c:pt idx="1151">
                  <c:v>13.768230000000001</c:v>
                </c:pt>
                <c:pt idx="1152">
                  <c:v>13.76849</c:v>
                </c:pt>
                <c:pt idx="1153">
                  <c:v>13.766019999999999</c:v>
                </c:pt>
                <c:pt idx="1154">
                  <c:v>13.764060000000001</c:v>
                </c:pt>
                <c:pt idx="1155">
                  <c:v>13.76211</c:v>
                </c:pt>
                <c:pt idx="1156">
                  <c:v>13.76146</c:v>
                </c:pt>
                <c:pt idx="1157">
                  <c:v>13.760680000000001</c:v>
                </c:pt>
                <c:pt idx="1158">
                  <c:v>13.75911</c:v>
                </c:pt>
                <c:pt idx="1159">
                  <c:v>13.761329999999999</c:v>
                </c:pt>
                <c:pt idx="1160">
                  <c:v>13.76328</c:v>
                </c:pt>
                <c:pt idx="1161">
                  <c:v>13.764709999999999</c:v>
                </c:pt>
                <c:pt idx="1162">
                  <c:v>13.760809999999999</c:v>
                </c:pt>
                <c:pt idx="1163">
                  <c:v>13.75742</c:v>
                </c:pt>
                <c:pt idx="1164">
                  <c:v>13.755599999999999</c:v>
                </c:pt>
                <c:pt idx="1165">
                  <c:v>13.75573</c:v>
                </c:pt>
                <c:pt idx="1166">
                  <c:v>13.755470000000001</c:v>
                </c:pt>
                <c:pt idx="1167">
                  <c:v>13.758330000000001</c:v>
                </c:pt>
                <c:pt idx="1168">
                  <c:v>13.761200000000001</c:v>
                </c:pt>
                <c:pt idx="1169">
                  <c:v>13.7638</c:v>
                </c:pt>
                <c:pt idx="1170">
                  <c:v>13.763540000000001</c:v>
                </c:pt>
                <c:pt idx="1171">
                  <c:v>13.762370000000001</c:v>
                </c:pt>
                <c:pt idx="1172">
                  <c:v>13.760680000000001</c:v>
                </c:pt>
                <c:pt idx="1173">
                  <c:v>13.759370000000001</c:v>
                </c:pt>
                <c:pt idx="1174">
                  <c:v>13.76094</c:v>
                </c:pt>
                <c:pt idx="1175">
                  <c:v>13.763019999999999</c:v>
                </c:pt>
                <c:pt idx="1176">
                  <c:v>13.763669999999999</c:v>
                </c:pt>
                <c:pt idx="1177">
                  <c:v>13.76458</c:v>
                </c:pt>
                <c:pt idx="1178">
                  <c:v>13.7668</c:v>
                </c:pt>
                <c:pt idx="1179">
                  <c:v>13.76979</c:v>
                </c:pt>
                <c:pt idx="1180">
                  <c:v>13.769270000000001</c:v>
                </c:pt>
                <c:pt idx="1181">
                  <c:v>13.766540000000001</c:v>
                </c:pt>
                <c:pt idx="1182">
                  <c:v>13.76615</c:v>
                </c:pt>
                <c:pt idx="1183">
                  <c:v>13.763669999999999</c:v>
                </c:pt>
                <c:pt idx="1184">
                  <c:v>13.76393</c:v>
                </c:pt>
                <c:pt idx="1185">
                  <c:v>13.76458</c:v>
                </c:pt>
                <c:pt idx="1186">
                  <c:v>13.767709999999999</c:v>
                </c:pt>
                <c:pt idx="1187">
                  <c:v>13.76732</c:v>
                </c:pt>
                <c:pt idx="1188">
                  <c:v>13.764189999999999</c:v>
                </c:pt>
                <c:pt idx="1189">
                  <c:v>13.76172</c:v>
                </c:pt>
                <c:pt idx="1190">
                  <c:v>13.76159</c:v>
                </c:pt>
                <c:pt idx="1191">
                  <c:v>13.764709999999999</c:v>
                </c:pt>
                <c:pt idx="1192">
                  <c:v>13.768359999999999</c:v>
                </c:pt>
                <c:pt idx="1193">
                  <c:v>13.77018</c:v>
                </c:pt>
                <c:pt idx="1194">
                  <c:v>13.770049999999999</c:v>
                </c:pt>
                <c:pt idx="1195">
                  <c:v>13.76615</c:v>
                </c:pt>
                <c:pt idx="1196">
                  <c:v>13.761979999999999</c:v>
                </c:pt>
                <c:pt idx="1197">
                  <c:v>13.76263</c:v>
                </c:pt>
                <c:pt idx="1198">
                  <c:v>13.76393</c:v>
                </c:pt>
                <c:pt idx="1199">
                  <c:v>13.76628</c:v>
                </c:pt>
                <c:pt idx="1200">
                  <c:v>13.76393</c:v>
                </c:pt>
                <c:pt idx="1201">
                  <c:v>13.762370000000001</c:v>
                </c:pt>
                <c:pt idx="1202">
                  <c:v>13.76328</c:v>
                </c:pt>
                <c:pt idx="1203">
                  <c:v>13.764189999999999</c:v>
                </c:pt>
                <c:pt idx="1204">
                  <c:v>13.76263</c:v>
                </c:pt>
                <c:pt idx="1205">
                  <c:v>13.7599</c:v>
                </c:pt>
                <c:pt idx="1206">
                  <c:v>13.757680000000001</c:v>
                </c:pt>
                <c:pt idx="1207">
                  <c:v>13.760680000000001</c:v>
                </c:pt>
                <c:pt idx="1208">
                  <c:v>13.763540000000001</c:v>
                </c:pt>
                <c:pt idx="1209">
                  <c:v>13.765230000000001</c:v>
                </c:pt>
                <c:pt idx="1210">
                  <c:v>13.767709999999999</c:v>
                </c:pt>
                <c:pt idx="1211">
                  <c:v>13.76615</c:v>
                </c:pt>
                <c:pt idx="1212">
                  <c:v>13.766019999999999</c:v>
                </c:pt>
                <c:pt idx="1213">
                  <c:v>13.761329999999999</c:v>
                </c:pt>
                <c:pt idx="1214">
                  <c:v>13.76003</c:v>
                </c:pt>
                <c:pt idx="1215">
                  <c:v>13.75651</c:v>
                </c:pt>
                <c:pt idx="1216">
                  <c:v>13.758850000000001</c:v>
                </c:pt>
                <c:pt idx="1217">
                  <c:v>13.7599</c:v>
                </c:pt>
                <c:pt idx="1218">
                  <c:v>13.76055</c:v>
                </c:pt>
                <c:pt idx="1219">
                  <c:v>13.757160000000001</c:v>
                </c:pt>
                <c:pt idx="1220">
                  <c:v>13.75625</c:v>
                </c:pt>
                <c:pt idx="1221">
                  <c:v>13.753130000000001</c:v>
                </c:pt>
                <c:pt idx="1222">
                  <c:v>13.75104</c:v>
                </c:pt>
                <c:pt idx="1223">
                  <c:v>13.74935</c:v>
                </c:pt>
                <c:pt idx="1224">
                  <c:v>13.749739999999999</c:v>
                </c:pt>
                <c:pt idx="1225">
                  <c:v>13.751429999999999</c:v>
                </c:pt>
                <c:pt idx="1226">
                  <c:v>13.74883</c:v>
                </c:pt>
                <c:pt idx="1227">
                  <c:v>13.75052</c:v>
                </c:pt>
                <c:pt idx="1228">
                  <c:v>13.75325</c:v>
                </c:pt>
                <c:pt idx="1229">
                  <c:v>13.7599</c:v>
                </c:pt>
                <c:pt idx="1230">
                  <c:v>13.762890000000001</c:v>
                </c:pt>
                <c:pt idx="1231">
                  <c:v>13.76576</c:v>
                </c:pt>
                <c:pt idx="1232">
                  <c:v>13.76315</c:v>
                </c:pt>
                <c:pt idx="1233">
                  <c:v>13.76042</c:v>
                </c:pt>
                <c:pt idx="1234">
                  <c:v>13.757809999999999</c:v>
                </c:pt>
                <c:pt idx="1235">
                  <c:v>13.75859</c:v>
                </c:pt>
                <c:pt idx="1236">
                  <c:v>13.759370000000001</c:v>
                </c:pt>
                <c:pt idx="1237">
                  <c:v>13.760289999999999</c:v>
                </c:pt>
                <c:pt idx="1238">
                  <c:v>13.76055</c:v>
                </c:pt>
                <c:pt idx="1239">
                  <c:v>13.76042</c:v>
                </c:pt>
                <c:pt idx="1240">
                  <c:v>13.75742</c:v>
                </c:pt>
                <c:pt idx="1241">
                  <c:v>13.757289999999999</c:v>
                </c:pt>
                <c:pt idx="1242">
                  <c:v>13.76055</c:v>
                </c:pt>
                <c:pt idx="1243">
                  <c:v>13.761329999999999</c:v>
                </c:pt>
                <c:pt idx="1244">
                  <c:v>13.76042</c:v>
                </c:pt>
                <c:pt idx="1245">
                  <c:v>13.75625</c:v>
                </c:pt>
                <c:pt idx="1246">
                  <c:v>13.755990000000001</c:v>
                </c:pt>
                <c:pt idx="1247">
                  <c:v>13.7569</c:v>
                </c:pt>
                <c:pt idx="1248">
                  <c:v>13.758979999999999</c:v>
                </c:pt>
                <c:pt idx="1249">
                  <c:v>13.761979999999999</c:v>
                </c:pt>
                <c:pt idx="1250">
                  <c:v>13.76341</c:v>
                </c:pt>
                <c:pt idx="1251">
                  <c:v>13.76484</c:v>
                </c:pt>
                <c:pt idx="1252">
                  <c:v>13.763669999999999</c:v>
                </c:pt>
                <c:pt idx="1253">
                  <c:v>13.76146</c:v>
                </c:pt>
                <c:pt idx="1254">
                  <c:v>13.760809999999999</c:v>
                </c:pt>
                <c:pt idx="1255">
                  <c:v>13.760289999999999</c:v>
                </c:pt>
                <c:pt idx="1256">
                  <c:v>13.763019999999999</c:v>
                </c:pt>
                <c:pt idx="1257">
                  <c:v>13.76393</c:v>
                </c:pt>
                <c:pt idx="1258">
                  <c:v>13.76224</c:v>
                </c:pt>
                <c:pt idx="1259">
                  <c:v>13.757680000000001</c:v>
                </c:pt>
                <c:pt idx="1260">
                  <c:v>13.754429999999999</c:v>
                </c:pt>
                <c:pt idx="1261">
                  <c:v>13.758330000000001</c:v>
                </c:pt>
                <c:pt idx="1262">
                  <c:v>13.760809999999999</c:v>
                </c:pt>
                <c:pt idx="1263">
                  <c:v>13.76055</c:v>
                </c:pt>
                <c:pt idx="1264">
                  <c:v>13.755990000000001</c:v>
                </c:pt>
                <c:pt idx="1265">
                  <c:v>13.75521</c:v>
                </c:pt>
                <c:pt idx="1266">
                  <c:v>13.75469</c:v>
                </c:pt>
                <c:pt idx="1267">
                  <c:v>13.754300000000001</c:v>
                </c:pt>
                <c:pt idx="1268">
                  <c:v>13.75404</c:v>
                </c:pt>
                <c:pt idx="1269">
                  <c:v>13.75586</c:v>
                </c:pt>
                <c:pt idx="1270">
                  <c:v>13.758330000000001</c:v>
                </c:pt>
                <c:pt idx="1271">
                  <c:v>13.75625</c:v>
                </c:pt>
                <c:pt idx="1272">
                  <c:v>13.757680000000001</c:v>
                </c:pt>
                <c:pt idx="1273">
                  <c:v>13.75755</c:v>
                </c:pt>
                <c:pt idx="1274">
                  <c:v>13.761979999999999</c:v>
                </c:pt>
                <c:pt idx="1275">
                  <c:v>13.757289999999999</c:v>
                </c:pt>
                <c:pt idx="1276">
                  <c:v>13.754949999999999</c:v>
                </c:pt>
                <c:pt idx="1277">
                  <c:v>13.75117</c:v>
                </c:pt>
                <c:pt idx="1278">
                  <c:v>13.754300000000001</c:v>
                </c:pt>
                <c:pt idx="1279">
                  <c:v>13.756119999999999</c:v>
                </c:pt>
                <c:pt idx="1280">
                  <c:v>13.7582</c:v>
                </c:pt>
                <c:pt idx="1281">
                  <c:v>13.758979999999999</c:v>
                </c:pt>
                <c:pt idx="1282">
                  <c:v>13.75807</c:v>
                </c:pt>
                <c:pt idx="1283">
                  <c:v>13.757809999999999</c:v>
                </c:pt>
                <c:pt idx="1284">
                  <c:v>13.757289999999999</c:v>
                </c:pt>
                <c:pt idx="1285">
                  <c:v>13.760680000000001</c:v>
                </c:pt>
                <c:pt idx="1286">
                  <c:v>13.760680000000001</c:v>
                </c:pt>
                <c:pt idx="1287">
                  <c:v>13.757289999999999</c:v>
                </c:pt>
                <c:pt idx="1288">
                  <c:v>13.754949999999999</c:v>
                </c:pt>
                <c:pt idx="1289">
                  <c:v>13.756640000000001</c:v>
                </c:pt>
                <c:pt idx="1290">
                  <c:v>13.75859</c:v>
                </c:pt>
                <c:pt idx="1291">
                  <c:v>13.7582</c:v>
                </c:pt>
                <c:pt idx="1292">
                  <c:v>13.759370000000001</c:v>
                </c:pt>
                <c:pt idx="1293">
                  <c:v>13.763540000000001</c:v>
                </c:pt>
                <c:pt idx="1294">
                  <c:v>13.76562</c:v>
                </c:pt>
                <c:pt idx="1295">
                  <c:v>13.764060000000001</c:v>
                </c:pt>
                <c:pt idx="1296">
                  <c:v>13.76094</c:v>
                </c:pt>
                <c:pt idx="1297">
                  <c:v>13.762370000000001</c:v>
                </c:pt>
                <c:pt idx="1298">
                  <c:v>13.76576</c:v>
                </c:pt>
                <c:pt idx="1299">
                  <c:v>13.76862</c:v>
                </c:pt>
                <c:pt idx="1300">
                  <c:v>13.76745</c:v>
                </c:pt>
                <c:pt idx="1301">
                  <c:v>13.76393</c:v>
                </c:pt>
                <c:pt idx="1302">
                  <c:v>13.762370000000001</c:v>
                </c:pt>
                <c:pt idx="1303">
                  <c:v>13.76263</c:v>
                </c:pt>
                <c:pt idx="1304">
                  <c:v>13.7638</c:v>
                </c:pt>
                <c:pt idx="1305">
                  <c:v>13.763669999999999</c:v>
                </c:pt>
                <c:pt idx="1306">
                  <c:v>13.76146</c:v>
                </c:pt>
                <c:pt idx="1307">
                  <c:v>13.761979999999999</c:v>
                </c:pt>
                <c:pt idx="1308">
                  <c:v>13.761329999999999</c:v>
                </c:pt>
                <c:pt idx="1309">
                  <c:v>13.761329999999999</c:v>
                </c:pt>
                <c:pt idx="1310">
                  <c:v>13.761329999999999</c:v>
                </c:pt>
                <c:pt idx="1311">
                  <c:v>13.763540000000001</c:v>
                </c:pt>
                <c:pt idx="1312">
                  <c:v>13.763669999999999</c:v>
                </c:pt>
                <c:pt idx="1313">
                  <c:v>13.75963</c:v>
                </c:pt>
                <c:pt idx="1314">
                  <c:v>13.75755</c:v>
                </c:pt>
                <c:pt idx="1315">
                  <c:v>13.75807</c:v>
                </c:pt>
                <c:pt idx="1316">
                  <c:v>13.759370000000001</c:v>
                </c:pt>
                <c:pt idx="1317">
                  <c:v>13.75703</c:v>
                </c:pt>
                <c:pt idx="1318">
                  <c:v>13.75234</c:v>
                </c:pt>
                <c:pt idx="1319">
                  <c:v>13.75339</c:v>
                </c:pt>
                <c:pt idx="1320">
                  <c:v>13.755990000000001</c:v>
                </c:pt>
                <c:pt idx="1321">
                  <c:v>13.759370000000001</c:v>
                </c:pt>
                <c:pt idx="1322">
                  <c:v>13.759370000000001</c:v>
                </c:pt>
                <c:pt idx="1323">
                  <c:v>13.761979999999999</c:v>
                </c:pt>
                <c:pt idx="1324">
                  <c:v>13.76263</c:v>
                </c:pt>
                <c:pt idx="1325">
                  <c:v>13.76263</c:v>
                </c:pt>
                <c:pt idx="1326">
                  <c:v>13.758850000000001</c:v>
                </c:pt>
                <c:pt idx="1327">
                  <c:v>13.75755</c:v>
                </c:pt>
                <c:pt idx="1328">
                  <c:v>13.75859</c:v>
                </c:pt>
                <c:pt idx="1329">
                  <c:v>13.76315</c:v>
                </c:pt>
                <c:pt idx="1330">
                  <c:v>13.76693</c:v>
                </c:pt>
                <c:pt idx="1331">
                  <c:v>13.76445</c:v>
                </c:pt>
                <c:pt idx="1332">
                  <c:v>13.76484</c:v>
                </c:pt>
                <c:pt idx="1333">
                  <c:v>13.765359999999999</c:v>
                </c:pt>
                <c:pt idx="1334">
                  <c:v>13.767189999999999</c:v>
                </c:pt>
                <c:pt idx="1335">
                  <c:v>13.76107</c:v>
                </c:pt>
                <c:pt idx="1336">
                  <c:v>13.758979999999999</c:v>
                </c:pt>
                <c:pt idx="1337">
                  <c:v>13.76159</c:v>
                </c:pt>
                <c:pt idx="1338">
                  <c:v>13.76484</c:v>
                </c:pt>
                <c:pt idx="1339">
                  <c:v>13.765890000000001</c:v>
                </c:pt>
                <c:pt idx="1340">
                  <c:v>13.76576</c:v>
                </c:pt>
                <c:pt idx="1341">
                  <c:v>13.766019999999999</c:v>
                </c:pt>
                <c:pt idx="1342">
                  <c:v>13.763019999999999</c:v>
                </c:pt>
                <c:pt idx="1343">
                  <c:v>13.76172</c:v>
                </c:pt>
                <c:pt idx="1344">
                  <c:v>13.765359999999999</c:v>
                </c:pt>
                <c:pt idx="1345">
                  <c:v>13.769920000000001</c:v>
                </c:pt>
                <c:pt idx="1346">
                  <c:v>13.76693</c:v>
                </c:pt>
                <c:pt idx="1347">
                  <c:v>13.76276</c:v>
                </c:pt>
                <c:pt idx="1348">
                  <c:v>13.758979999999999</c:v>
                </c:pt>
                <c:pt idx="1349">
                  <c:v>13.761850000000001</c:v>
                </c:pt>
                <c:pt idx="1350">
                  <c:v>13.761979999999999</c:v>
                </c:pt>
                <c:pt idx="1351">
                  <c:v>13.764189999999999</c:v>
                </c:pt>
                <c:pt idx="1352">
                  <c:v>13.763540000000001</c:v>
                </c:pt>
                <c:pt idx="1353">
                  <c:v>13.76615</c:v>
                </c:pt>
                <c:pt idx="1354">
                  <c:v>13.765230000000001</c:v>
                </c:pt>
                <c:pt idx="1355">
                  <c:v>13.76315</c:v>
                </c:pt>
                <c:pt idx="1356">
                  <c:v>13.763019999999999</c:v>
                </c:pt>
                <c:pt idx="1357">
                  <c:v>13.765230000000001</c:v>
                </c:pt>
                <c:pt idx="1358">
                  <c:v>13.769399999999999</c:v>
                </c:pt>
                <c:pt idx="1359">
                  <c:v>13.765230000000001</c:v>
                </c:pt>
                <c:pt idx="1360">
                  <c:v>13.761850000000001</c:v>
                </c:pt>
                <c:pt idx="1361">
                  <c:v>13.761200000000001</c:v>
                </c:pt>
                <c:pt idx="1362">
                  <c:v>13.764060000000001</c:v>
                </c:pt>
                <c:pt idx="1363">
                  <c:v>13.76107</c:v>
                </c:pt>
                <c:pt idx="1364">
                  <c:v>13.7582</c:v>
                </c:pt>
                <c:pt idx="1365">
                  <c:v>13.75534</c:v>
                </c:pt>
                <c:pt idx="1366">
                  <c:v>13.761200000000001</c:v>
                </c:pt>
                <c:pt idx="1367">
                  <c:v>13.76341</c:v>
                </c:pt>
                <c:pt idx="1368">
                  <c:v>13.76732</c:v>
                </c:pt>
                <c:pt idx="1369">
                  <c:v>13.765890000000001</c:v>
                </c:pt>
                <c:pt idx="1370">
                  <c:v>13.764060000000001</c:v>
                </c:pt>
                <c:pt idx="1371">
                  <c:v>13.7599</c:v>
                </c:pt>
                <c:pt idx="1372">
                  <c:v>13.75911</c:v>
                </c:pt>
                <c:pt idx="1373">
                  <c:v>13.758459999999999</c:v>
                </c:pt>
                <c:pt idx="1374">
                  <c:v>13.762890000000001</c:v>
                </c:pt>
                <c:pt idx="1375">
                  <c:v>13.76328</c:v>
                </c:pt>
                <c:pt idx="1376">
                  <c:v>13.76263</c:v>
                </c:pt>
                <c:pt idx="1377">
                  <c:v>13.75807</c:v>
                </c:pt>
                <c:pt idx="1378">
                  <c:v>13.757160000000001</c:v>
                </c:pt>
                <c:pt idx="1379">
                  <c:v>13.7569</c:v>
                </c:pt>
                <c:pt idx="1380">
                  <c:v>13.757160000000001</c:v>
                </c:pt>
                <c:pt idx="1381">
                  <c:v>13.75573</c:v>
                </c:pt>
                <c:pt idx="1382">
                  <c:v>13.755990000000001</c:v>
                </c:pt>
                <c:pt idx="1383">
                  <c:v>13.7582</c:v>
                </c:pt>
                <c:pt idx="1384">
                  <c:v>13.75742</c:v>
                </c:pt>
                <c:pt idx="1385">
                  <c:v>13.757809999999999</c:v>
                </c:pt>
                <c:pt idx="1386">
                  <c:v>13.75352</c:v>
                </c:pt>
                <c:pt idx="1387">
                  <c:v>13.757289999999999</c:v>
                </c:pt>
                <c:pt idx="1388">
                  <c:v>13.75911</c:v>
                </c:pt>
                <c:pt idx="1389">
                  <c:v>13.76094</c:v>
                </c:pt>
                <c:pt idx="1390">
                  <c:v>13.75794</c:v>
                </c:pt>
                <c:pt idx="1391">
                  <c:v>13.75625</c:v>
                </c:pt>
                <c:pt idx="1392">
                  <c:v>13.75534</c:v>
                </c:pt>
                <c:pt idx="1393">
                  <c:v>13.756119999999999</c:v>
                </c:pt>
                <c:pt idx="1394">
                  <c:v>13.759510000000001</c:v>
                </c:pt>
                <c:pt idx="1395">
                  <c:v>13.760680000000001</c:v>
                </c:pt>
                <c:pt idx="1396">
                  <c:v>13.764189999999999</c:v>
                </c:pt>
                <c:pt idx="1397">
                  <c:v>13.76641</c:v>
                </c:pt>
                <c:pt idx="1398">
                  <c:v>13.76901</c:v>
                </c:pt>
                <c:pt idx="1399">
                  <c:v>13.767709999999999</c:v>
                </c:pt>
                <c:pt idx="1400">
                  <c:v>13.76393</c:v>
                </c:pt>
                <c:pt idx="1401">
                  <c:v>13.764060000000001</c:v>
                </c:pt>
                <c:pt idx="1402">
                  <c:v>13.764709999999999</c:v>
                </c:pt>
                <c:pt idx="1403">
                  <c:v>13.76224</c:v>
                </c:pt>
                <c:pt idx="1404">
                  <c:v>13.75977</c:v>
                </c:pt>
                <c:pt idx="1405">
                  <c:v>13.762890000000001</c:v>
                </c:pt>
                <c:pt idx="1406">
                  <c:v>13.767189999999999</c:v>
                </c:pt>
                <c:pt idx="1407">
                  <c:v>13.76732</c:v>
                </c:pt>
                <c:pt idx="1408">
                  <c:v>13.763669999999999</c:v>
                </c:pt>
                <c:pt idx="1409">
                  <c:v>13.75963</c:v>
                </c:pt>
                <c:pt idx="1410">
                  <c:v>13.761850000000001</c:v>
                </c:pt>
                <c:pt idx="1411">
                  <c:v>13.76107</c:v>
                </c:pt>
                <c:pt idx="1412">
                  <c:v>13.760809999999999</c:v>
                </c:pt>
                <c:pt idx="1413">
                  <c:v>13.760289999999999</c:v>
                </c:pt>
                <c:pt idx="1414">
                  <c:v>13.75924</c:v>
                </c:pt>
                <c:pt idx="1415">
                  <c:v>13.75924</c:v>
                </c:pt>
                <c:pt idx="1416">
                  <c:v>13.754300000000001</c:v>
                </c:pt>
                <c:pt idx="1417">
                  <c:v>13.752599999999999</c:v>
                </c:pt>
                <c:pt idx="1418">
                  <c:v>13.751950000000001</c:v>
                </c:pt>
                <c:pt idx="1419">
                  <c:v>13.75573</c:v>
                </c:pt>
                <c:pt idx="1420">
                  <c:v>13.75755</c:v>
                </c:pt>
                <c:pt idx="1421">
                  <c:v>13.7582</c:v>
                </c:pt>
                <c:pt idx="1422">
                  <c:v>13.75521</c:v>
                </c:pt>
                <c:pt idx="1423">
                  <c:v>13.749610000000001</c:v>
                </c:pt>
                <c:pt idx="1424">
                  <c:v>13.74414</c:v>
                </c:pt>
                <c:pt idx="1425">
                  <c:v>13.74089</c:v>
                </c:pt>
                <c:pt idx="1426">
                  <c:v>13.74362</c:v>
                </c:pt>
                <c:pt idx="1427">
                  <c:v>13.74701</c:v>
                </c:pt>
                <c:pt idx="1428">
                  <c:v>13.74635</c:v>
                </c:pt>
                <c:pt idx="1429">
                  <c:v>13.742710000000001</c:v>
                </c:pt>
                <c:pt idx="1430">
                  <c:v>13.741669999999999</c:v>
                </c:pt>
                <c:pt idx="1431">
                  <c:v>13.741020000000001</c:v>
                </c:pt>
                <c:pt idx="1432">
                  <c:v>13.743880000000001</c:v>
                </c:pt>
                <c:pt idx="1433">
                  <c:v>13.746869999999999</c:v>
                </c:pt>
                <c:pt idx="1434">
                  <c:v>13.75234</c:v>
                </c:pt>
                <c:pt idx="1435">
                  <c:v>13.754429999999999</c:v>
                </c:pt>
                <c:pt idx="1436">
                  <c:v>13.75521</c:v>
                </c:pt>
                <c:pt idx="1437">
                  <c:v>13.756769999999999</c:v>
                </c:pt>
                <c:pt idx="1438">
                  <c:v>13.75586</c:v>
                </c:pt>
                <c:pt idx="1439">
                  <c:v>13.7582</c:v>
                </c:pt>
                <c:pt idx="1440">
                  <c:v>13.760680000000001</c:v>
                </c:pt>
                <c:pt idx="1441">
                  <c:v>13.760680000000001</c:v>
                </c:pt>
                <c:pt idx="1442">
                  <c:v>13.75365</c:v>
                </c:pt>
                <c:pt idx="1443">
                  <c:v>13.74661</c:v>
                </c:pt>
                <c:pt idx="1444">
                  <c:v>13.74896</c:v>
                </c:pt>
                <c:pt idx="1445">
                  <c:v>13.75651</c:v>
                </c:pt>
                <c:pt idx="1446">
                  <c:v>13.761979999999999</c:v>
                </c:pt>
                <c:pt idx="1447">
                  <c:v>13.76341</c:v>
                </c:pt>
                <c:pt idx="1448">
                  <c:v>13.76393</c:v>
                </c:pt>
                <c:pt idx="1449">
                  <c:v>13.764189999999999</c:v>
                </c:pt>
                <c:pt idx="1450">
                  <c:v>13.76146</c:v>
                </c:pt>
                <c:pt idx="1451">
                  <c:v>13.757809999999999</c:v>
                </c:pt>
                <c:pt idx="1452">
                  <c:v>13.7599</c:v>
                </c:pt>
                <c:pt idx="1453">
                  <c:v>13.760160000000001</c:v>
                </c:pt>
                <c:pt idx="1454">
                  <c:v>13.758979999999999</c:v>
                </c:pt>
                <c:pt idx="1455">
                  <c:v>13.758850000000001</c:v>
                </c:pt>
                <c:pt idx="1456">
                  <c:v>13.76094</c:v>
                </c:pt>
                <c:pt idx="1457">
                  <c:v>13.762890000000001</c:v>
                </c:pt>
                <c:pt idx="1458">
                  <c:v>13.763669999999999</c:v>
                </c:pt>
                <c:pt idx="1459">
                  <c:v>13.76328</c:v>
                </c:pt>
                <c:pt idx="1460">
                  <c:v>13.762890000000001</c:v>
                </c:pt>
                <c:pt idx="1461">
                  <c:v>13.75638</c:v>
                </c:pt>
                <c:pt idx="1462">
                  <c:v>13.758850000000001</c:v>
                </c:pt>
                <c:pt idx="1463">
                  <c:v>13.76055</c:v>
                </c:pt>
                <c:pt idx="1464">
                  <c:v>13.763540000000001</c:v>
                </c:pt>
                <c:pt idx="1465">
                  <c:v>13.76146</c:v>
                </c:pt>
                <c:pt idx="1466">
                  <c:v>13.761850000000001</c:v>
                </c:pt>
                <c:pt idx="1467">
                  <c:v>13.762890000000001</c:v>
                </c:pt>
                <c:pt idx="1468">
                  <c:v>13.76393</c:v>
                </c:pt>
                <c:pt idx="1469">
                  <c:v>13.7582</c:v>
                </c:pt>
                <c:pt idx="1470">
                  <c:v>13.75534</c:v>
                </c:pt>
                <c:pt idx="1471">
                  <c:v>13.75234</c:v>
                </c:pt>
                <c:pt idx="1472">
                  <c:v>13.753130000000001</c:v>
                </c:pt>
                <c:pt idx="1473">
                  <c:v>13.75573</c:v>
                </c:pt>
                <c:pt idx="1474">
                  <c:v>13.75911</c:v>
                </c:pt>
                <c:pt idx="1475">
                  <c:v>13.762370000000001</c:v>
                </c:pt>
                <c:pt idx="1476">
                  <c:v>13.75977</c:v>
                </c:pt>
                <c:pt idx="1477">
                  <c:v>13.759370000000001</c:v>
                </c:pt>
                <c:pt idx="1478">
                  <c:v>13.76107</c:v>
                </c:pt>
                <c:pt idx="1479">
                  <c:v>13.764189999999999</c:v>
                </c:pt>
                <c:pt idx="1480">
                  <c:v>13.76458</c:v>
                </c:pt>
                <c:pt idx="1481">
                  <c:v>13.762499999999999</c:v>
                </c:pt>
                <c:pt idx="1482">
                  <c:v>13.76146</c:v>
                </c:pt>
                <c:pt idx="1483">
                  <c:v>13.755990000000001</c:v>
                </c:pt>
                <c:pt idx="1484">
                  <c:v>13.752599999999999</c:v>
                </c:pt>
                <c:pt idx="1485">
                  <c:v>13.75013</c:v>
                </c:pt>
                <c:pt idx="1486">
                  <c:v>13.75365</c:v>
                </c:pt>
                <c:pt idx="1487">
                  <c:v>13.75742</c:v>
                </c:pt>
                <c:pt idx="1488">
                  <c:v>13.75625</c:v>
                </c:pt>
                <c:pt idx="1489">
                  <c:v>13.756640000000001</c:v>
                </c:pt>
                <c:pt idx="1490">
                  <c:v>13.755599999999999</c:v>
                </c:pt>
                <c:pt idx="1491">
                  <c:v>13.757289999999999</c:v>
                </c:pt>
                <c:pt idx="1492">
                  <c:v>13.75625</c:v>
                </c:pt>
                <c:pt idx="1493">
                  <c:v>13.75521</c:v>
                </c:pt>
                <c:pt idx="1494">
                  <c:v>13.751950000000001</c:v>
                </c:pt>
                <c:pt idx="1495">
                  <c:v>13.75156</c:v>
                </c:pt>
                <c:pt idx="1496">
                  <c:v>13.75352</c:v>
                </c:pt>
                <c:pt idx="1497">
                  <c:v>13.75651</c:v>
                </c:pt>
                <c:pt idx="1498">
                  <c:v>13.75521</c:v>
                </c:pt>
                <c:pt idx="1499">
                  <c:v>13.74987</c:v>
                </c:pt>
                <c:pt idx="1500">
                  <c:v>13.74948</c:v>
                </c:pt>
                <c:pt idx="1501">
                  <c:v>13.752599999999999</c:v>
                </c:pt>
                <c:pt idx="1502">
                  <c:v>13.75807</c:v>
                </c:pt>
                <c:pt idx="1503">
                  <c:v>13.76159</c:v>
                </c:pt>
                <c:pt idx="1504">
                  <c:v>13.76172</c:v>
                </c:pt>
                <c:pt idx="1505">
                  <c:v>13.75924</c:v>
                </c:pt>
                <c:pt idx="1506">
                  <c:v>13.75625</c:v>
                </c:pt>
                <c:pt idx="1507">
                  <c:v>13.754300000000001</c:v>
                </c:pt>
                <c:pt idx="1508">
                  <c:v>13.75638</c:v>
                </c:pt>
                <c:pt idx="1509">
                  <c:v>13.75872</c:v>
                </c:pt>
                <c:pt idx="1510">
                  <c:v>13.760680000000001</c:v>
                </c:pt>
                <c:pt idx="1511">
                  <c:v>13.76276</c:v>
                </c:pt>
                <c:pt idx="1512">
                  <c:v>13.764189999999999</c:v>
                </c:pt>
                <c:pt idx="1513">
                  <c:v>13.761329999999999</c:v>
                </c:pt>
                <c:pt idx="1514">
                  <c:v>13.756640000000001</c:v>
                </c:pt>
                <c:pt idx="1515">
                  <c:v>13.754949999999999</c:v>
                </c:pt>
                <c:pt idx="1516">
                  <c:v>13.753780000000001</c:v>
                </c:pt>
                <c:pt idx="1517">
                  <c:v>13.753909999999999</c:v>
                </c:pt>
                <c:pt idx="1518">
                  <c:v>13.750909999999999</c:v>
                </c:pt>
                <c:pt idx="1519">
                  <c:v>13.75182</c:v>
                </c:pt>
                <c:pt idx="1520">
                  <c:v>13.75963</c:v>
                </c:pt>
                <c:pt idx="1521">
                  <c:v>13.76615</c:v>
                </c:pt>
                <c:pt idx="1522">
                  <c:v>13.76979</c:v>
                </c:pt>
                <c:pt idx="1523">
                  <c:v>13.76549</c:v>
                </c:pt>
                <c:pt idx="1524">
                  <c:v>13.76159</c:v>
                </c:pt>
                <c:pt idx="1525">
                  <c:v>13.758459999999999</c:v>
                </c:pt>
                <c:pt idx="1526">
                  <c:v>13.759370000000001</c:v>
                </c:pt>
                <c:pt idx="1527">
                  <c:v>13.757160000000001</c:v>
                </c:pt>
                <c:pt idx="1528">
                  <c:v>13.758459999999999</c:v>
                </c:pt>
                <c:pt idx="1529">
                  <c:v>13.75807</c:v>
                </c:pt>
                <c:pt idx="1530">
                  <c:v>13.75651</c:v>
                </c:pt>
                <c:pt idx="1531">
                  <c:v>13.754429999999999</c:v>
                </c:pt>
                <c:pt idx="1532">
                  <c:v>13.755470000000001</c:v>
                </c:pt>
                <c:pt idx="1533">
                  <c:v>13.758850000000001</c:v>
                </c:pt>
                <c:pt idx="1534">
                  <c:v>13.76146</c:v>
                </c:pt>
                <c:pt idx="1535">
                  <c:v>13.760680000000001</c:v>
                </c:pt>
                <c:pt idx="1536">
                  <c:v>13.759370000000001</c:v>
                </c:pt>
                <c:pt idx="1537">
                  <c:v>13.758850000000001</c:v>
                </c:pt>
                <c:pt idx="1538">
                  <c:v>13.758459999999999</c:v>
                </c:pt>
                <c:pt idx="1539">
                  <c:v>13.7582</c:v>
                </c:pt>
                <c:pt idx="1540">
                  <c:v>13.76042</c:v>
                </c:pt>
                <c:pt idx="1541">
                  <c:v>13.76224</c:v>
                </c:pt>
                <c:pt idx="1542">
                  <c:v>13.766019999999999</c:v>
                </c:pt>
                <c:pt idx="1543">
                  <c:v>13.770049999999999</c:v>
                </c:pt>
                <c:pt idx="1544">
                  <c:v>13.77253</c:v>
                </c:pt>
                <c:pt idx="1545">
                  <c:v>13.77331</c:v>
                </c:pt>
                <c:pt idx="1546">
                  <c:v>13.7681</c:v>
                </c:pt>
                <c:pt idx="1547">
                  <c:v>13.76159</c:v>
                </c:pt>
                <c:pt idx="1548">
                  <c:v>13.75456</c:v>
                </c:pt>
                <c:pt idx="1549">
                  <c:v>13.754300000000001</c:v>
                </c:pt>
                <c:pt idx="1550">
                  <c:v>13.75977</c:v>
                </c:pt>
                <c:pt idx="1551">
                  <c:v>13.76393</c:v>
                </c:pt>
                <c:pt idx="1552">
                  <c:v>13.767060000000001</c:v>
                </c:pt>
                <c:pt idx="1553">
                  <c:v>13.76797</c:v>
                </c:pt>
                <c:pt idx="1554">
                  <c:v>13.76966</c:v>
                </c:pt>
                <c:pt idx="1555">
                  <c:v>13.767189999999999</c:v>
                </c:pt>
                <c:pt idx="1556">
                  <c:v>13.764060000000001</c:v>
                </c:pt>
                <c:pt idx="1557">
                  <c:v>13.763669999999999</c:v>
                </c:pt>
                <c:pt idx="1558">
                  <c:v>13.76276</c:v>
                </c:pt>
                <c:pt idx="1559">
                  <c:v>13.76172</c:v>
                </c:pt>
                <c:pt idx="1560">
                  <c:v>13.75977</c:v>
                </c:pt>
                <c:pt idx="1561">
                  <c:v>13.757680000000001</c:v>
                </c:pt>
                <c:pt idx="1562">
                  <c:v>13.75807</c:v>
                </c:pt>
                <c:pt idx="1563">
                  <c:v>13.75573</c:v>
                </c:pt>
                <c:pt idx="1564">
                  <c:v>13.7569</c:v>
                </c:pt>
                <c:pt idx="1565">
                  <c:v>13.7569</c:v>
                </c:pt>
                <c:pt idx="1566">
                  <c:v>13.75963</c:v>
                </c:pt>
                <c:pt idx="1567">
                  <c:v>13.76146</c:v>
                </c:pt>
                <c:pt idx="1568">
                  <c:v>13.760160000000001</c:v>
                </c:pt>
                <c:pt idx="1569">
                  <c:v>13.760160000000001</c:v>
                </c:pt>
                <c:pt idx="1570">
                  <c:v>13.75807</c:v>
                </c:pt>
                <c:pt idx="1571">
                  <c:v>13.756769999999999</c:v>
                </c:pt>
                <c:pt idx="1572">
                  <c:v>13.756769999999999</c:v>
                </c:pt>
                <c:pt idx="1573">
                  <c:v>13.757809999999999</c:v>
                </c:pt>
                <c:pt idx="1574">
                  <c:v>13.76003</c:v>
                </c:pt>
                <c:pt idx="1575">
                  <c:v>13.76341</c:v>
                </c:pt>
                <c:pt idx="1576">
                  <c:v>13.76328</c:v>
                </c:pt>
                <c:pt idx="1577">
                  <c:v>13.76042</c:v>
                </c:pt>
                <c:pt idx="1578">
                  <c:v>13.75365</c:v>
                </c:pt>
                <c:pt idx="1579">
                  <c:v>13.75299</c:v>
                </c:pt>
                <c:pt idx="1580">
                  <c:v>13.755599999999999</c:v>
                </c:pt>
                <c:pt idx="1581">
                  <c:v>13.75742</c:v>
                </c:pt>
                <c:pt idx="1582">
                  <c:v>13.75573</c:v>
                </c:pt>
                <c:pt idx="1583">
                  <c:v>13.752079999999999</c:v>
                </c:pt>
                <c:pt idx="1584">
                  <c:v>13.75104</c:v>
                </c:pt>
                <c:pt idx="1585">
                  <c:v>13.75325</c:v>
                </c:pt>
                <c:pt idx="1586">
                  <c:v>13.75703</c:v>
                </c:pt>
                <c:pt idx="1587">
                  <c:v>13.76159</c:v>
                </c:pt>
                <c:pt idx="1588">
                  <c:v>13.76641</c:v>
                </c:pt>
                <c:pt idx="1589">
                  <c:v>13.770960000000001</c:v>
                </c:pt>
                <c:pt idx="1590">
                  <c:v>13.77253</c:v>
                </c:pt>
                <c:pt idx="1591">
                  <c:v>13.76862</c:v>
                </c:pt>
                <c:pt idx="1592">
                  <c:v>13.7681</c:v>
                </c:pt>
                <c:pt idx="1593">
                  <c:v>13.76432</c:v>
                </c:pt>
                <c:pt idx="1594">
                  <c:v>13.76146</c:v>
                </c:pt>
                <c:pt idx="1595">
                  <c:v>13.75299</c:v>
                </c:pt>
                <c:pt idx="1596">
                  <c:v>13.75156</c:v>
                </c:pt>
                <c:pt idx="1597">
                  <c:v>13.75482</c:v>
                </c:pt>
                <c:pt idx="1598">
                  <c:v>13.758850000000001</c:v>
                </c:pt>
                <c:pt idx="1599">
                  <c:v>13.75872</c:v>
                </c:pt>
                <c:pt idx="1600">
                  <c:v>13.75651</c:v>
                </c:pt>
                <c:pt idx="1601">
                  <c:v>13.754300000000001</c:v>
                </c:pt>
                <c:pt idx="1602">
                  <c:v>13.753909999999999</c:v>
                </c:pt>
                <c:pt idx="1603">
                  <c:v>13.75625</c:v>
                </c:pt>
                <c:pt idx="1604">
                  <c:v>13.76094</c:v>
                </c:pt>
                <c:pt idx="1605">
                  <c:v>13.76211</c:v>
                </c:pt>
                <c:pt idx="1606">
                  <c:v>13.76211</c:v>
                </c:pt>
                <c:pt idx="1607">
                  <c:v>13.75755</c:v>
                </c:pt>
                <c:pt idx="1608">
                  <c:v>13.75794</c:v>
                </c:pt>
                <c:pt idx="1609">
                  <c:v>13.75807</c:v>
                </c:pt>
                <c:pt idx="1610">
                  <c:v>13.76159</c:v>
                </c:pt>
                <c:pt idx="1611">
                  <c:v>13.763540000000001</c:v>
                </c:pt>
                <c:pt idx="1612">
                  <c:v>13.76159</c:v>
                </c:pt>
                <c:pt idx="1613">
                  <c:v>13.75638</c:v>
                </c:pt>
                <c:pt idx="1614">
                  <c:v>13.750909999999999</c:v>
                </c:pt>
                <c:pt idx="1615">
                  <c:v>13.750260000000001</c:v>
                </c:pt>
                <c:pt idx="1616">
                  <c:v>13.753780000000001</c:v>
                </c:pt>
                <c:pt idx="1617">
                  <c:v>13.760289999999999</c:v>
                </c:pt>
                <c:pt idx="1618">
                  <c:v>13.76146</c:v>
                </c:pt>
                <c:pt idx="1619">
                  <c:v>13.757680000000001</c:v>
                </c:pt>
                <c:pt idx="1620">
                  <c:v>13.75534</c:v>
                </c:pt>
                <c:pt idx="1621">
                  <c:v>13.75911</c:v>
                </c:pt>
                <c:pt idx="1622">
                  <c:v>13.76628</c:v>
                </c:pt>
                <c:pt idx="1623">
                  <c:v>13.76549</c:v>
                </c:pt>
                <c:pt idx="1624">
                  <c:v>13.761979999999999</c:v>
                </c:pt>
                <c:pt idx="1625">
                  <c:v>13.760809999999999</c:v>
                </c:pt>
                <c:pt idx="1626">
                  <c:v>13.760160000000001</c:v>
                </c:pt>
                <c:pt idx="1627">
                  <c:v>13.758330000000001</c:v>
                </c:pt>
                <c:pt idx="1628">
                  <c:v>13.75521</c:v>
                </c:pt>
                <c:pt idx="1629">
                  <c:v>13.75807</c:v>
                </c:pt>
                <c:pt idx="1630">
                  <c:v>13.760809999999999</c:v>
                </c:pt>
                <c:pt idx="1631">
                  <c:v>13.76055</c:v>
                </c:pt>
                <c:pt idx="1632">
                  <c:v>13.75963</c:v>
                </c:pt>
                <c:pt idx="1633">
                  <c:v>13.760160000000001</c:v>
                </c:pt>
                <c:pt idx="1634">
                  <c:v>13.760809999999999</c:v>
                </c:pt>
                <c:pt idx="1635">
                  <c:v>13.7582</c:v>
                </c:pt>
                <c:pt idx="1636">
                  <c:v>13.7569</c:v>
                </c:pt>
                <c:pt idx="1637">
                  <c:v>13.759510000000001</c:v>
                </c:pt>
                <c:pt idx="1638">
                  <c:v>13.76562</c:v>
                </c:pt>
                <c:pt idx="1639">
                  <c:v>13.768750000000001</c:v>
                </c:pt>
                <c:pt idx="1640">
                  <c:v>13.765230000000001</c:v>
                </c:pt>
                <c:pt idx="1641">
                  <c:v>13.757289999999999</c:v>
                </c:pt>
                <c:pt idx="1642">
                  <c:v>13.749739999999999</c:v>
                </c:pt>
                <c:pt idx="1643">
                  <c:v>13.750780000000001</c:v>
                </c:pt>
                <c:pt idx="1644">
                  <c:v>13.75508</c:v>
                </c:pt>
                <c:pt idx="1645">
                  <c:v>13.75859</c:v>
                </c:pt>
                <c:pt idx="1646">
                  <c:v>13.756119999999999</c:v>
                </c:pt>
                <c:pt idx="1647">
                  <c:v>13.75482</c:v>
                </c:pt>
                <c:pt idx="1648">
                  <c:v>13.754300000000001</c:v>
                </c:pt>
                <c:pt idx="1649">
                  <c:v>13.75482</c:v>
                </c:pt>
                <c:pt idx="1650">
                  <c:v>13.750389999999999</c:v>
                </c:pt>
                <c:pt idx="1651">
                  <c:v>13.749610000000001</c:v>
                </c:pt>
                <c:pt idx="1652">
                  <c:v>13.75339</c:v>
                </c:pt>
                <c:pt idx="1653">
                  <c:v>13.757680000000001</c:v>
                </c:pt>
                <c:pt idx="1654">
                  <c:v>13.7599</c:v>
                </c:pt>
                <c:pt idx="1655">
                  <c:v>13.75859</c:v>
                </c:pt>
                <c:pt idx="1656">
                  <c:v>13.76042</c:v>
                </c:pt>
                <c:pt idx="1657">
                  <c:v>13.75859</c:v>
                </c:pt>
                <c:pt idx="1658">
                  <c:v>13.75807</c:v>
                </c:pt>
                <c:pt idx="1659">
                  <c:v>13.758850000000001</c:v>
                </c:pt>
                <c:pt idx="1660">
                  <c:v>13.761850000000001</c:v>
                </c:pt>
                <c:pt idx="1661">
                  <c:v>13.765359999999999</c:v>
                </c:pt>
                <c:pt idx="1662">
                  <c:v>13.764189999999999</c:v>
                </c:pt>
                <c:pt idx="1663">
                  <c:v>13.76224</c:v>
                </c:pt>
                <c:pt idx="1664">
                  <c:v>13.75872</c:v>
                </c:pt>
                <c:pt idx="1665">
                  <c:v>13.76094</c:v>
                </c:pt>
                <c:pt idx="1666">
                  <c:v>13.762499999999999</c:v>
                </c:pt>
                <c:pt idx="1667">
                  <c:v>13.76172</c:v>
                </c:pt>
                <c:pt idx="1668">
                  <c:v>13.758330000000001</c:v>
                </c:pt>
                <c:pt idx="1669">
                  <c:v>13.757680000000001</c:v>
                </c:pt>
                <c:pt idx="1670">
                  <c:v>13.75924</c:v>
                </c:pt>
                <c:pt idx="1671">
                  <c:v>13.76094</c:v>
                </c:pt>
                <c:pt idx="1672">
                  <c:v>13.758459999999999</c:v>
                </c:pt>
                <c:pt idx="1673">
                  <c:v>13.754949999999999</c:v>
                </c:pt>
                <c:pt idx="1674">
                  <c:v>13.75299</c:v>
                </c:pt>
                <c:pt idx="1675">
                  <c:v>13.75573</c:v>
                </c:pt>
                <c:pt idx="1676">
                  <c:v>13.758330000000001</c:v>
                </c:pt>
                <c:pt idx="1677">
                  <c:v>13.76159</c:v>
                </c:pt>
                <c:pt idx="1678">
                  <c:v>13.758850000000001</c:v>
                </c:pt>
                <c:pt idx="1679">
                  <c:v>13.75469</c:v>
                </c:pt>
                <c:pt idx="1680">
                  <c:v>13.75</c:v>
                </c:pt>
                <c:pt idx="1681">
                  <c:v>13.751429999999999</c:v>
                </c:pt>
                <c:pt idx="1682">
                  <c:v>13.753909999999999</c:v>
                </c:pt>
                <c:pt idx="1683">
                  <c:v>13.75742</c:v>
                </c:pt>
                <c:pt idx="1684">
                  <c:v>13.76107</c:v>
                </c:pt>
                <c:pt idx="1685">
                  <c:v>13.76484</c:v>
                </c:pt>
                <c:pt idx="1686">
                  <c:v>13.766540000000001</c:v>
                </c:pt>
                <c:pt idx="1687">
                  <c:v>13.767709999999999</c:v>
                </c:pt>
                <c:pt idx="1688">
                  <c:v>13.769920000000001</c:v>
                </c:pt>
                <c:pt idx="1689">
                  <c:v>13.770960000000001</c:v>
                </c:pt>
                <c:pt idx="1690">
                  <c:v>13.76745</c:v>
                </c:pt>
                <c:pt idx="1691">
                  <c:v>13.76445</c:v>
                </c:pt>
                <c:pt idx="1692">
                  <c:v>13.76172</c:v>
                </c:pt>
                <c:pt idx="1693">
                  <c:v>13.76328</c:v>
                </c:pt>
                <c:pt idx="1694">
                  <c:v>13.764709999999999</c:v>
                </c:pt>
                <c:pt idx="1695">
                  <c:v>13.765230000000001</c:v>
                </c:pt>
                <c:pt idx="1696">
                  <c:v>13.76341</c:v>
                </c:pt>
                <c:pt idx="1697">
                  <c:v>13.762370000000001</c:v>
                </c:pt>
                <c:pt idx="1698">
                  <c:v>13.76315</c:v>
                </c:pt>
                <c:pt idx="1699">
                  <c:v>13.762370000000001</c:v>
                </c:pt>
                <c:pt idx="1700">
                  <c:v>13.762499999999999</c:v>
                </c:pt>
                <c:pt idx="1701">
                  <c:v>13.76003</c:v>
                </c:pt>
                <c:pt idx="1702">
                  <c:v>13.76094</c:v>
                </c:pt>
                <c:pt idx="1703">
                  <c:v>13.76094</c:v>
                </c:pt>
                <c:pt idx="1704">
                  <c:v>13.76003</c:v>
                </c:pt>
                <c:pt idx="1705">
                  <c:v>13.75755</c:v>
                </c:pt>
                <c:pt idx="1706">
                  <c:v>13.7582</c:v>
                </c:pt>
                <c:pt idx="1707">
                  <c:v>13.759510000000001</c:v>
                </c:pt>
                <c:pt idx="1708">
                  <c:v>13.76159</c:v>
                </c:pt>
                <c:pt idx="1709">
                  <c:v>13.758330000000001</c:v>
                </c:pt>
                <c:pt idx="1710">
                  <c:v>13.75586</c:v>
                </c:pt>
                <c:pt idx="1711">
                  <c:v>13.757680000000001</c:v>
                </c:pt>
                <c:pt idx="1712">
                  <c:v>13.76042</c:v>
                </c:pt>
                <c:pt idx="1713">
                  <c:v>13.76055</c:v>
                </c:pt>
                <c:pt idx="1714">
                  <c:v>13.75794</c:v>
                </c:pt>
                <c:pt idx="1715">
                  <c:v>13.756119999999999</c:v>
                </c:pt>
                <c:pt idx="1716">
                  <c:v>13.757160000000001</c:v>
                </c:pt>
                <c:pt idx="1717">
                  <c:v>13.758459999999999</c:v>
                </c:pt>
                <c:pt idx="1718">
                  <c:v>13.75859</c:v>
                </c:pt>
                <c:pt idx="1719">
                  <c:v>13.762370000000001</c:v>
                </c:pt>
                <c:pt idx="1720">
                  <c:v>13.76784</c:v>
                </c:pt>
                <c:pt idx="1721">
                  <c:v>13.77018</c:v>
                </c:pt>
                <c:pt idx="1722">
                  <c:v>13.76628</c:v>
                </c:pt>
                <c:pt idx="1723">
                  <c:v>13.75872</c:v>
                </c:pt>
                <c:pt idx="1724">
                  <c:v>13.75651</c:v>
                </c:pt>
                <c:pt idx="1725">
                  <c:v>13.75807</c:v>
                </c:pt>
                <c:pt idx="1726">
                  <c:v>13.76146</c:v>
                </c:pt>
                <c:pt idx="1727">
                  <c:v>13.764189999999999</c:v>
                </c:pt>
                <c:pt idx="1728">
                  <c:v>13.76641</c:v>
                </c:pt>
                <c:pt idx="1729">
                  <c:v>13.767709999999999</c:v>
                </c:pt>
                <c:pt idx="1730">
                  <c:v>13.765230000000001</c:v>
                </c:pt>
                <c:pt idx="1731">
                  <c:v>13.76159</c:v>
                </c:pt>
                <c:pt idx="1732">
                  <c:v>13.75794</c:v>
                </c:pt>
                <c:pt idx="1733">
                  <c:v>13.7569</c:v>
                </c:pt>
                <c:pt idx="1734">
                  <c:v>13.756640000000001</c:v>
                </c:pt>
                <c:pt idx="1735">
                  <c:v>13.75625</c:v>
                </c:pt>
                <c:pt idx="1736">
                  <c:v>13.75794</c:v>
                </c:pt>
                <c:pt idx="1737">
                  <c:v>13.760289999999999</c:v>
                </c:pt>
                <c:pt idx="1738">
                  <c:v>13.76328</c:v>
                </c:pt>
                <c:pt idx="1739">
                  <c:v>13.76159</c:v>
                </c:pt>
                <c:pt idx="1740">
                  <c:v>13.75977</c:v>
                </c:pt>
                <c:pt idx="1741">
                  <c:v>13.7569</c:v>
                </c:pt>
                <c:pt idx="1742">
                  <c:v>13.756640000000001</c:v>
                </c:pt>
                <c:pt idx="1743">
                  <c:v>13.758330000000001</c:v>
                </c:pt>
                <c:pt idx="1744">
                  <c:v>13.7569</c:v>
                </c:pt>
                <c:pt idx="1745">
                  <c:v>13.75521</c:v>
                </c:pt>
                <c:pt idx="1746">
                  <c:v>13.75117</c:v>
                </c:pt>
                <c:pt idx="1747">
                  <c:v>13.752079999999999</c:v>
                </c:pt>
                <c:pt idx="1748">
                  <c:v>13.75508</c:v>
                </c:pt>
                <c:pt idx="1749">
                  <c:v>13.758459999999999</c:v>
                </c:pt>
                <c:pt idx="1750">
                  <c:v>13.75807</c:v>
                </c:pt>
                <c:pt idx="1751">
                  <c:v>13.755990000000001</c:v>
                </c:pt>
                <c:pt idx="1752">
                  <c:v>13.756769999999999</c:v>
                </c:pt>
                <c:pt idx="1753">
                  <c:v>13.75977</c:v>
                </c:pt>
                <c:pt idx="1754">
                  <c:v>13.758979999999999</c:v>
                </c:pt>
                <c:pt idx="1755">
                  <c:v>13.75742</c:v>
                </c:pt>
                <c:pt idx="1756">
                  <c:v>13.760160000000001</c:v>
                </c:pt>
                <c:pt idx="1757">
                  <c:v>13.76484</c:v>
                </c:pt>
                <c:pt idx="1758">
                  <c:v>13.76432</c:v>
                </c:pt>
                <c:pt idx="1759">
                  <c:v>13.76042</c:v>
                </c:pt>
                <c:pt idx="1760">
                  <c:v>13.75742</c:v>
                </c:pt>
                <c:pt idx="1761">
                  <c:v>13.75924</c:v>
                </c:pt>
                <c:pt idx="1762">
                  <c:v>13.76042</c:v>
                </c:pt>
                <c:pt idx="1763">
                  <c:v>13.75794</c:v>
                </c:pt>
                <c:pt idx="1764">
                  <c:v>13.75586</c:v>
                </c:pt>
                <c:pt idx="1765">
                  <c:v>13.75742</c:v>
                </c:pt>
                <c:pt idx="1766">
                  <c:v>13.76263</c:v>
                </c:pt>
                <c:pt idx="1767">
                  <c:v>13.764709999999999</c:v>
                </c:pt>
                <c:pt idx="1768">
                  <c:v>13.762499999999999</c:v>
                </c:pt>
                <c:pt idx="1769">
                  <c:v>13.76094</c:v>
                </c:pt>
                <c:pt idx="1770">
                  <c:v>13.760680000000001</c:v>
                </c:pt>
                <c:pt idx="1771">
                  <c:v>13.7599</c:v>
                </c:pt>
                <c:pt idx="1772">
                  <c:v>13.758330000000001</c:v>
                </c:pt>
                <c:pt idx="1773">
                  <c:v>13.75625</c:v>
                </c:pt>
                <c:pt idx="1774">
                  <c:v>13.75651</c:v>
                </c:pt>
                <c:pt idx="1775">
                  <c:v>13.757289999999999</c:v>
                </c:pt>
                <c:pt idx="1776">
                  <c:v>13.760160000000001</c:v>
                </c:pt>
                <c:pt idx="1777">
                  <c:v>13.76224</c:v>
                </c:pt>
                <c:pt idx="1778">
                  <c:v>13.76484</c:v>
                </c:pt>
                <c:pt idx="1779">
                  <c:v>13.77318</c:v>
                </c:pt>
                <c:pt idx="1780">
                  <c:v>13.779299999999999</c:v>
                </c:pt>
                <c:pt idx="1781">
                  <c:v>13.780469999999999</c:v>
                </c:pt>
                <c:pt idx="1782">
                  <c:v>13.77201</c:v>
                </c:pt>
                <c:pt idx="1783">
                  <c:v>13.768230000000001</c:v>
                </c:pt>
                <c:pt idx="1784">
                  <c:v>13.76745</c:v>
                </c:pt>
                <c:pt idx="1785">
                  <c:v>13.76693</c:v>
                </c:pt>
                <c:pt idx="1786">
                  <c:v>13.76159</c:v>
                </c:pt>
                <c:pt idx="1787">
                  <c:v>13.758979999999999</c:v>
                </c:pt>
                <c:pt idx="1788">
                  <c:v>13.75872</c:v>
                </c:pt>
                <c:pt idx="1789">
                  <c:v>13.762499999999999</c:v>
                </c:pt>
                <c:pt idx="1790">
                  <c:v>13.76224</c:v>
                </c:pt>
                <c:pt idx="1791">
                  <c:v>13.76055</c:v>
                </c:pt>
                <c:pt idx="1792">
                  <c:v>13.75963</c:v>
                </c:pt>
                <c:pt idx="1793">
                  <c:v>13.76003</c:v>
                </c:pt>
                <c:pt idx="1794">
                  <c:v>13.76341</c:v>
                </c:pt>
                <c:pt idx="1795">
                  <c:v>13.7638</c:v>
                </c:pt>
                <c:pt idx="1796">
                  <c:v>13.763669999999999</c:v>
                </c:pt>
                <c:pt idx="1797">
                  <c:v>13.76328</c:v>
                </c:pt>
                <c:pt idx="1798">
                  <c:v>13.762370000000001</c:v>
                </c:pt>
                <c:pt idx="1799">
                  <c:v>13.76341</c:v>
                </c:pt>
                <c:pt idx="1800">
                  <c:v>13.762499999999999</c:v>
                </c:pt>
                <c:pt idx="1801">
                  <c:v>13.763669999999999</c:v>
                </c:pt>
                <c:pt idx="1802">
                  <c:v>13.76107</c:v>
                </c:pt>
                <c:pt idx="1803">
                  <c:v>13.7569</c:v>
                </c:pt>
                <c:pt idx="1804">
                  <c:v>13.75456</c:v>
                </c:pt>
                <c:pt idx="1805">
                  <c:v>13.756119999999999</c:v>
                </c:pt>
                <c:pt idx="1806">
                  <c:v>13.758330000000001</c:v>
                </c:pt>
                <c:pt idx="1807">
                  <c:v>13.75807</c:v>
                </c:pt>
                <c:pt idx="1808">
                  <c:v>13.758459999999999</c:v>
                </c:pt>
                <c:pt idx="1809">
                  <c:v>13.76159</c:v>
                </c:pt>
                <c:pt idx="1810">
                  <c:v>13.76341</c:v>
                </c:pt>
                <c:pt idx="1811">
                  <c:v>13.76458</c:v>
                </c:pt>
                <c:pt idx="1812">
                  <c:v>13.76211</c:v>
                </c:pt>
                <c:pt idx="1813">
                  <c:v>13.76224</c:v>
                </c:pt>
                <c:pt idx="1814">
                  <c:v>13.758330000000001</c:v>
                </c:pt>
                <c:pt idx="1815">
                  <c:v>13.76042</c:v>
                </c:pt>
                <c:pt idx="1816">
                  <c:v>13.758979999999999</c:v>
                </c:pt>
                <c:pt idx="1817">
                  <c:v>13.761979999999999</c:v>
                </c:pt>
                <c:pt idx="1818">
                  <c:v>13.763019999999999</c:v>
                </c:pt>
                <c:pt idx="1819">
                  <c:v>13.76549</c:v>
                </c:pt>
                <c:pt idx="1820">
                  <c:v>13.76641</c:v>
                </c:pt>
                <c:pt idx="1821">
                  <c:v>13.76276</c:v>
                </c:pt>
                <c:pt idx="1822">
                  <c:v>13.758459999999999</c:v>
                </c:pt>
                <c:pt idx="1823">
                  <c:v>13.75625</c:v>
                </c:pt>
                <c:pt idx="1824">
                  <c:v>13.760809999999999</c:v>
                </c:pt>
                <c:pt idx="1825">
                  <c:v>13.763019999999999</c:v>
                </c:pt>
                <c:pt idx="1826">
                  <c:v>13.76315</c:v>
                </c:pt>
                <c:pt idx="1827">
                  <c:v>13.761329999999999</c:v>
                </c:pt>
                <c:pt idx="1828">
                  <c:v>13.762890000000001</c:v>
                </c:pt>
                <c:pt idx="1829">
                  <c:v>13.76445</c:v>
                </c:pt>
                <c:pt idx="1830">
                  <c:v>13.76445</c:v>
                </c:pt>
                <c:pt idx="1831">
                  <c:v>13.761329999999999</c:v>
                </c:pt>
                <c:pt idx="1832">
                  <c:v>13.759370000000001</c:v>
                </c:pt>
                <c:pt idx="1833">
                  <c:v>13.757680000000001</c:v>
                </c:pt>
                <c:pt idx="1834">
                  <c:v>13.756769999999999</c:v>
                </c:pt>
                <c:pt idx="1835">
                  <c:v>13.755599999999999</c:v>
                </c:pt>
                <c:pt idx="1836">
                  <c:v>13.756119999999999</c:v>
                </c:pt>
                <c:pt idx="1837">
                  <c:v>13.76055</c:v>
                </c:pt>
                <c:pt idx="1838">
                  <c:v>13.766540000000001</c:v>
                </c:pt>
                <c:pt idx="1839">
                  <c:v>13.76784</c:v>
                </c:pt>
                <c:pt idx="1840">
                  <c:v>13.767580000000001</c:v>
                </c:pt>
                <c:pt idx="1841">
                  <c:v>13.765230000000001</c:v>
                </c:pt>
                <c:pt idx="1842">
                  <c:v>13.76172</c:v>
                </c:pt>
                <c:pt idx="1843">
                  <c:v>13.75963</c:v>
                </c:pt>
                <c:pt idx="1844">
                  <c:v>13.75794</c:v>
                </c:pt>
                <c:pt idx="1845">
                  <c:v>13.761979999999999</c:v>
                </c:pt>
                <c:pt idx="1846">
                  <c:v>13.764709999999999</c:v>
                </c:pt>
                <c:pt idx="1847">
                  <c:v>13.767189999999999</c:v>
                </c:pt>
                <c:pt idx="1848">
                  <c:v>13.76901</c:v>
                </c:pt>
                <c:pt idx="1849">
                  <c:v>13.76979</c:v>
                </c:pt>
                <c:pt idx="1850">
                  <c:v>13.768230000000001</c:v>
                </c:pt>
                <c:pt idx="1851">
                  <c:v>13.76328</c:v>
                </c:pt>
                <c:pt idx="1852">
                  <c:v>13.760289999999999</c:v>
                </c:pt>
                <c:pt idx="1853">
                  <c:v>13.759370000000001</c:v>
                </c:pt>
                <c:pt idx="1854">
                  <c:v>13.75807</c:v>
                </c:pt>
                <c:pt idx="1855">
                  <c:v>13.75586</c:v>
                </c:pt>
                <c:pt idx="1856">
                  <c:v>13.75299</c:v>
                </c:pt>
                <c:pt idx="1857">
                  <c:v>13.753909999999999</c:v>
                </c:pt>
                <c:pt idx="1858">
                  <c:v>13.75534</c:v>
                </c:pt>
                <c:pt idx="1859">
                  <c:v>13.75872</c:v>
                </c:pt>
                <c:pt idx="1860">
                  <c:v>13.7599</c:v>
                </c:pt>
                <c:pt idx="1861">
                  <c:v>13.761200000000001</c:v>
                </c:pt>
                <c:pt idx="1862">
                  <c:v>13.76315</c:v>
                </c:pt>
                <c:pt idx="1863">
                  <c:v>13.7638</c:v>
                </c:pt>
                <c:pt idx="1864">
                  <c:v>13.76211</c:v>
                </c:pt>
                <c:pt idx="1865">
                  <c:v>13.7599</c:v>
                </c:pt>
                <c:pt idx="1866">
                  <c:v>13.760809999999999</c:v>
                </c:pt>
                <c:pt idx="1867">
                  <c:v>13.76576</c:v>
                </c:pt>
                <c:pt idx="1868">
                  <c:v>13.76953</c:v>
                </c:pt>
                <c:pt idx="1869">
                  <c:v>13.768879999999999</c:v>
                </c:pt>
                <c:pt idx="1870">
                  <c:v>13.764709999999999</c:v>
                </c:pt>
                <c:pt idx="1871">
                  <c:v>13.7569</c:v>
                </c:pt>
                <c:pt idx="1872">
                  <c:v>13.75339</c:v>
                </c:pt>
                <c:pt idx="1873">
                  <c:v>13.755470000000001</c:v>
                </c:pt>
                <c:pt idx="1874">
                  <c:v>13.757289999999999</c:v>
                </c:pt>
                <c:pt idx="1875">
                  <c:v>13.76003</c:v>
                </c:pt>
                <c:pt idx="1876">
                  <c:v>13.75651</c:v>
                </c:pt>
                <c:pt idx="1877">
                  <c:v>13.75638</c:v>
                </c:pt>
                <c:pt idx="1878">
                  <c:v>13.75625</c:v>
                </c:pt>
                <c:pt idx="1879">
                  <c:v>13.75977</c:v>
                </c:pt>
                <c:pt idx="1880">
                  <c:v>13.761979999999999</c:v>
                </c:pt>
                <c:pt idx="1881">
                  <c:v>13.76263</c:v>
                </c:pt>
                <c:pt idx="1882">
                  <c:v>13.765359999999999</c:v>
                </c:pt>
                <c:pt idx="1883">
                  <c:v>13.76745</c:v>
                </c:pt>
                <c:pt idx="1884">
                  <c:v>13.767580000000001</c:v>
                </c:pt>
                <c:pt idx="1885">
                  <c:v>13.75963</c:v>
                </c:pt>
                <c:pt idx="1886">
                  <c:v>13.75417</c:v>
                </c:pt>
                <c:pt idx="1887">
                  <c:v>13.75</c:v>
                </c:pt>
                <c:pt idx="1888">
                  <c:v>13.75234</c:v>
                </c:pt>
                <c:pt idx="1889">
                  <c:v>13.76094</c:v>
                </c:pt>
                <c:pt idx="1890">
                  <c:v>13.7681</c:v>
                </c:pt>
                <c:pt idx="1891">
                  <c:v>13.768879999999999</c:v>
                </c:pt>
                <c:pt idx="1892">
                  <c:v>13.765359999999999</c:v>
                </c:pt>
                <c:pt idx="1893">
                  <c:v>13.76055</c:v>
                </c:pt>
                <c:pt idx="1894">
                  <c:v>13.758979999999999</c:v>
                </c:pt>
                <c:pt idx="1895">
                  <c:v>13.75872</c:v>
                </c:pt>
                <c:pt idx="1896">
                  <c:v>13.760289999999999</c:v>
                </c:pt>
                <c:pt idx="1897">
                  <c:v>13.761850000000001</c:v>
                </c:pt>
                <c:pt idx="1898">
                  <c:v>13.762890000000001</c:v>
                </c:pt>
                <c:pt idx="1899">
                  <c:v>13.765359999999999</c:v>
                </c:pt>
                <c:pt idx="1900">
                  <c:v>13.76732</c:v>
                </c:pt>
                <c:pt idx="1901">
                  <c:v>13.766019999999999</c:v>
                </c:pt>
                <c:pt idx="1902">
                  <c:v>13.7638</c:v>
                </c:pt>
                <c:pt idx="1903">
                  <c:v>13.76094</c:v>
                </c:pt>
                <c:pt idx="1904">
                  <c:v>13.762370000000001</c:v>
                </c:pt>
                <c:pt idx="1905">
                  <c:v>13.76276</c:v>
                </c:pt>
                <c:pt idx="1906">
                  <c:v>13.764060000000001</c:v>
                </c:pt>
                <c:pt idx="1907">
                  <c:v>13.760289999999999</c:v>
                </c:pt>
                <c:pt idx="1908">
                  <c:v>13.758979999999999</c:v>
                </c:pt>
                <c:pt idx="1909">
                  <c:v>13.76341</c:v>
                </c:pt>
                <c:pt idx="1910">
                  <c:v>13.767580000000001</c:v>
                </c:pt>
                <c:pt idx="1911">
                  <c:v>13.768359999999999</c:v>
                </c:pt>
                <c:pt idx="1912">
                  <c:v>13.762370000000001</c:v>
                </c:pt>
                <c:pt idx="1913">
                  <c:v>13.76003</c:v>
                </c:pt>
                <c:pt idx="1914">
                  <c:v>13.758330000000001</c:v>
                </c:pt>
                <c:pt idx="1915">
                  <c:v>13.7599</c:v>
                </c:pt>
                <c:pt idx="1916">
                  <c:v>13.760289999999999</c:v>
                </c:pt>
                <c:pt idx="1917">
                  <c:v>13.7651</c:v>
                </c:pt>
                <c:pt idx="1918">
                  <c:v>13.768879999999999</c:v>
                </c:pt>
                <c:pt idx="1919">
                  <c:v>13.769270000000001</c:v>
                </c:pt>
                <c:pt idx="1920">
                  <c:v>13.76615</c:v>
                </c:pt>
                <c:pt idx="1921">
                  <c:v>13.76341</c:v>
                </c:pt>
                <c:pt idx="1922">
                  <c:v>13.760289999999999</c:v>
                </c:pt>
                <c:pt idx="1923">
                  <c:v>13.76146</c:v>
                </c:pt>
                <c:pt idx="1924">
                  <c:v>13.76003</c:v>
                </c:pt>
                <c:pt idx="1925">
                  <c:v>13.762499999999999</c:v>
                </c:pt>
                <c:pt idx="1926">
                  <c:v>13.76315</c:v>
                </c:pt>
                <c:pt idx="1927">
                  <c:v>13.76484</c:v>
                </c:pt>
                <c:pt idx="1928">
                  <c:v>13.764709999999999</c:v>
                </c:pt>
                <c:pt idx="1929">
                  <c:v>13.76263</c:v>
                </c:pt>
                <c:pt idx="1930">
                  <c:v>13.761200000000001</c:v>
                </c:pt>
                <c:pt idx="1931">
                  <c:v>13.76003</c:v>
                </c:pt>
                <c:pt idx="1932">
                  <c:v>13.761850000000001</c:v>
                </c:pt>
                <c:pt idx="1933">
                  <c:v>13.7638</c:v>
                </c:pt>
                <c:pt idx="1934">
                  <c:v>13.761200000000001</c:v>
                </c:pt>
                <c:pt idx="1935">
                  <c:v>13.76042</c:v>
                </c:pt>
                <c:pt idx="1936">
                  <c:v>13.76003</c:v>
                </c:pt>
                <c:pt idx="1937">
                  <c:v>13.76211</c:v>
                </c:pt>
                <c:pt idx="1938">
                  <c:v>13.76172</c:v>
                </c:pt>
                <c:pt idx="1939">
                  <c:v>13.76042</c:v>
                </c:pt>
                <c:pt idx="1940">
                  <c:v>13.762499999999999</c:v>
                </c:pt>
                <c:pt idx="1941">
                  <c:v>13.763540000000001</c:v>
                </c:pt>
                <c:pt idx="1942">
                  <c:v>13.764189999999999</c:v>
                </c:pt>
                <c:pt idx="1943">
                  <c:v>13.762370000000001</c:v>
                </c:pt>
                <c:pt idx="1944">
                  <c:v>13.76172</c:v>
                </c:pt>
                <c:pt idx="1945">
                  <c:v>13.760160000000001</c:v>
                </c:pt>
                <c:pt idx="1946">
                  <c:v>13.75703</c:v>
                </c:pt>
                <c:pt idx="1947">
                  <c:v>13.75534</c:v>
                </c:pt>
                <c:pt idx="1948">
                  <c:v>13.75456</c:v>
                </c:pt>
                <c:pt idx="1949">
                  <c:v>13.75703</c:v>
                </c:pt>
                <c:pt idx="1950">
                  <c:v>13.756769999999999</c:v>
                </c:pt>
                <c:pt idx="1951">
                  <c:v>13.758459999999999</c:v>
                </c:pt>
                <c:pt idx="1952">
                  <c:v>13.75794</c:v>
                </c:pt>
                <c:pt idx="1953">
                  <c:v>13.75521</c:v>
                </c:pt>
                <c:pt idx="1954">
                  <c:v>13.75651</c:v>
                </c:pt>
                <c:pt idx="1955">
                  <c:v>13.760160000000001</c:v>
                </c:pt>
                <c:pt idx="1956">
                  <c:v>13.76484</c:v>
                </c:pt>
                <c:pt idx="1957">
                  <c:v>13.762370000000001</c:v>
                </c:pt>
                <c:pt idx="1958">
                  <c:v>13.758330000000001</c:v>
                </c:pt>
                <c:pt idx="1959">
                  <c:v>13.75794</c:v>
                </c:pt>
                <c:pt idx="1960">
                  <c:v>13.760680000000001</c:v>
                </c:pt>
                <c:pt idx="1961">
                  <c:v>13.76055</c:v>
                </c:pt>
                <c:pt idx="1962">
                  <c:v>13.75807</c:v>
                </c:pt>
                <c:pt idx="1963">
                  <c:v>13.75586</c:v>
                </c:pt>
                <c:pt idx="1964">
                  <c:v>13.75365</c:v>
                </c:pt>
                <c:pt idx="1965">
                  <c:v>13.754429999999999</c:v>
                </c:pt>
                <c:pt idx="1966">
                  <c:v>13.75703</c:v>
                </c:pt>
                <c:pt idx="1967">
                  <c:v>13.7582</c:v>
                </c:pt>
                <c:pt idx="1968">
                  <c:v>13.755990000000001</c:v>
                </c:pt>
                <c:pt idx="1969">
                  <c:v>13.75325</c:v>
                </c:pt>
                <c:pt idx="1970">
                  <c:v>13.75456</c:v>
                </c:pt>
                <c:pt idx="1971">
                  <c:v>13.756119999999999</c:v>
                </c:pt>
                <c:pt idx="1972">
                  <c:v>13.756119999999999</c:v>
                </c:pt>
                <c:pt idx="1973">
                  <c:v>13.756769999999999</c:v>
                </c:pt>
                <c:pt idx="1974">
                  <c:v>13.76042</c:v>
                </c:pt>
                <c:pt idx="1975">
                  <c:v>13.762370000000001</c:v>
                </c:pt>
                <c:pt idx="1976">
                  <c:v>13.7651</c:v>
                </c:pt>
                <c:pt idx="1977">
                  <c:v>13.76562</c:v>
                </c:pt>
                <c:pt idx="1978">
                  <c:v>13.76211</c:v>
                </c:pt>
                <c:pt idx="1979">
                  <c:v>13.76159</c:v>
                </c:pt>
                <c:pt idx="1980">
                  <c:v>13.758459999999999</c:v>
                </c:pt>
                <c:pt idx="1981">
                  <c:v>13.75872</c:v>
                </c:pt>
                <c:pt idx="1982">
                  <c:v>13.758979999999999</c:v>
                </c:pt>
                <c:pt idx="1983">
                  <c:v>13.758979999999999</c:v>
                </c:pt>
                <c:pt idx="1984">
                  <c:v>13.76055</c:v>
                </c:pt>
                <c:pt idx="1985">
                  <c:v>13.757680000000001</c:v>
                </c:pt>
                <c:pt idx="1986">
                  <c:v>13.756769999999999</c:v>
                </c:pt>
                <c:pt idx="1987">
                  <c:v>13.756640000000001</c:v>
                </c:pt>
                <c:pt idx="1988">
                  <c:v>13.756640000000001</c:v>
                </c:pt>
                <c:pt idx="1989">
                  <c:v>13.758979999999999</c:v>
                </c:pt>
                <c:pt idx="1990">
                  <c:v>13.76315</c:v>
                </c:pt>
                <c:pt idx="1991">
                  <c:v>13.764709999999999</c:v>
                </c:pt>
                <c:pt idx="1992">
                  <c:v>13.76549</c:v>
                </c:pt>
                <c:pt idx="1993">
                  <c:v>13.76484</c:v>
                </c:pt>
                <c:pt idx="1994">
                  <c:v>13.789709999999999</c:v>
                </c:pt>
                <c:pt idx="1995">
                  <c:v>13.806509999999999</c:v>
                </c:pt>
                <c:pt idx="1996">
                  <c:v>13.80547</c:v>
                </c:pt>
                <c:pt idx="1997">
                  <c:v>13.782679999999999</c:v>
                </c:pt>
                <c:pt idx="1998">
                  <c:v>13.76693</c:v>
                </c:pt>
                <c:pt idx="1999">
                  <c:v>13.76693</c:v>
                </c:pt>
                <c:pt idx="2000">
                  <c:v>13.76628</c:v>
                </c:pt>
                <c:pt idx="2001">
                  <c:v>13.76732</c:v>
                </c:pt>
                <c:pt idx="2002">
                  <c:v>13.766019999999999</c:v>
                </c:pt>
                <c:pt idx="2003">
                  <c:v>13.767189999999999</c:v>
                </c:pt>
                <c:pt idx="2004">
                  <c:v>13.764060000000001</c:v>
                </c:pt>
                <c:pt idx="2005">
                  <c:v>13.759370000000001</c:v>
                </c:pt>
                <c:pt idx="2006">
                  <c:v>13.754949999999999</c:v>
                </c:pt>
                <c:pt idx="2007">
                  <c:v>13.75352</c:v>
                </c:pt>
                <c:pt idx="2008">
                  <c:v>13.757289999999999</c:v>
                </c:pt>
                <c:pt idx="2009">
                  <c:v>13.75872</c:v>
                </c:pt>
                <c:pt idx="2010">
                  <c:v>13.760289999999999</c:v>
                </c:pt>
                <c:pt idx="2011">
                  <c:v>13.761200000000001</c:v>
                </c:pt>
                <c:pt idx="2012">
                  <c:v>13.7599</c:v>
                </c:pt>
                <c:pt idx="2013">
                  <c:v>13.757680000000001</c:v>
                </c:pt>
                <c:pt idx="2014">
                  <c:v>13.75625</c:v>
                </c:pt>
                <c:pt idx="2015">
                  <c:v>13.758979999999999</c:v>
                </c:pt>
                <c:pt idx="2016">
                  <c:v>13.76432</c:v>
                </c:pt>
                <c:pt idx="2017">
                  <c:v>13.76497</c:v>
                </c:pt>
                <c:pt idx="2018">
                  <c:v>13.762890000000001</c:v>
                </c:pt>
                <c:pt idx="2019">
                  <c:v>13.760680000000001</c:v>
                </c:pt>
                <c:pt idx="2020">
                  <c:v>13.760160000000001</c:v>
                </c:pt>
                <c:pt idx="2021">
                  <c:v>13.76224</c:v>
                </c:pt>
                <c:pt idx="2022">
                  <c:v>13.76224</c:v>
                </c:pt>
                <c:pt idx="2023">
                  <c:v>13.76172</c:v>
                </c:pt>
                <c:pt idx="2024">
                  <c:v>13.76276</c:v>
                </c:pt>
                <c:pt idx="2025">
                  <c:v>13.765359999999999</c:v>
                </c:pt>
                <c:pt idx="2026">
                  <c:v>13.76914</c:v>
                </c:pt>
                <c:pt idx="2027">
                  <c:v>13.767580000000001</c:v>
                </c:pt>
                <c:pt idx="2028">
                  <c:v>13.761979999999999</c:v>
                </c:pt>
                <c:pt idx="2029">
                  <c:v>13.757289999999999</c:v>
                </c:pt>
                <c:pt idx="2030">
                  <c:v>13.75638</c:v>
                </c:pt>
                <c:pt idx="2031">
                  <c:v>13.755599999999999</c:v>
                </c:pt>
                <c:pt idx="2032">
                  <c:v>13.75586</c:v>
                </c:pt>
                <c:pt idx="2033">
                  <c:v>13.755470000000001</c:v>
                </c:pt>
                <c:pt idx="2034">
                  <c:v>13.75807</c:v>
                </c:pt>
                <c:pt idx="2035">
                  <c:v>13.75911</c:v>
                </c:pt>
                <c:pt idx="2036">
                  <c:v>13.75703</c:v>
                </c:pt>
                <c:pt idx="2037">
                  <c:v>13.756769999999999</c:v>
                </c:pt>
                <c:pt idx="2038">
                  <c:v>13.75651</c:v>
                </c:pt>
                <c:pt idx="2039">
                  <c:v>13.76003</c:v>
                </c:pt>
                <c:pt idx="2040">
                  <c:v>13.758979999999999</c:v>
                </c:pt>
                <c:pt idx="2041">
                  <c:v>13.757289999999999</c:v>
                </c:pt>
                <c:pt idx="2042">
                  <c:v>13.75573</c:v>
                </c:pt>
                <c:pt idx="2043">
                  <c:v>13.757680000000001</c:v>
                </c:pt>
                <c:pt idx="2044">
                  <c:v>13.760809999999999</c:v>
                </c:pt>
                <c:pt idx="2045">
                  <c:v>13.76393</c:v>
                </c:pt>
                <c:pt idx="2046">
                  <c:v>13.761200000000001</c:v>
                </c:pt>
                <c:pt idx="2047">
                  <c:v>13.761850000000001</c:v>
                </c:pt>
                <c:pt idx="2048">
                  <c:v>13.761200000000001</c:v>
                </c:pt>
                <c:pt idx="2049">
                  <c:v>13.76263</c:v>
                </c:pt>
                <c:pt idx="2050">
                  <c:v>13.76094</c:v>
                </c:pt>
                <c:pt idx="2051">
                  <c:v>13.761329999999999</c:v>
                </c:pt>
                <c:pt idx="2052">
                  <c:v>13.76146</c:v>
                </c:pt>
                <c:pt idx="2053">
                  <c:v>13.76172</c:v>
                </c:pt>
                <c:pt idx="2054">
                  <c:v>13.760680000000001</c:v>
                </c:pt>
                <c:pt idx="2055">
                  <c:v>13.761329999999999</c:v>
                </c:pt>
                <c:pt idx="2056">
                  <c:v>13.761850000000001</c:v>
                </c:pt>
                <c:pt idx="2057">
                  <c:v>13.763540000000001</c:v>
                </c:pt>
                <c:pt idx="2058">
                  <c:v>13.76693</c:v>
                </c:pt>
                <c:pt idx="2059">
                  <c:v>13.76628</c:v>
                </c:pt>
                <c:pt idx="2060">
                  <c:v>13.75911</c:v>
                </c:pt>
                <c:pt idx="2061">
                  <c:v>13.75221</c:v>
                </c:pt>
                <c:pt idx="2062">
                  <c:v>13.750260000000001</c:v>
                </c:pt>
                <c:pt idx="2063">
                  <c:v>13.753780000000001</c:v>
                </c:pt>
                <c:pt idx="2064">
                  <c:v>13.76094</c:v>
                </c:pt>
                <c:pt idx="2065">
                  <c:v>13.76549</c:v>
                </c:pt>
                <c:pt idx="2066">
                  <c:v>13.768750000000001</c:v>
                </c:pt>
                <c:pt idx="2067">
                  <c:v>13.766019999999999</c:v>
                </c:pt>
                <c:pt idx="2068">
                  <c:v>13.76432</c:v>
                </c:pt>
                <c:pt idx="2069">
                  <c:v>13.761979999999999</c:v>
                </c:pt>
                <c:pt idx="2070">
                  <c:v>13.76432</c:v>
                </c:pt>
                <c:pt idx="2071">
                  <c:v>13.764189999999999</c:v>
                </c:pt>
                <c:pt idx="2072">
                  <c:v>13.76393</c:v>
                </c:pt>
                <c:pt idx="2073">
                  <c:v>13.759370000000001</c:v>
                </c:pt>
                <c:pt idx="2074">
                  <c:v>13.760289999999999</c:v>
                </c:pt>
                <c:pt idx="2075">
                  <c:v>13.760289999999999</c:v>
                </c:pt>
                <c:pt idx="2076">
                  <c:v>13.760160000000001</c:v>
                </c:pt>
                <c:pt idx="2077">
                  <c:v>13.75911</c:v>
                </c:pt>
                <c:pt idx="2078">
                  <c:v>13.75963</c:v>
                </c:pt>
                <c:pt idx="2079">
                  <c:v>13.761979999999999</c:v>
                </c:pt>
                <c:pt idx="2080">
                  <c:v>13.76146</c:v>
                </c:pt>
                <c:pt idx="2081">
                  <c:v>13.75911</c:v>
                </c:pt>
                <c:pt idx="2082">
                  <c:v>13.759370000000001</c:v>
                </c:pt>
                <c:pt idx="2083">
                  <c:v>13.758850000000001</c:v>
                </c:pt>
                <c:pt idx="2084">
                  <c:v>13.75755</c:v>
                </c:pt>
                <c:pt idx="2085">
                  <c:v>13.75299</c:v>
                </c:pt>
                <c:pt idx="2086">
                  <c:v>13.75169</c:v>
                </c:pt>
                <c:pt idx="2087">
                  <c:v>13.752470000000001</c:v>
                </c:pt>
                <c:pt idx="2088">
                  <c:v>13.75703</c:v>
                </c:pt>
                <c:pt idx="2089">
                  <c:v>13.76276</c:v>
                </c:pt>
                <c:pt idx="2090">
                  <c:v>13.766019999999999</c:v>
                </c:pt>
                <c:pt idx="2091">
                  <c:v>13.76328</c:v>
                </c:pt>
                <c:pt idx="2092">
                  <c:v>13.76224</c:v>
                </c:pt>
                <c:pt idx="2093">
                  <c:v>13.76641</c:v>
                </c:pt>
                <c:pt idx="2094">
                  <c:v>13.768879999999999</c:v>
                </c:pt>
                <c:pt idx="2095">
                  <c:v>13.76484</c:v>
                </c:pt>
                <c:pt idx="2096">
                  <c:v>13.7599</c:v>
                </c:pt>
                <c:pt idx="2097">
                  <c:v>13.75977</c:v>
                </c:pt>
                <c:pt idx="2098">
                  <c:v>13.76094</c:v>
                </c:pt>
                <c:pt idx="2099">
                  <c:v>13.75794</c:v>
                </c:pt>
                <c:pt idx="2100">
                  <c:v>13.75508</c:v>
                </c:pt>
                <c:pt idx="2101">
                  <c:v>13.75521</c:v>
                </c:pt>
                <c:pt idx="2102">
                  <c:v>13.75807</c:v>
                </c:pt>
                <c:pt idx="2103">
                  <c:v>13.758850000000001</c:v>
                </c:pt>
                <c:pt idx="2104">
                  <c:v>13.75872</c:v>
                </c:pt>
                <c:pt idx="2105">
                  <c:v>13.756769999999999</c:v>
                </c:pt>
                <c:pt idx="2106">
                  <c:v>13.75872</c:v>
                </c:pt>
                <c:pt idx="2107">
                  <c:v>13.76315</c:v>
                </c:pt>
                <c:pt idx="2108">
                  <c:v>13.76562</c:v>
                </c:pt>
                <c:pt idx="2109">
                  <c:v>13.765359999999999</c:v>
                </c:pt>
                <c:pt idx="2110">
                  <c:v>13.761979999999999</c:v>
                </c:pt>
                <c:pt idx="2111">
                  <c:v>13.75911</c:v>
                </c:pt>
                <c:pt idx="2112">
                  <c:v>13.75794</c:v>
                </c:pt>
                <c:pt idx="2113">
                  <c:v>13.755990000000001</c:v>
                </c:pt>
                <c:pt idx="2114">
                  <c:v>13.759370000000001</c:v>
                </c:pt>
                <c:pt idx="2115">
                  <c:v>13.76055</c:v>
                </c:pt>
                <c:pt idx="2116">
                  <c:v>13.76055</c:v>
                </c:pt>
                <c:pt idx="2117">
                  <c:v>13.7599</c:v>
                </c:pt>
                <c:pt idx="2118">
                  <c:v>13.762370000000001</c:v>
                </c:pt>
                <c:pt idx="2119">
                  <c:v>13.764709999999999</c:v>
                </c:pt>
                <c:pt idx="2120">
                  <c:v>13.763540000000001</c:v>
                </c:pt>
                <c:pt idx="2121">
                  <c:v>13.759370000000001</c:v>
                </c:pt>
                <c:pt idx="2122">
                  <c:v>13.75703</c:v>
                </c:pt>
                <c:pt idx="2123">
                  <c:v>13.757809999999999</c:v>
                </c:pt>
                <c:pt idx="2124">
                  <c:v>13.75742</c:v>
                </c:pt>
                <c:pt idx="2125">
                  <c:v>13.755599999999999</c:v>
                </c:pt>
                <c:pt idx="2126">
                  <c:v>13.75352</c:v>
                </c:pt>
                <c:pt idx="2127">
                  <c:v>13.75352</c:v>
                </c:pt>
                <c:pt idx="2128">
                  <c:v>13.755599999999999</c:v>
                </c:pt>
                <c:pt idx="2129">
                  <c:v>13.75573</c:v>
                </c:pt>
                <c:pt idx="2130">
                  <c:v>13.75651</c:v>
                </c:pt>
                <c:pt idx="2131">
                  <c:v>13.758850000000001</c:v>
                </c:pt>
                <c:pt idx="2132">
                  <c:v>13.76042</c:v>
                </c:pt>
                <c:pt idx="2133">
                  <c:v>13.7599</c:v>
                </c:pt>
                <c:pt idx="2134">
                  <c:v>13.75859</c:v>
                </c:pt>
                <c:pt idx="2135">
                  <c:v>13.759510000000001</c:v>
                </c:pt>
                <c:pt idx="2136">
                  <c:v>13.757809999999999</c:v>
                </c:pt>
                <c:pt idx="2137">
                  <c:v>13.758850000000001</c:v>
                </c:pt>
                <c:pt idx="2138">
                  <c:v>13.759370000000001</c:v>
                </c:pt>
                <c:pt idx="2139">
                  <c:v>13.76224</c:v>
                </c:pt>
                <c:pt idx="2140">
                  <c:v>13.761850000000001</c:v>
                </c:pt>
                <c:pt idx="2141">
                  <c:v>13.760809999999999</c:v>
                </c:pt>
                <c:pt idx="2142">
                  <c:v>13.760289999999999</c:v>
                </c:pt>
                <c:pt idx="2143">
                  <c:v>13.758330000000001</c:v>
                </c:pt>
                <c:pt idx="2144">
                  <c:v>13.756640000000001</c:v>
                </c:pt>
                <c:pt idx="2145">
                  <c:v>13.75872</c:v>
                </c:pt>
                <c:pt idx="2146">
                  <c:v>13.76042</c:v>
                </c:pt>
                <c:pt idx="2147">
                  <c:v>13.762499999999999</c:v>
                </c:pt>
                <c:pt idx="2148">
                  <c:v>13.760809999999999</c:v>
                </c:pt>
                <c:pt idx="2149">
                  <c:v>13.76263</c:v>
                </c:pt>
                <c:pt idx="2150">
                  <c:v>13.763669999999999</c:v>
                </c:pt>
                <c:pt idx="2151">
                  <c:v>13.767189999999999</c:v>
                </c:pt>
                <c:pt idx="2152">
                  <c:v>13.76497</c:v>
                </c:pt>
                <c:pt idx="2153">
                  <c:v>13.761329999999999</c:v>
                </c:pt>
                <c:pt idx="2154">
                  <c:v>13.756119999999999</c:v>
                </c:pt>
                <c:pt idx="2155">
                  <c:v>13.757160000000001</c:v>
                </c:pt>
                <c:pt idx="2156">
                  <c:v>13.758459999999999</c:v>
                </c:pt>
                <c:pt idx="2157">
                  <c:v>13.75859</c:v>
                </c:pt>
                <c:pt idx="2158">
                  <c:v>13.75521</c:v>
                </c:pt>
                <c:pt idx="2159">
                  <c:v>13.754949999999999</c:v>
                </c:pt>
                <c:pt idx="2160">
                  <c:v>13.75417</c:v>
                </c:pt>
                <c:pt idx="2161">
                  <c:v>13.75299</c:v>
                </c:pt>
                <c:pt idx="2162">
                  <c:v>13.75352</c:v>
                </c:pt>
                <c:pt idx="2163">
                  <c:v>13.75469</c:v>
                </c:pt>
                <c:pt idx="2164">
                  <c:v>13.757809999999999</c:v>
                </c:pt>
                <c:pt idx="2165">
                  <c:v>13.759370000000001</c:v>
                </c:pt>
                <c:pt idx="2166">
                  <c:v>13.762890000000001</c:v>
                </c:pt>
                <c:pt idx="2167">
                  <c:v>13.764060000000001</c:v>
                </c:pt>
                <c:pt idx="2168">
                  <c:v>13.76576</c:v>
                </c:pt>
                <c:pt idx="2169">
                  <c:v>13.76211</c:v>
                </c:pt>
                <c:pt idx="2170">
                  <c:v>13.75977</c:v>
                </c:pt>
                <c:pt idx="2171">
                  <c:v>13.757160000000001</c:v>
                </c:pt>
                <c:pt idx="2172">
                  <c:v>13.75482</c:v>
                </c:pt>
                <c:pt idx="2173">
                  <c:v>13.75182</c:v>
                </c:pt>
                <c:pt idx="2174">
                  <c:v>13.751950000000001</c:v>
                </c:pt>
                <c:pt idx="2175">
                  <c:v>13.75651</c:v>
                </c:pt>
                <c:pt idx="2176">
                  <c:v>13.76211</c:v>
                </c:pt>
                <c:pt idx="2177">
                  <c:v>13.76107</c:v>
                </c:pt>
                <c:pt idx="2178">
                  <c:v>13.75469</c:v>
                </c:pt>
                <c:pt idx="2179">
                  <c:v>13.750389999999999</c:v>
                </c:pt>
                <c:pt idx="2180">
                  <c:v>13.75182</c:v>
                </c:pt>
                <c:pt idx="2181">
                  <c:v>13.757289999999999</c:v>
                </c:pt>
                <c:pt idx="2182">
                  <c:v>13.75924</c:v>
                </c:pt>
                <c:pt idx="2183">
                  <c:v>13.75625</c:v>
                </c:pt>
                <c:pt idx="2184">
                  <c:v>13.75742</c:v>
                </c:pt>
                <c:pt idx="2185">
                  <c:v>13.75755</c:v>
                </c:pt>
                <c:pt idx="2186">
                  <c:v>13.759370000000001</c:v>
                </c:pt>
                <c:pt idx="2187">
                  <c:v>13.754300000000001</c:v>
                </c:pt>
                <c:pt idx="2188">
                  <c:v>13.75052</c:v>
                </c:pt>
                <c:pt idx="2189">
                  <c:v>13.748570000000001</c:v>
                </c:pt>
                <c:pt idx="2190">
                  <c:v>13.754300000000001</c:v>
                </c:pt>
                <c:pt idx="2191">
                  <c:v>13.756769999999999</c:v>
                </c:pt>
                <c:pt idx="2192">
                  <c:v>13.75742</c:v>
                </c:pt>
                <c:pt idx="2193">
                  <c:v>13.75742</c:v>
                </c:pt>
                <c:pt idx="2194">
                  <c:v>13.75911</c:v>
                </c:pt>
                <c:pt idx="2195">
                  <c:v>13.76003</c:v>
                </c:pt>
                <c:pt idx="2196">
                  <c:v>13.7569</c:v>
                </c:pt>
                <c:pt idx="2197">
                  <c:v>13.754429999999999</c:v>
                </c:pt>
                <c:pt idx="2198">
                  <c:v>13.75299</c:v>
                </c:pt>
                <c:pt idx="2199">
                  <c:v>13.75339</c:v>
                </c:pt>
                <c:pt idx="2200">
                  <c:v>13.75456</c:v>
                </c:pt>
                <c:pt idx="2201">
                  <c:v>13.75573</c:v>
                </c:pt>
                <c:pt idx="2202">
                  <c:v>13.756119999999999</c:v>
                </c:pt>
                <c:pt idx="2203">
                  <c:v>13.7582</c:v>
                </c:pt>
                <c:pt idx="2204">
                  <c:v>13.75742</c:v>
                </c:pt>
                <c:pt idx="2205">
                  <c:v>13.754949999999999</c:v>
                </c:pt>
                <c:pt idx="2206">
                  <c:v>13.750909999999999</c:v>
                </c:pt>
                <c:pt idx="2207">
                  <c:v>13.74896</c:v>
                </c:pt>
                <c:pt idx="2208">
                  <c:v>13.750260000000001</c:v>
                </c:pt>
                <c:pt idx="2209">
                  <c:v>13.75156</c:v>
                </c:pt>
                <c:pt idx="2210">
                  <c:v>13.75234</c:v>
                </c:pt>
                <c:pt idx="2211">
                  <c:v>13.75638</c:v>
                </c:pt>
                <c:pt idx="2212">
                  <c:v>13.759510000000001</c:v>
                </c:pt>
                <c:pt idx="2213">
                  <c:v>13.76003</c:v>
                </c:pt>
                <c:pt idx="2214">
                  <c:v>13.756769999999999</c:v>
                </c:pt>
                <c:pt idx="2215">
                  <c:v>13.75703</c:v>
                </c:pt>
                <c:pt idx="2216">
                  <c:v>13.75703</c:v>
                </c:pt>
                <c:pt idx="2217">
                  <c:v>13.757809999999999</c:v>
                </c:pt>
                <c:pt idx="2218">
                  <c:v>13.758459999999999</c:v>
                </c:pt>
                <c:pt idx="2219">
                  <c:v>13.760680000000001</c:v>
                </c:pt>
                <c:pt idx="2220">
                  <c:v>13.76172</c:v>
                </c:pt>
                <c:pt idx="2221">
                  <c:v>13.75859</c:v>
                </c:pt>
                <c:pt idx="2222">
                  <c:v>13.75625</c:v>
                </c:pt>
                <c:pt idx="2223">
                  <c:v>13.75521</c:v>
                </c:pt>
                <c:pt idx="2224">
                  <c:v>13.756119999999999</c:v>
                </c:pt>
                <c:pt idx="2225">
                  <c:v>13.75573</c:v>
                </c:pt>
                <c:pt idx="2226">
                  <c:v>13.754949999999999</c:v>
                </c:pt>
                <c:pt idx="2227">
                  <c:v>13.754949999999999</c:v>
                </c:pt>
                <c:pt idx="2228">
                  <c:v>13.75872</c:v>
                </c:pt>
                <c:pt idx="2229">
                  <c:v>13.763019999999999</c:v>
                </c:pt>
                <c:pt idx="2230">
                  <c:v>13.762499999999999</c:v>
                </c:pt>
                <c:pt idx="2231">
                  <c:v>13.75872</c:v>
                </c:pt>
                <c:pt idx="2232">
                  <c:v>13.75182</c:v>
                </c:pt>
                <c:pt idx="2233">
                  <c:v>13.74935</c:v>
                </c:pt>
                <c:pt idx="2234">
                  <c:v>13.75156</c:v>
                </c:pt>
                <c:pt idx="2235">
                  <c:v>13.75534</c:v>
                </c:pt>
                <c:pt idx="2236">
                  <c:v>13.75807</c:v>
                </c:pt>
                <c:pt idx="2237">
                  <c:v>13.75469</c:v>
                </c:pt>
                <c:pt idx="2238">
                  <c:v>13.749219999999999</c:v>
                </c:pt>
                <c:pt idx="2239">
                  <c:v>13.749090000000001</c:v>
                </c:pt>
                <c:pt idx="2240">
                  <c:v>13.75404</c:v>
                </c:pt>
                <c:pt idx="2241">
                  <c:v>13.76042</c:v>
                </c:pt>
                <c:pt idx="2242">
                  <c:v>13.763540000000001</c:v>
                </c:pt>
                <c:pt idx="2243">
                  <c:v>13.76172</c:v>
                </c:pt>
                <c:pt idx="2244">
                  <c:v>13.757160000000001</c:v>
                </c:pt>
                <c:pt idx="2245">
                  <c:v>13.75573</c:v>
                </c:pt>
                <c:pt idx="2246">
                  <c:v>13.756640000000001</c:v>
                </c:pt>
                <c:pt idx="2247">
                  <c:v>13.75755</c:v>
                </c:pt>
                <c:pt idx="2248">
                  <c:v>13.757160000000001</c:v>
                </c:pt>
                <c:pt idx="2249">
                  <c:v>13.758459999999999</c:v>
                </c:pt>
                <c:pt idx="2250">
                  <c:v>13.758330000000001</c:v>
                </c:pt>
                <c:pt idx="2251">
                  <c:v>13.755599999999999</c:v>
                </c:pt>
                <c:pt idx="2252">
                  <c:v>13.75456</c:v>
                </c:pt>
                <c:pt idx="2253">
                  <c:v>13.756119999999999</c:v>
                </c:pt>
                <c:pt idx="2254">
                  <c:v>13.75807</c:v>
                </c:pt>
                <c:pt idx="2255">
                  <c:v>13.75651</c:v>
                </c:pt>
                <c:pt idx="2256">
                  <c:v>13.75586</c:v>
                </c:pt>
                <c:pt idx="2257">
                  <c:v>13.75352</c:v>
                </c:pt>
                <c:pt idx="2258">
                  <c:v>13.75156</c:v>
                </c:pt>
                <c:pt idx="2259">
                  <c:v>13.75156</c:v>
                </c:pt>
                <c:pt idx="2260">
                  <c:v>13.751950000000001</c:v>
                </c:pt>
                <c:pt idx="2261">
                  <c:v>13.752599999999999</c:v>
                </c:pt>
                <c:pt idx="2262">
                  <c:v>13.75417</c:v>
                </c:pt>
                <c:pt idx="2263">
                  <c:v>13.75742</c:v>
                </c:pt>
                <c:pt idx="2264">
                  <c:v>13.761200000000001</c:v>
                </c:pt>
                <c:pt idx="2265">
                  <c:v>13.76146</c:v>
                </c:pt>
                <c:pt idx="2266">
                  <c:v>13.761329999999999</c:v>
                </c:pt>
                <c:pt idx="2267">
                  <c:v>13.761979999999999</c:v>
                </c:pt>
                <c:pt idx="2268">
                  <c:v>13.763540000000001</c:v>
                </c:pt>
                <c:pt idx="2269">
                  <c:v>13.761850000000001</c:v>
                </c:pt>
                <c:pt idx="2270">
                  <c:v>13.76172</c:v>
                </c:pt>
                <c:pt idx="2271">
                  <c:v>13.758459999999999</c:v>
                </c:pt>
                <c:pt idx="2272">
                  <c:v>13.75638</c:v>
                </c:pt>
                <c:pt idx="2273">
                  <c:v>13.75325</c:v>
                </c:pt>
                <c:pt idx="2274">
                  <c:v>13.75755</c:v>
                </c:pt>
                <c:pt idx="2275">
                  <c:v>13.75859</c:v>
                </c:pt>
                <c:pt idx="2276">
                  <c:v>13.754300000000001</c:v>
                </c:pt>
                <c:pt idx="2277">
                  <c:v>13.749739999999999</c:v>
                </c:pt>
                <c:pt idx="2278">
                  <c:v>13.75117</c:v>
                </c:pt>
                <c:pt idx="2279">
                  <c:v>13.753780000000001</c:v>
                </c:pt>
                <c:pt idx="2280">
                  <c:v>13.752470000000001</c:v>
                </c:pt>
                <c:pt idx="2281">
                  <c:v>13.74818</c:v>
                </c:pt>
                <c:pt idx="2282">
                  <c:v>13.74818</c:v>
                </c:pt>
                <c:pt idx="2283">
                  <c:v>13.74844</c:v>
                </c:pt>
                <c:pt idx="2284">
                  <c:v>13.751300000000001</c:v>
                </c:pt>
                <c:pt idx="2285">
                  <c:v>13.75156</c:v>
                </c:pt>
                <c:pt idx="2286">
                  <c:v>13.75325</c:v>
                </c:pt>
                <c:pt idx="2287">
                  <c:v>13.753130000000001</c:v>
                </c:pt>
                <c:pt idx="2288">
                  <c:v>13.758330000000001</c:v>
                </c:pt>
                <c:pt idx="2289">
                  <c:v>13.75911</c:v>
                </c:pt>
                <c:pt idx="2290">
                  <c:v>13.759370000000001</c:v>
                </c:pt>
                <c:pt idx="2291">
                  <c:v>13.75573</c:v>
                </c:pt>
                <c:pt idx="2292">
                  <c:v>13.756119999999999</c:v>
                </c:pt>
                <c:pt idx="2293">
                  <c:v>13.75924</c:v>
                </c:pt>
                <c:pt idx="2294">
                  <c:v>13.76146</c:v>
                </c:pt>
                <c:pt idx="2295">
                  <c:v>13.761329999999999</c:v>
                </c:pt>
                <c:pt idx="2296">
                  <c:v>13.758979999999999</c:v>
                </c:pt>
                <c:pt idx="2297">
                  <c:v>13.757680000000001</c:v>
                </c:pt>
                <c:pt idx="2298">
                  <c:v>13.75482</c:v>
                </c:pt>
                <c:pt idx="2299">
                  <c:v>13.75339</c:v>
                </c:pt>
                <c:pt idx="2300">
                  <c:v>13.75065</c:v>
                </c:pt>
                <c:pt idx="2301">
                  <c:v>13.74896</c:v>
                </c:pt>
                <c:pt idx="2302">
                  <c:v>13.747920000000001</c:v>
                </c:pt>
                <c:pt idx="2303">
                  <c:v>13.745050000000001</c:v>
                </c:pt>
                <c:pt idx="2304">
                  <c:v>13.7431</c:v>
                </c:pt>
                <c:pt idx="2305">
                  <c:v>13.73945</c:v>
                </c:pt>
                <c:pt idx="2306">
                  <c:v>13.737629999999999</c:v>
                </c:pt>
                <c:pt idx="2307">
                  <c:v>13.73945</c:v>
                </c:pt>
                <c:pt idx="2308">
                  <c:v>13.741020000000001</c:v>
                </c:pt>
                <c:pt idx="2309">
                  <c:v>13.74245</c:v>
                </c:pt>
                <c:pt idx="2310">
                  <c:v>13.74141</c:v>
                </c:pt>
                <c:pt idx="2311">
                  <c:v>13.74023</c:v>
                </c:pt>
                <c:pt idx="2312">
                  <c:v>13.7418</c:v>
                </c:pt>
                <c:pt idx="2313">
                  <c:v>13.745699999999999</c:v>
                </c:pt>
                <c:pt idx="2314">
                  <c:v>13.749219999999999</c:v>
                </c:pt>
                <c:pt idx="2315">
                  <c:v>13.751950000000001</c:v>
                </c:pt>
                <c:pt idx="2316">
                  <c:v>13.752079999999999</c:v>
                </c:pt>
                <c:pt idx="2317">
                  <c:v>13.75325</c:v>
                </c:pt>
                <c:pt idx="2318">
                  <c:v>13.74948</c:v>
                </c:pt>
                <c:pt idx="2319">
                  <c:v>13.74714</c:v>
                </c:pt>
                <c:pt idx="2320">
                  <c:v>13.74544</c:v>
                </c:pt>
                <c:pt idx="2321">
                  <c:v>13.74635</c:v>
                </c:pt>
                <c:pt idx="2322">
                  <c:v>13.746090000000001</c:v>
                </c:pt>
                <c:pt idx="2323">
                  <c:v>13.74831</c:v>
                </c:pt>
                <c:pt idx="2324">
                  <c:v>13.75339</c:v>
                </c:pt>
                <c:pt idx="2325">
                  <c:v>13.75573</c:v>
                </c:pt>
                <c:pt idx="2326">
                  <c:v>13.752599999999999</c:v>
                </c:pt>
                <c:pt idx="2327">
                  <c:v>13.748570000000001</c:v>
                </c:pt>
                <c:pt idx="2328">
                  <c:v>13.74675</c:v>
                </c:pt>
                <c:pt idx="2329">
                  <c:v>13.74779</c:v>
                </c:pt>
                <c:pt idx="2330">
                  <c:v>13.75013</c:v>
                </c:pt>
                <c:pt idx="2331">
                  <c:v>13.75339</c:v>
                </c:pt>
                <c:pt idx="2332">
                  <c:v>13.75521</c:v>
                </c:pt>
                <c:pt idx="2333">
                  <c:v>13.75221</c:v>
                </c:pt>
                <c:pt idx="2334">
                  <c:v>13.74948</c:v>
                </c:pt>
                <c:pt idx="2335">
                  <c:v>13.749090000000001</c:v>
                </c:pt>
                <c:pt idx="2336">
                  <c:v>13.74987</c:v>
                </c:pt>
                <c:pt idx="2337">
                  <c:v>13.753130000000001</c:v>
                </c:pt>
                <c:pt idx="2338">
                  <c:v>13.75417</c:v>
                </c:pt>
                <c:pt idx="2339">
                  <c:v>13.75352</c:v>
                </c:pt>
                <c:pt idx="2340">
                  <c:v>13.74948</c:v>
                </c:pt>
                <c:pt idx="2341">
                  <c:v>13.74518</c:v>
                </c:pt>
                <c:pt idx="2342">
                  <c:v>13.74531</c:v>
                </c:pt>
                <c:pt idx="2343">
                  <c:v>13.75117</c:v>
                </c:pt>
                <c:pt idx="2344">
                  <c:v>13.754300000000001</c:v>
                </c:pt>
                <c:pt idx="2345">
                  <c:v>13.755990000000001</c:v>
                </c:pt>
                <c:pt idx="2346">
                  <c:v>13.75156</c:v>
                </c:pt>
                <c:pt idx="2347">
                  <c:v>13.75052</c:v>
                </c:pt>
                <c:pt idx="2348">
                  <c:v>13.75013</c:v>
                </c:pt>
                <c:pt idx="2349">
                  <c:v>13.751429999999999</c:v>
                </c:pt>
                <c:pt idx="2350">
                  <c:v>13.754429999999999</c:v>
                </c:pt>
                <c:pt idx="2351">
                  <c:v>13.755990000000001</c:v>
                </c:pt>
                <c:pt idx="2352">
                  <c:v>13.75352</c:v>
                </c:pt>
                <c:pt idx="2353">
                  <c:v>13.748570000000001</c:v>
                </c:pt>
                <c:pt idx="2354">
                  <c:v>13.744529999999999</c:v>
                </c:pt>
                <c:pt idx="2355">
                  <c:v>13.745050000000001</c:v>
                </c:pt>
                <c:pt idx="2356">
                  <c:v>13.748570000000001</c:v>
                </c:pt>
                <c:pt idx="2357">
                  <c:v>13.75104</c:v>
                </c:pt>
                <c:pt idx="2358">
                  <c:v>13.75013</c:v>
                </c:pt>
                <c:pt idx="2359">
                  <c:v>13.74701</c:v>
                </c:pt>
                <c:pt idx="2360">
                  <c:v>13.746219999999999</c:v>
                </c:pt>
                <c:pt idx="2361">
                  <c:v>13.749610000000001</c:v>
                </c:pt>
                <c:pt idx="2362">
                  <c:v>13.752599999999999</c:v>
                </c:pt>
                <c:pt idx="2363">
                  <c:v>13.75573</c:v>
                </c:pt>
                <c:pt idx="2364">
                  <c:v>13.75872</c:v>
                </c:pt>
                <c:pt idx="2365">
                  <c:v>13.7582</c:v>
                </c:pt>
                <c:pt idx="2366">
                  <c:v>13.75586</c:v>
                </c:pt>
                <c:pt idx="2367">
                  <c:v>13.75221</c:v>
                </c:pt>
                <c:pt idx="2368">
                  <c:v>13.75521</c:v>
                </c:pt>
                <c:pt idx="2369">
                  <c:v>13.75911</c:v>
                </c:pt>
                <c:pt idx="2370">
                  <c:v>13.76263</c:v>
                </c:pt>
                <c:pt idx="2371">
                  <c:v>13.76159</c:v>
                </c:pt>
                <c:pt idx="2372">
                  <c:v>13.758979999999999</c:v>
                </c:pt>
                <c:pt idx="2373">
                  <c:v>13.75703</c:v>
                </c:pt>
                <c:pt idx="2374">
                  <c:v>13.757289999999999</c:v>
                </c:pt>
                <c:pt idx="2375">
                  <c:v>13.7569</c:v>
                </c:pt>
                <c:pt idx="2376">
                  <c:v>13.75508</c:v>
                </c:pt>
                <c:pt idx="2377">
                  <c:v>13.75794</c:v>
                </c:pt>
                <c:pt idx="2378">
                  <c:v>13.75755</c:v>
                </c:pt>
                <c:pt idx="2379">
                  <c:v>13.75703</c:v>
                </c:pt>
                <c:pt idx="2380">
                  <c:v>13.75456</c:v>
                </c:pt>
                <c:pt idx="2381">
                  <c:v>13.755470000000001</c:v>
                </c:pt>
                <c:pt idx="2382">
                  <c:v>13.757160000000001</c:v>
                </c:pt>
                <c:pt idx="2383">
                  <c:v>13.758979999999999</c:v>
                </c:pt>
                <c:pt idx="2384">
                  <c:v>13.758979999999999</c:v>
                </c:pt>
                <c:pt idx="2385">
                  <c:v>13.75911</c:v>
                </c:pt>
                <c:pt idx="2386">
                  <c:v>13.7569</c:v>
                </c:pt>
                <c:pt idx="2387">
                  <c:v>13.755990000000001</c:v>
                </c:pt>
                <c:pt idx="2388">
                  <c:v>13.755470000000001</c:v>
                </c:pt>
                <c:pt idx="2389">
                  <c:v>13.75625</c:v>
                </c:pt>
                <c:pt idx="2390">
                  <c:v>13.75755</c:v>
                </c:pt>
                <c:pt idx="2391">
                  <c:v>13.7569</c:v>
                </c:pt>
                <c:pt idx="2392">
                  <c:v>13.7569</c:v>
                </c:pt>
                <c:pt idx="2393">
                  <c:v>13.757680000000001</c:v>
                </c:pt>
                <c:pt idx="2394">
                  <c:v>13.75638</c:v>
                </c:pt>
                <c:pt idx="2395">
                  <c:v>13.75339</c:v>
                </c:pt>
                <c:pt idx="2396">
                  <c:v>13.752079999999999</c:v>
                </c:pt>
                <c:pt idx="2397">
                  <c:v>13.755990000000001</c:v>
                </c:pt>
                <c:pt idx="2398">
                  <c:v>13.756119999999999</c:v>
                </c:pt>
                <c:pt idx="2399">
                  <c:v>13.75339</c:v>
                </c:pt>
                <c:pt idx="2400">
                  <c:v>13.748699999999999</c:v>
                </c:pt>
                <c:pt idx="2401">
                  <c:v>13.747529999999999</c:v>
                </c:pt>
                <c:pt idx="2402">
                  <c:v>13.748049999999999</c:v>
                </c:pt>
                <c:pt idx="2403">
                  <c:v>13.74779</c:v>
                </c:pt>
                <c:pt idx="2404">
                  <c:v>13.747400000000001</c:v>
                </c:pt>
                <c:pt idx="2405">
                  <c:v>13.7431</c:v>
                </c:pt>
                <c:pt idx="2406">
                  <c:v>13.742710000000001</c:v>
                </c:pt>
                <c:pt idx="2407">
                  <c:v>13.745050000000001</c:v>
                </c:pt>
                <c:pt idx="2408">
                  <c:v>13.75052</c:v>
                </c:pt>
                <c:pt idx="2409">
                  <c:v>13.75</c:v>
                </c:pt>
                <c:pt idx="2410">
                  <c:v>13.74492</c:v>
                </c:pt>
                <c:pt idx="2411">
                  <c:v>13.74414</c:v>
                </c:pt>
                <c:pt idx="2412">
                  <c:v>13.746869999999999</c:v>
                </c:pt>
                <c:pt idx="2413">
                  <c:v>13.74896</c:v>
                </c:pt>
                <c:pt idx="2414">
                  <c:v>13.74414</c:v>
                </c:pt>
                <c:pt idx="2415">
                  <c:v>13.74375</c:v>
                </c:pt>
                <c:pt idx="2416">
                  <c:v>13.74492</c:v>
                </c:pt>
                <c:pt idx="2417">
                  <c:v>13.749739999999999</c:v>
                </c:pt>
                <c:pt idx="2418">
                  <c:v>13.74935</c:v>
                </c:pt>
                <c:pt idx="2419">
                  <c:v>13.749739999999999</c:v>
                </c:pt>
                <c:pt idx="2420">
                  <c:v>13.74987</c:v>
                </c:pt>
                <c:pt idx="2421">
                  <c:v>13.749610000000001</c:v>
                </c:pt>
                <c:pt idx="2422">
                  <c:v>13.75156</c:v>
                </c:pt>
                <c:pt idx="2423">
                  <c:v>13.75104</c:v>
                </c:pt>
                <c:pt idx="2424">
                  <c:v>13.74948</c:v>
                </c:pt>
                <c:pt idx="2425">
                  <c:v>13.747529999999999</c:v>
                </c:pt>
                <c:pt idx="2426">
                  <c:v>13.74896</c:v>
                </c:pt>
                <c:pt idx="2427">
                  <c:v>13.750389999999999</c:v>
                </c:pt>
                <c:pt idx="2428">
                  <c:v>13.752599999999999</c:v>
                </c:pt>
                <c:pt idx="2429">
                  <c:v>13.751429999999999</c:v>
                </c:pt>
                <c:pt idx="2430">
                  <c:v>13.749219999999999</c:v>
                </c:pt>
                <c:pt idx="2431">
                  <c:v>13.745699999999999</c:v>
                </c:pt>
                <c:pt idx="2432">
                  <c:v>13.74479</c:v>
                </c:pt>
                <c:pt idx="2433">
                  <c:v>13.74935</c:v>
                </c:pt>
                <c:pt idx="2434">
                  <c:v>13.752470000000001</c:v>
                </c:pt>
                <c:pt idx="2435">
                  <c:v>13.755599999999999</c:v>
                </c:pt>
                <c:pt idx="2436">
                  <c:v>13.755599999999999</c:v>
                </c:pt>
                <c:pt idx="2437">
                  <c:v>13.750780000000001</c:v>
                </c:pt>
                <c:pt idx="2438">
                  <c:v>13.74844</c:v>
                </c:pt>
                <c:pt idx="2439">
                  <c:v>13.747529999999999</c:v>
                </c:pt>
                <c:pt idx="2440">
                  <c:v>13.75169</c:v>
                </c:pt>
                <c:pt idx="2441">
                  <c:v>13.75651</c:v>
                </c:pt>
                <c:pt idx="2442">
                  <c:v>13.75807</c:v>
                </c:pt>
                <c:pt idx="2443">
                  <c:v>13.758979999999999</c:v>
                </c:pt>
                <c:pt idx="2444">
                  <c:v>13.75963</c:v>
                </c:pt>
                <c:pt idx="2445">
                  <c:v>13.76211</c:v>
                </c:pt>
                <c:pt idx="2446">
                  <c:v>13.76107</c:v>
                </c:pt>
                <c:pt idx="2447">
                  <c:v>13.75977</c:v>
                </c:pt>
                <c:pt idx="2448">
                  <c:v>13.756119999999999</c:v>
                </c:pt>
                <c:pt idx="2449">
                  <c:v>13.75755</c:v>
                </c:pt>
                <c:pt idx="2450">
                  <c:v>13.757809999999999</c:v>
                </c:pt>
                <c:pt idx="2451">
                  <c:v>13.7582</c:v>
                </c:pt>
                <c:pt idx="2452">
                  <c:v>13.7582</c:v>
                </c:pt>
                <c:pt idx="2453">
                  <c:v>13.75859</c:v>
                </c:pt>
                <c:pt idx="2454">
                  <c:v>13.760680000000001</c:v>
                </c:pt>
                <c:pt idx="2455">
                  <c:v>13.763019999999999</c:v>
                </c:pt>
                <c:pt idx="2456">
                  <c:v>13.760809999999999</c:v>
                </c:pt>
                <c:pt idx="2457">
                  <c:v>13.759510000000001</c:v>
                </c:pt>
                <c:pt idx="2458">
                  <c:v>13.75703</c:v>
                </c:pt>
                <c:pt idx="2459">
                  <c:v>13.757680000000001</c:v>
                </c:pt>
                <c:pt idx="2460">
                  <c:v>13.75742</c:v>
                </c:pt>
                <c:pt idx="2461">
                  <c:v>13.757160000000001</c:v>
                </c:pt>
                <c:pt idx="2462">
                  <c:v>13.758979999999999</c:v>
                </c:pt>
                <c:pt idx="2463">
                  <c:v>13.760289999999999</c:v>
                </c:pt>
                <c:pt idx="2464">
                  <c:v>13.76094</c:v>
                </c:pt>
                <c:pt idx="2465">
                  <c:v>13.76094</c:v>
                </c:pt>
                <c:pt idx="2466">
                  <c:v>13.759510000000001</c:v>
                </c:pt>
                <c:pt idx="2467">
                  <c:v>13.754949999999999</c:v>
                </c:pt>
                <c:pt idx="2468">
                  <c:v>13.75156</c:v>
                </c:pt>
                <c:pt idx="2469">
                  <c:v>13.753130000000001</c:v>
                </c:pt>
                <c:pt idx="2470">
                  <c:v>13.75755</c:v>
                </c:pt>
                <c:pt idx="2471">
                  <c:v>13.75755</c:v>
                </c:pt>
                <c:pt idx="2472">
                  <c:v>13.75469</c:v>
                </c:pt>
                <c:pt idx="2473">
                  <c:v>13.75482</c:v>
                </c:pt>
                <c:pt idx="2474">
                  <c:v>13.75482</c:v>
                </c:pt>
                <c:pt idx="2475">
                  <c:v>13.756769999999999</c:v>
                </c:pt>
                <c:pt idx="2476">
                  <c:v>13.758459999999999</c:v>
                </c:pt>
                <c:pt idx="2477">
                  <c:v>13.759510000000001</c:v>
                </c:pt>
                <c:pt idx="2478">
                  <c:v>13.758459999999999</c:v>
                </c:pt>
                <c:pt idx="2479">
                  <c:v>13.755599999999999</c:v>
                </c:pt>
                <c:pt idx="2480">
                  <c:v>13.75625</c:v>
                </c:pt>
                <c:pt idx="2481">
                  <c:v>13.75417</c:v>
                </c:pt>
                <c:pt idx="2482">
                  <c:v>13.754429999999999</c:v>
                </c:pt>
                <c:pt idx="2483">
                  <c:v>13.75586</c:v>
                </c:pt>
                <c:pt idx="2484">
                  <c:v>13.75977</c:v>
                </c:pt>
                <c:pt idx="2485">
                  <c:v>13.76263</c:v>
                </c:pt>
                <c:pt idx="2486">
                  <c:v>13.76172</c:v>
                </c:pt>
                <c:pt idx="2487">
                  <c:v>13.762370000000001</c:v>
                </c:pt>
                <c:pt idx="2488">
                  <c:v>13.760160000000001</c:v>
                </c:pt>
                <c:pt idx="2489">
                  <c:v>13.758459999999999</c:v>
                </c:pt>
                <c:pt idx="2490">
                  <c:v>13.755990000000001</c:v>
                </c:pt>
                <c:pt idx="2491">
                  <c:v>13.75482</c:v>
                </c:pt>
                <c:pt idx="2492">
                  <c:v>13.754300000000001</c:v>
                </c:pt>
                <c:pt idx="2493">
                  <c:v>13.757680000000001</c:v>
                </c:pt>
                <c:pt idx="2494">
                  <c:v>13.759370000000001</c:v>
                </c:pt>
                <c:pt idx="2495">
                  <c:v>13.762370000000001</c:v>
                </c:pt>
                <c:pt idx="2496">
                  <c:v>13.76094</c:v>
                </c:pt>
                <c:pt idx="2497">
                  <c:v>13.76094</c:v>
                </c:pt>
                <c:pt idx="2498">
                  <c:v>13.760809999999999</c:v>
                </c:pt>
                <c:pt idx="2499">
                  <c:v>13.760809999999999</c:v>
                </c:pt>
                <c:pt idx="2500">
                  <c:v>13.758979999999999</c:v>
                </c:pt>
                <c:pt idx="2501">
                  <c:v>13.755470000000001</c:v>
                </c:pt>
                <c:pt idx="2502">
                  <c:v>13.75339</c:v>
                </c:pt>
                <c:pt idx="2503">
                  <c:v>13.751300000000001</c:v>
                </c:pt>
                <c:pt idx="2504">
                  <c:v>13.75</c:v>
                </c:pt>
                <c:pt idx="2505">
                  <c:v>13.750260000000001</c:v>
                </c:pt>
                <c:pt idx="2506">
                  <c:v>13.750780000000001</c:v>
                </c:pt>
                <c:pt idx="2507">
                  <c:v>13.75325</c:v>
                </c:pt>
                <c:pt idx="2508">
                  <c:v>13.75221</c:v>
                </c:pt>
                <c:pt idx="2509">
                  <c:v>13.753909999999999</c:v>
                </c:pt>
                <c:pt idx="2510">
                  <c:v>13.754429999999999</c:v>
                </c:pt>
                <c:pt idx="2511">
                  <c:v>13.758850000000001</c:v>
                </c:pt>
                <c:pt idx="2512">
                  <c:v>13.76263</c:v>
                </c:pt>
                <c:pt idx="2513">
                  <c:v>13.76315</c:v>
                </c:pt>
                <c:pt idx="2514">
                  <c:v>13.764189999999999</c:v>
                </c:pt>
                <c:pt idx="2515">
                  <c:v>13.760809999999999</c:v>
                </c:pt>
                <c:pt idx="2516">
                  <c:v>13.75651</c:v>
                </c:pt>
                <c:pt idx="2517">
                  <c:v>13.75352</c:v>
                </c:pt>
                <c:pt idx="2518">
                  <c:v>13.754429999999999</c:v>
                </c:pt>
                <c:pt idx="2519">
                  <c:v>13.75508</c:v>
                </c:pt>
                <c:pt idx="2520">
                  <c:v>13.750909999999999</c:v>
                </c:pt>
                <c:pt idx="2521">
                  <c:v>13.74935</c:v>
                </c:pt>
                <c:pt idx="2522">
                  <c:v>13.750389999999999</c:v>
                </c:pt>
                <c:pt idx="2523">
                  <c:v>13.75182</c:v>
                </c:pt>
                <c:pt idx="2524">
                  <c:v>13.752599999999999</c:v>
                </c:pt>
                <c:pt idx="2525">
                  <c:v>13.751429999999999</c:v>
                </c:pt>
                <c:pt idx="2526">
                  <c:v>13.751950000000001</c:v>
                </c:pt>
                <c:pt idx="2527">
                  <c:v>13.75534</c:v>
                </c:pt>
                <c:pt idx="2528">
                  <c:v>13.75755</c:v>
                </c:pt>
                <c:pt idx="2529">
                  <c:v>13.759370000000001</c:v>
                </c:pt>
                <c:pt idx="2530">
                  <c:v>13.75742</c:v>
                </c:pt>
                <c:pt idx="2531">
                  <c:v>13.755990000000001</c:v>
                </c:pt>
                <c:pt idx="2532">
                  <c:v>13.75299</c:v>
                </c:pt>
                <c:pt idx="2533">
                  <c:v>13.751950000000001</c:v>
                </c:pt>
                <c:pt idx="2534">
                  <c:v>13.75365</c:v>
                </c:pt>
                <c:pt idx="2535">
                  <c:v>13.754949999999999</c:v>
                </c:pt>
                <c:pt idx="2536">
                  <c:v>13.75404</c:v>
                </c:pt>
                <c:pt idx="2537">
                  <c:v>13.758459999999999</c:v>
                </c:pt>
                <c:pt idx="2538">
                  <c:v>13.763540000000001</c:v>
                </c:pt>
                <c:pt idx="2539">
                  <c:v>13.766540000000001</c:v>
                </c:pt>
                <c:pt idx="2540">
                  <c:v>13.76393</c:v>
                </c:pt>
                <c:pt idx="2541">
                  <c:v>13.7638</c:v>
                </c:pt>
                <c:pt idx="2542">
                  <c:v>13.76562</c:v>
                </c:pt>
                <c:pt idx="2543">
                  <c:v>13.76562</c:v>
                </c:pt>
                <c:pt idx="2544">
                  <c:v>13.76276</c:v>
                </c:pt>
                <c:pt idx="2545">
                  <c:v>13.75651</c:v>
                </c:pt>
                <c:pt idx="2546">
                  <c:v>13.75508</c:v>
                </c:pt>
                <c:pt idx="2547">
                  <c:v>13.75742</c:v>
                </c:pt>
                <c:pt idx="2548">
                  <c:v>13.76224</c:v>
                </c:pt>
                <c:pt idx="2549">
                  <c:v>13.762370000000001</c:v>
                </c:pt>
                <c:pt idx="2550">
                  <c:v>13.7582</c:v>
                </c:pt>
                <c:pt idx="2551">
                  <c:v>13.75742</c:v>
                </c:pt>
                <c:pt idx="2552">
                  <c:v>13.757289999999999</c:v>
                </c:pt>
                <c:pt idx="2553">
                  <c:v>13.75625</c:v>
                </c:pt>
                <c:pt idx="2554">
                  <c:v>13.752079999999999</c:v>
                </c:pt>
                <c:pt idx="2555">
                  <c:v>13.749610000000001</c:v>
                </c:pt>
                <c:pt idx="2556">
                  <c:v>13.74987</c:v>
                </c:pt>
                <c:pt idx="2557">
                  <c:v>13.75286</c:v>
                </c:pt>
                <c:pt idx="2558">
                  <c:v>13.756769999999999</c:v>
                </c:pt>
                <c:pt idx="2559">
                  <c:v>13.75963</c:v>
                </c:pt>
                <c:pt idx="2560">
                  <c:v>13.760289999999999</c:v>
                </c:pt>
                <c:pt idx="2561">
                  <c:v>13.7638</c:v>
                </c:pt>
                <c:pt idx="2562">
                  <c:v>13.761979999999999</c:v>
                </c:pt>
                <c:pt idx="2563">
                  <c:v>13.76211</c:v>
                </c:pt>
                <c:pt idx="2564">
                  <c:v>13.75911</c:v>
                </c:pt>
                <c:pt idx="2565">
                  <c:v>13.76263</c:v>
                </c:pt>
                <c:pt idx="2566">
                  <c:v>13.76432</c:v>
                </c:pt>
                <c:pt idx="2567">
                  <c:v>13.76497</c:v>
                </c:pt>
                <c:pt idx="2568">
                  <c:v>13.767060000000001</c:v>
                </c:pt>
                <c:pt idx="2569">
                  <c:v>13.768879999999999</c:v>
                </c:pt>
                <c:pt idx="2570">
                  <c:v>13.773440000000001</c:v>
                </c:pt>
                <c:pt idx="2571">
                  <c:v>13.775779999999999</c:v>
                </c:pt>
                <c:pt idx="2572">
                  <c:v>13.77669</c:v>
                </c:pt>
                <c:pt idx="2573">
                  <c:v>13.77539</c:v>
                </c:pt>
                <c:pt idx="2574">
                  <c:v>13.777469999999999</c:v>
                </c:pt>
                <c:pt idx="2575">
                  <c:v>13.78073</c:v>
                </c:pt>
                <c:pt idx="2576">
                  <c:v>13.782550000000001</c:v>
                </c:pt>
                <c:pt idx="2577">
                  <c:v>13.78464</c:v>
                </c:pt>
                <c:pt idx="2578">
                  <c:v>13.788539999999999</c:v>
                </c:pt>
                <c:pt idx="2579">
                  <c:v>13.79336</c:v>
                </c:pt>
                <c:pt idx="2580">
                  <c:v>13.79232</c:v>
                </c:pt>
                <c:pt idx="2581">
                  <c:v>13.79219</c:v>
                </c:pt>
                <c:pt idx="2582">
                  <c:v>13.79049</c:v>
                </c:pt>
                <c:pt idx="2583">
                  <c:v>13.78828</c:v>
                </c:pt>
                <c:pt idx="2584">
                  <c:v>13.78659</c:v>
                </c:pt>
                <c:pt idx="2585">
                  <c:v>13.79128</c:v>
                </c:pt>
                <c:pt idx="2586">
                  <c:v>13.795310000000001</c:v>
                </c:pt>
                <c:pt idx="2587">
                  <c:v>13.792579999999999</c:v>
                </c:pt>
                <c:pt idx="2588">
                  <c:v>13.78359</c:v>
                </c:pt>
                <c:pt idx="2589">
                  <c:v>13.77891</c:v>
                </c:pt>
                <c:pt idx="2590">
                  <c:v>13.77591</c:v>
                </c:pt>
                <c:pt idx="2591">
                  <c:v>13.773960000000001</c:v>
                </c:pt>
                <c:pt idx="2592">
                  <c:v>13.77122</c:v>
                </c:pt>
                <c:pt idx="2593">
                  <c:v>13.76979</c:v>
                </c:pt>
                <c:pt idx="2594">
                  <c:v>13.76693</c:v>
                </c:pt>
                <c:pt idx="2595">
                  <c:v>13.763540000000001</c:v>
                </c:pt>
                <c:pt idx="2596">
                  <c:v>13.76458</c:v>
                </c:pt>
                <c:pt idx="2597">
                  <c:v>13.762370000000001</c:v>
                </c:pt>
                <c:pt idx="2598">
                  <c:v>13.760809999999999</c:v>
                </c:pt>
                <c:pt idx="2599">
                  <c:v>13.75651</c:v>
                </c:pt>
                <c:pt idx="2600">
                  <c:v>13.75638</c:v>
                </c:pt>
                <c:pt idx="2601">
                  <c:v>13.757160000000001</c:v>
                </c:pt>
                <c:pt idx="2602">
                  <c:v>13.759370000000001</c:v>
                </c:pt>
                <c:pt idx="2603">
                  <c:v>13.760809999999999</c:v>
                </c:pt>
                <c:pt idx="2604">
                  <c:v>13.7582</c:v>
                </c:pt>
                <c:pt idx="2605">
                  <c:v>13.75417</c:v>
                </c:pt>
                <c:pt idx="2606">
                  <c:v>13.752470000000001</c:v>
                </c:pt>
                <c:pt idx="2607">
                  <c:v>13.75573</c:v>
                </c:pt>
                <c:pt idx="2608">
                  <c:v>13.753780000000001</c:v>
                </c:pt>
                <c:pt idx="2609">
                  <c:v>13.75325</c:v>
                </c:pt>
                <c:pt idx="2610">
                  <c:v>13.754949999999999</c:v>
                </c:pt>
                <c:pt idx="2611">
                  <c:v>13.759510000000001</c:v>
                </c:pt>
                <c:pt idx="2612">
                  <c:v>13.759510000000001</c:v>
                </c:pt>
                <c:pt idx="2613">
                  <c:v>13.759510000000001</c:v>
                </c:pt>
                <c:pt idx="2614">
                  <c:v>13.762370000000001</c:v>
                </c:pt>
                <c:pt idx="2615">
                  <c:v>13.765230000000001</c:v>
                </c:pt>
                <c:pt idx="2616">
                  <c:v>13.76562</c:v>
                </c:pt>
                <c:pt idx="2617">
                  <c:v>13.76667</c:v>
                </c:pt>
                <c:pt idx="2618">
                  <c:v>13.7668</c:v>
                </c:pt>
                <c:pt idx="2619">
                  <c:v>13.764709999999999</c:v>
                </c:pt>
                <c:pt idx="2620">
                  <c:v>13.758850000000001</c:v>
                </c:pt>
                <c:pt idx="2621">
                  <c:v>13.75859</c:v>
                </c:pt>
                <c:pt idx="2622">
                  <c:v>13.75651</c:v>
                </c:pt>
                <c:pt idx="2623">
                  <c:v>13.757680000000001</c:v>
                </c:pt>
                <c:pt idx="2624">
                  <c:v>13.75638</c:v>
                </c:pt>
                <c:pt idx="2625">
                  <c:v>13.75273</c:v>
                </c:pt>
                <c:pt idx="2626">
                  <c:v>13.751950000000001</c:v>
                </c:pt>
                <c:pt idx="2627">
                  <c:v>13.74779</c:v>
                </c:pt>
                <c:pt idx="2628">
                  <c:v>13.747400000000001</c:v>
                </c:pt>
                <c:pt idx="2629">
                  <c:v>13.74714</c:v>
                </c:pt>
                <c:pt idx="2630">
                  <c:v>13.74896</c:v>
                </c:pt>
                <c:pt idx="2631">
                  <c:v>13.75325</c:v>
                </c:pt>
                <c:pt idx="2632">
                  <c:v>13.7569</c:v>
                </c:pt>
                <c:pt idx="2633">
                  <c:v>13.76146</c:v>
                </c:pt>
                <c:pt idx="2634">
                  <c:v>13.76003</c:v>
                </c:pt>
                <c:pt idx="2635">
                  <c:v>13.7582</c:v>
                </c:pt>
                <c:pt idx="2636">
                  <c:v>13.75417</c:v>
                </c:pt>
                <c:pt idx="2637">
                  <c:v>13.75365</c:v>
                </c:pt>
                <c:pt idx="2638">
                  <c:v>13.752079999999999</c:v>
                </c:pt>
                <c:pt idx="2639">
                  <c:v>13.751300000000001</c:v>
                </c:pt>
                <c:pt idx="2640">
                  <c:v>13.75404</c:v>
                </c:pt>
                <c:pt idx="2641">
                  <c:v>13.756640000000001</c:v>
                </c:pt>
                <c:pt idx="2642">
                  <c:v>13.75755</c:v>
                </c:pt>
                <c:pt idx="2643">
                  <c:v>13.75508</c:v>
                </c:pt>
                <c:pt idx="2644">
                  <c:v>13.75182</c:v>
                </c:pt>
                <c:pt idx="2645">
                  <c:v>13.751950000000001</c:v>
                </c:pt>
                <c:pt idx="2646">
                  <c:v>13.75169</c:v>
                </c:pt>
                <c:pt idx="2647">
                  <c:v>13.75156</c:v>
                </c:pt>
                <c:pt idx="2648">
                  <c:v>13.75286</c:v>
                </c:pt>
                <c:pt idx="2649">
                  <c:v>13.75417</c:v>
                </c:pt>
                <c:pt idx="2650">
                  <c:v>13.755470000000001</c:v>
                </c:pt>
                <c:pt idx="2651">
                  <c:v>13.757289999999999</c:v>
                </c:pt>
                <c:pt idx="2652">
                  <c:v>13.760289999999999</c:v>
                </c:pt>
                <c:pt idx="2653">
                  <c:v>13.76172</c:v>
                </c:pt>
                <c:pt idx="2654">
                  <c:v>13.76146</c:v>
                </c:pt>
                <c:pt idx="2655">
                  <c:v>13.7599</c:v>
                </c:pt>
                <c:pt idx="2656">
                  <c:v>13.757289999999999</c:v>
                </c:pt>
                <c:pt idx="2657">
                  <c:v>13.756640000000001</c:v>
                </c:pt>
                <c:pt idx="2658">
                  <c:v>13.754949999999999</c:v>
                </c:pt>
                <c:pt idx="2659">
                  <c:v>13.754300000000001</c:v>
                </c:pt>
                <c:pt idx="2660">
                  <c:v>13.756640000000001</c:v>
                </c:pt>
                <c:pt idx="2661">
                  <c:v>13.75977</c:v>
                </c:pt>
                <c:pt idx="2662">
                  <c:v>13.7638</c:v>
                </c:pt>
                <c:pt idx="2663">
                  <c:v>13.76042</c:v>
                </c:pt>
                <c:pt idx="2664">
                  <c:v>13.75638</c:v>
                </c:pt>
                <c:pt idx="2665">
                  <c:v>13.750909999999999</c:v>
                </c:pt>
                <c:pt idx="2666">
                  <c:v>13.74831</c:v>
                </c:pt>
                <c:pt idx="2667">
                  <c:v>13.74844</c:v>
                </c:pt>
                <c:pt idx="2668">
                  <c:v>13.75156</c:v>
                </c:pt>
                <c:pt idx="2669">
                  <c:v>13.75156</c:v>
                </c:pt>
                <c:pt idx="2670">
                  <c:v>13.75065</c:v>
                </c:pt>
                <c:pt idx="2671">
                  <c:v>13.749090000000001</c:v>
                </c:pt>
                <c:pt idx="2672">
                  <c:v>13.75234</c:v>
                </c:pt>
                <c:pt idx="2673">
                  <c:v>13.751429999999999</c:v>
                </c:pt>
                <c:pt idx="2674">
                  <c:v>13.749739999999999</c:v>
                </c:pt>
                <c:pt idx="2675">
                  <c:v>13.745050000000001</c:v>
                </c:pt>
                <c:pt idx="2676">
                  <c:v>13.74714</c:v>
                </c:pt>
                <c:pt idx="2677">
                  <c:v>13.749090000000001</c:v>
                </c:pt>
                <c:pt idx="2678">
                  <c:v>13.75221</c:v>
                </c:pt>
                <c:pt idx="2679">
                  <c:v>13.75325</c:v>
                </c:pt>
                <c:pt idx="2680">
                  <c:v>13.75404</c:v>
                </c:pt>
                <c:pt idx="2681">
                  <c:v>13.75638</c:v>
                </c:pt>
                <c:pt idx="2682">
                  <c:v>13.75794</c:v>
                </c:pt>
                <c:pt idx="2683">
                  <c:v>13.7569</c:v>
                </c:pt>
                <c:pt idx="2684">
                  <c:v>13.75456</c:v>
                </c:pt>
                <c:pt idx="2685">
                  <c:v>13.75325</c:v>
                </c:pt>
                <c:pt idx="2686">
                  <c:v>13.75404</c:v>
                </c:pt>
                <c:pt idx="2687">
                  <c:v>13.753909999999999</c:v>
                </c:pt>
                <c:pt idx="2688">
                  <c:v>13.750909999999999</c:v>
                </c:pt>
                <c:pt idx="2689">
                  <c:v>13.74948</c:v>
                </c:pt>
                <c:pt idx="2690">
                  <c:v>13.74935</c:v>
                </c:pt>
                <c:pt idx="2691">
                  <c:v>13.747400000000001</c:v>
                </c:pt>
                <c:pt idx="2692">
                  <c:v>13.744400000000001</c:v>
                </c:pt>
                <c:pt idx="2693">
                  <c:v>13.74362</c:v>
                </c:pt>
                <c:pt idx="2694">
                  <c:v>13.747400000000001</c:v>
                </c:pt>
                <c:pt idx="2695">
                  <c:v>13.74701</c:v>
                </c:pt>
                <c:pt idx="2696">
                  <c:v>13.74583</c:v>
                </c:pt>
                <c:pt idx="2697">
                  <c:v>13.743359999999999</c:v>
                </c:pt>
                <c:pt idx="2698">
                  <c:v>13.74766</c:v>
                </c:pt>
                <c:pt idx="2699">
                  <c:v>13.751429999999999</c:v>
                </c:pt>
                <c:pt idx="2700">
                  <c:v>13.75182</c:v>
                </c:pt>
                <c:pt idx="2701">
                  <c:v>13.750389999999999</c:v>
                </c:pt>
                <c:pt idx="2702">
                  <c:v>13.75013</c:v>
                </c:pt>
                <c:pt idx="2703">
                  <c:v>13.75325</c:v>
                </c:pt>
                <c:pt idx="2704">
                  <c:v>13.75365</c:v>
                </c:pt>
                <c:pt idx="2705">
                  <c:v>13.754300000000001</c:v>
                </c:pt>
                <c:pt idx="2706">
                  <c:v>13.756119999999999</c:v>
                </c:pt>
                <c:pt idx="2707">
                  <c:v>13.757289999999999</c:v>
                </c:pt>
                <c:pt idx="2708">
                  <c:v>13.754300000000001</c:v>
                </c:pt>
                <c:pt idx="2709">
                  <c:v>13.750909999999999</c:v>
                </c:pt>
                <c:pt idx="2710">
                  <c:v>13.750260000000001</c:v>
                </c:pt>
                <c:pt idx="2711">
                  <c:v>13.75156</c:v>
                </c:pt>
                <c:pt idx="2712">
                  <c:v>13.750780000000001</c:v>
                </c:pt>
                <c:pt idx="2713">
                  <c:v>13.750389999999999</c:v>
                </c:pt>
                <c:pt idx="2714">
                  <c:v>13.74727</c:v>
                </c:pt>
                <c:pt idx="2715">
                  <c:v>13.74766</c:v>
                </c:pt>
                <c:pt idx="2716">
                  <c:v>13.750389999999999</c:v>
                </c:pt>
                <c:pt idx="2717">
                  <c:v>13.754300000000001</c:v>
                </c:pt>
                <c:pt idx="2718">
                  <c:v>13.75182</c:v>
                </c:pt>
                <c:pt idx="2719">
                  <c:v>13.750260000000001</c:v>
                </c:pt>
                <c:pt idx="2720">
                  <c:v>13.749739999999999</c:v>
                </c:pt>
                <c:pt idx="2721">
                  <c:v>13.75417</c:v>
                </c:pt>
                <c:pt idx="2722">
                  <c:v>13.75156</c:v>
                </c:pt>
                <c:pt idx="2723">
                  <c:v>13.75065</c:v>
                </c:pt>
                <c:pt idx="2724">
                  <c:v>13.750260000000001</c:v>
                </c:pt>
                <c:pt idx="2725">
                  <c:v>13.751950000000001</c:v>
                </c:pt>
                <c:pt idx="2726">
                  <c:v>13.751429999999999</c:v>
                </c:pt>
                <c:pt idx="2727">
                  <c:v>13.75221</c:v>
                </c:pt>
                <c:pt idx="2728">
                  <c:v>13.756769999999999</c:v>
                </c:pt>
                <c:pt idx="2729">
                  <c:v>13.760160000000001</c:v>
                </c:pt>
                <c:pt idx="2730">
                  <c:v>13.757289999999999</c:v>
                </c:pt>
                <c:pt idx="2731">
                  <c:v>13.75703</c:v>
                </c:pt>
                <c:pt idx="2732">
                  <c:v>13.75508</c:v>
                </c:pt>
                <c:pt idx="2733">
                  <c:v>13.758330000000001</c:v>
                </c:pt>
                <c:pt idx="2734">
                  <c:v>13.75625</c:v>
                </c:pt>
                <c:pt idx="2735">
                  <c:v>13.757289999999999</c:v>
                </c:pt>
                <c:pt idx="2736">
                  <c:v>13.753909999999999</c:v>
                </c:pt>
                <c:pt idx="2737">
                  <c:v>13.75325</c:v>
                </c:pt>
                <c:pt idx="2738">
                  <c:v>13.75013</c:v>
                </c:pt>
                <c:pt idx="2739">
                  <c:v>13.751300000000001</c:v>
                </c:pt>
                <c:pt idx="2740">
                  <c:v>13.75352</c:v>
                </c:pt>
                <c:pt idx="2741">
                  <c:v>13.758459999999999</c:v>
                </c:pt>
                <c:pt idx="2742">
                  <c:v>13.76172</c:v>
                </c:pt>
                <c:pt idx="2743">
                  <c:v>13.76094</c:v>
                </c:pt>
                <c:pt idx="2744">
                  <c:v>13.76159</c:v>
                </c:pt>
                <c:pt idx="2745">
                  <c:v>13.76042</c:v>
                </c:pt>
                <c:pt idx="2746">
                  <c:v>13.756640000000001</c:v>
                </c:pt>
                <c:pt idx="2747">
                  <c:v>13.75339</c:v>
                </c:pt>
                <c:pt idx="2748">
                  <c:v>13.751300000000001</c:v>
                </c:pt>
                <c:pt idx="2749">
                  <c:v>13.75508</c:v>
                </c:pt>
                <c:pt idx="2750">
                  <c:v>13.755599999999999</c:v>
                </c:pt>
                <c:pt idx="2751">
                  <c:v>13.75404</c:v>
                </c:pt>
                <c:pt idx="2752">
                  <c:v>13.749610000000001</c:v>
                </c:pt>
                <c:pt idx="2753">
                  <c:v>13.74583</c:v>
                </c:pt>
                <c:pt idx="2754">
                  <c:v>13.744529999999999</c:v>
                </c:pt>
                <c:pt idx="2755">
                  <c:v>13.743230000000001</c:v>
                </c:pt>
                <c:pt idx="2756">
                  <c:v>13.74375</c:v>
                </c:pt>
                <c:pt idx="2757">
                  <c:v>13.742190000000001</c:v>
                </c:pt>
                <c:pt idx="2758">
                  <c:v>13.745570000000001</c:v>
                </c:pt>
                <c:pt idx="2759">
                  <c:v>13.74935</c:v>
                </c:pt>
                <c:pt idx="2760">
                  <c:v>13.75299</c:v>
                </c:pt>
                <c:pt idx="2761">
                  <c:v>13.752599999999999</c:v>
                </c:pt>
                <c:pt idx="2762">
                  <c:v>13.74987</c:v>
                </c:pt>
                <c:pt idx="2763">
                  <c:v>13.749090000000001</c:v>
                </c:pt>
                <c:pt idx="2764">
                  <c:v>13.74844</c:v>
                </c:pt>
                <c:pt idx="2765">
                  <c:v>13.749090000000001</c:v>
                </c:pt>
                <c:pt idx="2766">
                  <c:v>13.750260000000001</c:v>
                </c:pt>
                <c:pt idx="2767">
                  <c:v>13.751429999999999</c:v>
                </c:pt>
                <c:pt idx="2768">
                  <c:v>13.75339</c:v>
                </c:pt>
                <c:pt idx="2769">
                  <c:v>13.75456</c:v>
                </c:pt>
                <c:pt idx="2770">
                  <c:v>13.750260000000001</c:v>
                </c:pt>
                <c:pt idx="2771">
                  <c:v>13.746869999999999</c:v>
                </c:pt>
                <c:pt idx="2772">
                  <c:v>13.74661</c:v>
                </c:pt>
                <c:pt idx="2773">
                  <c:v>13.75013</c:v>
                </c:pt>
                <c:pt idx="2774">
                  <c:v>13.75104</c:v>
                </c:pt>
                <c:pt idx="2775">
                  <c:v>13.748049999999999</c:v>
                </c:pt>
                <c:pt idx="2776">
                  <c:v>13.74648</c:v>
                </c:pt>
                <c:pt idx="2777">
                  <c:v>13.74375</c:v>
                </c:pt>
                <c:pt idx="2778">
                  <c:v>13.74206</c:v>
                </c:pt>
                <c:pt idx="2779">
                  <c:v>13.74297</c:v>
                </c:pt>
                <c:pt idx="2780">
                  <c:v>13.74466</c:v>
                </c:pt>
                <c:pt idx="2781">
                  <c:v>13.745699999999999</c:v>
                </c:pt>
                <c:pt idx="2782">
                  <c:v>13.74414</c:v>
                </c:pt>
                <c:pt idx="2783">
                  <c:v>13.74362</c:v>
                </c:pt>
                <c:pt idx="2784">
                  <c:v>13.7418</c:v>
                </c:pt>
                <c:pt idx="2785">
                  <c:v>13.740489999999999</c:v>
                </c:pt>
                <c:pt idx="2786">
                  <c:v>13.7431</c:v>
                </c:pt>
                <c:pt idx="2787">
                  <c:v>13.74896</c:v>
                </c:pt>
                <c:pt idx="2788">
                  <c:v>13.75273</c:v>
                </c:pt>
                <c:pt idx="2789">
                  <c:v>13.74883</c:v>
                </c:pt>
                <c:pt idx="2790">
                  <c:v>13.74635</c:v>
                </c:pt>
                <c:pt idx="2791">
                  <c:v>13.743880000000001</c:v>
                </c:pt>
                <c:pt idx="2792">
                  <c:v>13.74675</c:v>
                </c:pt>
                <c:pt idx="2793">
                  <c:v>13.74375</c:v>
                </c:pt>
                <c:pt idx="2794">
                  <c:v>13.743359999999999</c:v>
                </c:pt>
                <c:pt idx="2795">
                  <c:v>13.742190000000001</c:v>
                </c:pt>
                <c:pt idx="2796">
                  <c:v>13.74479</c:v>
                </c:pt>
                <c:pt idx="2797">
                  <c:v>13.74583</c:v>
                </c:pt>
                <c:pt idx="2798">
                  <c:v>13.745699999999999</c:v>
                </c:pt>
                <c:pt idx="2799">
                  <c:v>13.74479</c:v>
                </c:pt>
                <c:pt idx="2800">
                  <c:v>13.7431</c:v>
                </c:pt>
                <c:pt idx="2801">
                  <c:v>13.743359999999999</c:v>
                </c:pt>
                <c:pt idx="2802">
                  <c:v>13.74531</c:v>
                </c:pt>
                <c:pt idx="2803">
                  <c:v>13.749090000000001</c:v>
                </c:pt>
                <c:pt idx="2804">
                  <c:v>13.747529999999999</c:v>
                </c:pt>
                <c:pt idx="2805">
                  <c:v>13.744529999999999</c:v>
                </c:pt>
                <c:pt idx="2806">
                  <c:v>13.73724</c:v>
                </c:pt>
                <c:pt idx="2807">
                  <c:v>13.734109999999999</c:v>
                </c:pt>
                <c:pt idx="2808">
                  <c:v>13.73372</c:v>
                </c:pt>
                <c:pt idx="2809">
                  <c:v>13.73841</c:v>
                </c:pt>
                <c:pt idx="2810">
                  <c:v>13.74076</c:v>
                </c:pt>
                <c:pt idx="2811">
                  <c:v>13.73724</c:v>
                </c:pt>
                <c:pt idx="2812">
                  <c:v>13.73359</c:v>
                </c:pt>
                <c:pt idx="2813">
                  <c:v>13.73516</c:v>
                </c:pt>
                <c:pt idx="2814">
                  <c:v>13.737109999999999</c:v>
                </c:pt>
                <c:pt idx="2815">
                  <c:v>13.73789</c:v>
                </c:pt>
                <c:pt idx="2816">
                  <c:v>13.7349</c:v>
                </c:pt>
                <c:pt idx="2817">
                  <c:v>13.736459999999999</c:v>
                </c:pt>
                <c:pt idx="2818">
                  <c:v>13.73945</c:v>
                </c:pt>
                <c:pt idx="2819">
                  <c:v>13.74206</c:v>
                </c:pt>
                <c:pt idx="2820">
                  <c:v>13.741149999999999</c:v>
                </c:pt>
                <c:pt idx="2821">
                  <c:v>13.74023</c:v>
                </c:pt>
                <c:pt idx="2822">
                  <c:v>13.739710000000001</c:v>
                </c:pt>
                <c:pt idx="2823">
                  <c:v>13.74362</c:v>
                </c:pt>
                <c:pt idx="2824">
                  <c:v>13.74635</c:v>
                </c:pt>
                <c:pt idx="2825">
                  <c:v>13.745050000000001</c:v>
                </c:pt>
                <c:pt idx="2826">
                  <c:v>13.7401</c:v>
                </c:pt>
                <c:pt idx="2827">
                  <c:v>13.73359</c:v>
                </c:pt>
                <c:pt idx="2828">
                  <c:v>13.73255</c:v>
                </c:pt>
                <c:pt idx="2829">
                  <c:v>13.735290000000001</c:v>
                </c:pt>
                <c:pt idx="2830">
                  <c:v>13.736459999999999</c:v>
                </c:pt>
                <c:pt idx="2831">
                  <c:v>13.733459999999999</c:v>
                </c:pt>
                <c:pt idx="2832">
                  <c:v>13.73151</c:v>
                </c:pt>
                <c:pt idx="2833">
                  <c:v>13.731640000000001</c:v>
                </c:pt>
                <c:pt idx="2834">
                  <c:v>13.73424</c:v>
                </c:pt>
                <c:pt idx="2835">
                  <c:v>13.73685</c:v>
                </c:pt>
                <c:pt idx="2836">
                  <c:v>13.739190000000001</c:v>
                </c:pt>
                <c:pt idx="2837">
                  <c:v>13.741669999999999</c:v>
                </c:pt>
                <c:pt idx="2838">
                  <c:v>13.73685</c:v>
                </c:pt>
                <c:pt idx="2839">
                  <c:v>13.729950000000001</c:v>
                </c:pt>
                <c:pt idx="2840">
                  <c:v>13.72865</c:v>
                </c:pt>
                <c:pt idx="2841">
                  <c:v>13.734640000000001</c:v>
                </c:pt>
                <c:pt idx="2842">
                  <c:v>13.74128</c:v>
                </c:pt>
                <c:pt idx="2843">
                  <c:v>13.74258</c:v>
                </c:pt>
                <c:pt idx="2844">
                  <c:v>13.7418</c:v>
                </c:pt>
                <c:pt idx="2845">
                  <c:v>13.74206</c:v>
                </c:pt>
                <c:pt idx="2846">
                  <c:v>13.74141</c:v>
                </c:pt>
                <c:pt idx="2847">
                  <c:v>13.736330000000001</c:v>
                </c:pt>
                <c:pt idx="2848">
                  <c:v>13.735810000000001</c:v>
                </c:pt>
                <c:pt idx="2849">
                  <c:v>13.73438</c:v>
                </c:pt>
                <c:pt idx="2850">
                  <c:v>13.73151</c:v>
                </c:pt>
                <c:pt idx="2851">
                  <c:v>13.731249999999999</c:v>
                </c:pt>
                <c:pt idx="2852">
                  <c:v>13.7319</c:v>
                </c:pt>
                <c:pt idx="2853">
                  <c:v>13.733980000000001</c:v>
                </c:pt>
                <c:pt idx="2854">
                  <c:v>13.73268</c:v>
                </c:pt>
                <c:pt idx="2855">
                  <c:v>13.73307</c:v>
                </c:pt>
                <c:pt idx="2856">
                  <c:v>13.73672</c:v>
                </c:pt>
                <c:pt idx="2857">
                  <c:v>13.73724</c:v>
                </c:pt>
                <c:pt idx="2858">
                  <c:v>13.7332</c:v>
                </c:pt>
                <c:pt idx="2859">
                  <c:v>13.72878</c:v>
                </c:pt>
                <c:pt idx="2860">
                  <c:v>13.724869999999999</c:v>
                </c:pt>
                <c:pt idx="2861">
                  <c:v>13.72695</c:v>
                </c:pt>
                <c:pt idx="2862">
                  <c:v>13.72865</c:v>
                </c:pt>
                <c:pt idx="2863">
                  <c:v>13.73216</c:v>
                </c:pt>
                <c:pt idx="2864">
                  <c:v>13.73138</c:v>
                </c:pt>
                <c:pt idx="2865">
                  <c:v>13.73268</c:v>
                </c:pt>
                <c:pt idx="2866">
                  <c:v>13.7362</c:v>
                </c:pt>
                <c:pt idx="2867">
                  <c:v>13.73893</c:v>
                </c:pt>
                <c:pt idx="2868">
                  <c:v>13.73724</c:v>
                </c:pt>
                <c:pt idx="2869">
                  <c:v>13.734640000000001</c:v>
                </c:pt>
                <c:pt idx="2870">
                  <c:v>13.737109999999999</c:v>
                </c:pt>
                <c:pt idx="2871">
                  <c:v>13.74076</c:v>
                </c:pt>
                <c:pt idx="2872">
                  <c:v>13.73841</c:v>
                </c:pt>
                <c:pt idx="2873">
                  <c:v>13.731769999999999</c:v>
                </c:pt>
                <c:pt idx="2874">
                  <c:v>13.729559999999999</c:v>
                </c:pt>
                <c:pt idx="2875">
                  <c:v>13.73138</c:v>
                </c:pt>
                <c:pt idx="2876">
                  <c:v>13.72865</c:v>
                </c:pt>
                <c:pt idx="2877">
                  <c:v>13.723050000000001</c:v>
                </c:pt>
                <c:pt idx="2878">
                  <c:v>13.72096</c:v>
                </c:pt>
                <c:pt idx="2879">
                  <c:v>13.726039999999999</c:v>
                </c:pt>
                <c:pt idx="2880">
                  <c:v>13.731120000000001</c:v>
                </c:pt>
                <c:pt idx="2881">
                  <c:v>13.727080000000001</c:v>
                </c:pt>
                <c:pt idx="2882">
                  <c:v>13.72396</c:v>
                </c:pt>
                <c:pt idx="2883">
                  <c:v>13.72617</c:v>
                </c:pt>
                <c:pt idx="2884">
                  <c:v>13.729039999999999</c:v>
                </c:pt>
                <c:pt idx="2885">
                  <c:v>13.72799</c:v>
                </c:pt>
                <c:pt idx="2886">
                  <c:v>13.722530000000001</c:v>
                </c:pt>
                <c:pt idx="2887">
                  <c:v>13.7224</c:v>
                </c:pt>
                <c:pt idx="2888">
                  <c:v>13.72331</c:v>
                </c:pt>
                <c:pt idx="2889">
                  <c:v>13.72578</c:v>
                </c:pt>
                <c:pt idx="2890">
                  <c:v>13.726039999999999</c:v>
                </c:pt>
                <c:pt idx="2891">
                  <c:v>13.724349999999999</c:v>
                </c:pt>
                <c:pt idx="2892">
                  <c:v>13.72044</c:v>
                </c:pt>
                <c:pt idx="2893">
                  <c:v>13.720179999999999</c:v>
                </c:pt>
                <c:pt idx="2894">
                  <c:v>13.72357</c:v>
                </c:pt>
                <c:pt idx="2895">
                  <c:v>13.724349999999999</c:v>
                </c:pt>
                <c:pt idx="2896">
                  <c:v>13.72396</c:v>
                </c:pt>
                <c:pt idx="2897">
                  <c:v>13.721220000000001</c:v>
                </c:pt>
                <c:pt idx="2898">
                  <c:v>13.71979</c:v>
                </c:pt>
                <c:pt idx="2899">
                  <c:v>13.71927</c:v>
                </c:pt>
                <c:pt idx="2900">
                  <c:v>13.722</c:v>
                </c:pt>
                <c:pt idx="2901">
                  <c:v>13.724740000000001</c:v>
                </c:pt>
                <c:pt idx="2902">
                  <c:v>13.72344</c:v>
                </c:pt>
                <c:pt idx="2903">
                  <c:v>13.720700000000001</c:v>
                </c:pt>
                <c:pt idx="2904">
                  <c:v>13.7181</c:v>
                </c:pt>
                <c:pt idx="2905">
                  <c:v>13.717449999999999</c:v>
                </c:pt>
                <c:pt idx="2906">
                  <c:v>13.714320000000001</c:v>
                </c:pt>
                <c:pt idx="2907">
                  <c:v>13.71237</c:v>
                </c:pt>
                <c:pt idx="2908">
                  <c:v>13.71589</c:v>
                </c:pt>
                <c:pt idx="2909">
                  <c:v>13.723050000000001</c:v>
                </c:pt>
                <c:pt idx="2910">
                  <c:v>13.726559999999999</c:v>
                </c:pt>
                <c:pt idx="2911">
                  <c:v>13.722530000000001</c:v>
                </c:pt>
                <c:pt idx="2912">
                  <c:v>13.719659999999999</c:v>
                </c:pt>
                <c:pt idx="2913">
                  <c:v>13.716670000000001</c:v>
                </c:pt>
                <c:pt idx="2914">
                  <c:v>13.71654</c:v>
                </c:pt>
                <c:pt idx="2915">
                  <c:v>13.718360000000001</c:v>
                </c:pt>
                <c:pt idx="2916">
                  <c:v>13.7224</c:v>
                </c:pt>
                <c:pt idx="2917">
                  <c:v>13.724869999999999</c:v>
                </c:pt>
                <c:pt idx="2918">
                  <c:v>13.722</c:v>
                </c:pt>
                <c:pt idx="2919">
                  <c:v>13.72344</c:v>
                </c:pt>
                <c:pt idx="2920">
                  <c:v>13.725519999999999</c:v>
                </c:pt>
                <c:pt idx="2921">
                  <c:v>13.72786</c:v>
                </c:pt>
                <c:pt idx="2922">
                  <c:v>13.72747</c:v>
                </c:pt>
                <c:pt idx="2923">
                  <c:v>13.72982</c:v>
                </c:pt>
                <c:pt idx="2924">
                  <c:v>13.731769999999999</c:v>
                </c:pt>
                <c:pt idx="2925">
                  <c:v>13.73359</c:v>
                </c:pt>
                <c:pt idx="2926">
                  <c:v>13.734769999999999</c:v>
                </c:pt>
                <c:pt idx="2927">
                  <c:v>13.73451</c:v>
                </c:pt>
                <c:pt idx="2928">
                  <c:v>13.736330000000001</c:v>
                </c:pt>
                <c:pt idx="2929">
                  <c:v>13.733459999999999</c:v>
                </c:pt>
                <c:pt idx="2930">
                  <c:v>13.72969</c:v>
                </c:pt>
                <c:pt idx="2931">
                  <c:v>13.723050000000001</c:v>
                </c:pt>
                <c:pt idx="2932">
                  <c:v>13.719139999999999</c:v>
                </c:pt>
                <c:pt idx="2933">
                  <c:v>13.72096</c:v>
                </c:pt>
                <c:pt idx="2934">
                  <c:v>13.720829999999999</c:v>
                </c:pt>
                <c:pt idx="2935">
                  <c:v>13.721349999999999</c:v>
                </c:pt>
                <c:pt idx="2936">
                  <c:v>13.72396</c:v>
                </c:pt>
                <c:pt idx="2937">
                  <c:v>13.72865</c:v>
                </c:pt>
                <c:pt idx="2938">
                  <c:v>13.734769999999999</c:v>
                </c:pt>
                <c:pt idx="2939">
                  <c:v>13.73789</c:v>
                </c:pt>
                <c:pt idx="2940">
                  <c:v>13.7362</c:v>
                </c:pt>
                <c:pt idx="2941">
                  <c:v>13.729950000000001</c:v>
                </c:pt>
                <c:pt idx="2942">
                  <c:v>13.72617</c:v>
                </c:pt>
                <c:pt idx="2943">
                  <c:v>13.7293</c:v>
                </c:pt>
                <c:pt idx="2944">
                  <c:v>13.73021</c:v>
                </c:pt>
                <c:pt idx="2945">
                  <c:v>13.72852</c:v>
                </c:pt>
                <c:pt idx="2946">
                  <c:v>13.726559999999999</c:v>
                </c:pt>
                <c:pt idx="2947">
                  <c:v>13.726430000000001</c:v>
                </c:pt>
                <c:pt idx="2948">
                  <c:v>13.725390000000001</c:v>
                </c:pt>
                <c:pt idx="2949">
                  <c:v>13.723699999999999</c:v>
                </c:pt>
                <c:pt idx="2950">
                  <c:v>13.726559999999999</c:v>
                </c:pt>
                <c:pt idx="2951">
                  <c:v>13.72852</c:v>
                </c:pt>
                <c:pt idx="2952">
                  <c:v>13.72982</c:v>
                </c:pt>
                <c:pt idx="2953">
                  <c:v>13.727600000000001</c:v>
                </c:pt>
                <c:pt idx="2954">
                  <c:v>13.725390000000001</c:v>
                </c:pt>
                <c:pt idx="2955">
                  <c:v>13.722659999999999</c:v>
                </c:pt>
                <c:pt idx="2956">
                  <c:v>13.722</c:v>
                </c:pt>
                <c:pt idx="2957">
                  <c:v>13.722530000000001</c:v>
                </c:pt>
                <c:pt idx="2958">
                  <c:v>13.727209999999999</c:v>
                </c:pt>
                <c:pt idx="2959">
                  <c:v>13.73086</c:v>
                </c:pt>
                <c:pt idx="2960">
                  <c:v>13.73255</c:v>
                </c:pt>
                <c:pt idx="2961">
                  <c:v>13.73047</c:v>
                </c:pt>
                <c:pt idx="2962">
                  <c:v>13.72695</c:v>
                </c:pt>
                <c:pt idx="2963">
                  <c:v>13.72682</c:v>
                </c:pt>
                <c:pt idx="2964">
                  <c:v>13.72747</c:v>
                </c:pt>
                <c:pt idx="2965">
                  <c:v>13.725519999999999</c:v>
                </c:pt>
                <c:pt idx="2966">
                  <c:v>13.72227</c:v>
                </c:pt>
                <c:pt idx="2967">
                  <c:v>13.722</c:v>
                </c:pt>
                <c:pt idx="2968">
                  <c:v>13.724220000000001</c:v>
                </c:pt>
                <c:pt idx="2969">
                  <c:v>13.727600000000001</c:v>
                </c:pt>
                <c:pt idx="2970">
                  <c:v>13.72669</c:v>
                </c:pt>
                <c:pt idx="2971">
                  <c:v>13.72682</c:v>
                </c:pt>
                <c:pt idx="2972">
                  <c:v>13.725519999999999</c:v>
                </c:pt>
                <c:pt idx="2973">
                  <c:v>13.72331</c:v>
                </c:pt>
                <c:pt idx="2974">
                  <c:v>13.71979</c:v>
                </c:pt>
                <c:pt idx="2975">
                  <c:v>13.71927</c:v>
                </c:pt>
                <c:pt idx="2976">
                  <c:v>13.72331</c:v>
                </c:pt>
                <c:pt idx="2977">
                  <c:v>13.73021</c:v>
                </c:pt>
                <c:pt idx="2978">
                  <c:v>13.73151</c:v>
                </c:pt>
                <c:pt idx="2979">
                  <c:v>13.73021</c:v>
                </c:pt>
                <c:pt idx="2980">
                  <c:v>13.7263</c:v>
                </c:pt>
                <c:pt idx="2981">
                  <c:v>13.72292</c:v>
                </c:pt>
                <c:pt idx="2982">
                  <c:v>13.722530000000001</c:v>
                </c:pt>
                <c:pt idx="2983">
                  <c:v>13.725390000000001</c:v>
                </c:pt>
                <c:pt idx="2984">
                  <c:v>13.727729999999999</c:v>
                </c:pt>
                <c:pt idx="2985">
                  <c:v>13.725</c:v>
                </c:pt>
                <c:pt idx="2986">
                  <c:v>13.724349999999999</c:v>
                </c:pt>
                <c:pt idx="2987">
                  <c:v>13.727080000000001</c:v>
                </c:pt>
                <c:pt idx="2988">
                  <c:v>13.732939999999999</c:v>
                </c:pt>
                <c:pt idx="2989">
                  <c:v>13.73672</c:v>
                </c:pt>
                <c:pt idx="2990">
                  <c:v>13.73568</c:v>
                </c:pt>
                <c:pt idx="2991">
                  <c:v>13.7332</c:v>
                </c:pt>
                <c:pt idx="2992">
                  <c:v>13.72734</c:v>
                </c:pt>
                <c:pt idx="2993">
                  <c:v>13.72799</c:v>
                </c:pt>
                <c:pt idx="2994">
                  <c:v>13.728910000000001</c:v>
                </c:pt>
                <c:pt idx="2995">
                  <c:v>13.726430000000001</c:v>
                </c:pt>
                <c:pt idx="2996">
                  <c:v>13.724869999999999</c:v>
                </c:pt>
                <c:pt idx="2997">
                  <c:v>13.727080000000001</c:v>
                </c:pt>
                <c:pt idx="2998">
                  <c:v>13.73372</c:v>
                </c:pt>
                <c:pt idx="2999">
                  <c:v>13.740489999999999</c:v>
                </c:pt>
                <c:pt idx="3000">
                  <c:v>13.744009999999999</c:v>
                </c:pt>
                <c:pt idx="3001">
                  <c:v>13.74531</c:v>
                </c:pt>
                <c:pt idx="3002">
                  <c:v>13.74675</c:v>
                </c:pt>
                <c:pt idx="3003">
                  <c:v>13.749090000000001</c:v>
                </c:pt>
                <c:pt idx="3004">
                  <c:v>13.748570000000001</c:v>
                </c:pt>
                <c:pt idx="3005">
                  <c:v>13.74766</c:v>
                </c:pt>
                <c:pt idx="3006">
                  <c:v>13.743359999999999</c:v>
                </c:pt>
                <c:pt idx="3007">
                  <c:v>13.74427</c:v>
                </c:pt>
                <c:pt idx="3008">
                  <c:v>13.74635</c:v>
                </c:pt>
                <c:pt idx="3009">
                  <c:v>13.747920000000001</c:v>
                </c:pt>
                <c:pt idx="3010">
                  <c:v>13.74596</c:v>
                </c:pt>
                <c:pt idx="3011">
                  <c:v>13.742710000000001</c:v>
                </c:pt>
                <c:pt idx="3012">
                  <c:v>13.740489999999999</c:v>
                </c:pt>
                <c:pt idx="3013">
                  <c:v>13.739839999999999</c:v>
                </c:pt>
                <c:pt idx="3014">
                  <c:v>13.738799999999999</c:v>
                </c:pt>
                <c:pt idx="3015">
                  <c:v>13.740629999999999</c:v>
                </c:pt>
                <c:pt idx="3016">
                  <c:v>13.74362</c:v>
                </c:pt>
                <c:pt idx="3017">
                  <c:v>13.741540000000001</c:v>
                </c:pt>
                <c:pt idx="3018">
                  <c:v>13.73685</c:v>
                </c:pt>
                <c:pt idx="3019">
                  <c:v>13.73424</c:v>
                </c:pt>
                <c:pt idx="3020">
                  <c:v>13.73138</c:v>
                </c:pt>
                <c:pt idx="3021">
                  <c:v>13.73255</c:v>
                </c:pt>
                <c:pt idx="3022">
                  <c:v>13.731640000000001</c:v>
                </c:pt>
                <c:pt idx="3023">
                  <c:v>13.72838</c:v>
                </c:pt>
                <c:pt idx="3024">
                  <c:v>13.724349999999999</c:v>
                </c:pt>
                <c:pt idx="3025">
                  <c:v>13.724869999999999</c:v>
                </c:pt>
                <c:pt idx="3026">
                  <c:v>13.72982</c:v>
                </c:pt>
                <c:pt idx="3027">
                  <c:v>13.73359</c:v>
                </c:pt>
                <c:pt idx="3028">
                  <c:v>13.73255</c:v>
                </c:pt>
                <c:pt idx="3029">
                  <c:v>13.730729999999999</c:v>
                </c:pt>
                <c:pt idx="3030">
                  <c:v>13.722659999999999</c:v>
                </c:pt>
                <c:pt idx="3031">
                  <c:v>13.71576</c:v>
                </c:pt>
                <c:pt idx="3032">
                  <c:v>13.71172</c:v>
                </c:pt>
                <c:pt idx="3033">
                  <c:v>13.71602</c:v>
                </c:pt>
                <c:pt idx="3034">
                  <c:v>13.71992</c:v>
                </c:pt>
                <c:pt idx="3035">
                  <c:v>13.71719</c:v>
                </c:pt>
                <c:pt idx="3036">
                  <c:v>13.71341</c:v>
                </c:pt>
                <c:pt idx="3037">
                  <c:v>13.71237</c:v>
                </c:pt>
                <c:pt idx="3038">
                  <c:v>13.713279999999999</c:v>
                </c:pt>
                <c:pt idx="3039">
                  <c:v>13.71536</c:v>
                </c:pt>
                <c:pt idx="3040">
                  <c:v>13.71523</c:v>
                </c:pt>
                <c:pt idx="3041">
                  <c:v>13.72161</c:v>
                </c:pt>
                <c:pt idx="3042">
                  <c:v>13.72526</c:v>
                </c:pt>
                <c:pt idx="3043">
                  <c:v>13.72344</c:v>
                </c:pt>
                <c:pt idx="3044">
                  <c:v>13.71589</c:v>
                </c:pt>
                <c:pt idx="3045">
                  <c:v>13.71068</c:v>
                </c:pt>
                <c:pt idx="3046">
                  <c:v>13.71523</c:v>
                </c:pt>
                <c:pt idx="3047">
                  <c:v>13.72279</c:v>
                </c:pt>
                <c:pt idx="3048">
                  <c:v>13.72747</c:v>
                </c:pt>
                <c:pt idx="3049">
                  <c:v>13.72838</c:v>
                </c:pt>
                <c:pt idx="3050">
                  <c:v>13.723699999999999</c:v>
                </c:pt>
                <c:pt idx="3051">
                  <c:v>13.719139999999999</c:v>
                </c:pt>
                <c:pt idx="3052">
                  <c:v>13.71602</c:v>
                </c:pt>
                <c:pt idx="3053">
                  <c:v>13.71706</c:v>
                </c:pt>
                <c:pt idx="3054">
                  <c:v>13.721220000000001</c:v>
                </c:pt>
                <c:pt idx="3055">
                  <c:v>13.72409</c:v>
                </c:pt>
                <c:pt idx="3056">
                  <c:v>13.72669</c:v>
                </c:pt>
                <c:pt idx="3057">
                  <c:v>13.730600000000001</c:v>
                </c:pt>
                <c:pt idx="3058">
                  <c:v>13.73099</c:v>
                </c:pt>
                <c:pt idx="3059">
                  <c:v>13.73151</c:v>
                </c:pt>
                <c:pt idx="3060">
                  <c:v>13.726039999999999</c:v>
                </c:pt>
                <c:pt idx="3061">
                  <c:v>13.72617</c:v>
                </c:pt>
                <c:pt idx="3062">
                  <c:v>13.728260000000001</c:v>
                </c:pt>
                <c:pt idx="3063">
                  <c:v>13.734109999999999</c:v>
                </c:pt>
                <c:pt idx="3064">
                  <c:v>13.73542</c:v>
                </c:pt>
                <c:pt idx="3065">
                  <c:v>13.73854</c:v>
                </c:pt>
                <c:pt idx="3066">
                  <c:v>13.740489999999999</c:v>
                </c:pt>
                <c:pt idx="3067">
                  <c:v>13.741149999999999</c:v>
                </c:pt>
                <c:pt idx="3068">
                  <c:v>13.73659</c:v>
                </c:pt>
                <c:pt idx="3069">
                  <c:v>13.73451</c:v>
                </c:pt>
                <c:pt idx="3070">
                  <c:v>13.73555</c:v>
                </c:pt>
                <c:pt idx="3071">
                  <c:v>13.73438</c:v>
                </c:pt>
                <c:pt idx="3072">
                  <c:v>13.73359</c:v>
                </c:pt>
                <c:pt idx="3073">
                  <c:v>13.73333</c:v>
                </c:pt>
                <c:pt idx="3074">
                  <c:v>13.732939999999999</c:v>
                </c:pt>
                <c:pt idx="3075">
                  <c:v>13.730079999999999</c:v>
                </c:pt>
                <c:pt idx="3076">
                  <c:v>13.723179999999999</c:v>
                </c:pt>
                <c:pt idx="3077">
                  <c:v>13.72109</c:v>
                </c:pt>
                <c:pt idx="3078">
                  <c:v>13.72279</c:v>
                </c:pt>
                <c:pt idx="3079">
                  <c:v>13.72878</c:v>
                </c:pt>
                <c:pt idx="3080">
                  <c:v>13.7319</c:v>
                </c:pt>
                <c:pt idx="3081">
                  <c:v>13.72838</c:v>
                </c:pt>
                <c:pt idx="3082">
                  <c:v>13.72448</c:v>
                </c:pt>
                <c:pt idx="3083">
                  <c:v>13.72227</c:v>
                </c:pt>
                <c:pt idx="3084">
                  <c:v>13.724349999999999</c:v>
                </c:pt>
                <c:pt idx="3085">
                  <c:v>13.723179999999999</c:v>
                </c:pt>
                <c:pt idx="3086">
                  <c:v>13.720829999999999</c:v>
                </c:pt>
                <c:pt idx="3087">
                  <c:v>13.71641</c:v>
                </c:pt>
                <c:pt idx="3088">
                  <c:v>13.715619999999999</c:v>
                </c:pt>
                <c:pt idx="3089">
                  <c:v>13.7155</c:v>
                </c:pt>
                <c:pt idx="3090">
                  <c:v>13.71471</c:v>
                </c:pt>
                <c:pt idx="3091">
                  <c:v>13.71589</c:v>
                </c:pt>
                <c:pt idx="3092">
                  <c:v>13.71706</c:v>
                </c:pt>
                <c:pt idx="3093">
                  <c:v>13.719659999999999</c:v>
                </c:pt>
                <c:pt idx="3094">
                  <c:v>13.71927</c:v>
                </c:pt>
                <c:pt idx="3095">
                  <c:v>13.722</c:v>
                </c:pt>
                <c:pt idx="3096">
                  <c:v>13.7224</c:v>
                </c:pt>
                <c:pt idx="3097">
                  <c:v>13.71862</c:v>
                </c:pt>
                <c:pt idx="3098">
                  <c:v>13.71471</c:v>
                </c:pt>
                <c:pt idx="3099">
                  <c:v>13.717449999999999</c:v>
                </c:pt>
                <c:pt idx="3100">
                  <c:v>13.717840000000001</c:v>
                </c:pt>
                <c:pt idx="3101">
                  <c:v>13.71641</c:v>
                </c:pt>
                <c:pt idx="3102">
                  <c:v>13.713279999999999</c:v>
                </c:pt>
                <c:pt idx="3103">
                  <c:v>13.71406</c:v>
                </c:pt>
                <c:pt idx="3104">
                  <c:v>13.713279999999999</c:v>
                </c:pt>
                <c:pt idx="3105">
                  <c:v>13.708460000000001</c:v>
                </c:pt>
                <c:pt idx="3106">
                  <c:v>13.70703</c:v>
                </c:pt>
                <c:pt idx="3107">
                  <c:v>13.70768</c:v>
                </c:pt>
                <c:pt idx="3108">
                  <c:v>13.71302</c:v>
                </c:pt>
                <c:pt idx="3109">
                  <c:v>13.71458</c:v>
                </c:pt>
                <c:pt idx="3110">
                  <c:v>13.71419</c:v>
                </c:pt>
                <c:pt idx="3111">
                  <c:v>13.709379999999999</c:v>
                </c:pt>
                <c:pt idx="3112">
                  <c:v>13.70912</c:v>
                </c:pt>
                <c:pt idx="3113">
                  <c:v>13.711589999999999</c:v>
                </c:pt>
                <c:pt idx="3114">
                  <c:v>13.712759999999999</c:v>
                </c:pt>
                <c:pt idx="3115">
                  <c:v>13.713150000000001</c:v>
                </c:pt>
                <c:pt idx="3116">
                  <c:v>13.71875</c:v>
                </c:pt>
                <c:pt idx="3117">
                  <c:v>13.722</c:v>
                </c:pt>
                <c:pt idx="3118">
                  <c:v>13.721220000000001</c:v>
                </c:pt>
                <c:pt idx="3119">
                  <c:v>13.716279999999999</c:v>
                </c:pt>
                <c:pt idx="3120">
                  <c:v>13.71576</c:v>
                </c:pt>
                <c:pt idx="3121">
                  <c:v>13.716799999999999</c:v>
                </c:pt>
                <c:pt idx="3122">
                  <c:v>13.714969999999999</c:v>
                </c:pt>
                <c:pt idx="3123">
                  <c:v>13.710940000000001</c:v>
                </c:pt>
                <c:pt idx="3124">
                  <c:v>13.71133</c:v>
                </c:pt>
                <c:pt idx="3125">
                  <c:v>13.70951</c:v>
                </c:pt>
                <c:pt idx="3126">
                  <c:v>13.711460000000001</c:v>
                </c:pt>
                <c:pt idx="3127">
                  <c:v>13.711589999999999</c:v>
                </c:pt>
                <c:pt idx="3128">
                  <c:v>13.712759999999999</c:v>
                </c:pt>
                <c:pt idx="3129">
                  <c:v>13.71289</c:v>
                </c:pt>
                <c:pt idx="3130">
                  <c:v>13.71393</c:v>
                </c:pt>
                <c:pt idx="3131">
                  <c:v>13.7181</c:v>
                </c:pt>
                <c:pt idx="3132">
                  <c:v>13.7194</c:v>
                </c:pt>
                <c:pt idx="3133">
                  <c:v>13.71875</c:v>
                </c:pt>
                <c:pt idx="3134">
                  <c:v>13.71875</c:v>
                </c:pt>
                <c:pt idx="3135">
                  <c:v>13.71875</c:v>
                </c:pt>
                <c:pt idx="3136">
                  <c:v>13.719530000000001</c:v>
                </c:pt>
                <c:pt idx="3137">
                  <c:v>13.71706</c:v>
                </c:pt>
                <c:pt idx="3138">
                  <c:v>13.71354</c:v>
                </c:pt>
                <c:pt idx="3139">
                  <c:v>13.710419999999999</c:v>
                </c:pt>
                <c:pt idx="3140">
                  <c:v>13.709239999999999</c:v>
                </c:pt>
                <c:pt idx="3141">
                  <c:v>13.711980000000001</c:v>
                </c:pt>
                <c:pt idx="3142">
                  <c:v>13.71406</c:v>
                </c:pt>
                <c:pt idx="3143">
                  <c:v>13.71341</c:v>
                </c:pt>
                <c:pt idx="3144">
                  <c:v>13.71016</c:v>
                </c:pt>
                <c:pt idx="3145">
                  <c:v>13.71055</c:v>
                </c:pt>
                <c:pt idx="3146">
                  <c:v>13.71289</c:v>
                </c:pt>
                <c:pt idx="3147">
                  <c:v>13.71719</c:v>
                </c:pt>
                <c:pt idx="3148">
                  <c:v>13.71823</c:v>
                </c:pt>
                <c:pt idx="3149">
                  <c:v>13.71706</c:v>
                </c:pt>
                <c:pt idx="3150">
                  <c:v>13.717320000000001</c:v>
                </c:pt>
                <c:pt idx="3151">
                  <c:v>13.71758</c:v>
                </c:pt>
                <c:pt idx="3152">
                  <c:v>13.714320000000001</c:v>
                </c:pt>
                <c:pt idx="3153">
                  <c:v>13.710940000000001</c:v>
                </c:pt>
                <c:pt idx="3154">
                  <c:v>13.709899999999999</c:v>
                </c:pt>
                <c:pt idx="3155">
                  <c:v>13.71419</c:v>
                </c:pt>
                <c:pt idx="3156">
                  <c:v>13.713800000000001</c:v>
                </c:pt>
                <c:pt idx="3157">
                  <c:v>13.71068</c:v>
                </c:pt>
                <c:pt idx="3158">
                  <c:v>13.70729</c:v>
                </c:pt>
                <c:pt idx="3159">
                  <c:v>13.706379999999999</c:v>
                </c:pt>
                <c:pt idx="3160">
                  <c:v>13.707420000000001</c:v>
                </c:pt>
                <c:pt idx="3161">
                  <c:v>13.707420000000001</c:v>
                </c:pt>
                <c:pt idx="3162">
                  <c:v>13.70651</c:v>
                </c:pt>
                <c:pt idx="3163">
                  <c:v>13.70234</c:v>
                </c:pt>
                <c:pt idx="3164">
                  <c:v>13.701689999999999</c:v>
                </c:pt>
                <c:pt idx="3165">
                  <c:v>13.701689999999999</c:v>
                </c:pt>
                <c:pt idx="3166">
                  <c:v>13.7026</c:v>
                </c:pt>
                <c:pt idx="3167">
                  <c:v>13.700390000000001</c:v>
                </c:pt>
                <c:pt idx="3168">
                  <c:v>13.69922</c:v>
                </c:pt>
                <c:pt idx="3169">
                  <c:v>13.701560000000001</c:v>
                </c:pt>
                <c:pt idx="3170">
                  <c:v>13.70534</c:v>
                </c:pt>
                <c:pt idx="3171">
                  <c:v>13.70651</c:v>
                </c:pt>
                <c:pt idx="3172">
                  <c:v>13.704040000000001</c:v>
                </c:pt>
                <c:pt idx="3173">
                  <c:v>13.70299</c:v>
                </c:pt>
                <c:pt idx="3174">
                  <c:v>13.70378</c:v>
                </c:pt>
                <c:pt idx="3175">
                  <c:v>13.7043</c:v>
                </c:pt>
                <c:pt idx="3176">
                  <c:v>13.708069999999999</c:v>
                </c:pt>
                <c:pt idx="3177">
                  <c:v>13.70951</c:v>
                </c:pt>
                <c:pt idx="3178">
                  <c:v>13.71224</c:v>
                </c:pt>
                <c:pt idx="3179">
                  <c:v>13.70729</c:v>
                </c:pt>
                <c:pt idx="3180">
                  <c:v>13.70482</c:v>
                </c:pt>
                <c:pt idx="3181">
                  <c:v>13.70651</c:v>
                </c:pt>
                <c:pt idx="3182">
                  <c:v>13.70664</c:v>
                </c:pt>
                <c:pt idx="3183">
                  <c:v>13.70833</c:v>
                </c:pt>
                <c:pt idx="3184">
                  <c:v>13.70651</c:v>
                </c:pt>
                <c:pt idx="3185">
                  <c:v>13.70912</c:v>
                </c:pt>
                <c:pt idx="3186">
                  <c:v>13.711980000000001</c:v>
                </c:pt>
                <c:pt idx="3187">
                  <c:v>13.709770000000001</c:v>
                </c:pt>
                <c:pt idx="3188">
                  <c:v>13.70781</c:v>
                </c:pt>
                <c:pt idx="3189">
                  <c:v>13.70729</c:v>
                </c:pt>
                <c:pt idx="3190">
                  <c:v>13.70964</c:v>
                </c:pt>
                <c:pt idx="3191">
                  <c:v>13.709770000000001</c:v>
                </c:pt>
                <c:pt idx="3192">
                  <c:v>13.707549999999999</c:v>
                </c:pt>
                <c:pt idx="3193">
                  <c:v>13.70703</c:v>
                </c:pt>
                <c:pt idx="3194">
                  <c:v>13.707420000000001</c:v>
                </c:pt>
                <c:pt idx="3195">
                  <c:v>13.70716</c:v>
                </c:pt>
                <c:pt idx="3196">
                  <c:v>13.70664</c:v>
                </c:pt>
                <c:pt idx="3197">
                  <c:v>13.70703</c:v>
                </c:pt>
                <c:pt idx="3198">
                  <c:v>13.706379999999999</c:v>
                </c:pt>
                <c:pt idx="3199">
                  <c:v>13.70417</c:v>
                </c:pt>
                <c:pt idx="3200">
                  <c:v>13.704040000000001</c:v>
                </c:pt>
                <c:pt idx="3201">
                  <c:v>13.706250000000001</c:v>
                </c:pt>
                <c:pt idx="3202">
                  <c:v>13.70729</c:v>
                </c:pt>
                <c:pt idx="3203">
                  <c:v>13.706899999999999</c:v>
                </c:pt>
                <c:pt idx="3204">
                  <c:v>13.70768</c:v>
                </c:pt>
                <c:pt idx="3205">
                  <c:v>13.708069999999999</c:v>
                </c:pt>
                <c:pt idx="3206">
                  <c:v>13.70768</c:v>
                </c:pt>
                <c:pt idx="3207">
                  <c:v>13.70703</c:v>
                </c:pt>
                <c:pt idx="3208">
                  <c:v>13.70885</c:v>
                </c:pt>
                <c:pt idx="3209">
                  <c:v>13.71016</c:v>
                </c:pt>
                <c:pt idx="3210">
                  <c:v>13.71003</c:v>
                </c:pt>
                <c:pt idx="3211">
                  <c:v>13.707420000000001</c:v>
                </c:pt>
                <c:pt idx="3212">
                  <c:v>13.70443</c:v>
                </c:pt>
                <c:pt idx="3213">
                  <c:v>13.70247</c:v>
                </c:pt>
                <c:pt idx="3214">
                  <c:v>13.70378</c:v>
                </c:pt>
                <c:pt idx="3215">
                  <c:v>13.70664</c:v>
                </c:pt>
                <c:pt idx="3216">
                  <c:v>13.70651</c:v>
                </c:pt>
                <c:pt idx="3217">
                  <c:v>13.70391</c:v>
                </c:pt>
                <c:pt idx="3218">
                  <c:v>13.7026</c:v>
                </c:pt>
                <c:pt idx="3219">
                  <c:v>13.70391</c:v>
                </c:pt>
                <c:pt idx="3220">
                  <c:v>13.70703</c:v>
                </c:pt>
                <c:pt idx="3221">
                  <c:v>13.708460000000001</c:v>
                </c:pt>
                <c:pt idx="3222">
                  <c:v>13.704560000000001</c:v>
                </c:pt>
                <c:pt idx="3223">
                  <c:v>13.70247</c:v>
                </c:pt>
                <c:pt idx="3224">
                  <c:v>13.701689999999999</c:v>
                </c:pt>
                <c:pt idx="3225">
                  <c:v>13.702730000000001</c:v>
                </c:pt>
                <c:pt idx="3226">
                  <c:v>13.701560000000001</c:v>
                </c:pt>
                <c:pt idx="3227">
                  <c:v>13.7013</c:v>
                </c:pt>
                <c:pt idx="3228">
                  <c:v>13.701040000000001</c:v>
                </c:pt>
                <c:pt idx="3229">
                  <c:v>13.700390000000001</c:v>
                </c:pt>
                <c:pt idx="3230">
                  <c:v>13.698700000000001</c:v>
                </c:pt>
                <c:pt idx="3231">
                  <c:v>13.70208</c:v>
                </c:pt>
                <c:pt idx="3232">
                  <c:v>13.703519999999999</c:v>
                </c:pt>
                <c:pt idx="3233">
                  <c:v>13.704689999999999</c:v>
                </c:pt>
                <c:pt idx="3234">
                  <c:v>13.70378</c:v>
                </c:pt>
                <c:pt idx="3235">
                  <c:v>13.70482</c:v>
                </c:pt>
                <c:pt idx="3236">
                  <c:v>13.70547</c:v>
                </c:pt>
                <c:pt idx="3237">
                  <c:v>13.704040000000001</c:v>
                </c:pt>
                <c:pt idx="3238">
                  <c:v>13.704689999999999</c:v>
                </c:pt>
                <c:pt idx="3239">
                  <c:v>13.704689999999999</c:v>
                </c:pt>
                <c:pt idx="3240">
                  <c:v>13.706250000000001</c:v>
                </c:pt>
                <c:pt idx="3241">
                  <c:v>13.70391</c:v>
                </c:pt>
                <c:pt idx="3242">
                  <c:v>13.70247</c:v>
                </c:pt>
                <c:pt idx="3243">
                  <c:v>13.70534</c:v>
                </c:pt>
                <c:pt idx="3244">
                  <c:v>13.705859999999999</c:v>
                </c:pt>
                <c:pt idx="3245">
                  <c:v>13.705730000000001</c:v>
                </c:pt>
                <c:pt idx="3246">
                  <c:v>13.70443</c:v>
                </c:pt>
                <c:pt idx="3247">
                  <c:v>13.705080000000001</c:v>
                </c:pt>
                <c:pt idx="3248">
                  <c:v>13.705730000000001</c:v>
                </c:pt>
                <c:pt idx="3249">
                  <c:v>13.70534</c:v>
                </c:pt>
                <c:pt idx="3250">
                  <c:v>13.705080000000001</c:v>
                </c:pt>
                <c:pt idx="3251">
                  <c:v>13.70443</c:v>
                </c:pt>
                <c:pt idx="3252">
                  <c:v>13.70391</c:v>
                </c:pt>
                <c:pt idx="3253">
                  <c:v>13.70326</c:v>
                </c:pt>
                <c:pt idx="3254">
                  <c:v>13.706379999999999</c:v>
                </c:pt>
                <c:pt idx="3255">
                  <c:v>13.708460000000001</c:v>
                </c:pt>
                <c:pt idx="3256">
                  <c:v>13.711069999999999</c:v>
                </c:pt>
                <c:pt idx="3257">
                  <c:v>13.70912</c:v>
                </c:pt>
                <c:pt idx="3258">
                  <c:v>13.70599</c:v>
                </c:pt>
                <c:pt idx="3259">
                  <c:v>13.704689999999999</c:v>
                </c:pt>
                <c:pt idx="3260">
                  <c:v>13.707549999999999</c:v>
                </c:pt>
                <c:pt idx="3261">
                  <c:v>13.70781</c:v>
                </c:pt>
                <c:pt idx="3262">
                  <c:v>13.70716</c:v>
                </c:pt>
                <c:pt idx="3263">
                  <c:v>13.70417</c:v>
                </c:pt>
                <c:pt idx="3264">
                  <c:v>13.700519999999999</c:v>
                </c:pt>
                <c:pt idx="3265">
                  <c:v>13.70247</c:v>
                </c:pt>
                <c:pt idx="3266">
                  <c:v>13.704689999999999</c:v>
                </c:pt>
                <c:pt idx="3267">
                  <c:v>13.70547</c:v>
                </c:pt>
                <c:pt idx="3268">
                  <c:v>13.70143</c:v>
                </c:pt>
                <c:pt idx="3269">
                  <c:v>13.694140000000001</c:v>
                </c:pt>
                <c:pt idx="3270">
                  <c:v>13.69036</c:v>
                </c:pt>
                <c:pt idx="3271">
                  <c:v>13.68919</c:v>
                </c:pt>
                <c:pt idx="3272">
                  <c:v>13.69089</c:v>
                </c:pt>
                <c:pt idx="3273">
                  <c:v>13.69713</c:v>
                </c:pt>
                <c:pt idx="3274">
                  <c:v>13.699479999999999</c:v>
                </c:pt>
                <c:pt idx="3275">
                  <c:v>13.70026</c:v>
                </c:pt>
                <c:pt idx="3276">
                  <c:v>13.697660000000001</c:v>
                </c:pt>
                <c:pt idx="3277">
                  <c:v>13.695959999999999</c:v>
                </c:pt>
                <c:pt idx="3278">
                  <c:v>13.69453</c:v>
                </c:pt>
                <c:pt idx="3279">
                  <c:v>13.69609</c:v>
                </c:pt>
                <c:pt idx="3280">
                  <c:v>13.696479999999999</c:v>
                </c:pt>
                <c:pt idx="3281">
                  <c:v>13.696479999999999</c:v>
                </c:pt>
                <c:pt idx="3282">
                  <c:v>13.695309999999999</c:v>
                </c:pt>
                <c:pt idx="3283">
                  <c:v>13.6944</c:v>
                </c:pt>
                <c:pt idx="3284">
                  <c:v>13.692970000000001</c:v>
                </c:pt>
                <c:pt idx="3285">
                  <c:v>13.691800000000001</c:v>
                </c:pt>
                <c:pt idx="3286">
                  <c:v>13.693099999999999</c:v>
                </c:pt>
                <c:pt idx="3287">
                  <c:v>13.69896</c:v>
                </c:pt>
                <c:pt idx="3288">
                  <c:v>13.703519999999999</c:v>
                </c:pt>
                <c:pt idx="3289">
                  <c:v>13.70781</c:v>
                </c:pt>
                <c:pt idx="3290">
                  <c:v>13.706250000000001</c:v>
                </c:pt>
                <c:pt idx="3291">
                  <c:v>13.70182</c:v>
                </c:pt>
                <c:pt idx="3292">
                  <c:v>13.697010000000001</c:v>
                </c:pt>
                <c:pt idx="3293">
                  <c:v>13.695830000000001</c:v>
                </c:pt>
                <c:pt idx="3294">
                  <c:v>13.69622</c:v>
                </c:pt>
                <c:pt idx="3295">
                  <c:v>13.6974</c:v>
                </c:pt>
                <c:pt idx="3296">
                  <c:v>13.69753</c:v>
                </c:pt>
                <c:pt idx="3297">
                  <c:v>13.695309999999999</c:v>
                </c:pt>
                <c:pt idx="3298">
                  <c:v>13.691280000000001</c:v>
                </c:pt>
                <c:pt idx="3299">
                  <c:v>13.689970000000001</c:v>
                </c:pt>
                <c:pt idx="3300">
                  <c:v>13.689579999999999</c:v>
                </c:pt>
                <c:pt idx="3301">
                  <c:v>13.68919</c:v>
                </c:pt>
                <c:pt idx="3302">
                  <c:v>13.686719999999999</c:v>
                </c:pt>
                <c:pt idx="3303">
                  <c:v>13.68516</c:v>
                </c:pt>
                <c:pt idx="3304">
                  <c:v>13.683590000000001</c:v>
                </c:pt>
                <c:pt idx="3305">
                  <c:v>13.68008</c:v>
                </c:pt>
                <c:pt idx="3306">
                  <c:v>13.679169999999999</c:v>
                </c:pt>
                <c:pt idx="3307">
                  <c:v>13.681900000000001</c:v>
                </c:pt>
                <c:pt idx="3308">
                  <c:v>13.68398</c:v>
                </c:pt>
                <c:pt idx="3309">
                  <c:v>13.68398</c:v>
                </c:pt>
                <c:pt idx="3310">
                  <c:v>13.68333</c:v>
                </c:pt>
                <c:pt idx="3311">
                  <c:v>13.682029999999999</c:v>
                </c:pt>
                <c:pt idx="3312">
                  <c:v>13.686199999999999</c:v>
                </c:pt>
                <c:pt idx="3313">
                  <c:v>13.68737</c:v>
                </c:pt>
                <c:pt idx="3314">
                  <c:v>13.693099999999999</c:v>
                </c:pt>
                <c:pt idx="3315">
                  <c:v>13.69401</c:v>
                </c:pt>
                <c:pt idx="3316">
                  <c:v>13.691929999999999</c:v>
                </c:pt>
                <c:pt idx="3317">
                  <c:v>13.68815</c:v>
                </c:pt>
                <c:pt idx="3318">
                  <c:v>13.687889999999999</c:v>
                </c:pt>
                <c:pt idx="3319">
                  <c:v>13.688929999999999</c:v>
                </c:pt>
                <c:pt idx="3320">
                  <c:v>13.68815</c:v>
                </c:pt>
                <c:pt idx="3321">
                  <c:v>13.689970000000001</c:v>
                </c:pt>
                <c:pt idx="3322">
                  <c:v>13.692970000000001</c:v>
                </c:pt>
                <c:pt idx="3323">
                  <c:v>13.696479999999999</c:v>
                </c:pt>
                <c:pt idx="3324">
                  <c:v>13.69453</c:v>
                </c:pt>
                <c:pt idx="3325">
                  <c:v>13.694660000000001</c:v>
                </c:pt>
                <c:pt idx="3326">
                  <c:v>13.695830000000001</c:v>
                </c:pt>
                <c:pt idx="3327">
                  <c:v>13.696479999999999</c:v>
                </c:pt>
                <c:pt idx="3328">
                  <c:v>13.694140000000001</c:v>
                </c:pt>
                <c:pt idx="3329">
                  <c:v>13.6957</c:v>
                </c:pt>
                <c:pt idx="3330">
                  <c:v>13.698180000000001</c:v>
                </c:pt>
                <c:pt idx="3331">
                  <c:v>13.70065</c:v>
                </c:pt>
                <c:pt idx="3332">
                  <c:v>13.698180000000001</c:v>
                </c:pt>
                <c:pt idx="3333">
                  <c:v>13.699870000000001</c:v>
                </c:pt>
                <c:pt idx="3334">
                  <c:v>13.69857</c:v>
                </c:pt>
                <c:pt idx="3335">
                  <c:v>13.697660000000001</c:v>
                </c:pt>
                <c:pt idx="3336">
                  <c:v>13.69375</c:v>
                </c:pt>
                <c:pt idx="3337">
                  <c:v>13.695309999999999</c:v>
                </c:pt>
                <c:pt idx="3338">
                  <c:v>13.699479999999999</c:v>
                </c:pt>
                <c:pt idx="3339">
                  <c:v>13.70195</c:v>
                </c:pt>
                <c:pt idx="3340">
                  <c:v>13.70247</c:v>
                </c:pt>
                <c:pt idx="3341">
                  <c:v>13.700390000000001</c:v>
                </c:pt>
                <c:pt idx="3342">
                  <c:v>13.701169999999999</c:v>
                </c:pt>
                <c:pt idx="3343">
                  <c:v>13.70182</c:v>
                </c:pt>
                <c:pt idx="3344">
                  <c:v>13.7026</c:v>
                </c:pt>
                <c:pt idx="3345">
                  <c:v>13.70391</c:v>
                </c:pt>
                <c:pt idx="3346">
                  <c:v>13.70417</c:v>
                </c:pt>
                <c:pt idx="3347">
                  <c:v>13.708589999999999</c:v>
                </c:pt>
                <c:pt idx="3348">
                  <c:v>13.71224</c:v>
                </c:pt>
                <c:pt idx="3349">
                  <c:v>13.714449999999999</c:v>
                </c:pt>
                <c:pt idx="3350">
                  <c:v>13.71055</c:v>
                </c:pt>
                <c:pt idx="3351">
                  <c:v>13.70182</c:v>
                </c:pt>
                <c:pt idx="3352">
                  <c:v>13.692449999999999</c:v>
                </c:pt>
                <c:pt idx="3353">
                  <c:v>13.68633</c:v>
                </c:pt>
                <c:pt idx="3354">
                  <c:v>13.68398</c:v>
                </c:pt>
                <c:pt idx="3355">
                  <c:v>13.68529</c:v>
                </c:pt>
                <c:pt idx="3356">
                  <c:v>13.689579999999999</c:v>
                </c:pt>
                <c:pt idx="3357">
                  <c:v>13.693490000000001</c:v>
                </c:pt>
                <c:pt idx="3358">
                  <c:v>13.6974</c:v>
                </c:pt>
                <c:pt idx="3359">
                  <c:v>13.69961</c:v>
                </c:pt>
                <c:pt idx="3360">
                  <c:v>13.6944</c:v>
                </c:pt>
                <c:pt idx="3361">
                  <c:v>13.689450000000001</c:v>
                </c:pt>
                <c:pt idx="3362">
                  <c:v>13.687110000000001</c:v>
                </c:pt>
                <c:pt idx="3363">
                  <c:v>13.689579999999999</c:v>
                </c:pt>
                <c:pt idx="3364">
                  <c:v>13.69219</c:v>
                </c:pt>
                <c:pt idx="3365">
                  <c:v>13.68737</c:v>
                </c:pt>
                <c:pt idx="3366">
                  <c:v>13.681380000000001</c:v>
                </c:pt>
                <c:pt idx="3367">
                  <c:v>13.67695</c:v>
                </c:pt>
                <c:pt idx="3368">
                  <c:v>13.67578</c:v>
                </c:pt>
                <c:pt idx="3369">
                  <c:v>13.67747</c:v>
                </c:pt>
                <c:pt idx="3370">
                  <c:v>13.68216</c:v>
                </c:pt>
                <c:pt idx="3371">
                  <c:v>13.685420000000001</c:v>
                </c:pt>
                <c:pt idx="3372">
                  <c:v>13.68802</c:v>
                </c:pt>
                <c:pt idx="3373">
                  <c:v>13.687889999999999</c:v>
                </c:pt>
                <c:pt idx="3374">
                  <c:v>13.68932</c:v>
                </c:pt>
                <c:pt idx="3375">
                  <c:v>13.693619999999999</c:v>
                </c:pt>
                <c:pt idx="3376">
                  <c:v>13.69713</c:v>
                </c:pt>
                <c:pt idx="3377">
                  <c:v>13.696479999999999</c:v>
                </c:pt>
                <c:pt idx="3378">
                  <c:v>13.69674</c:v>
                </c:pt>
                <c:pt idx="3379">
                  <c:v>13.701040000000001</c:v>
                </c:pt>
                <c:pt idx="3380">
                  <c:v>13.70651</c:v>
                </c:pt>
                <c:pt idx="3381">
                  <c:v>13.709239999999999</c:v>
                </c:pt>
                <c:pt idx="3382">
                  <c:v>13.707420000000001</c:v>
                </c:pt>
                <c:pt idx="3383">
                  <c:v>13.7082</c:v>
                </c:pt>
                <c:pt idx="3384">
                  <c:v>13.7082</c:v>
                </c:pt>
                <c:pt idx="3385">
                  <c:v>13.706899999999999</c:v>
                </c:pt>
                <c:pt idx="3386">
                  <c:v>13.70378</c:v>
                </c:pt>
                <c:pt idx="3387">
                  <c:v>13.70312</c:v>
                </c:pt>
                <c:pt idx="3388">
                  <c:v>13.70026</c:v>
                </c:pt>
                <c:pt idx="3389">
                  <c:v>13.698700000000001</c:v>
                </c:pt>
                <c:pt idx="3390">
                  <c:v>13.69544</c:v>
                </c:pt>
                <c:pt idx="3391">
                  <c:v>13.69609</c:v>
                </c:pt>
                <c:pt idx="3392">
                  <c:v>13.69792</c:v>
                </c:pt>
                <c:pt idx="3393">
                  <c:v>13.700519999999999</c:v>
                </c:pt>
                <c:pt idx="3394">
                  <c:v>13.70247</c:v>
                </c:pt>
                <c:pt idx="3395">
                  <c:v>13.70182</c:v>
                </c:pt>
                <c:pt idx="3396">
                  <c:v>13.69753</c:v>
                </c:pt>
                <c:pt idx="3397">
                  <c:v>13.696350000000001</c:v>
                </c:pt>
                <c:pt idx="3398">
                  <c:v>13.694660000000001</c:v>
                </c:pt>
                <c:pt idx="3399">
                  <c:v>13.69453</c:v>
                </c:pt>
                <c:pt idx="3400">
                  <c:v>13.69167</c:v>
                </c:pt>
                <c:pt idx="3401">
                  <c:v>13.69023</c:v>
                </c:pt>
                <c:pt idx="3402">
                  <c:v>13.69102</c:v>
                </c:pt>
                <c:pt idx="3403">
                  <c:v>13.68815</c:v>
                </c:pt>
                <c:pt idx="3404">
                  <c:v>13.68477</c:v>
                </c:pt>
                <c:pt idx="3405">
                  <c:v>13.68516</c:v>
                </c:pt>
                <c:pt idx="3406">
                  <c:v>13.686719999999999</c:v>
                </c:pt>
                <c:pt idx="3407">
                  <c:v>13.68984</c:v>
                </c:pt>
                <c:pt idx="3408">
                  <c:v>13.68646</c:v>
                </c:pt>
                <c:pt idx="3409">
                  <c:v>13.68594</c:v>
                </c:pt>
                <c:pt idx="3410">
                  <c:v>13.686070000000001</c:v>
                </c:pt>
                <c:pt idx="3411">
                  <c:v>13.68633</c:v>
                </c:pt>
                <c:pt idx="3412">
                  <c:v>13.68581</c:v>
                </c:pt>
                <c:pt idx="3413">
                  <c:v>13.685549999999999</c:v>
                </c:pt>
                <c:pt idx="3414">
                  <c:v>13.68698</c:v>
                </c:pt>
                <c:pt idx="3415">
                  <c:v>13.690630000000001</c:v>
                </c:pt>
                <c:pt idx="3416">
                  <c:v>13.69206</c:v>
                </c:pt>
                <c:pt idx="3417">
                  <c:v>13.69206</c:v>
                </c:pt>
                <c:pt idx="3418">
                  <c:v>13.689970000000001</c:v>
                </c:pt>
                <c:pt idx="3419">
                  <c:v>13.69232</c:v>
                </c:pt>
                <c:pt idx="3420">
                  <c:v>13.69336</c:v>
                </c:pt>
                <c:pt idx="3421">
                  <c:v>13.69336</c:v>
                </c:pt>
                <c:pt idx="3422">
                  <c:v>13.690099999999999</c:v>
                </c:pt>
                <c:pt idx="3423">
                  <c:v>13.686199999999999</c:v>
                </c:pt>
                <c:pt idx="3424">
                  <c:v>13.687889999999999</c:v>
                </c:pt>
                <c:pt idx="3425">
                  <c:v>13.68477</c:v>
                </c:pt>
                <c:pt idx="3426">
                  <c:v>13.686719999999999</c:v>
                </c:pt>
                <c:pt idx="3427">
                  <c:v>13.68229</c:v>
                </c:pt>
                <c:pt idx="3428">
                  <c:v>13.68411</c:v>
                </c:pt>
                <c:pt idx="3429">
                  <c:v>13.68281</c:v>
                </c:pt>
                <c:pt idx="3430">
                  <c:v>13.684900000000001</c:v>
                </c:pt>
                <c:pt idx="3431">
                  <c:v>13.68581</c:v>
                </c:pt>
                <c:pt idx="3432">
                  <c:v>13.687239999999999</c:v>
                </c:pt>
                <c:pt idx="3433">
                  <c:v>13.68919</c:v>
                </c:pt>
                <c:pt idx="3434">
                  <c:v>13.688800000000001</c:v>
                </c:pt>
                <c:pt idx="3435">
                  <c:v>13.68594</c:v>
                </c:pt>
                <c:pt idx="3436">
                  <c:v>13.681900000000001</c:v>
                </c:pt>
                <c:pt idx="3437">
                  <c:v>13.68099</c:v>
                </c:pt>
                <c:pt idx="3438">
                  <c:v>13.68451</c:v>
                </c:pt>
                <c:pt idx="3439">
                  <c:v>13.687889999999999</c:v>
                </c:pt>
                <c:pt idx="3440">
                  <c:v>13.68919</c:v>
                </c:pt>
                <c:pt idx="3441">
                  <c:v>13.68802</c:v>
                </c:pt>
                <c:pt idx="3442">
                  <c:v>13.688280000000001</c:v>
                </c:pt>
                <c:pt idx="3443">
                  <c:v>13.687239999999999</c:v>
                </c:pt>
                <c:pt idx="3444">
                  <c:v>13.68854</c:v>
                </c:pt>
                <c:pt idx="3445">
                  <c:v>13.690630000000001</c:v>
                </c:pt>
                <c:pt idx="3446">
                  <c:v>13.69115</c:v>
                </c:pt>
                <c:pt idx="3447">
                  <c:v>13.68802</c:v>
                </c:pt>
                <c:pt idx="3448">
                  <c:v>13.68385</c:v>
                </c:pt>
                <c:pt idx="3449">
                  <c:v>13.68112</c:v>
                </c:pt>
                <c:pt idx="3450">
                  <c:v>13.682550000000001</c:v>
                </c:pt>
                <c:pt idx="3451">
                  <c:v>13.680859999999999</c:v>
                </c:pt>
                <c:pt idx="3452">
                  <c:v>13.680339999999999</c:v>
                </c:pt>
                <c:pt idx="3453">
                  <c:v>13.6793</c:v>
                </c:pt>
                <c:pt idx="3454">
                  <c:v>13.679169999999999</c:v>
                </c:pt>
                <c:pt idx="3455">
                  <c:v>13.678520000000001</c:v>
                </c:pt>
                <c:pt idx="3456">
                  <c:v>13.682550000000001</c:v>
                </c:pt>
                <c:pt idx="3457">
                  <c:v>13.68425</c:v>
                </c:pt>
                <c:pt idx="3458">
                  <c:v>13.68581</c:v>
                </c:pt>
                <c:pt idx="3459">
                  <c:v>13.680730000000001</c:v>
                </c:pt>
                <c:pt idx="3460">
                  <c:v>13.680210000000001</c:v>
                </c:pt>
                <c:pt idx="3461">
                  <c:v>13.681509999999999</c:v>
                </c:pt>
                <c:pt idx="3462">
                  <c:v>13.68099</c:v>
                </c:pt>
                <c:pt idx="3463">
                  <c:v>13.67591</c:v>
                </c:pt>
                <c:pt idx="3464">
                  <c:v>13.67708</c:v>
                </c:pt>
                <c:pt idx="3465">
                  <c:v>13.68242</c:v>
                </c:pt>
                <c:pt idx="3466">
                  <c:v>13.689970000000001</c:v>
                </c:pt>
                <c:pt idx="3467">
                  <c:v>13.69206</c:v>
                </c:pt>
                <c:pt idx="3468">
                  <c:v>13.687239999999999</c:v>
                </c:pt>
                <c:pt idx="3469">
                  <c:v>13.681900000000001</c:v>
                </c:pt>
                <c:pt idx="3470">
                  <c:v>13.677339999999999</c:v>
                </c:pt>
                <c:pt idx="3471">
                  <c:v>13.677210000000001</c:v>
                </c:pt>
                <c:pt idx="3472">
                  <c:v>13.680730000000001</c:v>
                </c:pt>
                <c:pt idx="3473">
                  <c:v>13.683719999999999</c:v>
                </c:pt>
                <c:pt idx="3474">
                  <c:v>13.68737</c:v>
                </c:pt>
                <c:pt idx="3475">
                  <c:v>13.68919</c:v>
                </c:pt>
                <c:pt idx="3476">
                  <c:v>13.69401</c:v>
                </c:pt>
                <c:pt idx="3477">
                  <c:v>13.70065</c:v>
                </c:pt>
                <c:pt idx="3478">
                  <c:v>13.71367</c:v>
                </c:pt>
                <c:pt idx="3479">
                  <c:v>13.728120000000001</c:v>
                </c:pt>
                <c:pt idx="3480">
                  <c:v>13.751300000000001</c:v>
                </c:pt>
                <c:pt idx="3481">
                  <c:v>13.785679999999999</c:v>
                </c:pt>
                <c:pt idx="3482">
                  <c:v>13.837109999999999</c:v>
                </c:pt>
                <c:pt idx="3483">
                  <c:v>13.91133</c:v>
                </c:pt>
                <c:pt idx="3484">
                  <c:v>14.01328</c:v>
                </c:pt>
                <c:pt idx="3485">
                  <c:v>14.15456</c:v>
                </c:pt>
                <c:pt idx="3486">
                  <c:v>14.35469</c:v>
                </c:pt>
                <c:pt idx="3487">
                  <c:v>14.635289999999999</c:v>
                </c:pt>
                <c:pt idx="3488">
                  <c:v>15.01562</c:v>
                </c:pt>
                <c:pt idx="3489">
                  <c:v>15.519270000000001</c:v>
                </c:pt>
                <c:pt idx="3490">
                  <c:v>16.18281</c:v>
                </c:pt>
                <c:pt idx="3491">
                  <c:v>17.04805</c:v>
                </c:pt>
                <c:pt idx="3492">
                  <c:v>18.171610000000001</c:v>
                </c:pt>
                <c:pt idx="3493">
                  <c:v>19.609110000000001</c:v>
                </c:pt>
                <c:pt idx="3494">
                  <c:v>21.43516</c:v>
                </c:pt>
                <c:pt idx="3495">
                  <c:v>23.702079999999999</c:v>
                </c:pt>
                <c:pt idx="3496">
                  <c:v>26.487369999999999</c:v>
                </c:pt>
                <c:pt idx="3497">
                  <c:v>29.865500000000001</c:v>
                </c:pt>
                <c:pt idx="3498">
                  <c:v>33.92474</c:v>
                </c:pt>
                <c:pt idx="3499">
                  <c:v>38.721089999999997</c:v>
                </c:pt>
                <c:pt idx="3500">
                  <c:v>44.328780000000002</c:v>
                </c:pt>
                <c:pt idx="3501">
                  <c:v>50.79401</c:v>
                </c:pt>
                <c:pt idx="3502">
                  <c:v>58.132420000000003</c:v>
                </c:pt>
                <c:pt idx="3503">
                  <c:v>66.339320000000001</c:v>
                </c:pt>
                <c:pt idx="3504">
                  <c:v>75.362110000000001</c:v>
                </c:pt>
                <c:pt idx="3505">
                  <c:v>85.159109999999998</c:v>
                </c:pt>
                <c:pt idx="3506">
                  <c:v>95.616140000000001</c:v>
                </c:pt>
                <c:pt idx="3507">
                  <c:v>106.6056</c:v>
                </c:pt>
                <c:pt idx="3508">
                  <c:v>117.9148</c:v>
                </c:pt>
                <c:pt idx="3509">
                  <c:v>129.38200000000001</c:v>
                </c:pt>
                <c:pt idx="3510">
                  <c:v>140.77979999999999</c:v>
                </c:pt>
                <c:pt idx="3511">
                  <c:v>151.8768</c:v>
                </c:pt>
                <c:pt idx="3512">
                  <c:v>162.27440000000001</c:v>
                </c:pt>
                <c:pt idx="3513">
                  <c:v>171.7466</c:v>
                </c:pt>
                <c:pt idx="3514">
                  <c:v>180.13399999999999</c:v>
                </c:pt>
                <c:pt idx="3515">
                  <c:v>187.22470000000001</c:v>
                </c:pt>
                <c:pt idx="3516">
                  <c:v>192.72790000000001</c:v>
                </c:pt>
                <c:pt idx="3517">
                  <c:v>196.40979999999999</c:v>
                </c:pt>
                <c:pt idx="3518">
                  <c:v>198.24299999999999</c:v>
                </c:pt>
                <c:pt idx="3519">
                  <c:v>198.15940000000001</c:v>
                </c:pt>
                <c:pt idx="3520">
                  <c:v>196.11709999999999</c:v>
                </c:pt>
                <c:pt idx="3521">
                  <c:v>192.1173</c:v>
                </c:pt>
                <c:pt idx="3522">
                  <c:v>186.38409999999999</c:v>
                </c:pt>
                <c:pt idx="3523">
                  <c:v>179.1491</c:v>
                </c:pt>
                <c:pt idx="3524">
                  <c:v>170.69880000000001</c:v>
                </c:pt>
                <c:pt idx="3525">
                  <c:v>161.1643</c:v>
                </c:pt>
                <c:pt idx="3526">
                  <c:v>150.71899999999999</c:v>
                </c:pt>
                <c:pt idx="3527">
                  <c:v>139.59469999999999</c:v>
                </c:pt>
                <c:pt idx="3528">
                  <c:v>128.1258</c:v>
                </c:pt>
                <c:pt idx="3529">
                  <c:v>116.6236</c:v>
                </c:pt>
                <c:pt idx="3530">
                  <c:v>105.3395</c:v>
                </c:pt>
                <c:pt idx="3531">
                  <c:v>94.482290000000006</c:v>
                </c:pt>
                <c:pt idx="3532">
                  <c:v>84.212630000000004</c:v>
                </c:pt>
                <c:pt idx="3533">
                  <c:v>74.643749999999997</c:v>
                </c:pt>
                <c:pt idx="3534">
                  <c:v>65.830079999999995</c:v>
                </c:pt>
                <c:pt idx="3535">
                  <c:v>57.821219999999997</c:v>
                </c:pt>
                <c:pt idx="3536">
                  <c:v>50.65287</c:v>
                </c:pt>
                <c:pt idx="3537">
                  <c:v>44.338799999999999</c:v>
                </c:pt>
                <c:pt idx="3538">
                  <c:v>38.857289999999999</c:v>
                </c:pt>
                <c:pt idx="3539">
                  <c:v>34.141150000000003</c:v>
                </c:pt>
                <c:pt idx="3540">
                  <c:v>30.134239999999998</c:v>
                </c:pt>
                <c:pt idx="3541">
                  <c:v>26.779820000000001</c:v>
                </c:pt>
                <c:pt idx="3542">
                  <c:v>24.022010000000002</c:v>
                </c:pt>
                <c:pt idx="3543">
                  <c:v>21.775649999999999</c:v>
                </c:pt>
                <c:pt idx="3544">
                  <c:v>19.959630000000001</c:v>
                </c:pt>
                <c:pt idx="3545">
                  <c:v>18.493490000000001</c:v>
                </c:pt>
                <c:pt idx="3546">
                  <c:v>17.334769999999999</c:v>
                </c:pt>
                <c:pt idx="3547">
                  <c:v>16.433720000000001</c:v>
                </c:pt>
                <c:pt idx="3548">
                  <c:v>15.74258</c:v>
                </c:pt>
                <c:pt idx="3549">
                  <c:v>15.212109999999999</c:v>
                </c:pt>
                <c:pt idx="3550">
                  <c:v>14.80768</c:v>
                </c:pt>
                <c:pt idx="3551">
                  <c:v>14.50638</c:v>
                </c:pt>
                <c:pt idx="3552">
                  <c:v>14.29102</c:v>
                </c:pt>
                <c:pt idx="3553">
                  <c:v>14.130990000000001</c:v>
                </c:pt>
                <c:pt idx="3554">
                  <c:v>14.011979999999999</c:v>
                </c:pt>
                <c:pt idx="3555">
                  <c:v>13.92695</c:v>
                </c:pt>
                <c:pt idx="3556">
                  <c:v>13.870050000000001</c:v>
                </c:pt>
                <c:pt idx="3557">
                  <c:v>13.833069999999999</c:v>
                </c:pt>
                <c:pt idx="3558">
                  <c:v>13.80091</c:v>
                </c:pt>
                <c:pt idx="3559">
                  <c:v>13.775</c:v>
                </c:pt>
                <c:pt idx="3560">
                  <c:v>13.75221</c:v>
                </c:pt>
                <c:pt idx="3561">
                  <c:v>13.737629999999999</c:v>
                </c:pt>
                <c:pt idx="3562">
                  <c:v>13.72878</c:v>
                </c:pt>
                <c:pt idx="3563">
                  <c:v>13.724220000000001</c:v>
                </c:pt>
                <c:pt idx="3564">
                  <c:v>13.71758</c:v>
                </c:pt>
                <c:pt idx="3565">
                  <c:v>13.71589</c:v>
                </c:pt>
                <c:pt idx="3566">
                  <c:v>13.718489999999999</c:v>
                </c:pt>
                <c:pt idx="3567">
                  <c:v>13.722659999999999</c:v>
                </c:pt>
                <c:pt idx="3568">
                  <c:v>13.72383</c:v>
                </c:pt>
                <c:pt idx="3569">
                  <c:v>13.72109</c:v>
                </c:pt>
                <c:pt idx="3570">
                  <c:v>13.71641</c:v>
                </c:pt>
                <c:pt idx="3571">
                  <c:v>13.71576</c:v>
                </c:pt>
                <c:pt idx="3572">
                  <c:v>13.7151</c:v>
                </c:pt>
                <c:pt idx="3573">
                  <c:v>13.714840000000001</c:v>
                </c:pt>
                <c:pt idx="3574">
                  <c:v>13.712630000000001</c:v>
                </c:pt>
                <c:pt idx="3575">
                  <c:v>13.70912</c:v>
                </c:pt>
                <c:pt idx="3576">
                  <c:v>13.708069999999999</c:v>
                </c:pt>
                <c:pt idx="3577">
                  <c:v>13.70391</c:v>
                </c:pt>
                <c:pt idx="3578">
                  <c:v>13.702209999999999</c:v>
                </c:pt>
                <c:pt idx="3579">
                  <c:v>13.70182</c:v>
                </c:pt>
                <c:pt idx="3580">
                  <c:v>13.70443</c:v>
                </c:pt>
                <c:pt idx="3581">
                  <c:v>13.70391</c:v>
                </c:pt>
                <c:pt idx="3582">
                  <c:v>13.705209999999999</c:v>
                </c:pt>
                <c:pt idx="3583">
                  <c:v>13.70781</c:v>
                </c:pt>
                <c:pt idx="3584">
                  <c:v>13.71003</c:v>
                </c:pt>
                <c:pt idx="3585">
                  <c:v>13.711589999999999</c:v>
                </c:pt>
                <c:pt idx="3586">
                  <c:v>13.709379999999999</c:v>
                </c:pt>
                <c:pt idx="3587">
                  <c:v>13.70912</c:v>
                </c:pt>
                <c:pt idx="3588">
                  <c:v>13.705209999999999</c:v>
                </c:pt>
                <c:pt idx="3589">
                  <c:v>13.69974</c:v>
                </c:pt>
                <c:pt idx="3590">
                  <c:v>13.69557</c:v>
                </c:pt>
                <c:pt idx="3591">
                  <c:v>13.693099999999999</c:v>
                </c:pt>
                <c:pt idx="3592">
                  <c:v>13.694140000000001</c:v>
                </c:pt>
                <c:pt idx="3593">
                  <c:v>13.69805</c:v>
                </c:pt>
                <c:pt idx="3594">
                  <c:v>13.7013</c:v>
                </c:pt>
                <c:pt idx="3595">
                  <c:v>13.70091</c:v>
                </c:pt>
                <c:pt idx="3596">
                  <c:v>13.696870000000001</c:v>
                </c:pt>
                <c:pt idx="3597">
                  <c:v>13.69388</c:v>
                </c:pt>
                <c:pt idx="3598">
                  <c:v>13.69661</c:v>
                </c:pt>
                <c:pt idx="3599">
                  <c:v>13.698700000000001</c:v>
                </c:pt>
                <c:pt idx="3600">
                  <c:v>13.700519999999999</c:v>
                </c:pt>
                <c:pt idx="3601">
                  <c:v>13.6974</c:v>
                </c:pt>
                <c:pt idx="3602">
                  <c:v>13.69492</c:v>
                </c:pt>
                <c:pt idx="3603">
                  <c:v>13.693619999999999</c:v>
                </c:pt>
                <c:pt idx="3604">
                  <c:v>13.694789999999999</c:v>
                </c:pt>
                <c:pt idx="3605">
                  <c:v>13.69388</c:v>
                </c:pt>
                <c:pt idx="3606">
                  <c:v>13.696870000000001</c:v>
                </c:pt>
                <c:pt idx="3607">
                  <c:v>13.695959999999999</c:v>
                </c:pt>
                <c:pt idx="3608">
                  <c:v>13.695309999999999</c:v>
                </c:pt>
                <c:pt idx="3609">
                  <c:v>13.68971</c:v>
                </c:pt>
                <c:pt idx="3610">
                  <c:v>13.6875</c:v>
                </c:pt>
                <c:pt idx="3611">
                  <c:v>13.68763</c:v>
                </c:pt>
                <c:pt idx="3612">
                  <c:v>13.68802</c:v>
                </c:pt>
                <c:pt idx="3613">
                  <c:v>13.688929999999999</c:v>
                </c:pt>
                <c:pt idx="3614">
                  <c:v>13.69036</c:v>
                </c:pt>
                <c:pt idx="3615">
                  <c:v>13.686719999999999</c:v>
                </c:pt>
                <c:pt idx="3616">
                  <c:v>13.68763</c:v>
                </c:pt>
                <c:pt idx="3617">
                  <c:v>13.685029999999999</c:v>
                </c:pt>
                <c:pt idx="3618">
                  <c:v>13.687760000000001</c:v>
                </c:pt>
                <c:pt idx="3619">
                  <c:v>13.688800000000001</c:v>
                </c:pt>
                <c:pt idx="3620">
                  <c:v>13.690099999999999</c:v>
                </c:pt>
                <c:pt idx="3621">
                  <c:v>13.69102</c:v>
                </c:pt>
                <c:pt idx="3622">
                  <c:v>13.687760000000001</c:v>
                </c:pt>
                <c:pt idx="3623">
                  <c:v>13.68385</c:v>
                </c:pt>
                <c:pt idx="3624">
                  <c:v>13.681380000000001</c:v>
                </c:pt>
                <c:pt idx="3625">
                  <c:v>13.68385</c:v>
                </c:pt>
                <c:pt idx="3626">
                  <c:v>13.68425</c:v>
                </c:pt>
                <c:pt idx="3627">
                  <c:v>13.68464</c:v>
                </c:pt>
                <c:pt idx="3628">
                  <c:v>13.682029999999999</c:v>
                </c:pt>
                <c:pt idx="3629">
                  <c:v>13.68398</c:v>
                </c:pt>
                <c:pt idx="3630">
                  <c:v>13.686070000000001</c:v>
                </c:pt>
                <c:pt idx="3631">
                  <c:v>13.68281</c:v>
                </c:pt>
                <c:pt idx="3632">
                  <c:v>13.68294</c:v>
                </c:pt>
                <c:pt idx="3633">
                  <c:v>13.68633</c:v>
                </c:pt>
                <c:pt idx="3634">
                  <c:v>13.689579999999999</c:v>
                </c:pt>
                <c:pt idx="3635">
                  <c:v>13.6875</c:v>
                </c:pt>
                <c:pt idx="3636">
                  <c:v>13.68594</c:v>
                </c:pt>
                <c:pt idx="3637">
                  <c:v>13.68763</c:v>
                </c:pt>
                <c:pt idx="3638">
                  <c:v>13.688409999999999</c:v>
                </c:pt>
                <c:pt idx="3639">
                  <c:v>13.681380000000001</c:v>
                </c:pt>
                <c:pt idx="3640">
                  <c:v>13.6776</c:v>
                </c:pt>
                <c:pt idx="3641">
                  <c:v>13.678520000000001</c:v>
                </c:pt>
                <c:pt idx="3642">
                  <c:v>13.679169999999999</c:v>
                </c:pt>
                <c:pt idx="3643">
                  <c:v>13.67839</c:v>
                </c:pt>
                <c:pt idx="3644">
                  <c:v>13.677210000000001</c:v>
                </c:pt>
                <c:pt idx="3645">
                  <c:v>13.67747</c:v>
                </c:pt>
                <c:pt idx="3646">
                  <c:v>13.680859999999999</c:v>
                </c:pt>
                <c:pt idx="3647">
                  <c:v>13.68346</c:v>
                </c:pt>
                <c:pt idx="3648">
                  <c:v>13.68411</c:v>
                </c:pt>
                <c:pt idx="3649">
                  <c:v>13.68516</c:v>
                </c:pt>
                <c:pt idx="3650">
                  <c:v>13.68568</c:v>
                </c:pt>
                <c:pt idx="3651">
                  <c:v>13.688280000000001</c:v>
                </c:pt>
                <c:pt idx="3652">
                  <c:v>13.686199999999999</c:v>
                </c:pt>
                <c:pt idx="3653">
                  <c:v>13.68906</c:v>
                </c:pt>
                <c:pt idx="3654">
                  <c:v>13.69036</c:v>
                </c:pt>
                <c:pt idx="3655">
                  <c:v>13.68867</c:v>
                </c:pt>
                <c:pt idx="3656">
                  <c:v>13.686199999999999</c:v>
                </c:pt>
                <c:pt idx="3657">
                  <c:v>13.687889999999999</c:v>
                </c:pt>
                <c:pt idx="3658">
                  <c:v>13.688800000000001</c:v>
                </c:pt>
                <c:pt idx="3659">
                  <c:v>13.689450000000001</c:v>
                </c:pt>
                <c:pt idx="3660">
                  <c:v>13.68529</c:v>
                </c:pt>
                <c:pt idx="3661">
                  <c:v>13.68164</c:v>
                </c:pt>
                <c:pt idx="3662">
                  <c:v>13.67787</c:v>
                </c:pt>
                <c:pt idx="3663">
                  <c:v>13.68099</c:v>
                </c:pt>
                <c:pt idx="3664">
                  <c:v>13.686070000000001</c:v>
                </c:pt>
                <c:pt idx="3665">
                  <c:v>13.68594</c:v>
                </c:pt>
                <c:pt idx="3666">
                  <c:v>13.68047</c:v>
                </c:pt>
                <c:pt idx="3667">
                  <c:v>13.67995</c:v>
                </c:pt>
                <c:pt idx="3668">
                  <c:v>13.681900000000001</c:v>
                </c:pt>
                <c:pt idx="3669">
                  <c:v>13.688409999999999</c:v>
                </c:pt>
                <c:pt idx="3670">
                  <c:v>13.68971</c:v>
                </c:pt>
                <c:pt idx="3671">
                  <c:v>13.686719999999999</c:v>
                </c:pt>
                <c:pt idx="3672">
                  <c:v>13.682550000000001</c:v>
                </c:pt>
                <c:pt idx="3673">
                  <c:v>13.67878</c:v>
                </c:pt>
                <c:pt idx="3674">
                  <c:v>13.67787</c:v>
                </c:pt>
                <c:pt idx="3675">
                  <c:v>13.678520000000001</c:v>
                </c:pt>
                <c:pt idx="3676">
                  <c:v>13.67591</c:v>
                </c:pt>
                <c:pt idx="3677">
                  <c:v>13.676170000000001</c:v>
                </c:pt>
                <c:pt idx="3678">
                  <c:v>13.676299999999999</c:v>
                </c:pt>
                <c:pt idx="3679">
                  <c:v>13.683070000000001</c:v>
                </c:pt>
                <c:pt idx="3680">
                  <c:v>13.68685</c:v>
                </c:pt>
                <c:pt idx="3681">
                  <c:v>13.686070000000001</c:v>
                </c:pt>
                <c:pt idx="3682">
                  <c:v>13.68464</c:v>
                </c:pt>
                <c:pt idx="3683">
                  <c:v>13.67826</c:v>
                </c:pt>
                <c:pt idx="3684">
                  <c:v>13.675649999999999</c:v>
                </c:pt>
                <c:pt idx="3685">
                  <c:v>13.67057</c:v>
                </c:pt>
                <c:pt idx="3686">
                  <c:v>13.674609999999999</c:v>
                </c:pt>
                <c:pt idx="3687">
                  <c:v>13.67643</c:v>
                </c:pt>
                <c:pt idx="3688">
                  <c:v>13.679819999999999</c:v>
                </c:pt>
                <c:pt idx="3689">
                  <c:v>13.67891</c:v>
                </c:pt>
                <c:pt idx="3690">
                  <c:v>13.68164</c:v>
                </c:pt>
                <c:pt idx="3691">
                  <c:v>13.68477</c:v>
                </c:pt>
                <c:pt idx="3692">
                  <c:v>13.68594</c:v>
                </c:pt>
                <c:pt idx="3693">
                  <c:v>13.68346</c:v>
                </c:pt>
                <c:pt idx="3694">
                  <c:v>13.67747</c:v>
                </c:pt>
                <c:pt idx="3695">
                  <c:v>13.67474</c:v>
                </c:pt>
                <c:pt idx="3696">
                  <c:v>13.67643</c:v>
                </c:pt>
                <c:pt idx="3697">
                  <c:v>13.677210000000001</c:v>
                </c:pt>
                <c:pt idx="3698">
                  <c:v>13.676690000000001</c:v>
                </c:pt>
                <c:pt idx="3699">
                  <c:v>13.676819999999999</c:v>
                </c:pt>
                <c:pt idx="3700">
                  <c:v>13.67773</c:v>
                </c:pt>
                <c:pt idx="3701">
                  <c:v>13.683199999999999</c:v>
                </c:pt>
                <c:pt idx="3702">
                  <c:v>13.68164</c:v>
                </c:pt>
                <c:pt idx="3703">
                  <c:v>13.67787</c:v>
                </c:pt>
                <c:pt idx="3704">
                  <c:v>13.67253</c:v>
                </c:pt>
                <c:pt idx="3705">
                  <c:v>13.672269999999999</c:v>
                </c:pt>
                <c:pt idx="3706">
                  <c:v>13.67539</c:v>
                </c:pt>
                <c:pt idx="3707">
                  <c:v>13.67643</c:v>
                </c:pt>
                <c:pt idx="3708">
                  <c:v>13.675649999999999</c:v>
                </c:pt>
                <c:pt idx="3709">
                  <c:v>13.67708</c:v>
                </c:pt>
                <c:pt idx="3710">
                  <c:v>13.67474</c:v>
                </c:pt>
                <c:pt idx="3711">
                  <c:v>13.670439999999999</c:v>
                </c:pt>
                <c:pt idx="3712">
                  <c:v>13.67122</c:v>
                </c:pt>
                <c:pt idx="3713">
                  <c:v>13.67318</c:v>
                </c:pt>
                <c:pt idx="3714">
                  <c:v>13.677339999999999</c:v>
                </c:pt>
                <c:pt idx="3715">
                  <c:v>13.673830000000001</c:v>
                </c:pt>
                <c:pt idx="3716">
                  <c:v>13.675129999999999</c:v>
                </c:pt>
                <c:pt idx="3717">
                  <c:v>13.67188</c:v>
                </c:pt>
                <c:pt idx="3718">
                  <c:v>13.67122</c:v>
                </c:pt>
                <c:pt idx="3719">
                  <c:v>13.668229999999999</c:v>
                </c:pt>
                <c:pt idx="3720">
                  <c:v>13.67083</c:v>
                </c:pt>
                <c:pt idx="3721">
                  <c:v>13.67357</c:v>
                </c:pt>
                <c:pt idx="3722">
                  <c:v>13.67708</c:v>
                </c:pt>
                <c:pt idx="3723">
                  <c:v>13.680730000000001</c:v>
                </c:pt>
                <c:pt idx="3724">
                  <c:v>13.683070000000001</c:v>
                </c:pt>
                <c:pt idx="3725">
                  <c:v>13.68294</c:v>
                </c:pt>
                <c:pt idx="3726">
                  <c:v>13.6793</c:v>
                </c:pt>
                <c:pt idx="3727">
                  <c:v>13.67708</c:v>
                </c:pt>
                <c:pt idx="3728">
                  <c:v>13.673310000000001</c:v>
                </c:pt>
                <c:pt idx="3729">
                  <c:v>13.67174</c:v>
                </c:pt>
                <c:pt idx="3730">
                  <c:v>13.66966</c:v>
                </c:pt>
                <c:pt idx="3731">
                  <c:v>13.67109</c:v>
                </c:pt>
                <c:pt idx="3732">
                  <c:v>13.67122</c:v>
                </c:pt>
                <c:pt idx="3733">
                  <c:v>13.671480000000001</c:v>
                </c:pt>
                <c:pt idx="3734">
                  <c:v>13.66849</c:v>
                </c:pt>
                <c:pt idx="3735">
                  <c:v>13.67122</c:v>
                </c:pt>
                <c:pt idx="3736">
                  <c:v>13.67083</c:v>
                </c:pt>
                <c:pt idx="3737">
                  <c:v>13.67487</c:v>
                </c:pt>
                <c:pt idx="3738">
                  <c:v>13.675520000000001</c:v>
                </c:pt>
                <c:pt idx="3739">
                  <c:v>13.67643</c:v>
                </c:pt>
                <c:pt idx="3740">
                  <c:v>13.67409</c:v>
                </c:pt>
                <c:pt idx="3741">
                  <c:v>13.67201</c:v>
                </c:pt>
                <c:pt idx="3742">
                  <c:v>13.67357</c:v>
                </c:pt>
                <c:pt idx="3743">
                  <c:v>13.675649999999999</c:v>
                </c:pt>
                <c:pt idx="3744">
                  <c:v>13.67656</c:v>
                </c:pt>
                <c:pt idx="3745">
                  <c:v>13.674480000000001</c:v>
                </c:pt>
                <c:pt idx="3746">
                  <c:v>13.674609999999999</c:v>
                </c:pt>
                <c:pt idx="3747">
                  <c:v>13.67435</c:v>
                </c:pt>
                <c:pt idx="3748">
                  <c:v>13.67591</c:v>
                </c:pt>
                <c:pt idx="3749">
                  <c:v>13.67995</c:v>
                </c:pt>
                <c:pt idx="3750">
                  <c:v>13.67773</c:v>
                </c:pt>
                <c:pt idx="3751">
                  <c:v>13.678649999999999</c:v>
                </c:pt>
                <c:pt idx="3752">
                  <c:v>13.676170000000001</c:v>
                </c:pt>
                <c:pt idx="3753">
                  <c:v>13.67656</c:v>
                </c:pt>
                <c:pt idx="3754">
                  <c:v>13.67604</c:v>
                </c:pt>
                <c:pt idx="3755">
                  <c:v>13.6776</c:v>
                </c:pt>
                <c:pt idx="3756">
                  <c:v>13.677989999999999</c:v>
                </c:pt>
                <c:pt idx="3757">
                  <c:v>13.675000000000001</c:v>
                </c:pt>
                <c:pt idx="3758">
                  <c:v>13.66797</c:v>
                </c:pt>
                <c:pt idx="3759">
                  <c:v>13.66732</c:v>
                </c:pt>
                <c:pt idx="3760">
                  <c:v>13.67135</c:v>
                </c:pt>
                <c:pt idx="3761">
                  <c:v>13.67357</c:v>
                </c:pt>
                <c:pt idx="3762">
                  <c:v>13.670310000000001</c:v>
                </c:pt>
                <c:pt idx="3763">
                  <c:v>13.669140000000001</c:v>
                </c:pt>
                <c:pt idx="3764">
                  <c:v>13.66549</c:v>
                </c:pt>
                <c:pt idx="3765">
                  <c:v>13.669269999999999</c:v>
                </c:pt>
                <c:pt idx="3766">
                  <c:v>13.666930000000001</c:v>
                </c:pt>
                <c:pt idx="3767">
                  <c:v>13.66888</c:v>
                </c:pt>
                <c:pt idx="3768">
                  <c:v>13.667450000000001</c:v>
                </c:pt>
                <c:pt idx="3769">
                  <c:v>13.66432</c:v>
                </c:pt>
                <c:pt idx="3770">
                  <c:v>13.66602</c:v>
                </c:pt>
                <c:pt idx="3771">
                  <c:v>13.66719</c:v>
                </c:pt>
                <c:pt idx="3772">
                  <c:v>13.670310000000001</c:v>
                </c:pt>
                <c:pt idx="3773">
                  <c:v>13.673830000000001</c:v>
                </c:pt>
                <c:pt idx="3774">
                  <c:v>13.673830000000001</c:v>
                </c:pt>
                <c:pt idx="3775">
                  <c:v>13.673439999999999</c:v>
                </c:pt>
                <c:pt idx="3776">
                  <c:v>13.66849</c:v>
                </c:pt>
                <c:pt idx="3777">
                  <c:v>13.66367</c:v>
                </c:pt>
                <c:pt idx="3778">
                  <c:v>13.6625</c:v>
                </c:pt>
                <c:pt idx="3779">
                  <c:v>13.66042</c:v>
                </c:pt>
                <c:pt idx="3780">
                  <c:v>13.665100000000001</c:v>
                </c:pt>
                <c:pt idx="3781">
                  <c:v>13.667450000000001</c:v>
                </c:pt>
                <c:pt idx="3782">
                  <c:v>13.673959999999999</c:v>
                </c:pt>
                <c:pt idx="3783">
                  <c:v>13.67201</c:v>
                </c:pt>
                <c:pt idx="3784">
                  <c:v>13.670959999999999</c:v>
                </c:pt>
                <c:pt idx="3785">
                  <c:v>13.66771</c:v>
                </c:pt>
                <c:pt idx="3786">
                  <c:v>13.670439999999999</c:v>
                </c:pt>
                <c:pt idx="3787">
                  <c:v>13.673830000000001</c:v>
                </c:pt>
                <c:pt idx="3788">
                  <c:v>13.67357</c:v>
                </c:pt>
                <c:pt idx="3789">
                  <c:v>13.673310000000001</c:v>
                </c:pt>
                <c:pt idx="3790">
                  <c:v>13.67018</c:v>
                </c:pt>
                <c:pt idx="3791">
                  <c:v>13.67018</c:v>
                </c:pt>
                <c:pt idx="3792">
                  <c:v>13.66836</c:v>
                </c:pt>
                <c:pt idx="3793">
                  <c:v>13.668100000000001</c:v>
                </c:pt>
                <c:pt idx="3794">
                  <c:v>13.66901</c:v>
                </c:pt>
                <c:pt idx="3795">
                  <c:v>13.674480000000001</c:v>
                </c:pt>
                <c:pt idx="3796">
                  <c:v>13.677339999999999</c:v>
                </c:pt>
                <c:pt idx="3797">
                  <c:v>13.67591</c:v>
                </c:pt>
                <c:pt idx="3798">
                  <c:v>13.66849</c:v>
                </c:pt>
                <c:pt idx="3799">
                  <c:v>13.66628</c:v>
                </c:pt>
                <c:pt idx="3800">
                  <c:v>13.667579999999999</c:v>
                </c:pt>
                <c:pt idx="3801">
                  <c:v>13.66719</c:v>
                </c:pt>
                <c:pt idx="3802">
                  <c:v>13.66445</c:v>
                </c:pt>
                <c:pt idx="3803">
                  <c:v>13.664059999999999</c:v>
                </c:pt>
                <c:pt idx="3804">
                  <c:v>13.666930000000001</c:v>
                </c:pt>
                <c:pt idx="3805">
                  <c:v>13.669140000000001</c:v>
                </c:pt>
                <c:pt idx="3806">
                  <c:v>13.669790000000001</c:v>
                </c:pt>
                <c:pt idx="3807">
                  <c:v>13.673439999999999</c:v>
                </c:pt>
                <c:pt idx="3808">
                  <c:v>13.67578</c:v>
                </c:pt>
                <c:pt idx="3809">
                  <c:v>13.67643</c:v>
                </c:pt>
                <c:pt idx="3810">
                  <c:v>13.67487</c:v>
                </c:pt>
                <c:pt idx="3811">
                  <c:v>13.67005</c:v>
                </c:pt>
                <c:pt idx="3812">
                  <c:v>13.669140000000001</c:v>
                </c:pt>
                <c:pt idx="3813">
                  <c:v>13.669790000000001</c:v>
                </c:pt>
                <c:pt idx="3814">
                  <c:v>13.67487</c:v>
                </c:pt>
                <c:pt idx="3815">
                  <c:v>13.676819999999999</c:v>
                </c:pt>
                <c:pt idx="3816">
                  <c:v>13.67604</c:v>
                </c:pt>
                <c:pt idx="3817">
                  <c:v>13.675649999999999</c:v>
                </c:pt>
                <c:pt idx="3818">
                  <c:v>13.67878</c:v>
                </c:pt>
                <c:pt idx="3819">
                  <c:v>13.678520000000001</c:v>
                </c:pt>
                <c:pt idx="3820">
                  <c:v>13.67773</c:v>
                </c:pt>
                <c:pt idx="3821">
                  <c:v>13.677989999999999</c:v>
                </c:pt>
                <c:pt idx="3822">
                  <c:v>13.6793</c:v>
                </c:pt>
                <c:pt idx="3823">
                  <c:v>13.68125</c:v>
                </c:pt>
                <c:pt idx="3824">
                  <c:v>13.681380000000001</c:v>
                </c:pt>
                <c:pt idx="3825">
                  <c:v>13.681380000000001</c:v>
                </c:pt>
                <c:pt idx="3826">
                  <c:v>13.680210000000001</c:v>
                </c:pt>
                <c:pt idx="3827">
                  <c:v>13.67526</c:v>
                </c:pt>
                <c:pt idx="3828">
                  <c:v>13.67318</c:v>
                </c:pt>
                <c:pt idx="3829">
                  <c:v>13.66888</c:v>
                </c:pt>
                <c:pt idx="3830">
                  <c:v>13.67201</c:v>
                </c:pt>
                <c:pt idx="3831">
                  <c:v>13.6737</c:v>
                </c:pt>
                <c:pt idx="3832">
                  <c:v>13.676299999999999</c:v>
                </c:pt>
                <c:pt idx="3833">
                  <c:v>13.67787</c:v>
                </c:pt>
                <c:pt idx="3834">
                  <c:v>13.67839</c:v>
                </c:pt>
                <c:pt idx="3835">
                  <c:v>13.67956</c:v>
                </c:pt>
                <c:pt idx="3836">
                  <c:v>13.67656</c:v>
                </c:pt>
                <c:pt idx="3837">
                  <c:v>13.674480000000001</c:v>
                </c:pt>
                <c:pt idx="3838">
                  <c:v>13.67409</c:v>
                </c:pt>
                <c:pt idx="3839">
                  <c:v>13.670959999999999</c:v>
                </c:pt>
                <c:pt idx="3840">
                  <c:v>13.67083</c:v>
                </c:pt>
                <c:pt idx="3841">
                  <c:v>13.66549</c:v>
                </c:pt>
                <c:pt idx="3842">
                  <c:v>13.665100000000001</c:v>
                </c:pt>
                <c:pt idx="3843">
                  <c:v>13.662890000000001</c:v>
                </c:pt>
                <c:pt idx="3844">
                  <c:v>13.668229999999999</c:v>
                </c:pt>
                <c:pt idx="3845">
                  <c:v>13.6707</c:v>
                </c:pt>
                <c:pt idx="3846">
                  <c:v>13.669919999999999</c:v>
                </c:pt>
                <c:pt idx="3847">
                  <c:v>13.66901</c:v>
                </c:pt>
                <c:pt idx="3848">
                  <c:v>13.666539999999999</c:v>
                </c:pt>
                <c:pt idx="3849">
                  <c:v>13.66719</c:v>
                </c:pt>
                <c:pt idx="3850">
                  <c:v>13.66667</c:v>
                </c:pt>
                <c:pt idx="3851">
                  <c:v>13.66628</c:v>
                </c:pt>
                <c:pt idx="3852">
                  <c:v>13.66497</c:v>
                </c:pt>
                <c:pt idx="3853">
                  <c:v>13.66315</c:v>
                </c:pt>
                <c:pt idx="3854">
                  <c:v>13.661849999999999</c:v>
                </c:pt>
                <c:pt idx="3855">
                  <c:v>13.659380000000001</c:v>
                </c:pt>
                <c:pt idx="3856">
                  <c:v>13.65964</c:v>
                </c:pt>
                <c:pt idx="3857">
                  <c:v>13.66198</c:v>
                </c:pt>
                <c:pt idx="3858">
                  <c:v>13.66602</c:v>
                </c:pt>
                <c:pt idx="3859">
                  <c:v>13.66732</c:v>
                </c:pt>
                <c:pt idx="3860">
                  <c:v>13.665620000000001</c:v>
                </c:pt>
                <c:pt idx="3861">
                  <c:v>13.666410000000001</c:v>
                </c:pt>
                <c:pt idx="3862">
                  <c:v>13.666539999999999</c:v>
                </c:pt>
                <c:pt idx="3863">
                  <c:v>13.66784</c:v>
                </c:pt>
                <c:pt idx="3864">
                  <c:v>13.66602</c:v>
                </c:pt>
                <c:pt idx="3865">
                  <c:v>13.66419</c:v>
                </c:pt>
                <c:pt idx="3866">
                  <c:v>13.66276</c:v>
                </c:pt>
                <c:pt idx="3867">
                  <c:v>13.667059999999999</c:v>
                </c:pt>
                <c:pt idx="3868">
                  <c:v>13.67122</c:v>
                </c:pt>
                <c:pt idx="3869">
                  <c:v>13.67122</c:v>
                </c:pt>
                <c:pt idx="3870">
                  <c:v>13.6668</c:v>
                </c:pt>
                <c:pt idx="3871">
                  <c:v>13.65977</c:v>
                </c:pt>
                <c:pt idx="3872">
                  <c:v>13.65742</c:v>
                </c:pt>
                <c:pt idx="3873">
                  <c:v>13.655340000000001</c:v>
                </c:pt>
                <c:pt idx="3874">
                  <c:v>13.654299999999999</c:v>
                </c:pt>
                <c:pt idx="3875">
                  <c:v>13.65273</c:v>
                </c:pt>
                <c:pt idx="3876">
                  <c:v>13.65039</c:v>
                </c:pt>
                <c:pt idx="3877">
                  <c:v>13.651820000000001</c:v>
                </c:pt>
                <c:pt idx="3878">
                  <c:v>13.65612</c:v>
                </c:pt>
                <c:pt idx="3879">
                  <c:v>13.660550000000001</c:v>
                </c:pt>
                <c:pt idx="3880">
                  <c:v>13.6599</c:v>
                </c:pt>
                <c:pt idx="3881">
                  <c:v>13.656639999999999</c:v>
                </c:pt>
                <c:pt idx="3882">
                  <c:v>13.658329999999999</c:v>
                </c:pt>
                <c:pt idx="3883">
                  <c:v>13.658720000000001</c:v>
                </c:pt>
                <c:pt idx="3884">
                  <c:v>13.661849999999999</c:v>
                </c:pt>
                <c:pt idx="3885">
                  <c:v>13.65924</c:v>
                </c:pt>
                <c:pt idx="3886">
                  <c:v>13.661199999999999</c:v>
                </c:pt>
                <c:pt idx="3887">
                  <c:v>13.662369999999999</c:v>
                </c:pt>
                <c:pt idx="3888">
                  <c:v>13.66029</c:v>
                </c:pt>
                <c:pt idx="3889">
                  <c:v>13.662240000000001</c:v>
                </c:pt>
                <c:pt idx="3890">
                  <c:v>13.662369999999999</c:v>
                </c:pt>
                <c:pt idx="3891">
                  <c:v>13.66771</c:v>
                </c:pt>
                <c:pt idx="3892">
                  <c:v>13.66432</c:v>
                </c:pt>
                <c:pt idx="3893">
                  <c:v>13.660550000000001</c:v>
                </c:pt>
                <c:pt idx="3894">
                  <c:v>13.66198</c:v>
                </c:pt>
                <c:pt idx="3895">
                  <c:v>13.663930000000001</c:v>
                </c:pt>
                <c:pt idx="3896">
                  <c:v>13.66732</c:v>
                </c:pt>
                <c:pt idx="3897">
                  <c:v>13.666539999999999</c:v>
                </c:pt>
                <c:pt idx="3898">
                  <c:v>13.668229999999999</c:v>
                </c:pt>
                <c:pt idx="3899">
                  <c:v>13.67005</c:v>
                </c:pt>
                <c:pt idx="3900">
                  <c:v>13.67122</c:v>
                </c:pt>
                <c:pt idx="3901">
                  <c:v>13.671609999999999</c:v>
                </c:pt>
                <c:pt idx="3902">
                  <c:v>13.668620000000001</c:v>
                </c:pt>
                <c:pt idx="3903">
                  <c:v>13.66836</c:v>
                </c:pt>
                <c:pt idx="3904">
                  <c:v>13.66836</c:v>
                </c:pt>
                <c:pt idx="3905">
                  <c:v>13.66784</c:v>
                </c:pt>
                <c:pt idx="3906">
                  <c:v>13.667450000000001</c:v>
                </c:pt>
                <c:pt idx="3907">
                  <c:v>13.668100000000001</c:v>
                </c:pt>
                <c:pt idx="3908">
                  <c:v>13.670310000000001</c:v>
                </c:pt>
                <c:pt idx="3909">
                  <c:v>13.66836</c:v>
                </c:pt>
                <c:pt idx="3910">
                  <c:v>13.66667</c:v>
                </c:pt>
                <c:pt idx="3911">
                  <c:v>13.66419</c:v>
                </c:pt>
                <c:pt idx="3912">
                  <c:v>13.66315</c:v>
                </c:pt>
                <c:pt idx="3913">
                  <c:v>13.66367</c:v>
                </c:pt>
                <c:pt idx="3914">
                  <c:v>13.66029</c:v>
                </c:pt>
                <c:pt idx="3915">
                  <c:v>13.65742</c:v>
                </c:pt>
                <c:pt idx="3916">
                  <c:v>13.65677</c:v>
                </c:pt>
                <c:pt idx="3917">
                  <c:v>13.660030000000001</c:v>
                </c:pt>
                <c:pt idx="3918">
                  <c:v>13.662369999999999</c:v>
                </c:pt>
                <c:pt idx="3919">
                  <c:v>13.663930000000001</c:v>
                </c:pt>
                <c:pt idx="3920">
                  <c:v>13.66445</c:v>
                </c:pt>
                <c:pt idx="3921">
                  <c:v>13.66432</c:v>
                </c:pt>
                <c:pt idx="3922">
                  <c:v>13.661720000000001</c:v>
                </c:pt>
                <c:pt idx="3923">
                  <c:v>13.66211</c:v>
                </c:pt>
                <c:pt idx="3924">
                  <c:v>13.6599</c:v>
                </c:pt>
                <c:pt idx="3925">
                  <c:v>13.66159</c:v>
                </c:pt>
                <c:pt idx="3926">
                  <c:v>13.663410000000001</c:v>
                </c:pt>
                <c:pt idx="3927">
                  <c:v>13.67435</c:v>
                </c:pt>
                <c:pt idx="3928">
                  <c:v>13.679169999999999</c:v>
                </c:pt>
                <c:pt idx="3929">
                  <c:v>13.6793</c:v>
                </c:pt>
                <c:pt idx="3930">
                  <c:v>13.67188</c:v>
                </c:pt>
                <c:pt idx="3931">
                  <c:v>13.661849999999999</c:v>
                </c:pt>
                <c:pt idx="3932">
                  <c:v>13.657550000000001</c:v>
                </c:pt>
                <c:pt idx="3933">
                  <c:v>13.65469</c:v>
                </c:pt>
                <c:pt idx="3934">
                  <c:v>13.658329999999999</c:v>
                </c:pt>
                <c:pt idx="3935">
                  <c:v>13.665100000000001</c:v>
                </c:pt>
                <c:pt idx="3936">
                  <c:v>13.66732</c:v>
                </c:pt>
                <c:pt idx="3937">
                  <c:v>13.6707</c:v>
                </c:pt>
                <c:pt idx="3938">
                  <c:v>13.669790000000001</c:v>
                </c:pt>
                <c:pt idx="3939">
                  <c:v>13.669790000000001</c:v>
                </c:pt>
                <c:pt idx="3940">
                  <c:v>13.66615</c:v>
                </c:pt>
                <c:pt idx="3941">
                  <c:v>13.660030000000001</c:v>
                </c:pt>
                <c:pt idx="3942">
                  <c:v>13.660159999999999</c:v>
                </c:pt>
                <c:pt idx="3943">
                  <c:v>13.66107</c:v>
                </c:pt>
                <c:pt idx="3944">
                  <c:v>13.66198</c:v>
                </c:pt>
                <c:pt idx="3945">
                  <c:v>13.660550000000001</c:v>
                </c:pt>
                <c:pt idx="3946">
                  <c:v>13.66094</c:v>
                </c:pt>
                <c:pt idx="3947">
                  <c:v>13.66146</c:v>
                </c:pt>
                <c:pt idx="3948">
                  <c:v>13.660159999999999</c:v>
                </c:pt>
                <c:pt idx="3949">
                  <c:v>13.654820000000001</c:v>
                </c:pt>
                <c:pt idx="3950">
                  <c:v>13.65286</c:v>
                </c:pt>
                <c:pt idx="3951">
                  <c:v>13.654949999999999</c:v>
                </c:pt>
                <c:pt idx="3952">
                  <c:v>13.66042</c:v>
                </c:pt>
                <c:pt idx="3953">
                  <c:v>13.6625</c:v>
                </c:pt>
                <c:pt idx="3954">
                  <c:v>13.660679999999999</c:v>
                </c:pt>
                <c:pt idx="3955">
                  <c:v>13.657550000000001</c:v>
                </c:pt>
                <c:pt idx="3956">
                  <c:v>13.657159999999999</c:v>
                </c:pt>
                <c:pt idx="3957">
                  <c:v>13.6595</c:v>
                </c:pt>
                <c:pt idx="3958">
                  <c:v>13.657550000000001</c:v>
                </c:pt>
                <c:pt idx="3959">
                  <c:v>13.65742</c:v>
                </c:pt>
                <c:pt idx="3960">
                  <c:v>13.65677</c:v>
                </c:pt>
                <c:pt idx="3961">
                  <c:v>13.66198</c:v>
                </c:pt>
                <c:pt idx="3962">
                  <c:v>13.66602</c:v>
                </c:pt>
                <c:pt idx="3963">
                  <c:v>13.665620000000001</c:v>
                </c:pt>
                <c:pt idx="3964">
                  <c:v>13.66602</c:v>
                </c:pt>
                <c:pt idx="3965">
                  <c:v>13.6625</c:v>
                </c:pt>
                <c:pt idx="3966">
                  <c:v>13.661849999999999</c:v>
                </c:pt>
                <c:pt idx="3967">
                  <c:v>13.66094</c:v>
                </c:pt>
                <c:pt idx="3968">
                  <c:v>13.66315</c:v>
                </c:pt>
                <c:pt idx="3969">
                  <c:v>13.668100000000001</c:v>
                </c:pt>
                <c:pt idx="3970">
                  <c:v>13.669919999999999</c:v>
                </c:pt>
                <c:pt idx="3971">
                  <c:v>13.670439999999999</c:v>
                </c:pt>
                <c:pt idx="3972">
                  <c:v>13.66732</c:v>
                </c:pt>
                <c:pt idx="3973">
                  <c:v>13.66667</c:v>
                </c:pt>
                <c:pt idx="3974">
                  <c:v>13.67083</c:v>
                </c:pt>
                <c:pt idx="3975">
                  <c:v>13.671609999999999</c:v>
                </c:pt>
                <c:pt idx="3976">
                  <c:v>13.66953</c:v>
                </c:pt>
                <c:pt idx="3977">
                  <c:v>13.66159</c:v>
                </c:pt>
                <c:pt idx="3978">
                  <c:v>13.6599</c:v>
                </c:pt>
                <c:pt idx="3979">
                  <c:v>13.66146</c:v>
                </c:pt>
                <c:pt idx="3980">
                  <c:v>13.6625</c:v>
                </c:pt>
                <c:pt idx="3981">
                  <c:v>13.661849999999999</c:v>
                </c:pt>
                <c:pt idx="3982">
                  <c:v>13.65794</c:v>
                </c:pt>
                <c:pt idx="3983">
                  <c:v>13.659380000000001</c:v>
                </c:pt>
                <c:pt idx="3984">
                  <c:v>13.661720000000001</c:v>
                </c:pt>
                <c:pt idx="3985">
                  <c:v>13.66419</c:v>
                </c:pt>
                <c:pt idx="3986">
                  <c:v>13.663019999999999</c:v>
                </c:pt>
                <c:pt idx="3987">
                  <c:v>13.66029</c:v>
                </c:pt>
                <c:pt idx="3988">
                  <c:v>13.66081</c:v>
                </c:pt>
                <c:pt idx="3989">
                  <c:v>13.655989999999999</c:v>
                </c:pt>
                <c:pt idx="3990">
                  <c:v>13.653779999999999</c:v>
                </c:pt>
                <c:pt idx="3991">
                  <c:v>13.653650000000001</c:v>
                </c:pt>
                <c:pt idx="3992">
                  <c:v>13.65898</c:v>
                </c:pt>
                <c:pt idx="3993">
                  <c:v>13.66315</c:v>
                </c:pt>
                <c:pt idx="3994">
                  <c:v>13.661849999999999</c:v>
                </c:pt>
                <c:pt idx="3995">
                  <c:v>13.66081</c:v>
                </c:pt>
                <c:pt idx="3996">
                  <c:v>13.654170000000001</c:v>
                </c:pt>
                <c:pt idx="3997">
                  <c:v>13.650130000000001</c:v>
                </c:pt>
                <c:pt idx="3998">
                  <c:v>13.64701</c:v>
                </c:pt>
                <c:pt idx="3999">
                  <c:v>13.65039</c:v>
                </c:pt>
                <c:pt idx="4000">
                  <c:v>13.653650000000001</c:v>
                </c:pt>
                <c:pt idx="4001">
                  <c:v>13.65573</c:v>
                </c:pt>
                <c:pt idx="4002">
                  <c:v>13.65677</c:v>
                </c:pt>
                <c:pt idx="4003">
                  <c:v>13.65677</c:v>
                </c:pt>
                <c:pt idx="4004">
                  <c:v>13.657030000000001</c:v>
                </c:pt>
                <c:pt idx="4005">
                  <c:v>13.656639999999999</c:v>
                </c:pt>
                <c:pt idx="4006">
                  <c:v>13.65638</c:v>
                </c:pt>
                <c:pt idx="4007">
                  <c:v>13.655860000000001</c:v>
                </c:pt>
                <c:pt idx="4008">
                  <c:v>13.65391</c:v>
                </c:pt>
                <c:pt idx="4009">
                  <c:v>13.65143</c:v>
                </c:pt>
                <c:pt idx="4010">
                  <c:v>13.653779999999999</c:v>
                </c:pt>
                <c:pt idx="4011">
                  <c:v>13.651820000000001</c:v>
                </c:pt>
                <c:pt idx="4012">
                  <c:v>13.65273</c:v>
                </c:pt>
                <c:pt idx="4013">
                  <c:v>13.650779999999999</c:v>
                </c:pt>
                <c:pt idx="4014">
                  <c:v>13.65456</c:v>
                </c:pt>
                <c:pt idx="4015">
                  <c:v>13.65924</c:v>
                </c:pt>
                <c:pt idx="4016">
                  <c:v>13.658200000000001</c:v>
                </c:pt>
                <c:pt idx="4017">
                  <c:v>13.65781</c:v>
                </c:pt>
                <c:pt idx="4018">
                  <c:v>13.65352</c:v>
                </c:pt>
                <c:pt idx="4019">
                  <c:v>13.653650000000001</c:v>
                </c:pt>
                <c:pt idx="4020">
                  <c:v>13.65638</c:v>
                </c:pt>
                <c:pt idx="4021">
                  <c:v>13.66042</c:v>
                </c:pt>
                <c:pt idx="4022">
                  <c:v>13.661199999999999</c:v>
                </c:pt>
                <c:pt idx="4023">
                  <c:v>13.661199999999999</c:v>
                </c:pt>
                <c:pt idx="4024">
                  <c:v>13.65924</c:v>
                </c:pt>
                <c:pt idx="4025">
                  <c:v>13.662890000000001</c:v>
                </c:pt>
                <c:pt idx="4026">
                  <c:v>13.663019999999999</c:v>
                </c:pt>
                <c:pt idx="4027">
                  <c:v>13.66445</c:v>
                </c:pt>
                <c:pt idx="4028">
                  <c:v>13.663019999999999</c:v>
                </c:pt>
                <c:pt idx="4029">
                  <c:v>13.660159999999999</c:v>
                </c:pt>
                <c:pt idx="4030">
                  <c:v>13.65794</c:v>
                </c:pt>
                <c:pt idx="4031">
                  <c:v>13.653650000000001</c:v>
                </c:pt>
                <c:pt idx="4032">
                  <c:v>13.65469</c:v>
                </c:pt>
                <c:pt idx="4033">
                  <c:v>13.655340000000001</c:v>
                </c:pt>
                <c:pt idx="4034">
                  <c:v>13.65404</c:v>
                </c:pt>
                <c:pt idx="4035">
                  <c:v>13.65052</c:v>
                </c:pt>
                <c:pt idx="4036">
                  <c:v>13.647790000000001</c:v>
                </c:pt>
                <c:pt idx="4037">
                  <c:v>13.649480000000001</c:v>
                </c:pt>
                <c:pt idx="4038">
                  <c:v>13.65039</c:v>
                </c:pt>
                <c:pt idx="4039">
                  <c:v>13.653779999999999</c:v>
                </c:pt>
                <c:pt idx="4040">
                  <c:v>13.65339</c:v>
                </c:pt>
                <c:pt idx="4041">
                  <c:v>13.654170000000001</c:v>
                </c:pt>
                <c:pt idx="4042">
                  <c:v>13.65339</c:v>
                </c:pt>
                <c:pt idx="4043">
                  <c:v>13.653650000000001</c:v>
                </c:pt>
                <c:pt idx="4044">
                  <c:v>13.65273</c:v>
                </c:pt>
                <c:pt idx="4045">
                  <c:v>13.65221</c:v>
                </c:pt>
                <c:pt idx="4046">
                  <c:v>13.65573</c:v>
                </c:pt>
                <c:pt idx="4047">
                  <c:v>13.65794</c:v>
                </c:pt>
                <c:pt idx="4048">
                  <c:v>13.65898</c:v>
                </c:pt>
                <c:pt idx="4049">
                  <c:v>13.658849999999999</c:v>
                </c:pt>
                <c:pt idx="4050">
                  <c:v>13.660159999999999</c:v>
                </c:pt>
                <c:pt idx="4051">
                  <c:v>13.66107</c:v>
                </c:pt>
                <c:pt idx="4052">
                  <c:v>13.66081</c:v>
                </c:pt>
                <c:pt idx="4053">
                  <c:v>13.663019999999999</c:v>
                </c:pt>
                <c:pt idx="4054">
                  <c:v>13.663930000000001</c:v>
                </c:pt>
                <c:pt idx="4055">
                  <c:v>13.663930000000001</c:v>
                </c:pt>
                <c:pt idx="4056">
                  <c:v>13.66159</c:v>
                </c:pt>
                <c:pt idx="4057">
                  <c:v>13.657159999999999</c:v>
                </c:pt>
                <c:pt idx="4058">
                  <c:v>13.65404</c:v>
                </c:pt>
                <c:pt idx="4059">
                  <c:v>13.650779999999999</c:v>
                </c:pt>
                <c:pt idx="4060">
                  <c:v>13.64974</c:v>
                </c:pt>
                <c:pt idx="4061">
                  <c:v>13.652340000000001</c:v>
                </c:pt>
                <c:pt idx="4062">
                  <c:v>13.650650000000001</c:v>
                </c:pt>
                <c:pt idx="4063">
                  <c:v>13.654949999999999</c:v>
                </c:pt>
                <c:pt idx="4064">
                  <c:v>13.653</c:v>
                </c:pt>
                <c:pt idx="4065">
                  <c:v>13.654299999999999</c:v>
                </c:pt>
                <c:pt idx="4066">
                  <c:v>13.6526</c:v>
                </c:pt>
                <c:pt idx="4067">
                  <c:v>13.650779999999999</c:v>
                </c:pt>
                <c:pt idx="4068">
                  <c:v>13.65156</c:v>
                </c:pt>
                <c:pt idx="4069">
                  <c:v>13.651300000000001</c:v>
                </c:pt>
                <c:pt idx="4070">
                  <c:v>13.6556</c:v>
                </c:pt>
                <c:pt idx="4071">
                  <c:v>13.65456</c:v>
                </c:pt>
                <c:pt idx="4072">
                  <c:v>13.657159999999999</c:v>
                </c:pt>
                <c:pt idx="4073">
                  <c:v>13.657030000000001</c:v>
                </c:pt>
                <c:pt idx="4074">
                  <c:v>13.660030000000001</c:v>
                </c:pt>
                <c:pt idx="4075">
                  <c:v>13.65404</c:v>
                </c:pt>
                <c:pt idx="4076">
                  <c:v>13.647399999999999</c:v>
                </c:pt>
                <c:pt idx="4077">
                  <c:v>13.6401</c:v>
                </c:pt>
                <c:pt idx="4078">
                  <c:v>13.63841</c:v>
                </c:pt>
                <c:pt idx="4079">
                  <c:v>13.63841</c:v>
                </c:pt>
                <c:pt idx="4080">
                  <c:v>13.64401</c:v>
                </c:pt>
                <c:pt idx="4081">
                  <c:v>13.647270000000001</c:v>
                </c:pt>
                <c:pt idx="4082">
                  <c:v>13.64883</c:v>
                </c:pt>
                <c:pt idx="4083">
                  <c:v>13.64479</c:v>
                </c:pt>
                <c:pt idx="4084">
                  <c:v>13.643750000000001</c:v>
                </c:pt>
                <c:pt idx="4085">
                  <c:v>13.64648</c:v>
                </c:pt>
                <c:pt idx="4086">
                  <c:v>13.650130000000001</c:v>
                </c:pt>
                <c:pt idx="4087">
                  <c:v>13.65169</c:v>
                </c:pt>
                <c:pt idx="4088">
                  <c:v>13.649089999999999</c:v>
                </c:pt>
                <c:pt idx="4089">
                  <c:v>13.649089999999999</c:v>
                </c:pt>
                <c:pt idx="4090">
                  <c:v>13.653</c:v>
                </c:pt>
                <c:pt idx="4091">
                  <c:v>13.660679999999999</c:v>
                </c:pt>
                <c:pt idx="4092">
                  <c:v>13.660159999999999</c:v>
                </c:pt>
                <c:pt idx="4093">
                  <c:v>13.65977</c:v>
                </c:pt>
                <c:pt idx="4094">
                  <c:v>13.657030000000001</c:v>
                </c:pt>
                <c:pt idx="4095">
                  <c:v>13.66029</c:v>
                </c:pt>
                <c:pt idx="4096">
                  <c:v>13.660550000000001</c:v>
                </c:pt>
                <c:pt idx="4097">
                  <c:v>13.658849999999999</c:v>
                </c:pt>
                <c:pt idx="4098">
                  <c:v>13.656510000000001</c:v>
                </c:pt>
                <c:pt idx="4099">
                  <c:v>13.65169</c:v>
                </c:pt>
                <c:pt idx="4100">
                  <c:v>13.654820000000001</c:v>
                </c:pt>
                <c:pt idx="4101">
                  <c:v>13.656510000000001</c:v>
                </c:pt>
                <c:pt idx="4102">
                  <c:v>13.657159999999999</c:v>
                </c:pt>
                <c:pt idx="4103">
                  <c:v>13.653119999999999</c:v>
                </c:pt>
                <c:pt idx="4104">
                  <c:v>13.653</c:v>
                </c:pt>
                <c:pt idx="4105">
                  <c:v>13.65638</c:v>
                </c:pt>
                <c:pt idx="4106">
                  <c:v>13.653779999999999</c:v>
                </c:pt>
                <c:pt idx="4107">
                  <c:v>13.650779999999999</c:v>
                </c:pt>
                <c:pt idx="4108">
                  <c:v>13.649089999999999</c:v>
                </c:pt>
                <c:pt idx="4109">
                  <c:v>13.65208</c:v>
                </c:pt>
                <c:pt idx="4110">
                  <c:v>13.65326</c:v>
                </c:pt>
                <c:pt idx="4111">
                  <c:v>13.65208</c:v>
                </c:pt>
                <c:pt idx="4112">
                  <c:v>13.65208</c:v>
                </c:pt>
                <c:pt idx="4113">
                  <c:v>13.65104</c:v>
                </c:pt>
                <c:pt idx="4114">
                  <c:v>13.651820000000001</c:v>
                </c:pt>
                <c:pt idx="4115">
                  <c:v>13.6556</c:v>
                </c:pt>
                <c:pt idx="4116">
                  <c:v>13.657159999999999</c:v>
                </c:pt>
                <c:pt idx="4117">
                  <c:v>13.657679999999999</c:v>
                </c:pt>
                <c:pt idx="4118">
                  <c:v>13.65352</c:v>
                </c:pt>
                <c:pt idx="4119">
                  <c:v>13.65456</c:v>
                </c:pt>
                <c:pt idx="4120">
                  <c:v>13.65391</c:v>
                </c:pt>
                <c:pt idx="4121">
                  <c:v>13.655469999999999</c:v>
                </c:pt>
                <c:pt idx="4122">
                  <c:v>13.65742</c:v>
                </c:pt>
                <c:pt idx="4123">
                  <c:v>13.655989999999999</c:v>
                </c:pt>
                <c:pt idx="4124">
                  <c:v>13.657679999999999</c:v>
                </c:pt>
                <c:pt idx="4125">
                  <c:v>13.655860000000001</c:v>
                </c:pt>
                <c:pt idx="4126">
                  <c:v>13.657550000000001</c:v>
                </c:pt>
                <c:pt idx="4127">
                  <c:v>13.657030000000001</c:v>
                </c:pt>
                <c:pt idx="4128">
                  <c:v>13.65469</c:v>
                </c:pt>
                <c:pt idx="4129">
                  <c:v>13.653650000000001</c:v>
                </c:pt>
                <c:pt idx="4130">
                  <c:v>13.650650000000001</c:v>
                </c:pt>
                <c:pt idx="4131">
                  <c:v>13.65286</c:v>
                </c:pt>
                <c:pt idx="4132">
                  <c:v>13.65339</c:v>
                </c:pt>
                <c:pt idx="4133">
                  <c:v>13.655469999999999</c:v>
                </c:pt>
                <c:pt idx="4134">
                  <c:v>13.654170000000001</c:v>
                </c:pt>
                <c:pt idx="4135">
                  <c:v>13.655340000000001</c:v>
                </c:pt>
                <c:pt idx="4136">
                  <c:v>13.65469</c:v>
                </c:pt>
                <c:pt idx="4137">
                  <c:v>13.65456</c:v>
                </c:pt>
                <c:pt idx="4138">
                  <c:v>13.655469999999999</c:v>
                </c:pt>
                <c:pt idx="4139">
                  <c:v>13.658200000000001</c:v>
                </c:pt>
                <c:pt idx="4140">
                  <c:v>13.66107</c:v>
                </c:pt>
                <c:pt idx="4141">
                  <c:v>13.6625</c:v>
                </c:pt>
                <c:pt idx="4142">
                  <c:v>13.659380000000001</c:v>
                </c:pt>
                <c:pt idx="4143">
                  <c:v>13.65469</c:v>
                </c:pt>
                <c:pt idx="4144">
                  <c:v>13.652469999999999</c:v>
                </c:pt>
                <c:pt idx="4145">
                  <c:v>13.65221</c:v>
                </c:pt>
                <c:pt idx="4146">
                  <c:v>13.65104</c:v>
                </c:pt>
                <c:pt idx="4147">
                  <c:v>13.65404</c:v>
                </c:pt>
                <c:pt idx="4148">
                  <c:v>13.655989999999999</c:v>
                </c:pt>
                <c:pt idx="4149">
                  <c:v>13.6595</c:v>
                </c:pt>
                <c:pt idx="4150">
                  <c:v>13.654949999999999</c:v>
                </c:pt>
                <c:pt idx="4151">
                  <c:v>13.6569</c:v>
                </c:pt>
                <c:pt idx="4152">
                  <c:v>13.660679999999999</c:v>
                </c:pt>
                <c:pt idx="4153">
                  <c:v>13.66536</c:v>
                </c:pt>
                <c:pt idx="4154">
                  <c:v>13.66615</c:v>
                </c:pt>
                <c:pt idx="4155">
                  <c:v>13.668749999999999</c:v>
                </c:pt>
                <c:pt idx="4156">
                  <c:v>13.671480000000001</c:v>
                </c:pt>
                <c:pt idx="4157">
                  <c:v>13.670310000000001</c:v>
                </c:pt>
                <c:pt idx="4158">
                  <c:v>13.66432</c:v>
                </c:pt>
                <c:pt idx="4159">
                  <c:v>13.65846</c:v>
                </c:pt>
                <c:pt idx="4160">
                  <c:v>13.660030000000001</c:v>
                </c:pt>
                <c:pt idx="4161">
                  <c:v>13.66146</c:v>
                </c:pt>
                <c:pt idx="4162">
                  <c:v>13.664059999999999</c:v>
                </c:pt>
                <c:pt idx="4163">
                  <c:v>13.66263</c:v>
                </c:pt>
                <c:pt idx="4164">
                  <c:v>13.662369999999999</c:v>
                </c:pt>
                <c:pt idx="4165">
                  <c:v>13.65898</c:v>
                </c:pt>
                <c:pt idx="4166">
                  <c:v>13.658200000000001</c:v>
                </c:pt>
                <c:pt idx="4167">
                  <c:v>13.654820000000001</c:v>
                </c:pt>
                <c:pt idx="4168">
                  <c:v>13.65859</c:v>
                </c:pt>
                <c:pt idx="4169">
                  <c:v>13.65964</c:v>
                </c:pt>
                <c:pt idx="4170">
                  <c:v>13.664059999999999</c:v>
                </c:pt>
                <c:pt idx="4171">
                  <c:v>13.66276</c:v>
                </c:pt>
                <c:pt idx="4172">
                  <c:v>13.658720000000001</c:v>
                </c:pt>
                <c:pt idx="4173">
                  <c:v>13.656510000000001</c:v>
                </c:pt>
                <c:pt idx="4174">
                  <c:v>13.655989999999999</c:v>
                </c:pt>
                <c:pt idx="4175">
                  <c:v>13.661720000000001</c:v>
                </c:pt>
                <c:pt idx="4176">
                  <c:v>13.664709999999999</c:v>
                </c:pt>
                <c:pt idx="4177">
                  <c:v>13.663930000000001</c:v>
                </c:pt>
                <c:pt idx="4178">
                  <c:v>13.6599</c:v>
                </c:pt>
                <c:pt idx="4179">
                  <c:v>13.658329999999999</c:v>
                </c:pt>
                <c:pt idx="4180">
                  <c:v>13.65742</c:v>
                </c:pt>
                <c:pt idx="4181">
                  <c:v>13.653119999999999</c:v>
                </c:pt>
                <c:pt idx="4182">
                  <c:v>13.652340000000001</c:v>
                </c:pt>
                <c:pt idx="4183">
                  <c:v>13.653779999999999</c:v>
                </c:pt>
                <c:pt idx="4184">
                  <c:v>13.65677</c:v>
                </c:pt>
                <c:pt idx="4185">
                  <c:v>13.65352</c:v>
                </c:pt>
                <c:pt idx="4186">
                  <c:v>13.64974</c:v>
                </c:pt>
                <c:pt idx="4187">
                  <c:v>13.6487</c:v>
                </c:pt>
                <c:pt idx="4188">
                  <c:v>13.650259999999999</c:v>
                </c:pt>
                <c:pt idx="4189">
                  <c:v>13.65521</c:v>
                </c:pt>
                <c:pt idx="4190">
                  <c:v>13.654949999999999</c:v>
                </c:pt>
                <c:pt idx="4191">
                  <c:v>13.65521</c:v>
                </c:pt>
                <c:pt idx="4192">
                  <c:v>13.65339</c:v>
                </c:pt>
                <c:pt idx="4193">
                  <c:v>13.65404</c:v>
                </c:pt>
                <c:pt idx="4194">
                  <c:v>13.65573</c:v>
                </c:pt>
                <c:pt idx="4195">
                  <c:v>13.653779999999999</c:v>
                </c:pt>
                <c:pt idx="4196">
                  <c:v>13.656510000000001</c:v>
                </c:pt>
                <c:pt idx="4197">
                  <c:v>13.65273</c:v>
                </c:pt>
                <c:pt idx="4198">
                  <c:v>13.649480000000001</c:v>
                </c:pt>
                <c:pt idx="4199">
                  <c:v>13.64362</c:v>
                </c:pt>
                <c:pt idx="4200">
                  <c:v>13.64128</c:v>
                </c:pt>
                <c:pt idx="4201">
                  <c:v>13.64284</c:v>
                </c:pt>
                <c:pt idx="4202">
                  <c:v>13.64531</c:v>
                </c:pt>
                <c:pt idx="4203">
                  <c:v>13.650650000000001</c:v>
                </c:pt>
                <c:pt idx="4204">
                  <c:v>13.65339</c:v>
                </c:pt>
                <c:pt idx="4205">
                  <c:v>13.65273</c:v>
                </c:pt>
                <c:pt idx="4206">
                  <c:v>13.649609999999999</c:v>
                </c:pt>
                <c:pt idx="4207">
                  <c:v>13.64805</c:v>
                </c:pt>
                <c:pt idx="4208">
                  <c:v>13.65091</c:v>
                </c:pt>
                <c:pt idx="4209">
                  <c:v>13.653119999999999</c:v>
                </c:pt>
                <c:pt idx="4210">
                  <c:v>13.65781</c:v>
                </c:pt>
                <c:pt idx="4211">
                  <c:v>13.65859</c:v>
                </c:pt>
                <c:pt idx="4212">
                  <c:v>13.653650000000001</c:v>
                </c:pt>
                <c:pt idx="4213">
                  <c:v>13.64883</c:v>
                </c:pt>
                <c:pt idx="4214">
                  <c:v>13.64766</c:v>
                </c:pt>
                <c:pt idx="4215">
                  <c:v>13.650650000000001</c:v>
                </c:pt>
                <c:pt idx="4216">
                  <c:v>13.65117</c:v>
                </c:pt>
                <c:pt idx="4217">
                  <c:v>13.649089999999999</c:v>
                </c:pt>
                <c:pt idx="4218">
                  <c:v>13.652469999999999</c:v>
                </c:pt>
                <c:pt idx="4219">
                  <c:v>13.656510000000001</c:v>
                </c:pt>
                <c:pt idx="4220">
                  <c:v>13.66029</c:v>
                </c:pt>
                <c:pt idx="4221">
                  <c:v>13.658329999999999</c:v>
                </c:pt>
                <c:pt idx="4222">
                  <c:v>13.65391</c:v>
                </c:pt>
                <c:pt idx="4223">
                  <c:v>13.653</c:v>
                </c:pt>
                <c:pt idx="4224">
                  <c:v>13.65326</c:v>
                </c:pt>
                <c:pt idx="4225">
                  <c:v>13.65625</c:v>
                </c:pt>
                <c:pt idx="4226">
                  <c:v>13.65456</c:v>
                </c:pt>
                <c:pt idx="4227">
                  <c:v>13.654299999999999</c:v>
                </c:pt>
                <c:pt idx="4228">
                  <c:v>13.650130000000001</c:v>
                </c:pt>
                <c:pt idx="4229">
                  <c:v>13.65117</c:v>
                </c:pt>
                <c:pt idx="4230">
                  <c:v>13.65052</c:v>
                </c:pt>
                <c:pt idx="4231">
                  <c:v>13.65091</c:v>
                </c:pt>
                <c:pt idx="4232">
                  <c:v>13.645440000000001</c:v>
                </c:pt>
                <c:pt idx="4233">
                  <c:v>13.644270000000001</c:v>
                </c:pt>
                <c:pt idx="4234">
                  <c:v>13.64479</c:v>
                </c:pt>
                <c:pt idx="4235">
                  <c:v>13.64805</c:v>
                </c:pt>
                <c:pt idx="4236">
                  <c:v>13.646879999999999</c:v>
                </c:pt>
                <c:pt idx="4237">
                  <c:v>13.64622</c:v>
                </c:pt>
                <c:pt idx="4238">
                  <c:v>13.64818</c:v>
                </c:pt>
                <c:pt idx="4239">
                  <c:v>13.64662</c:v>
                </c:pt>
                <c:pt idx="4240">
                  <c:v>13.64167</c:v>
                </c:pt>
                <c:pt idx="4241">
                  <c:v>13.633459999999999</c:v>
                </c:pt>
                <c:pt idx="4242">
                  <c:v>13.63073</c:v>
                </c:pt>
                <c:pt idx="4243">
                  <c:v>13.63372</c:v>
                </c:pt>
                <c:pt idx="4244">
                  <c:v>13.639060000000001</c:v>
                </c:pt>
                <c:pt idx="4245">
                  <c:v>13.6418</c:v>
                </c:pt>
                <c:pt idx="4246">
                  <c:v>13.646879999999999</c:v>
                </c:pt>
                <c:pt idx="4247">
                  <c:v>13.647919999999999</c:v>
                </c:pt>
                <c:pt idx="4248">
                  <c:v>13.64766</c:v>
                </c:pt>
                <c:pt idx="4249">
                  <c:v>13.64648</c:v>
                </c:pt>
                <c:pt idx="4250">
                  <c:v>13.644270000000001</c:v>
                </c:pt>
                <c:pt idx="4251">
                  <c:v>13.645440000000001</c:v>
                </c:pt>
                <c:pt idx="4252">
                  <c:v>13.642580000000001</c:v>
                </c:pt>
                <c:pt idx="4253">
                  <c:v>13.64232</c:v>
                </c:pt>
                <c:pt idx="4254">
                  <c:v>13.63711</c:v>
                </c:pt>
                <c:pt idx="4255">
                  <c:v>13.635809999999999</c:v>
                </c:pt>
                <c:pt idx="4256">
                  <c:v>13.635289999999999</c:v>
                </c:pt>
                <c:pt idx="4257">
                  <c:v>13.64141</c:v>
                </c:pt>
                <c:pt idx="4258">
                  <c:v>13.640230000000001</c:v>
                </c:pt>
                <c:pt idx="4259">
                  <c:v>13.63828</c:v>
                </c:pt>
                <c:pt idx="4260">
                  <c:v>13.6388</c:v>
                </c:pt>
                <c:pt idx="4261">
                  <c:v>13.638540000000001</c:v>
                </c:pt>
                <c:pt idx="4262">
                  <c:v>13.63724</c:v>
                </c:pt>
                <c:pt idx="4263">
                  <c:v>13.635680000000001</c:v>
                </c:pt>
                <c:pt idx="4264">
                  <c:v>13.64453</c:v>
                </c:pt>
                <c:pt idx="4265">
                  <c:v>13.653650000000001</c:v>
                </c:pt>
                <c:pt idx="4266">
                  <c:v>13.655860000000001</c:v>
                </c:pt>
                <c:pt idx="4267">
                  <c:v>13.65208</c:v>
                </c:pt>
                <c:pt idx="4268">
                  <c:v>13.651949999999999</c:v>
                </c:pt>
                <c:pt idx="4269">
                  <c:v>13.653</c:v>
                </c:pt>
                <c:pt idx="4270">
                  <c:v>13.653</c:v>
                </c:pt>
                <c:pt idx="4271">
                  <c:v>13.64935</c:v>
                </c:pt>
                <c:pt idx="4272">
                  <c:v>13.64922</c:v>
                </c:pt>
                <c:pt idx="4273">
                  <c:v>13.653119999999999</c:v>
                </c:pt>
                <c:pt idx="4274">
                  <c:v>13.654820000000001</c:v>
                </c:pt>
                <c:pt idx="4275">
                  <c:v>13.65638</c:v>
                </c:pt>
                <c:pt idx="4276">
                  <c:v>13.64974</c:v>
                </c:pt>
                <c:pt idx="4277">
                  <c:v>13.647399999999999</c:v>
                </c:pt>
                <c:pt idx="4278">
                  <c:v>13.64349</c:v>
                </c:pt>
                <c:pt idx="4279">
                  <c:v>13.647270000000001</c:v>
                </c:pt>
                <c:pt idx="4280">
                  <c:v>13.647919999999999</c:v>
                </c:pt>
                <c:pt idx="4281">
                  <c:v>13.649609999999999</c:v>
                </c:pt>
                <c:pt idx="4282">
                  <c:v>13.64701</c:v>
                </c:pt>
                <c:pt idx="4283">
                  <c:v>13.64766</c:v>
                </c:pt>
                <c:pt idx="4284">
                  <c:v>13.648960000000001</c:v>
                </c:pt>
                <c:pt idx="4285">
                  <c:v>13.6526</c:v>
                </c:pt>
                <c:pt idx="4286">
                  <c:v>13.655989999999999</c:v>
                </c:pt>
                <c:pt idx="4287">
                  <c:v>13.657159999999999</c:v>
                </c:pt>
                <c:pt idx="4288">
                  <c:v>13.65807</c:v>
                </c:pt>
                <c:pt idx="4289">
                  <c:v>13.6569</c:v>
                </c:pt>
                <c:pt idx="4290">
                  <c:v>13.655860000000001</c:v>
                </c:pt>
                <c:pt idx="4291">
                  <c:v>13.65742</c:v>
                </c:pt>
                <c:pt idx="4292">
                  <c:v>13.660550000000001</c:v>
                </c:pt>
                <c:pt idx="4293">
                  <c:v>13.66367</c:v>
                </c:pt>
                <c:pt idx="4294">
                  <c:v>13.6625</c:v>
                </c:pt>
                <c:pt idx="4295">
                  <c:v>13.65794</c:v>
                </c:pt>
                <c:pt idx="4296">
                  <c:v>13.656510000000001</c:v>
                </c:pt>
                <c:pt idx="4297">
                  <c:v>13.65612</c:v>
                </c:pt>
                <c:pt idx="4298">
                  <c:v>13.658720000000001</c:v>
                </c:pt>
                <c:pt idx="4299">
                  <c:v>13.655340000000001</c:v>
                </c:pt>
                <c:pt idx="4300">
                  <c:v>13.650259999999999</c:v>
                </c:pt>
                <c:pt idx="4301">
                  <c:v>13.64714</c:v>
                </c:pt>
                <c:pt idx="4302">
                  <c:v>13.6487</c:v>
                </c:pt>
                <c:pt idx="4303">
                  <c:v>13.65221</c:v>
                </c:pt>
                <c:pt idx="4304">
                  <c:v>13.651300000000001</c:v>
                </c:pt>
                <c:pt idx="4305">
                  <c:v>13.652469999999999</c:v>
                </c:pt>
                <c:pt idx="4306">
                  <c:v>13.651820000000001</c:v>
                </c:pt>
                <c:pt idx="4307">
                  <c:v>13.65456</c:v>
                </c:pt>
                <c:pt idx="4308">
                  <c:v>13.65039</c:v>
                </c:pt>
                <c:pt idx="4309">
                  <c:v>13.654170000000001</c:v>
                </c:pt>
                <c:pt idx="4310">
                  <c:v>13.65208</c:v>
                </c:pt>
                <c:pt idx="4311">
                  <c:v>13.654170000000001</c:v>
                </c:pt>
                <c:pt idx="4312">
                  <c:v>13.65156</c:v>
                </c:pt>
                <c:pt idx="4313">
                  <c:v>13.651949999999999</c:v>
                </c:pt>
                <c:pt idx="4314">
                  <c:v>13.65052</c:v>
                </c:pt>
                <c:pt idx="4315">
                  <c:v>13.646879999999999</c:v>
                </c:pt>
                <c:pt idx="4316">
                  <c:v>13.64414</c:v>
                </c:pt>
                <c:pt idx="4317">
                  <c:v>13.645049999999999</c:v>
                </c:pt>
                <c:pt idx="4318">
                  <c:v>13.646739999999999</c:v>
                </c:pt>
                <c:pt idx="4319">
                  <c:v>13.64622</c:v>
                </c:pt>
                <c:pt idx="4320">
                  <c:v>13.64622</c:v>
                </c:pt>
                <c:pt idx="4321">
                  <c:v>13.64362</c:v>
                </c:pt>
                <c:pt idx="4322">
                  <c:v>13.644270000000001</c:v>
                </c:pt>
                <c:pt idx="4323">
                  <c:v>13.64466</c:v>
                </c:pt>
                <c:pt idx="4324">
                  <c:v>13.647399999999999</c:v>
                </c:pt>
                <c:pt idx="4325">
                  <c:v>13.64974</c:v>
                </c:pt>
                <c:pt idx="4326">
                  <c:v>13.64766</c:v>
                </c:pt>
                <c:pt idx="4327">
                  <c:v>13.64701</c:v>
                </c:pt>
                <c:pt idx="4328">
                  <c:v>13.64518</c:v>
                </c:pt>
                <c:pt idx="4329">
                  <c:v>13.64531</c:v>
                </c:pt>
                <c:pt idx="4330">
                  <c:v>13.638019999999999</c:v>
                </c:pt>
                <c:pt idx="4331">
                  <c:v>13.63763</c:v>
                </c:pt>
                <c:pt idx="4332">
                  <c:v>13.6401</c:v>
                </c:pt>
                <c:pt idx="4333">
                  <c:v>13.64662</c:v>
                </c:pt>
                <c:pt idx="4334">
                  <c:v>13.645960000000001</c:v>
                </c:pt>
                <c:pt idx="4335">
                  <c:v>13.64766</c:v>
                </c:pt>
                <c:pt idx="4336">
                  <c:v>13.650259999999999</c:v>
                </c:pt>
                <c:pt idx="4337">
                  <c:v>13.64974</c:v>
                </c:pt>
                <c:pt idx="4338">
                  <c:v>13.64414</c:v>
                </c:pt>
                <c:pt idx="4339">
                  <c:v>13.636200000000001</c:v>
                </c:pt>
                <c:pt idx="4340">
                  <c:v>13.63945</c:v>
                </c:pt>
                <c:pt idx="4341">
                  <c:v>13.642189999999999</c:v>
                </c:pt>
                <c:pt idx="4342">
                  <c:v>13.648440000000001</c:v>
                </c:pt>
                <c:pt idx="4343">
                  <c:v>13.643750000000001</c:v>
                </c:pt>
                <c:pt idx="4344">
                  <c:v>13.642060000000001</c:v>
                </c:pt>
                <c:pt idx="4345">
                  <c:v>13.646879999999999</c:v>
                </c:pt>
                <c:pt idx="4346">
                  <c:v>13.65117</c:v>
                </c:pt>
                <c:pt idx="4347">
                  <c:v>13.652340000000001</c:v>
                </c:pt>
                <c:pt idx="4348">
                  <c:v>13.64701</c:v>
                </c:pt>
                <c:pt idx="4349">
                  <c:v>13.6431</c:v>
                </c:pt>
                <c:pt idx="4350">
                  <c:v>13.642709999999999</c:v>
                </c:pt>
                <c:pt idx="4351">
                  <c:v>13.643750000000001</c:v>
                </c:pt>
                <c:pt idx="4352">
                  <c:v>13.644399999999999</c:v>
                </c:pt>
                <c:pt idx="4353">
                  <c:v>13.642580000000001</c:v>
                </c:pt>
                <c:pt idx="4354">
                  <c:v>13.63815</c:v>
                </c:pt>
                <c:pt idx="4355">
                  <c:v>13.638669999999999</c:v>
                </c:pt>
                <c:pt idx="4356">
                  <c:v>13.63763</c:v>
                </c:pt>
                <c:pt idx="4357">
                  <c:v>13.63659</c:v>
                </c:pt>
                <c:pt idx="4358">
                  <c:v>13.63776</c:v>
                </c:pt>
                <c:pt idx="4359">
                  <c:v>13.64062</c:v>
                </c:pt>
                <c:pt idx="4360">
                  <c:v>13.64466</c:v>
                </c:pt>
                <c:pt idx="4361">
                  <c:v>13.648960000000001</c:v>
                </c:pt>
                <c:pt idx="4362">
                  <c:v>13.650259999999999</c:v>
                </c:pt>
                <c:pt idx="4363">
                  <c:v>13.647919999999999</c:v>
                </c:pt>
                <c:pt idx="4364">
                  <c:v>13.64245</c:v>
                </c:pt>
                <c:pt idx="4365">
                  <c:v>13.638669999999999</c:v>
                </c:pt>
                <c:pt idx="4366">
                  <c:v>13.63997</c:v>
                </c:pt>
                <c:pt idx="4367">
                  <c:v>13.64115</c:v>
                </c:pt>
                <c:pt idx="4368">
                  <c:v>13.642580000000001</c:v>
                </c:pt>
                <c:pt idx="4369">
                  <c:v>13.64062</c:v>
                </c:pt>
                <c:pt idx="4370">
                  <c:v>13.64245</c:v>
                </c:pt>
                <c:pt idx="4371">
                  <c:v>13.64115</c:v>
                </c:pt>
                <c:pt idx="4372">
                  <c:v>13.64193</c:v>
                </c:pt>
                <c:pt idx="4373">
                  <c:v>13.6401</c:v>
                </c:pt>
                <c:pt idx="4374">
                  <c:v>13.641540000000001</c:v>
                </c:pt>
                <c:pt idx="4375">
                  <c:v>13.640890000000001</c:v>
                </c:pt>
                <c:pt idx="4376">
                  <c:v>13.64049</c:v>
                </c:pt>
                <c:pt idx="4377">
                  <c:v>13.641019999999999</c:v>
                </c:pt>
                <c:pt idx="4378">
                  <c:v>13.64362</c:v>
                </c:pt>
                <c:pt idx="4379">
                  <c:v>13.64414</c:v>
                </c:pt>
                <c:pt idx="4380">
                  <c:v>13.644270000000001</c:v>
                </c:pt>
                <c:pt idx="4381">
                  <c:v>13.641540000000001</c:v>
                </c:pt>
                <c:pt idx="4382">
                  <c:v>13.643230000000001</c:v>
                </c:pt>
                <c:pt idx="4383">
                  <c:v>13.64297</c:v>
                </c:pt>
                <c:pt idx="4384">
                  <c:v>13.645049999999999</c:v>
                </c:pt>
                <c:pt idx="4385">
                  <c:v>13.643359999999999</c:v>
                </c:pt>
                <c:pt idx="4386">
                  <c:v>13.641019999999999</c:v>
                </c:pt>
                <c:pt idx="4387">
                  <c:v>13.642189999999999</c:v>
                </c:pt>
                <c:pt idx="4388">
                  <c:v>13.64245</c:v>
                </c:pt>
                <c:pt idx="4389">
                  <c:v>13.642580000000001</c:v>
                </c:pt>
                <c:pt idx="4390">
                  <c:v>13.639060000000001</c:v>
                </c:pt>
                <c:pt idx="4391">
                  <c:v>13.64062</c:v>
                </c:pt>
                <c:pt idx="4392">
                  <c:v>13.641540000000001</c:v>
                </c:pt>
                <c:pt idx="4393">
                  <c:v>13.63997</c:v>
                </c:pt>
                <c:pt idx="4394">
                  <c:v>13.635289999999999</c:v>
                </c:pt>
                <c:pt idx="4395">
                  <c:v>13.63607</c:v>
                </c:pt>
                <c:pt idx="4396">
                  <c:v>13.63841</c:v>
                </c:pt>
                <c:pt idx="4397">
                  <c:v>13.641019999999999</c:v>
                </c:pt>
                <c:pt idx="4398">
                  <c:v>13.637499999999999</c:v>
                </c:pt>
                <c:pt idx="4399">
                  <c:v>13.63672</c:v>
                </c:pt>
                <c:pt idx="4400">
                  <c:v>13.63555</c:v>
                </c:pt>
                <c:pt idx="4401">
                  <c:v>13.637890000000001</c:v>
                </c:pt>
                <c:pt idx="4402">
                  <c:v>13.63659</c:v>
                </c:pt>
                <c:pt idx="4403">
                  <c:v>13.63776</c:v>
                </c:pt>
                <c:pt idx="4404">
                  <c:v>13.637890000000001</c:v>
                </c:pt>
                <c:pt idx="4405">
                  <c:v>13.642060000000001</c:v>
                </c:pt>
                <c:pt idx="4406">
                  <c:v>13.641540000000001</c:v>
                </c:pt>
                <c:pt idx="4407">
                  <c:v>13.642060000000001</c:v>
                </c:pt>
                <c:pt idx="4408">
                  <c:v>13.63984</c:v>
                </c:pt>
                <c:pt idx="4409">
                  <c:v>13.639060000000001</c:v>
                </c:pt>
                <c:pt idx="4410">
                  <c:v>13.63724</c:v>
                </c:pt>
                <c:pt idx="4411">
                  <c:v>13.639060000000001</c:v>
                </c:pt>
                <c:pt idx="4412">
                  <c:v>13.63984</c:v>
                </c:pt>
                <c:pt idx="4413">
                  <c:v>13.6431</c:v>
                </c:pt>
                <c:pt idx="4414">
                  <c:v>13.64167</c:v>
                </c:pt>
                <c:pt idx="4415">
                  <c:v>13.645569999999999</c:v>
                </c:pt>
                <c:pt idx="4416">
                  <c:v>13.64635</c:v>
                </c:pt>
                <c:pt idx="4417">
                  <c:v>13.649089999999999</c:v>
                </c:pt>
                <c:pt idx="4418">
                  <c:v>13.64714</c:v>
                </c:pt>
                <c:pt idx="4419">
                  <c:v>13.64401</c:v>
                </c:pt>
                <c:pt idx="4420">
                  <c:v>13.64297</c:v>
                </c:pt>
                <c:pt idx="4421">
                  <c:v>13.64062</c:v>
                </c:pt>
                <c:pt idx="4422">
                  <c:v>13.6431</c:v>
                </c:pt>
                <c:pt idx="4423">
                  <c:v>13.640890000000001</c:v>
                </c:pt>
                <c:pt idx="4424">
                  <c:v>13.643750000000001</c:v>
                </c:pt>
                <c:pt idx="4425">
                  <c:v>13.64518</c:v>
                </c:pt>
                <c:pt idx="4426">
                  <c:v>13.65156</c:v>
                </c:pt>
                <c:pt idx="4427">
                  <c:v>13.65</c:v>
                </c:pt>
                <c:pt idx="4428">
                  <c:v>13.64648</c:v>
                </c:pt>
                <c:pt idx="4429">
                  <c:v>13.6388</c:v>
                </c:pt>
                <c:pt idx="4430">
                  <c:v>13.638019999999999</c:v>
                </c:pt>
                <c:pt idx="4431">
                  <c:v>13.63997</c:v>
                </c:pt>
                <c:pt idx="4432">
                  <c:v>13.64062</c:v>
                </c:pt>
                <c:pt idx="4433">
                  <c:v>13.638669999999999</c:v>
                </c:pt>
                <c:pt idx="4434">
                  <c:v>13.637890000000001</c:v>
                </c:pt>
                <c:pt idx="4435">
                  <c:v>13.63841</c:v>
                </c:pt>
                <c:pt idx="4436">
                  <c:v>13.641019999999999</c:v>
                </c:pt>
                <c:pt idx="4437">
                  <c:v>13.645960000000001</c:v>
                </c:pt>
                <c:pt idx="4438">
                  <c:v>13.650130000000001</c:v>
                </c:pt>
                <c:pt idx="4439">
                  <c:v>13.65091</c:v>
                </c:pt>
                <c:pt idx="4440">
                  <c:v>13.64701</c:v>
                </c:pt>
                <c:pt idx="4441">
                  <c:v>13.64714</c:v>
                </c:pt>
                <c:pt idx="4442">
                  <c:v>13.64648</c:v>
                </c:pt>
                <c:pt idx="4443">
                  <c:v>13.647270000000001</c:v>
                </c:pt>
                <c:pt idx="4444">
                  <c:v>13.640890000000001</c:v>
                </c:pt>
                <c:pt idx="4445">
                  <c:v>13.63776</c:v>
                </c:pt>
                <c:pt idx="4446">
                  <c:v>13.63294</c:v>
                </c:pt>
                <c:pt idx="4447">
                  <c:v>13.63724</c:v>
                </c:pt>
                <c:pt idx="4448">
                  <c:v>13.63997</c:v>
                </c:pt>
                <c:pt idx="4449">
                  <c:v>13.64622</c:v>
                </c:pt>
                <c:pt idx="4450">
                  <c:v>13.64818</c:v>
                </c:pt>
                <c:pt idx="4451">
                  <c:v>13.650130000000001</c:v>
                </c:pt>
                <c:pt idx="4452">
                  <c:v>13.644920000000001</c:v>
                </c:pt>
                <c:pt idx="4453">
                  <c:v>13.6431</c:v>
                </c:pt>
                <c:pt idx="4454">
                  <c:v>13.642709999999999</c:v>
                </c:pt>
                <c:pt idx="4455">
                  <c:v>13.64635</c:v>
                </c:pt>
                <c:pt idx="4456">
                  <c:v>13.64753</c:v>
                </c:pt>
                <c:pt idx="4457">
                  <c:v>13.64987</c:v>
                </c:pt>
                <c:pt idx="4458">
                  <c:v>13.65</c:v>
                </c:pt>
                <c:pt idx="4459">
                  <c:v>13.64805</c:v>
                </c:pt>
                <c:pt idx="4460">
                  <c:v>13.64648</c:v>
                </c:pt>
                <c:pt idx="4461">
                  <c:v>13.64531</c:v>
                </c:pt>
                <c:pt idx="4462">
                  <c:v>13.64453</c:v>
                </c:pt>
                <c:pt idx="4463">
                  <c:v>13.638540000000001</c:v>
                </c:pt>
                <c:pt idx="4464">
                  <c:v>13.63841</c:v>
                </c:pt>
                <c:pt idx="4465">
                  <c:v>13.639060000000001</c:v>
                </c:pt>
                <c:pt idx="4466">
                  <c:v>13.644270000000001</c:v>
                </c:pt>
                <c:pt idx="4467">
                  <c:v>13.64662</c:v>
                </c:pt>
                <c:pt idx="4468">
                  <c:v>13.65052</c:v>
                </c:pt>
                <c:pt idx="4469">
                  <c:v>13.649480000000001</c:v>
                </c:pt>
                <c:pt idx="4470">
                  <c:v>13.649089999999999</c:v>
                </c:pt>
                <c:pt idx="4471">
                  <c:v>13.64805</c:v>
                </c:pt>
                <c:pt idx="4472">
                  <c:v>13.645440000000001</c:v>
                </c:pt>
                <c:pt idx="4473">
                  <c:v>13.645960000000001</c:v>
                </c:pt>
                <c:pt idx="4474">
                  <c:v>13.64531</c:v>
                </c:pt>
                <c:pt idx="4475">
                  <c:v>13.647790000000001</c:v>
                </c:pt>
                <c:pt idx="4476">
                  <c:v>13.642580000000001</c:v>
                </c:pt>
                <c:pt idx="4477">
                  <c:v>13.64245</c:v>
                </c:pt>
                <c:pt idx="4478">
                  <c:v>13.64115</c:v>
                </c:pt>
                <c:pt idx="4479">
                  <c:v>13.64401</c:v>
                </c:pt>
                <c:pt idx="4480">
                  <c:v>13.640359999999999</c:v>
                </c:pt>
                <c:pt idx="4481">
                  <c:v>13.641019999999999</c:v>
                </c:pt>
                <c:pt idx="4482">
                  <c:v>13.64245</c:v>
                </c:pt>
                <c:pt idx="4483">
                  <c:v>13.64766</c:v>
                </c:pt>
                <c:pt idx="4484">
                  <c:v>13.65039</c:v>
                </c:pt>
                <c:pt idx="4485">
                  <c:v>13.64883</c:v>
                </c:pt>
                <c:pt idx="4486">
                  <c:v>13.6457</c:v>
                </c:pt>
                <c:pt idx="4487">
                  <c:v>13.64297</c:v>
                </c:pt>
                <c:pt idx="4488">
                  <c:v>13.64284</c:v>
                </c:pt>
                <c:pt idx="4489">
                  <c:v>13.651300000000001</c:v>
                </c:pt>
                <c:pt idx="4490">
                  <c:v>13.65573</c:v>
                </c:pt>
                <c:pt idx="4491">
                  <c:v>13.65339</c:v>
                </c:pt>
                <c:pt idx="4492">
                  <c:v>13.643750000000001</c:v>
                </c:pt>
                <c:pt idx="4493">
                  <c:v>13.639189999999999</c:v>
                </c:pt>
                <c:pt idx="4494">
                  <c:v>13.644920000000001</c:v>
                </c:pt>
                <c:pt idx="4495">
                  <c:v>13.647790000000001</c:v>
                </c:pt>
                <c:pt idx="4496">
                  <c:v>13.64883</c:v>
                </c:pt>
                <c:pt idx="4497">
                  <c:v>13.64466</c:v>
                </c:pt>
                <c:pt idx="4498">
                  <c:v>13.642189999999999</c:v>
                </c:pt>
                <c:pt idx="4499">
                  <c:v>13.6401</c:v>
                </c:pt>
                <c:pt idx="4500">
                  <c:v>13.63828</c:v>
                </c:pt>
                <c:pt idx="4501">
                  <c:v>13.635289999999999</c:v>
                </c:pt>
                <c:pt idx="4502">
                  <c:v>13.63659</c:v>
                </c:pt>
                <c:pt idx="4503">
                  <c:v>13.63776</c:v>
                </c:pt>
                <c:pt idx="4504">
                  <c:v>13.642709999999999</c:v>
                </c:pt>
                <c:pt idx="4505">
                  <c:v>13.639189999999999</c:v>
                </c:pt>
                <c:pt idx="4506">
                  <c:v>13.638540000000001</c:v>
                </c:pt>
                <c:pt idx="4507">
                  <c:v>13.63555</c:v>
                </c:pt>
                <c:pt idx="4508">
                  <c:v>13.63958</c:v>
                </c:pt>
                <c:pt idx="4509">
                  <c:v>13.63997</c:v>
                </c:pt>
                <c:pt idx="4510">
                  <c:v>13.63997</c:v>
                </c:pt>
                <c:pt idx="4511">
                  <c:v>13.63997</c:v>
                </c:pt>
                <c:pt idx="4512">
                  <c:v>13.643359999999999</c:v>
                </c:pt>
                <c:pt idx="4513">
                  <c:v>13.64453</c:v>
                </c:pt>
                <c:pt idx="4514">
                  <c:v>13.6431</c:v>
                </c:pt>
                <c:pt idx="4515">
                  <c:v>13.64076</c:v>
                </c:pt>
                <c:pt idx="4516">
                  <c:v>13.642189999999999</c:v>
                </c:pt>
                <c:pt idx="4517">
                  <c:v>13.640890000000001</c:v>
                </c:pt>
                <c:pt idx="4518">
                  <c:v>13.641019999999999</c:v>
                </c:pt>
                <c:pt idx="4519">
                  <c:v>13.638669999999999</c:v>
                </c:pt>
                <c:pt idx="4520">
                  <c:v>13.636850000000001</c:v>
                </c:pt>
                <c:pt idx="4521">
                  <c:v>13.63294</c:v>
                </c:pt>
                <c:pt idx="4522">
                  <c:v>13.63411</c:v>
                </c:pt>
                <c:pt idx="4523">
                  <c:v>13.635809999999999</c:v>
                </c:pt>
                <c:pt idx="4524">
                  <c:v>13.640230000000001</c:v>
                </c:pt>
                <c:pt idx="4525">
                  <c:v>13.63711</c:v>
                </c:pt>
                <c:pt idx="4526">
                  <c:v>13.641019999999999</c:v>
                </c:pt>
                <c:pt idx="4527">
                  <c:v>13.63724</c:v>
                </c:pt>
                <c:pt idx="4528">
                  <c:v>13.63958</c:v>
                </c:pt>
                <c:pt idx="4529">
                  <c:v>13.63841</c:v>
                </c:pt>
                <c:pt idx="4530">
                  <c:v>13.6431</c:v>
                </c:pt>
                <c:pt idx="4531">
                  <c:v>13.64362</c:v>
                </c:pt>
                <c:pt idx="4532">
                  <c:v>13.642580000000001</c:v>
                </c:pt>
                <c:pt idx="4533">
                  <c:v>13.638669999999999</c:v>
                </c:pt>
                <c:pt idx="4534">
                  <c:v>13.639709999999999</c:v>
                </c:pt>
                <c:pt idx="4535">
                  <c:v>13.640230000000001</c:v>
                </c:pt>
                <c:pt idx="4536">
                  <c:v>13.639189999999999</c:v>
                </c:pt>
                <c:pt idx="4537">
                  <c:v>13.637370000000001</c:v>
                </c:pt>
                <c:pt idx="4538">
                  <c:v>13.633979999999999</c:v>
                </c:pt>
                <c:pt idx="4539">
                  <c:v>13.63542</c:v>
                </c:pt>
                <c:pt idx="4540">
                  <c:v>13.63411</c:v>
                </c:pt>
                <c:pt idx="4541">
                  <c:v>13.63307</c:v>
                </c:pt>
                <c:pt idx="4542">
                  <c:v>13.631119999999999</c:v>
                </c:pt>
                <c:pt idx="4543">
                  <c:v>13.63073</c:v>
                </c:pt>
                <c:pt idx="4544">
                  <c:v>13.633459999999999</c:v>
                </c:pt>
                <c:pt idx="4545">
                  <c:v>13.63307</c:v>
                </c:pt>
                <c:pt idx="4546">
                  <c:v>13.63477</c:v>
                </c:pt>
                <c:pt idx="4547">
                  <c:v>13.632809999999999</c:v>
                </c:pt>
                <c:pt idx="4548">
                  <c:v>13.63503</c:v>
                </c:pt>
                <c:pt idx="4549">
                  <c:v>13.63125</c:v>
                </c:pt>
                <c:pt idx="4550">
                  <c:v>13.634370000000001</c:v>
                </c:pt>
                <c:pt idx="4551">
                  <c:v>13.633979999999999</c:v>
                </c:pt>
                <c:pt idx="4552">
                  <c:v>13.637890000000001</c:v>
                </c:pt>
                <c:pt idx="4553">
                  <c:v>13.637370000000001</c:v>
                </c:pt>
                <c:pt idx="4554">
                  <c:v>13.63893</c:v>
                </c:pt>
                <c:pt idx="4555">
                  <c:v>13.63893</c:v>
                </c:pt>
                <c:pt idx="4556">
                  <c:v>13.64284</c:v>
                </c:pt>
                <c:pt idx="4557">
                  <c:v>13.642060000000001</c:v>
                </c:pt>
                <c:pt idx="4558">
                  <c:v>13.64062</c:v>
                </c:pt>
                <c:pt idx="4559">
                  <c:v>13.634510000000001</c:v>
                </c:pt>
                <c:pt idx="4560">
                  <c:v>13.63607</c:v>
                </c:pt>
                <c:pt idx="4561">
                  <c:v>13.635160000000001</c:v>
                </c:pt>
                <c:pt idx="4562">
                  <c:v>13.636200000000001</c:v>
                </c:pt>
                <c:pt idx="4563">
                  <c:v>13.633330000000001</c:v>
                </c:pt>
                <c:pt idx="4564">
                  <c:v>13.63073</c:v>
                </c:pt>
                <c:pt idx="4565">
                  <c:v>13.62565</c:v>
                </c:pt>
                <c:pt idx="4566">
                  <c:v>13.62682</c:v>
                </c:pt>
                <c:pt idx="4567">
                  <c:v>13.63021</c:v>
                </c:pt>
                <c:pt idx="4568">
                  <c:v>13.63542</c:v>
                </c:pt>
                <c:pt idx="4569">
                  <c:v>13.63594</c:v>
                </c:pt>
                <c:pt idx="4570">
                  <c:v>13.640230000000001</c:v>
                </c:pt>
                <c:pt idx="4571">
                  <c:v>13.64805</c:v>
                </c:pt>
                <c:pt idx="4572">
                  <c:v>13.64922</c:v>
                </c:pt>
                <c:pt idx="4573">
                  <c:v>13.64635</c:v>
                </c:pt>
                <c:pt idx="4574">
                  <c:v>13.639709999999999</c:v>
                </c:pt>
                <c:pt idx="4575">
                  <c:v>13.63945</c:v>
                </c:pt>
                <c:pt idx="4576">
                  <c:v>13.637499999999999</c:v>
                </c:pt>
                <c:pt idx="4577">
                  <c:v>13.635289999999999</c:v>
                </c:pt>
                <c:pt idx="4578">
                  <c:v>13.632160000000001</c:v>
                </c:pt>
                <c:pt idx="4579">
                  <c:v>13.632809999999999</c:v>
                </c:pt>
                <c:pt idx="4580">
                  <c:v>13.63073</c:v>
                </c:pt>
                <c:pt idx="4581">
                  <c:v>13.63255</c:v>
                </c:pt>
                <c:pt idx="4582">
                  <c:v>13.6319</c:v>
                </c:pt>
                <c:pt idx="4583">
                  <c:v>13.63659</c:v>
                </c:pt>
                <c:pt idx="4584">
                  <c:v>13.63763</c:v>
                </c:pt>
                <c:pt idx="4585">
                  <c:v>13.64232</c:v>
                </c:pt>
                <c:pt idx="4586">
                  <c:v>13.642709999999999</c:v>
                </c:pt>
                <c:pt idx="4587">
                  <c:v>13.645960000000001</c:v>
                </c:pt>
                <c:pt idx="4588">
                  <c:v>13.64518</c:v>
                </c:pt>
                <c:pt idx="4589">
                  <c:v>13.64128</c:v>
                </c:pt>
                <c:pt idx="4590">
                  <c:v>13.636200000000001</c:v>
                </c:pt>
                <c:pt idx="4591">
                  <c:v>13.63203</c:v>
                </c:pt>
                <c:pt idx="4592">
                  <c:v>13.6319</c:v>
                </c:pt>
                <c:pt idx="4593">
                  <c:v>13.634370000000001</c:v>
                </c:pt>
                <c:pt idx="4594">
                  <c:v>13.637890000000001</c:v>
                </c:pt>
                <c:pt idx="4595">
                  <c:v>13.642060000000001</c:v>
                </c:pt>
                <c:pt idx="4596">
                  <c:v>13.64232</c:v>
                </c:pt>
                <c:pt idx="4597">
                  <c:v>13.63984</c:v>
                </c:pt>
                <c:pt idx="4598">
                  <c:v>13.637890000000001</c:v>
                </c:pt>
                <c:pt idx="4599">
                  <c:v>13.63724</c:v>
                </c:pt>
                <c:pt idx="4600">
                  <c:v>13.636200000000001</c:v>
                </c:pt>
                <c:pt idx="4601">
                  <c:v>13.6349</c:v>
                </c:pt>
                <c:pt idx="4602">
                  <c:v>13.63711</c:v>
                </c:pt>
                <c:pt idx="4603">
                  <c:v>13.64076</c:v>
                </c:pt>
                <c:pt idx="4604">
                  <c:v>13.64115</c:v>
                </c:pt>
                <c:pt idx="4605">
                  <c:v>13.635160000000001</c:v>
                </c:pt>
                <c:pt idx="4606">
                  <c:v>13.633330000000001</c:v>
                </c:pt>
                <c:pt idx="4607">
                  <c:v>13.632289999999999</c:v>
                </c:pt>
                <c:pt idx="4608">
                  <c:v>13.633330000000001</c:v>
                </c:pt>
                <c:pt idx="4609">
                  <c:v>13.631119999999999</c:v>
                </c:pt>
                <c:pt idx="4610">
                  <c:v>13.62799</c:v>
                </c:pt>
                <c:pt idx="4611">
                  <c:v>13.62839</c:v>
                </c:pt>
                <c:pt idx="4612">
                  <c:v>13.630990000000001</c:v>
                </c:pt>
                <c:pt idx="4613">
                  <c:v>13.63372</c:v>
                </c:pt>
                <c:pt idx="4614">
                  <c:v>13.63477</c:v>
                </c:pt>
                <c:pt idx="4615">
                  <c:v>13.635809999999999</c:v>
                </c:pt>
                <c:pt idx="4616">
                  <c:v>13.6431</c:v>
                </c:pt>
                <c:pt idx="4617">
                  <c:v>13.64766</c:v>
                </c:pt>
                <c:pt idx="4618">
                  <c:v>13.64701</c:v>
                </c:pt>
                <c:pt idx="4619">
                  <c:v>13.64193</c:v>
                </c:pt>
                <c:pt idx="4620">
                  <c:v>13.634370000000001</c:v>
                </c:pt>
                <c:pt idx="4621">
                  <c:v>13.62969</c:v>
                </c:pt>
                <c:pt idx="4622">
                  <c:v>13.62786</c:v>
                </c:pt>
                <c:pt idx="4623">
                  <c:v>13.63242</c:v>
                </c:pt>
                <c:pt idx="4624">
                  <c:v>13.636200000000001</c:v>
                </c:pt>
                <c:pt idx="4625">
                  <c:v>13.6401</c:v>
                </c:pt>
                <c:pt idx="4626">
                  <c:v>13.641019999999999</c:v>
                </c:pt>
                <c:pt idx="4627">
                  <c:v>13.64753</c:v>
                </c:pt>
                <c:pt idx="4628">
                  <c:v>13.648960000000001</c:v>
                </c:pt>
                <c:pt idx="4629">
                  <c:v>13.65039</c:v>
                </c:pt>
                <c:pt idx="4630">
                  <c:v>13.651300000000001</c:v>
                </c:pt>
                <c:pt idx="4631">
                  <c:v>13.66107</c:v>
                </c:pt>
                <c:pt idx="4632">
                  <c:v>13.677210000000001</c:v>
                </c:pt>
                <c:pt idx="4633">
                  <c:v>13.69805</c:v>
                </c:pt>
                <c:pt idx="4634">
                  <c:v>13.72331</c:v>
                </c:pt>
                <c:pt idx="4635">
                  <c:v>13.756769999999999</c:v>
                </c:pt>
                <c:pt idx="4636">
                  <c:v>13.80104</c:v>
                </c:pt>
                <c:pt idx="4637">
                  <c:v>13.86276</c:v>
                </c:pt>
                <c:pt idx="4638">
                  <c:v>13.945309999999999</c:v>
                </c:pt>
                <c:pt idx="4639">
                  <c:v>14.05599</c:v>
                </c:pt>
                <c:pt idx="4640">
                  <c:v>14.197010000000001</c:v>
                </c:pt>
                <c:pt idx="4641">
                  <c:v>14.38411</c:v>
                </c:pt>
                <c:pt idx="4642">
                  <c:v>14.62565</c:v>
                </c:pt>
                <c:pt idx="4643">
                  <c:v>14.93698</c:v>
                </c:pt>
                <c:pt idx="4644">
                  <c:v>15.32461</c:v>
                </c:pt>
                <c:pt idx="4645">
                  <c:v>15.80794</c:v>
                </c:pt>
                <c:pt idx="4646">
                  <c:v>16.409369999999999</c:v>
                </c:pt>
                <c:pt idx="4647">
                  <c:v>17.154949999999999</c:v>
                </c:pt>
                <c:pt idx="4648">
                  <c:v>18.058589999999999</c:v>
                </c:pt>
                <c:pt idx="4649">
                  <c:v>19.151689999999999</c:v>
                </c:pt>
                <c:pt idx="4650">
                  <c:v>20.458459999999999</c:v>
                </c:pt>
                <c:pt idx="4651">
                  <c:v>21.99766</c:v>
                </c:pt>
                <c:pt idx="4652">
                  <c:v>23.78932</c:v>
                </c:pt>
                <c:pt idx="4653">
                  <c:v>25.856380000000001</c:v>
                </c:pt>
                <c:pt idx="4654">
                  <c:v>28.218360000000001</c:v>
                </c:pt>
                <c:pt idx="4655">
                  <c:v>30.86055</c:v>
                </c:pt>
                <c:pt idx="4656">
                  <c:v>33.785939999999997</c:v>
                </c:pt>
                <c:pt idx="4657">
                  <c:v>36.981769999999997</c:v>
                </c:pt>
                <c:pt idx="4658">
                  <c:v>40.467579999999998</c:v>
                </c:pt>
                <c:pt idx="4659">
                  <c:v>44.212890000000002</c:v>
                </c:pt>
                <c:pt idx="4660">
                  <c:v>48.19753</c:v>
                </c:pt>
                <c:pt idx="4661">
                  <c:v>52.394010000000002</c:v>
                </c:pt>
                <c:pt idx="4662">
                  <c:v>56.783070000000002</c:v>
                </c:pt>
                <c:pt idx="4663">
                  <c:v>61.302210000000002</c:v>
                </c:pt>
                <c:pt idx="4664">
                  <c:v>65.840620000000001</c:v>
                </c:pt>
                <c:pt idx="4665">
                  <c:v>70.259510000000006</c:v>
                </c:pt>
                <c:pt idx="4666">
                  <c:v>74.429820000000007</c:v>
                </c:pt>
                <c:pt idx="4667">
                  <c:v>78.3095</c:v>
                </c:pt>
                <c:pt idx="4668">
                  <c:v>81.841930000000005</c:v>
                </c:pt>
                <c:pt idx="4669">
                  <c:v>84.972139999999996</c:v>
                </c:pt>
                <c:pt idx="4670">
                  <c:v>87.585160000000002</c:v>
                </c:pt>
                <c:pt idx="4671">
                  <c:v>89.646870000000007</c:v>
                </c:pt>
                <c:pt idx="4672">
                  <c:v>91.131900000000002</c:v>
                </c:pt>
                <c:pt idx="4673">
                  <c:v>92.011589999999998</c:v>
                </c:pt>
                <c:pt idx="4674">
                  <c:v>92.238929999999996</c:v>
                </c:pt>
                <c:pt idx="4675">
                  <c:v>91.79128</c:v>
                </c:pt>
                <c:pt idx="4676">
                  <c:v>90.657030000000006</c:v>
                </c:pt>
                <c:pt idx="4677">
                  <c:v>88.844530000000006</c:v>
                </c:pt>
                <c:pt idx="4678">
                  <c:v>86.392449999999997</c:v>
                </c:pt>
                <c:pt idx="4679">
                  <c:v>83.360280000000003</c:v>
                </c:pt>
                <c:pt idx="4680">
                  <c:v>79.841149999999999</c:v>
                </c:pt>
                <c:pt idx="4681">
                  <c:v>75.936850000000007</c:v>
                </c:pt>
                <c:pt idx="4682">
                  <c:v>71.756119999999996</c:v>
                </c:pt>
                <c:pt idx="4683">
                  <c:v>67.371480000000005</c:v>
                </c:pt>
                <c:pt idx="4684">
                  <c:v>62.875259999999997</c:v>
                </c:pt>
                <c:pt idx="4685">
                  <c:v>58.400779999999997</c:v>
                </c:pt>
                <c:pt idx="4686">
                  <c:v>54.019399999999997</c:v>
                </c:pt>
                <c:pt idx="4687">
                  <c:v>49.783070000000002</c:v>
                </c:pt>
                <c:pt idx="4688">
                  <c:v>45.697650000000003</c:v>
                </c:pt>
                <c:pt idx="4689">
                  <c:v>41.828000000000003</c:v>
                </c:pt>
                <c:pt idx="4690">
                  <c:v>38.203780000000002</c:v>
                </c:pt>
                <c:pt idx="4691">
                  <c:v>34.850650000000002</c:v>
                </c:pt>
                <c:pt idx="4692">
                  <c:v>31.779430000000001</c:v>
                </c:pt>
                <c:pt idx="4693">
                  <c:v>29.025780000000001</c:v>
                </c:pt>
                <c:pt idx="4694">
                  <c:v>26.582550000000001</c:v>
                </c:pt>
                <c:pt idx="4695">
                  <c:v>24.441929999999999</c:v>
                </c:pt>
                <c:pt idx="4696">
                  <c:v>22.570049999999998</c:v>
                </c:pt>
                <c:pt idx="4697">
                  <c:v>20.95833</c:v>
                </c:pt>
                <c:pt idx="4698">
                  <c:v>19.585290000000001</c:v>
                </c:pt>
                <c:pt idx="4699">
                  <c:v>18.436979999999998</c:v>
                </c:pt>
                <c:pt idx="4700">
                  <c:v>17.47852</c:v>
                </c:pt>
                <c:pt idx="4701">
                  <c:v>16.685289999999998</c:v>
                </c:pt>
                <c:pt idx="4702">
                  <c:v>16.030860000000001</c:v>
                </c:pt>
                <c:pt idx="4703">
                  <c:v>15.499739999999999</c:v>
                </c:pt>
                <c:pt idx="4704">
                  <c:v>15.073829999999999</c:v>
                </c:pt>
                <c:pt idx="4705">
                  <c:v>14.73828</c:v>
                </c:pt>
                <c:pt idx="4706">
                  <c:v>14.4763</c:v>
                </c:pt>
                <c:pt idx="4707">
                  <c:v>14.27552</c:v>
                </c:pt>
                <c:pt idx="4708">
                  <c:v>14.11914</c:v>
                </c:pt>
                <c:pt idx="4709">
                  <c:v>13.99596</c:v>
                </c:pt>
                <c:pt idx="4710">
                  <c:v>13.902469999999999</c:v>
                </c:pt>
                <c:pt idx="4711">
                  <c:v>13.83229</c:v>
                </c:pt>
                <c:pt idx="4712">
                  <c:v>13.7849</c:v>
                </c:pt>
                <c:pt idx="4713">
                  <c:v>13.74935</c:v>
                </c:pt>
                <c:pt idx="4714">
                  <c:v>13.725</c:v>
                </c:pt>
                <c:pt idx="4715">
                  <c:v>13.70612</c:v>
                </c:pt>
                <c:pt idx="4716">
                  <c:v>13.69492</c:v>
                </c:pt>
                <c:pt idx="4717">
                  <c:v>13.68411</c:v>
                </c:pt>
                <c:pt idx="4718">
                  <c:v>13.675649999999999</c:v>
                </c:pt>
                <c:pt idx="4719">
                  <c:v>13.66602</c:v>
                </c:pt>
                <c:pt idx="4720">
                  <c:v>13.66146</c:v>
                </c:pt>
                <c:pt idx="4721">
                  <c:v>13.660159999999999</c:v>
                </c:pt>
                <c:pt idx="4722">
                  <c:v>13.65911</c:v>
                </c:pt>
                <c:pt idx="4723">
                  <c:v>13.6599</c:v>
                </c:pt>
                <c:pt idx="4724">
                  <c:v>13.657030000000001</c:v>
                </c:pt>
                <c:pt idx="4725">
                  <c:v>13.659380000000001</c:v>
                </c:pt>
                <c:pt idx="4726">
                  <c:v>13.65807</c:v>
                </c:pt>
                <c:pt idx="4727">
                  <c:v>13.660159999999999</c:v>
                </c:pt>
                <c:pt idx="4728">
                  <c:v>13.655989999999999</c:v>
                </c:pt>
                <c:pt idx="4729">
                  <c:v>13.65469</c:v>
                </c:pt>
                <c:pt idx="4730">
                  <c:v>13.65273</c:v>
                </c:pt>
                <c:pt idx="4731">
                  <c:v>13.65573</c:v>
                </c:pt>
                <c:pt idx="4732">
                  <c:v>13.658849999999999</c:v>
                </c:pt>
                <c:pt idx="4733">
                  <c:v>13.6625</c:v>
                </c:pt>
                <c:pt idx="4734">
                  <c:v>13.661849999999999</c:v>
                </c:pt>
                <c:pt idx="4735">
                  <c:v>13.663410000000001</c:v>
                </c:pt>
                <c:pt idx="4736">
                  <c:v>13.66081</c:v>
                </c:pt>
                <c:pt idx="4737">
                  <c:v>13.66042</c:v>
                </c:pt>
                <c:pt idx="4738">
                  <c:v>13.656510000000001</c:v>
                </c:pt>
                <c:pt idx="4739">
                  <c:v>13.65612</c:v>
                </c:pt>
                <c:pt idx="4740">
                  <c:v>13.65625</c:v>
                </c:pt>
                <c:pt idx="4741">
                  <c:v>13.6599</c:v>
                </c:pt>
                <c:pt idx="4742">
                  <c:v>13.658720000000001</c:v>
                </c:pt>
                <c:pt idx="4743">
                  <c:v>13.658200000000001</c:v>
                </c:pt>
                <c:pt idx="4744">
                  <c:v>13.65625</c:v>
                </c:pt>
                <c:pt idx="4745">
                  <c:v>13.660030000000001</c:v>
                </c:pt>
                <c:pt idx="4746">
                  <c:v>13.662890000000001</c:v>
                </c:pt>
                <c:pt idx="4747">
                  <c:v>13.6638</c:v>
                </c:pt>
                <c:pt idx="4748">
                  <c:v>13.6638</c:v>
                </c:pt>
                <c:pt idx="4749">
                  <c:v>13.66719</c:v>
                </c:pt>
                <c:pt idx="4750">
                  <c:v>13.66953</c:v>
                </c:pt>
                <c:pt idx="4751">
                  <c:v>13.668100000000001</c:v>
                </c:pt>
                <c:pt idx="4752">
                  <c:v>13.656639999999999</c:v>
                </c:pt>
                <c:pt idx="4753">
                  <c:v>13.64974</c:v>
                </c:pt>
                <c:pt idx="4754">
                  <c:v>13.65169</c:v>
                </c:pt>
                <c:pt idx="4755">
                  <c:v>13.65924</c:v>
                </c:pt>
                <c:pt idx="4756">
                  <c:v>13.66146</c:v>
                </c:pt>
                <c:pt idx="4757">
                  <c:v>13.654949999999999</c:v>
                </c:pt>
                <c:pt idx="4758">
                  <c:v>13.65052</c:v>
                </c:pt>
                <c:pt idx="4759">
                  <c:v>13.64662</c:v>
                </c:pt>
                <c:pt idx="4760">
                  <c:v>13.647270000000001</c:v>
                </c:pt>
                <c:pt idx="4761">
                  <c:v>13.64714</c:v>
                </c:pt>
                <c:pt idx="4762">
                  <c:v>13.65052</c:v>
                </c:pt>
                <c:pt idx="4763">
                  <c:v>13.653</c:v>
                </c:pt>
                <c:pt idx="4764">
                  <c:v>13.65391</c:v>
                </c:pt>
                <c:pt idx="4765">
                  <c:v>13.653</c:v>
                </c:pt>
                <c:pt idx="4766">
                  <c:v>13.64805</c:v>
                </c:pt>
                <c:pt idx="4767">
                  <c:v>13.644920000000001</c:v>
                </c:pt>
                <c:pt idx="4768">
                  <c:v>13.64128</c:v>
                </c:pt>
                <c:pt idx="4769">
                  <c:v>13.64167</c:v>
                </c:pt>
                <c:pt idx="4770">
                  <c:v>13.64076</c:v>
                </c:pt>
                <c:pt idx="4771">
                  <c:v>13.64466</c:v>
                </c:pt>
                <c:pt idx="4772">
                  <c:v>13.64753</c:v>
                </c:pt>
                <c:pt idx="4773">
                  <c:v>13.64922</c:v>
                </c:pt>
                <c:pt idx="4774">
                  <c:v>13.64466</c:v>
                </c:pt>
                <c:pt idx="4775">
                  <c:v>13.641540000000001</c:v>
                </c:pt>
                <c:pt idx="4776">
                  <c:v>13.639709999999999</c:v>
                </c:pt>
                <c:pt idx="4777">
                  <c:v>13.64062</c:v>
                </c:pt>
                <c:pt idx="4778">
                  <c:v>13.642709999999999</c:v>
                </c:pt>
                <c:pt idx="4779">
                  <c:v>13.645049999999999</c:v>
                </c:pt>
                <c:pt idx="4780">
                  <c:v>13.647790000000001</c:v>
                </c:pt>
                <c:pt idx="4781">
                  <c:v>13.64935</c:v>
                </c:pt>
                <c:pt idx="4782">
                  <c:v>13.648960000000001</c:v>
                </c:pt>
                <c:pt idx="4783">
                  <c:v>13.645960000000001</c:v>
                </c:pt>
                <c:pt idx="4784">
                  <c:v>13.644920000000001</c:v>
                </c:pt>
                <c:pt idx="4785">
                  <c:v>13.64297</c:v>
                </c:pt>
                <c:pt idx="4786">
                  <c:v>13.6418</c:v>
                </c:pt>
                <c:pt idx="4787">
                  <c:v>13.63984</c:v>
                </c:pt>
                <c:pt idx="4788">
                  <c:v>13.642060000000001</c:v>
                </c:pt>
                <c:pt idx="4789">
                  <c:v>13.64414</c:v>
                </c:pt>
                <c:pt idx="4790">
                  <c:v>13.64193</c:v>
                </c:pt>
                <c:pt idx="4791">
                  <c:v>13.63932</c:v>
                </c:pt>
                <c:pt idx="4792">
                  <c:v>13.63932</c:v>
                </c:pt>
                <c:pt idx="4793">
                  <c:v>13.63932</c:v>
                </c:pt>
                <c:pt idx="4794">
                  <c:v>13.638669999999999</c:v>
                </c:pt>
                <c:pt idx="4795">
                  <c:v>13.63724</c:v>
                </c:pt>
                <c:pt idx="4796">
                  <c:v>13.63815</c:v>
                </c:pt>
                <c:pt idx="4797">
                  <c:v>13.637890000000001</c:v>
                </c:pt>
                <c:pt idx="4798">
                  <c:v>13.633330000000001</c:v>
                </c:pt>
                <c:pt idx="4799">
                  <c:v>13.62969</c:v>
                </c:pt>
                <c:pt idx="4800">
                  <c:v>13.629429999999999</c:v>
                </c:pt>
                <c:pt idx="4801">
                  <c:v>13.63294</c:v>
                </c:pt>
                <c:pt idx="4802">
                  <c:v>13.63503</c:v>
                </c:pt>
                <c:pt idx="4803">
                  <c:v>13.63424</c:v>
                </c:pt>
                <c:pt idx="4804">
                  <c:v>13.635809999999999</c:v>
                </c:pt>
                <c:pt idx="4805">
                  <c:v>13.634370000000001</c:v>
                </c:pt>
                <c:pt idx="4806">
                  <c:v>13.633850000000001</c:v>
                </c:pt>
                <c:pt idx="4807">
                  <c:v>13.63294</c:v>
                </c:pt>
                <c:pt idx="4808">
                  <c:v>13.63372</c:v>
                </c:pt>
                <c:pt idx="4809">
                  <c:v>13.63411</c:v>
                </c:pt>
                <c:pt idx="4810">
                  <c:v>13.63411</c:v>
                </c:pt>
                <c:pt idx="4811">
                  <c:v>13.63724</c:v>
                </c:pt>
                <c:pt idx="4812">
                  <c:v>13.63841</c:v>
                </c:pt>
                <c:pt idx="4813">
                  <c:v>13.638669999999999</c:v>
                </c:pt>
                <c:pt idx="4814">
                  <c:v>13.63932</c:v>
                </c:pt>
                <c:pt idx="4815">
                  <c:v>13.641540000000001</c:v>
                </c:pt>
                <c:pt idx="4816">
                  <c:v>13.64167</c:v>
                </c:pt>
                <c:pt idx="4817">
                  <c:v>13.63711</c:v>
                </c:pt>
                <c:pt idx="4818">
                  <c:v>13.63242</c:v>
                </c:pt>
                <c:pt idx="4819">
                  <c:v>13.632809999999999</c:v>
                </c:pt>
                <c:pt idx="4820">
                  <c:v>13.63477</c:v>
                </c:pt>
                <c:pt idx="4821">
                  <c:v>13.63711</c:v>
                </c:pt>
                <c:pt idx="4822">
                  <c:v>13.63776</c:v>
                </c:pt>
                <c:pt idx="4823">
                  <c:v>13.63711</c:v>
                </c:pt>
                <c:pt idx="4824">
                  <c:v>13.637499999999999</c:v>
                </c:pt>
                <c:pt idx="4825">
                  <c:v>13.63463</c:v>
                </c:pt>
                <c:pt idx="4826">
                  <c:v>13.632809999999999</c:v>
                </c:pt>
                <c:pt idx="4827">
                  <c:v>13.63125</c:v>
                </c:pt>
                <c:pt idx="4828">
                  <c:v>13.632680000000001</c:v>
                </c:pt>
                <c:pt idx="4829">
                  <c:v>13.6388</c:v>
                </c:pt>
                <c:pt idx="4830">
                  <c:v>13.64349</c:v>
                </c:pt>
                <c:pt idx="4831">
                  <c:v>13.64115</c:v>
                </c:pt>
                <c:pt idx="4832">
                  <c:v>13.63307</c:v>
                </c:pt>
                <c:pt idx="4833">
                  <c:v>13.62773</c:v>
                </c:pt>
                <c:pt idx="4834">
                  <c:v>13.625780000000001</c:v>
                </c:pt>
                <c:pt idx="4835">
                  <c:v>13.62669</c:v>
                </c:pt>
                <c:pt idx="4836">
                  <c:v>13.622529999999999</c:v>
                </c:pt>
                <c:pt idx="4837">
                  <c:v>13.623570000000001</c:v>
                </c:pt>
                <c:pt idx="4838">
                  <c:v>13.62656</c:v>
                </c:pt>
                <c:pt idx="4839">
                  <c:v>13.632289999999999</c:v>
                </c:pt>
                <c:pt idx="4840">
                  <c:v>13.63138</c:v>
                </c:pt>
                <c:pt idx="4841">
                  <c:v>13.62656</c:v>
                </c:pt>
                <c:pt idx="4842">
                  <c:v>13.619529999999999</c:v>
                </c:pt>
                <c:pt idx="4843">
                  <c:v>13.61849</c:v>
                </c:pt>
                <c:pt idx="4844">
                  <c:v>13.61537</c:v>
                </c:pt>
                <c:pt idx="4845">
                  <c:v>13.615489999999999</c:v>
                </c:pt>
                <c:pt idx="4846">
                  <c:v>13.616540000000001</c:v>
                </c:pt>
                <c:pt idx="4847">
                  <c:v>13.62135</c:v>
                </c:pt>
                <c:pt idx="4848">
                  <c:v>13.625260000000001</c:v>
                </c:pt>
                <c:pt idx="4849">
                  <c:v>13.62552</c:v>
                </c:pt>
                <c:pt idx="4850">
                  <c:v>13.625260000000001</c:v>
                </c:pt>
                <c:pt idx="4851">
                  <c:v>13.62266</c:v>
                </c:pt>
                <c:pt idx="4852">
                  <c:v>13.62201</c:v>
                </c:pt>
                <c:pt idx="4853">
                  <c:v>13.620699999999999</c:v>
                </c:pt>
                <c:pt idx="4854">
                  <c:v>13.624090000000001</c:v>
                </c:pt>
                <c:pt idx="4855">
                  <c:v>13.62825</c:v>
                </c:pt>
                <c:pt idx="4856">
                  <c:v>13.632160000000001</c:v>
                </c:pt>
                <c:pt idx="4857">
                  <c:v>13.633330000000001</c:v>
                </c:pt>
                <c:pt idx="4858">
                  <c:v>13.628130000000001</c:v>
                </c:pt>
                <c:pt idx="4859">
                  <c:v>13.625780000000001</c:v>
                </c:pt>
                <c:pt idx="4860">
                  <c:v>13.62031</c:v>
                </c:pt>
                <c:pt idx="4861">
                  <c:v>13.62279</c:v>
                </c:pt>
                <c:pt idx="4862">
                  <c:v>13.621869999999999</c:v>
                </c:pt>
                <c:pt idx="4863">
                  <c:v>13.62773</c:v>
                </c:pt>
                <c:pt idx="4864">
                  <c:v>13.62669</c:v>
                </c:pt>
                <c:pt idx="4865">
                  <c:v>13.624610000000001</c:v>
                </c:pt>
                <c:pt idx="4866">
                  <c:v>13.620699999999999</c:v>
                </c:pt>
                <c:pt idx="4867">
                  <c:v>13.61693</c:v>
                </c:pt>
                <c:pt idx="4868">
                  <c:v>13.618359999999999</c:v>
                </c:pt>
                <c:pt idx="4869">
                  <c:v>13.622920000000001</c:v>
                </c:pt>
                <c:pt idx="4870">
                  <c:v>13.63034</c:v>
                </c:pt>
                <c:pt idx="4871">
                  <c:v>13.633850000000001</c:v>
                </c:pt>
                <c:pt idx="4872">
                  <c:v>13.63503</c:v>
                </c:pt>
                <c:pt idx="4873">
                  <c:v>13.631769999999999</c:v>
                </c:pt>
                <c:pt idx="4874">
                  <c:v>13.629300000000001</c:v>
                </c:pt>
                <c:pt idx="4875">
                  <c:v>13.62773</c:v>
                </c:pt>
                <c:pt idx="4876">
                  <c:v>13.630990000000001</c:v>
                </c:pt>
                <c:pt idx="4877">
                  <c:v>13.63242</c:v>
                </c:pt>
                <c:pt idx="4878">
                  <c:v>13.632809999999999</c:v>
                </c:pt>
                <c:pt idx="4879">
                  <c:v>13.63242</c:v>
                </c:pt>
                <c:pt idx="4880">
                  <c:v>13.63503</c:v>
                </c:pt>
                <c:pt idx="4881">
                  <c:v>13.637370000000001</c:v>
                </c:pt>
                <c:pt idx="4882">
                  <c:v>13.637890000000001</c:v>
                </c:pt>
                <c:pt idx="4883">
                  <c:v>13.638669999999999</c:v>
                </c:pt>
                <c:pt idx="4884">
                  <c:v>13.638669999999999</c:v>
                </c:pt>
                <c:pt idx="4885">
                  <c:v>13.63984</c:v>
                </c:pt>
                <c:pt idx="4886">
                  <c:v>13.63958</c:v>
                </c:pt>
                <c:pt idx="4887">
                  <c:v>13.63984</c:v>
                </c:pt>
                <c:pt idx="4888">
                  <c:v>13.639189999999999</c:v>
                </c:pt>
                <c:pt idx="4889">
                  <c:v>13.640230000000001</c:v>
                </c:pt>
                <c:pt idx="4890">
                  <c:v>13.63828</c:v>
                </c:pt>
                <c:pt idx="4891">
                  <c:v>13.63815</c:v>
                </c:pt>
                <c:pt idx="4892">
                  <c:v>13.63724</c:v>
                </c:pt>
                <c:pt idx="4893">
                  <c:v>13.63945</c:v>
                </c:pt>
                <c:pt idx="4894">
                  <c:v>13.63815</c:v>
                </c:pt>
                <c:pt idx="4895">
                  <c:v>13.638669999999999</c:v>
                </c:pt>
                <c:pt idx="4896">
                  <c:v>13.63672</c:v>
                </c:pt>
                <c:pt idx="4897">
                  <c:v>13.63763</c:v>
                </c:pt>
                <c:pt idx="4898">
                  <c:v>13.63646</c:v>
                </c:pt>
                <c:pt idx="4899">
                  <c:v>13.6388</c:v>
                </c:pt>
                <c:pt idx="4900">
                  <c:v>13.640359999999999</c:v>
                </c:pt>
                <c:pt idx="4901">
                  <c:v>13.64128</c:v>
                </c:pt>
                <c:pt idx="4902">
                  <c:v>13.638019999999999</c:v>
                </c:pt>
                <c:pt idx="4903">
                  <c:v>13.637370000000001</c:v>
                </c:pt>
                <c:pt idx="4904">
                  <c:v>13.637890000000001</c:v>
                </c:pt>
                <c:pt idx="4905">
                  <c:v>13.63711</c:v>
                </c:pt>
                <c:pt idx="4906">
                  <c:v>13.63763</c:v>
                </c:pt>
                <c:pt idx="4907">
                  <c:v>13.638669999999999</c:v>
                </c:pt>
                <c:pt idx="4908">
                  <c:v>13.642189999999999</c:v>
                </c:pt>
                <c:pt idx="4909">
                  <c:v>13.637890000000001</c:v>
                </c:pt>
                <c:pt idx="4910">
                  <c:v>13.63307</c:v>
                </c:pt>
                <c:pt idx="4911">
                  <c:v>13.629300000000001</c:v>
                </c:pt>
                <c:pt idx="4912">
                  <c:v>13.630470000000001</c:v>
                </c:pt>
                <c:pt idx="4913">
                  <c:v>13.62852</c:v>
                </c:pt>
                <c:pt idx="4914">
                  <c:v>13.62865</c:v>
                </c:pt>
                <c:pt idx="4915">
                  <c:v>13.62956</c:v>
                </c:pt>
                <c:pt idx="4916">
                  <c:v>13.63203</c:v>
                </c:pt>
                <c:pt idx="4917">
                  <c:v>13.63555</c:v>
                </c:pt>
                <c:pt idx="4918">
                  <c:v>13.635809999999999</c:v>
                </c:pt>
                <c:pt idx="4919">
                  <c:v>13.63542</c:v>
                </c:pt>
                <c:pt idx="4920">
                  <c:v>13.631769999999999</c:v>
                </c:pt>
                <c:pt idx="4921">
                  <c:v>13.63203</c:v>
                </c:pt>
                <c:pt idx="4922">
                  <c:v>13.62969</c:v>
                </c:pt>
                <c:pt idx="4923">
                  <c:v>13.63138</c:v>
                </c:pt>
                <c:pt idx="4924">
                  <c:v>13.635680000000001</c:v>
                </c:pt>
                <c:pt idx="4925">
                  <c:v>13.64141</c:v>
                </c:pt>
                <c:pt idx="4926">
                  <c:v>13.64245</c:v>
                </c:pt>
                <c:pt idx="4927">
                  <c:v>13.64141</c:v>
                </c:pt>
                <c:pt idx="4928">
                  <c:v>13.64141</c:v>
                </c:pt>
                <c:pt idx="4929">
                  <c:v>13.64141</c:v>
                </c:pt>
                <c:pt idx="4930">
                  <c:v>13.643359999999999</c:v>
                </c:pt>
                <c:pt idx="4931">
                  <c:v>13.643750000000001</c:v>
                </c:pt>
                <c:pt idx="4932">
                  <c:v>13.64414</c:v>
                </c:pt>
                <c:pt idx="4933">
                  <c:v>13.6388</c:v>
                </c:pt>
                <c:pt idx="4934">
                  <c:v>13.635289999999999</c:v>
                </c:pt>
                <c:pt idx="4935">
                  <c:v>13.63307</c:v>
                </c:pt>
                <c:pt idx="4936">
                  <c:v>13.63372</c:v>
                </c:pt>
                <c:pt idx="4937">
                  <c:v>13.636979999999999</c:v>
                </c:pt>
                <c:pt idx="4938">
                  <c:v>13.63958</c:v>
                </c:pt>
                <c:pt idx="4939">
                  <c:v>13.638540000000001</c:v>
                </c:pt>
                <c:pt idx="4940">
                  <c:v>13.63672</c:v>
                </c:pt>
                <c:pt idx="4941">
                  <c:v>13.634510000000001</c:v>
                </c:pt>
                <c:pt idx="4942">
                  <c:v>13.63776</c:v>
                </c:pt>
                <c:pt idx="4943">
                  <c:v>13.635160000000001</c:v>
                </c:pt>
                <c:pt idx="4944">
                  <c:v>13.636200000000001</c:v>
                </c:pt>
                <c:pt idx="4945">
                  <c:v>13.631640000000001</c:v>
                </c:pt>
                <c:pt idx="4946">
                  <c:v>13.634370000000001</c:v>
                </c:pt>
                <c:pt idx="4947">
                  <c:v>13.634510000000001</c:v>
                </c:pt>
                <c:pt idx="4948">
                  <c:v>13.63372</c:v>
                </c:pt>
                <c:pt idx="4949">
                  <c:v>13.632289999999999</c:v>
                </c:pt>
                <c:pt idx="4950">
                  <c:v>13.628780000000001</c:v>
                </c:pt>
                <c:pt idx="4951">
                  <c:v>13.632809999999999</c:v>
                </c:pt>
                <c:pt idx="4952">
                  <c:v>13.63424</c:v>
                </c:pt>
                <c:pt idx="4953">
                  <c:v>13.638540000000001</c:v>
                </c:pt>
                <c:pt idx="4954">
                  <c:v>13.63776</c:v>
                </c:pt>
                <c:pt idx="4955">
                  <c:v>13.63932</c:v>
                </c:pt>
                <c:pt idx="4956">
                  <c:v>13.637890000000001</c:v>
                </c:pt>
                <c:pt idx="4957">
                  <c:v>13.63841</c:v>
                </c:pt>
                <c:pt idx="4958">
                  <c:v>13.63724</c:v>
                </c:pt>
                <c:pt idx="4959">
                  <c:v>13.63828</c:v>
                </c:pt>
                <c:pt idx="4960">
                  <c:v>13.636850000000001</c:v>
                </c:pt>
                <c:pt idx="4961">
                  <c:v>13.63672</c:v>
                </c:pt>
                <c:pt idx="4962">
                  <c:v>13.636200000000001</c:v>
                </c:pt>
                <c:pt idx="4963">
                  <c:v>13.639709999999999</c:v>
                </c:pt>
                <c:pt idx="4964">
                  <c:v>13.64115</c:v>
                </c:pt>
                <c:pt idx="4965">
                  <c:v>13.639709999999999</c:v>
                </c:pt>
                <c:pt idx="4966">
                  <c:v>13.638669999999999</c:v>
                </c:pt>
                <c:pt idx="4967">
                  <c:v>13.640890000000001</c:v>
                </c:pt>
                <c:pt idx="4968">
                  <c:v>13.642189999999999</c:v>
                </c:pt>
                <c:pt idx="4969">
                  <c:v>13.64049</c:v>
                </c:pt>
                <c:pt idx="4970">
                  <c:v>13.63815</c:v>
                </c:pt>
                <c:pt idx="4971">
                  <c:v>13.63424</c:v>
                </c:pt>
                <c:pt idx="4972">
                  <c:v>13.62956</c:v>
                </c:pt>
                <c:pt idx="4973">
                  <c:v>13.62604</c:v>
                </c:pt>
                <c:pt idx="4974">
                  <c:v>13.628130000000001</c:v>
                </c:pt>
                <c:pt idx="4975">
                  <c:v>13.635160000000001</c:v>
                </c:pt>
                <c:pt idx="4976">
                  <c:v>13.63763</c:v>
                </c:pt>
                <c:pt idx="4977">
                  <c:v>13.637370000000001</c:v>
                </c:pt>
                <c:pt idx="4978">
                  <c:v>13.63294</c:v>
                </c:pt>
                <c:pt idx="4979">
                  <c:v>13.63242</c:v>
                </c:pt>
                <c:pt idx="4980">
                  <c:v>13.636850000000001</c:v>
                </c:pt>
                <c:pt idx="4981">
                  <c:v>13.63841</c:v>
                </c:pt>
                <c:pt idx="4982">
                  <c:v>13.63672</c:v>
                </c:pt>
                <c:pt idx="4983">
                  <c:v>13.637370000000001</c:v>
                </c:pt>
                <c:pt idx="4984">
                  <c:v>13.63646</c:v>
                </c:pt>
                <c:pt idx="4985">
                  <c:v>13.639060000000001</c:v>
                </c:pt>
                <c:pt idx="4986">
                  <c:v>13.63477</c:v>
                </c:pt>
                <c:pt idx="4987">
                  <c:v>13.63503</c:v>
                </c:pt>
                <c:pt idx="4988">
                  <c:v>13.6349</c:v>
                </c:pt>
                <c:pt idx="4989">
                  <c:v>13.634370000000001</c:v>
                </c:pt>
                <c:pt idx="4990">
                  <c:v>13.63542</c:v>
                </c:pt>
                <c:pt idx="4991">
                  <c:v>13.633459999999999</c:v>
                </c:pt>
                <c:pt idx="4992">
                  <c:v>13.635160000000001</c:v>
                </c:pt>
                <c:pt idx="4993">
                  <c:v>13.63659</c:v>
                </c:pt>
                <c:pt idx="4994">
                  <c:v>13.639709999999999</c:v>
                </c:pt>
                <c:pt idx="4995">
                  <c:v>13.636979999999999</c:v>
                </c:pt>
                <c:pt idx="4996">
                  <c:v>13.6332</c:v>
                </c:pt>
                <c:pt idx="4997">
                  <c:v>13.630470000000001</c:v>
                </c:pt>
                <c:pt idx="4998">
                  <c:v>13.630990000000001</c:v>
                </c:pt>
                <c:pt idx="4999">
                  <c:v>13.62982</c:v>
                </c:pt>
                <c:pt idx="5000">
                  <c:v>13.62682</c:v>
                </c:pt>
                <c:pt idx="5001">
                  <c:v>13.62617</c:v>
                </c:pt>
                <c:pt idx="5002">
                  <c:v>13.628130000000001</c:v>
                </c:pt>
                <c:pt idx="5003">
                  <c:v>13.632289999999999</c:v>
                </c:pt>
                <c:pt idx="5004">
                  <c:v>13.63307</c:v>
                </c:pt>
                <c:pt idx="5005">
                  <c:v>13.63359</c:v>
                </c:pt>
                <c:pt idx="5006">
                  <c:v>13.6332</c:v>
                </c:pt>
                <c:pt idx="5007">
                  <c:v>13.63424</c:v>
                </c:pt>
                <c:pt idx="5008">
                  <c:v>13.632680000000001</c:v>
                </c:pt>
                <c:pt idx="5009">
                  <c:v>13.630599999999999</c:v>
                </c:pt>
                <c:pt idx="5010">
                  <c:v>13.63021</c:v>
                </c:pt>
                <c:pt idx="5011">
                  <c:v>13.632809999999999</c:v>
                </c:pt>
                <c:pt idx="5012">
                  <c:v>13.63424</c:v>
                </c:pt>
                <c:pt idx="5013">
                  <c:v>13.63594</c:v>
                </c:pt>
                <c:pt idx="5014">
                  <c:v>13.63503</c:v>
                </c:pt>
                <c:pt idx="5015">
                  <c:v>13.63659</c:v>
                </c:pt>
                <c:pt idx="5016">
                  <c:v>13.638019999999999</c:v>
                </c:pt>
                <c:pt idx="5017">
                  <c:v>13.63984</c:v>
                </c:pt>
                <c:pt idx="5018">
                  <c:v>13.63984</c:v>
                </c:pt>
                <c:pt idx="5019">
                  <c:v>13.63672</c:v>
                </c:pt>
                <c:pt idx="5020">
                  <c:v>13.635680000000001</c:v>
                </c:pt>
                <c:pt idx="5021">
                  <c:v>13.631769999999999</c:v>
                </c:pt>
                <c:pt idx="5022">
                  <c:v>13.62982</c:v>
                </c:pt>
                <c:pt idx="5023">
                  <c:v>13.629949999999999</c:v>
                </c:pt>
                <c:pt idx="5024">
                  <c:v>13.63203</c:v>
                </c:pt>
                <c:pt idx="5025">
                  <c:v>13.63542</c:v>
                </c:pt>
                <c:pt idx="5026">
                  <c:v>13.63542</c:v>
                </c:pt>
                <c:pt idx="5027">
                  <c:v>13.63724</c:v>
                </c:pt>
                <c:pt idx="5028">
                  <c:v>13.63724</c:v>
                </c:pt>
                <c:pt idx="5029">
                  <c:v>13.63893</c:v>
                </c:pt>
                <c:pt idx="5030">
                  <c:v>13.63815</c:v>
                </c:pt>
                <c:pt idx="5031">
                  <c:v>13.635160000000001</c:v>
                </c:pt>
                <c:pt idx="5032">
                  <c:v>13.62799</c:v>
                </c:pt>
                <c:pt idx="5033">
                  <c:v>13.62396</c:v>
                </c:pt>
                <c:pt idx="5034">
                  <c:v>13.62396</c:v>
                </c:pt>
                <c:pt idx="5035">
                  <c:v>13.629300000000001</c:v>
                </c:pt>
                <c:pt idx="5036">
                  <c:v>13.635160000000001</c:v>
                </c:pt>
                <c:pt idx="5037">
                  <c:v>13.635680000000001</c:v>
                </c:pt>
                <c:pt idx="5038">
                  <c:v>13.633850000000001</c:v>
                </c:pt>
                <c:pt idx="5039">
                  <c:v>13.631769999999999</c:v>
                </c:pt>
                <c:pt idx="5040">
                  <c:v>13.632809999999999</c:v>
                </c:pt>
                <c:pt idx="5041">
                  <c:v>13.632160000000001</c:v>
                </c:pt>
                <c:pt idx="5042">
                  <c:v>13.632680000000001</c:v>
                </c:pt>
                <c:pt idx="5043">
                  <c:v>13.635680000000001</c:v>
                </c:pt>
                <c:pt idx="5044">
                  <c:v>13.63841</c:v>
                </c:pt>
                <c:pt idx="5045">
                  <c:v>13.63711</c:v>
                </c:pt>
                <c:pt idx="5046">
                  <c:v>13.63424</c:v>
                </c:pt>
                <c:pt idx="5047">
                  <c:v>13.63125</c:v>
                </c:pt>
                <c:pt idx="5048">
                  <c:v>13.629300000000001</c:v>
                </c:pt>
                <c:pt idx="5049">
                  <c:v>13.628130000000001</c:v>
                </c:pt>
                <c:pt idx="5050">
                  <c:v>13.62917</c:v>
                </c:pt>
                <c:pt idx="5051">
                  <c:v>13.6319</c:v>
                </c:pt>
                <c:pt idx="5052">
                  <c:v>13.636200000000001</c:v>
                </c:pt>
                <c:pt idx="5053">
                  <c:v>13.63841</c:v>
                </c:pt>
                <c:pt idx="5054">
                  <c:v>13.637890000000001</c:v>
                </c:pt>
                <c:pt idx="5055">
                  <c:v>13.632289999999999</c:v>
                </c:pt>
                <c:pt idx="5056">
                  <c:v>13.627079999999999</c:v>
                </c:pt>
                <c:pt idx="5057">
                  <c:v>13.623570000000001</c:v>
                </c:pt>
                <c:pt idx="5058">
                  <c:v>13.62721</c:v>
                </c:pt>
                <c:pt idx="5059">
                  <c:v>13.631119999999999</c:v>
                </c:pt>
                <c:pt idx="5060">
                  <c:v>13.63503</c:v>
                </c:pt>
                <c:pt idx="5061">
                  <c:v>13.63255</c:v>
                </c:pt>
                <c:pt idx="5062">
                  <c:v>13.631769999999999</c:v>
                </c:pt>
                <c:pt idx="5063">
                  <c:v>13.63255</c:v>
                </c:pt>
                <c:pt idx="5064">
                  <c:v>13.63242</c:v>
                </c:pt>
                <c:pt idx="5065">
                  <c:v>13.63008</c:v>
                </c:pt>
                <c:pt idx="5066">
                  <c:v>13.62865</c:v>
                </c:pt>
                <c:pt idx="5067">
                  <c:v>13.62917</c:v>
                </c:pt>
                <c:pt idx="5068">
                  <c:v>13.630599999999999</c:v>
                </c:pt>
                <c:pt idx="5069">
                  <c:v>13.630470000000001</c:v>
                </c:pt>
                <c:pt idx="5070">
                  <c:v>13.628780000000001</c:v>
                </c:pt>
                <c:pt idx="5071">
                  <c:v>13.633979999999999</c:v>
                </c:pt>
                <c:pt idx="5072">
                  <c:v>13.63893</c:v>
                </c:pt>
                <c:pt idx="5073">
                  <c:v>13.64167</c:v>
                </c:pt>
                <c:pt idx="5074">
                  <c:v>13.636850000000001</c:v>
                </c:pt>
                <c:pt idx="5075">
                  <c:v>13.629949999999999</c:v>
                </c:pt>
                <c:pt idx="5076">
                  <c:v>13.62982</c:v>
                </c:pt>
                <c:pt idx="5077">
                  <c:v>13.63463</c:v>
                </c:pt>
                <c:pt idx="5078">
                  <c:v>13.654299999999999</c:v>
                </c:pt>
                <c:pt idx="5079">
                  <c:v>13.65573</c:v>
                </c:pt>
                <c:pt idx="5080">
                  <c:v>13.65104</c:v>
                </c:pt>
                <c:pt idx="5081">
                  <c:v>13.634510000000001</c:v>
                </c:pt>
                <c:pt idx="5082">
                  <c:v>13.63372</c:v>
                </c:pt>
                <c:pt idx="5083">
                  <c:v>13.634510000000001</c:v>
                </c:pt>
                <c:pt idx="5084">
                  <c:v>13.63672</c:v>
                </c:pt>
                <c:pt idx="5085">
                  <c:v>13.63997</c:v>
                </c:pt>
                <c:pt idx="5086">
                  <c:v>13.64049</c:v>
                </c:pt>
                <c:pt idx="5087">
                  <c:v>13.64115</c:v>
                </c:pt>
                <c:pt idx="5088">
                  <c:v>13.64232</c:v>
                </c:pt>
                <c:pt idx="5089">
                  <c:v>13.6457</c:v>
                </c:pt>
                <c:pt idx="5090">
                  <c:v>13.64362</c:v>
                </c:pt>
                <c:pt idx="5091">
                  <c:v>13.641019999999999</c:v>
                </c:pt>
                <c:pt idx="5092">
                  <c:v>13.63841</c:v>
                </c:pt>
                <c:pt idx="5093">
                  <c:v>13.63815</c:v>
                </c:pt>
                <c:pt idx="5094">
                  <c:v>13.63659</c:v>
                </c:pt>
                <c:pt idx="5095">
                  <c:v>13.636850000000001</c:v>
                </c:pt>
                <c:pt idx="5096">
                  <c:v>13.63555</c:v>
                </c:pt>
                <c:pt idx="5097">
                  <c:v>13.63463</c:v>
                </c:pt>
                <c:pt idx="5098">
                  <c:v>13.635289999999999</c:v>
                </c:pt>
                <c:pt idx="5099">
                  <c:v>13.63503</c:v>
                </c:pt>
                <c:pt idx="5100">
                  <c:v>13.634370000000001</c:v>
                </c:pt>
                <c:pt idx="5101">
                  <c:v>13.632289999999999</c:v>
                </c:pt>
                <c:pt idx="5102">
                  <c:v>13.634510000000001</c:v>
                </c:pt>
                <c:pt idx="5103">
                  <c:v>13.6332</c:v>
                </c:pt>
                <c:pt idx="5104">
                  <c:v>13.635680000000001</c:v>
                </c:pt>
                <c:pt idx="5105">
                  <c:v>13.6388</c:v>
                </c:pt>
                <c:pt idx="5106">
                  <c:v>13.63984</c:v>
                </c:pt>
                <c:pt idx="5107">
                  <c:v>13.637370000000001</c:v>
                </c:pt>
                <c:pt idx="5108">
                  <c:v>13.63555</c:v>
                </c:pt>
                <c:pt idx="5109">
                  <c:v>13.63646</c:v>
                </c:pt>
                <c:pt idx="5110">
                  <c:v>13.63359</c:v>
                </c:pt>
                <c:pt idx="5111">
                  <c:v>13.62904</c:v>
                </c:pt>
                <c:pt idx="5112">
                  <c:v>13.625260000000001</c:v>
                </c:pt>
                <c:pt idx="5113">
                  <c:v>13.62656</c:v>
                </c:pt>
                <c:pt idx="5114">
                  <c:v>13.627470000000001</c:v>
                </c:pt>
                <c:pt idx="5115">
                  <c:v>13.630599999999999</c:v>
                </c:pt>
                <c:pt idx="5116">
                  <c:v>13.633330000000001</c:v>
                </c:pt>
                <c:pt idx="5117">
                  <c:v>13.632160000000001</c:v>
                </c:pt>
                <c:pt idx="5118">
                  <c:v>13.631640000000001</c:v>
                </c:pt>
                <c:pt idx="5119">
                  <c:v>13.630599999999999</c:v>
                </c:pt>
                <c:pt idx="5120">
                  <c:v>13.63151</c:v>
                </c:pt>
                <c:pt idx="5121">
                  <c:v>13.63359</c:v>
                </c:pt>
                <c:pt idx="5122">
                  <c:v>13.635289999999999</c:v>
                </c:pt>
                <c:pt idx="5123">
                  <c:v>13.635680000000001</c:v>
                </c:pt>
                <c:pt idx="5124">
                  <c:v>13.63411</c:v>
                </c:pt>
                <c:pt idx="5125">
                  <c:v>13.63477</c:v>
                </c:pt>
                <c:pt idx="5126">
                  <c:v>13.63815</c:v>
                </c:pt>
                <c:pt idx="5127">
                  <c:v>13.63932</c:v>
                </c:pt>
                <c:pt idx="5128">
                  <c:v>13.638019999999999</c:v>
                </c:pt>
                <c:pt idx="5129">
                  <c:v>13.635680000000001</c:v>
                </c:pt>
                <c:pt idx="5130">
                  <c:v>13.63724</c:v>
                </c:pt>
                <c:pt idx="5131">
                  <c:v>13.63724</c:v>
                </c:pt>
                <c:pt idx="5132">
                  <c:v>13.63646</c:v>
                </c:pt>
                <c:pt idx="5133">
                  <c:v>13.632809999999999</c:v>
                </c:pt>
                <c:pt idx="5134">
                  <c:v>13.629949999999999</c:v>
                </c:pt>
                <c:pt idx="5135">
                  <c:v>13.63151</c:v>
                </c:pt>
                <c:pt idx="5136">
                  <c:v>13.63424</c:v>
                </c:pt>
                <c:pt idx="5137">
                  <c:v>13.636329999999999</c:v>
                </c:pt>
                <c:pt idx="5138">
                  <c:v>13.635160000000001</c:v>
                </c:pt>
                <c:pt idx="5139">
                  <c:v>13.63594</c:v>
                </c:pt>
                <c:pt idx="5140">
                  <c:v>13.637499999999999</c:v>
                </c:pt>
                <c:pt idx="5141">
                  <c:v>13.640359999999999</c:v>
                </c:pt>
                <c:pt idx="5142">
                  <c:v>13.639709999999999</c:v>
                </c:pt>
                <c:pt idx="5143">
                  <c:v>13.639189999999999</c:v>
                </c:pt>
                <c:pt idx="5144">
                  <c:v>13.65677</c:v>
                </c:pt>
                <c:pt idx="5145">
                  <c:v>13.679169999999999</c:v>
                </c:pt>
                <c:pt idx="5146">
                  <c:v>13.67995</c:v>
                </c:pt>
                <c:pt idx="5147">
                  <c:v>13.656510000000001</c:v>
                </c:pt>
                <c:pt idx="5148">
                  <c:v>13.630990000000001</c:v>
                </c:pt>
                <c:pt idx="5149">
                  <c:v>13.629429999999999</c:v>
                </c:pt>
                <c:pt idx="5150">
                  <c:v>13.63242</c:v>
                </c:pt>
                <c:pt idx="5151">
                  <c:v>13.631769999999999</c:v>
                </c:pt>
                <c:pt idx="5152">
                  <c:v>13.633459999999999</c:v>
                </c:pt>
                <c:pt idx="5153">
                  <c:v>13.636850000000001</c:v>
                </c:pt>
                <c:pt idx="5154">
                  <c:v>13.64076</c:v>
                </c:pt>
                <c:pt idx="5155">
                  <c:v>13.63607</c:v>
                </c:pt>
                <c:pt idx="5156">
                  <c:v>13.62969</c:v>
                </c:pt>
                <c:pt idx="5157">
                  <c:v>13.62982</c:v>
                </c:pt>
                <c:pt idx="5158">
                  <c:v>13.63073</c:v>
                </c:pt>
                <c:pt idx="5159">
                  <c:v>13.63255</c:v>
                </c:pt>
                <c:pt idx="5160">
                  <c:v>13.63073</c:v>
                </c:pt>
                <c:pt idx="5161">
                  <c:v>13.632289999999999</c:v>
                </c:pt>
                <c:pt idx="5162">
                  <c:v>13.63255</c:v>
                </c:pt>
                <c:pt idx="5163">
                  <c:v>13.63359</c:v>
                </c:pt>
                <c:pt idx="5164">
                  <c:v>13.63294</c:v>
                </c:pt>
                <c:pt idx="5165">
                  <c:v>13.634510000000001</c:v>
                </c:pt>
                <c:pt idx="5166">
                  <c:v>13.63307</c:v>
                </c:pt>
                <c:pt idx="5167">
                  <c:v>13.631119999999999</c:v>
                </c:pt>
                <c:pt idx="5168">
                  <c:v>13.63034</c:v>
                </c:pt>
                <c:pt idx="5169">
                  <c:v>13.63021</c:v>
                </c:pt>
                <c:pt idx="5170">
                  <c:v>13.63542</c:v>
                </c:pt>
                <c:pt idx="5171">
                  <c:v>13.636200000000001</c:v>
                </c:pt>
                <c:pt idx="5172">
                  <c:v>13.63503</c:v>
                </c:pt>
                <c:pt idx="5173">
                  <c:v>13.630990000000001</c:v>
                </c:pt>
                <c:pt idx="5174">
                  <c:v>13.62799</c:v>
                </c:pt>
                <c:pt idx="5175">
                  <c:v>13.625389999999999</c:v>
                </c:pt>
                <c:pt idx="5176">
                  <c:v>13.62825</c:v>
                </c:pt>
                <c:pt idx="5177">
                  <c:v>13.632160000000001</c:v>
                </c:pt>
                <c:pt idx="5178">
                  <c:v>13.63763</c:v>
                </c:pt>
                <c:pt idx="5179">
                  <c:v>13.636200000000001</c:v>
                </c:pt>
                <c:pt idx="5180">
                  <c:v>13.633330000000001</c:v>
                </c:pt>
                <c:pt idx="5181">
                  <c:v>13.630470000000001</c:v>
                </c:pt>
                <c:pt idx="5182">
                  <c:v>13.62852</c:v>
                </c:pt>
                <c:pt idx="5183">
                  <c:v>13.629300000000001</c:v>
                </c:pt>
                <c:pt idx="5184">
                  <c:v>13.628909999999999</c:v>
                </c:pt>
                <c:pt idx="5185">
                  <c:v>13.626429999999999</c:v>
                </c:pt>
                <c:pt idx="5186">
                  <c:v>13.624219999999999</c:v>
                </c:pt>
                <c:pt idx="5187">
                  <c:v>13.62214</c:v>
                </c:pt>
                <c:pt idx="5188">
                  <c:v>13.621090000000001</c:v>
                </c:pt>
                <c:pt idx="5189">
                  <c:v>13.61758</c:v>
                </c:pt>
                <c:pt idx="5190">
                  <c:v>13.6181</c:v>
                </c:pt>
                <c:pt idx="5191">
                  <c:v>13.62031</c:v>
                </c:pt>
                <c:pt idx="5192">
                  <c:v>13.62227</c:v>
                </c:pt>
                <c:pt idx="5193">
                  <c:v>13.621219999999999</c:v>
                </c:pt>
                <c:pt idx="5194">
                  <c:v>13.61979</c:v>
                </c:pt>
                <c:pt idx="5195">
                  <c:v>13.620050000000001</c:v>
                </c:pt>
                <c:pt idx="5196">
                  <c:v>13.61875</c:v>
                </c:pt>
                <c:pt idx="5197">
                  <c:v>13.61576</c:v>
                </c:pt>
                <c:pt idx="5198">
                  <c:v>13.613020000000001</c:v>
                </c:pt>
                <c:pt idx="5199">
                  <c:v>13.618359999999999</c:v>
                </c:pt>
                <c:pt idx="5200">
                  <c:v>13.631769999999999</c:v>
                </c:pt>
                <c:pt idx="5201">
                  <c:v>13.64232</c:v>
                </c:pt>
                <c:pt idx="5202">
                  <c:v>13.650779999999999</c:v>
                </c:pt>
                <c:pt idx="5203">
                  <c:v>13.650259999999999</c:v>
                </c:pt>
                <c:pt idx="5204">
                  <c:v>13.651949999999999</c:v>
                </c:pt>
                <c:pt idx="5205">
                  <c:v>13.64935</c:v>
                </c:pt>
                <c:pt idx="5206">
                  <c:v>13.64766</c:v>
                </c:pt>
                <c:pt idx="5207">
                  <c:v>13.645049999999999</c:v>
                </c:pt>
                <c:pt idx="5208">
                  <c:v>13.6431</c:v>
                </c:pt>
                <c:pt idx="5209">
                  <c:v>13.64232</c:v>
                </c:pt>
                <c:pt idx="5210">
                  <c:v>13.64062</c:v>
                </c:pt>
                <c:pt idx="5211">
                  <c:v>13.64049</c:v>
                </c:pt>
                <c:pt idx="5212">
                  <c:v>13.64362</c:v>
                </c:pt>
                <c:pt idx="5213">
                  <c:v>13.64583</c:v>
                </c:pt>
                <c:pt idx="5214">
                  <c:v>13.64662</c:v>
                </c:pt>
                <c:pt idx="5215">
                  <c:v>13.64466</c:v>
                </c:pt>
                <c:pt idx="5216">
                  <c:v>13.643230000000001</c:v>
                </c:pt>
                <c:pt idx="5217">
                  <c:v>13.639060000000001</c:v>
                </c:pt>
                <c:pt idx="5218">
                  <c:v>13.638669999999999</c:v>
                </c:pt>
                <c:pt idx="5219">
                  <c:v>13.638019999999999</c:v>
                </c:pt>
                <c:pt idx="5220">
                  <c:v>13.6401</c:v>
                </c:pt>
                <c:pt idx="5221">
                  <c:v>13.635289999999999</c:v>
                </c:pt>
                <c:pt idx="5222">
                  <c:v>13.63294</c:v>
                </c:pt>
                <c:pt idx="5223">
                  <c:v>13.62904</c:v>
                </c:pt>
                <c:pt idx="5224">
                  <c:v>13.628130000000001</c:v>
                </c:pt>
                <c:pt idx="5225">
                  <c:v>13.62786</c:v>
                </c:pt>
                <c:pt idx="5226">
                  <c:v>13.630470000000001</c:v>
                </c:pt>
                <c:pt idx="5227">
                  <c:v>13.6332</c:v>
                </c:pt>
                <c:pt idx="5228">
                  <c:v>13.636979999999999</c:v>
                </c:pt>
                <c:pt idx="5229">
                  <c:v>13.640359999999999</c:v>
                </c:pt>
                <c:pt idx="5230">
                  <c:v>13.64362</c:v>
                </c:pt>
                <c:pt idx="5231">
                  <c:v>13.642060000000001</c:v>
                </c:pt>
                <c:pt idx="5232">
                  <c:v>13.63463</c:v>
                </c:pt>
                <c:pt idx="5233">
                  <c:v>13.62917</c:v>
                </c:pt>
                <c:pt idx="5234">
                  <c:v>13.62773</c:v>
                </c:pt>
                <c:pt idx="5235">
                  <c:v>13.635289999999999</c:v>
                </c:pt>
                <c:pt idx="5236">
                  <c:v>13.644399999999999</c:v>
                </c:pt>
                <c:pt idx="5237">
                  <c:v>13.650259999999999</c:v>
                </c:pt>
                <c:pt idx="5238">
                  <c:v>13.64701</c:v>
                </c:pt>
                <c:pt idx="5239">
                  <c:v>13.642709999999999</c:v>
                </c:pt>
                <c:pt idx="5240">
                  <c:v>13.64115</c:v>
                </c:pt>
                <c:pt idx="5241">
                  <c:v>13.64466</c:v>
                </c:pt>
                <c:pt idx="5242">
                  <c:v>13.6487</c:v>
                </c:pt>
                <c:pt idx="5243">
                  <c:v>13.65352</c:v>
                </c:pt>
                <c:pt idx="5244">
                  <c:v>13.661849999999999</c:v>
                </c:pt>
                <c:pt idx="5245">
                  <c:v>13.664059999999999</c:v>
                </c:pt>
                <c:pt idx="5246">
                  <c:v>13.67109</c:v>
                </c:pt>
                <c:pt idx="5247">
                  <c:v>13.683719999999999</c:v>
                </c:pt>
                <c:pt idx="5248">
                  <c:v>13.70964</c:v>
                </c:pt>
                <c:pt idx="5249">
                  <c:v>13.742319999999999</c:v>
                </c:pt>
                <c:pt idx="5250">
                  <c:v>13.78594</c:v>
                </c:pt>
                <c:pt idx="5251">
                  <c:v>13.848699999999999</c:v>
                </c:pt>
                <c:pt idx="5252">
                  <c:v>13.93398</c:v>
                </c:pt>
                <c:pt idx="5253">
                  <c:v>14.05039</c:v>
                </c:pt>
                <c:pt idx="5254">
                  <c:v>14.20716</c:v>
                </c:pt>
                <c:pt idx="5255">
                  <c:v>14.421480000000001</c:v>
                </c:pt>
                <c:pt idx="5256">
                  <c:v>14.71068</c:v>
                </c:pt>
                <c:pt idx="5257">
                  <c:v>15.097530000000001</c:v>
                </c:pt>
                <c:pt idx="5258">
                  <c:v>15.6082</c:v>
                </c:pt>
                <c:pt idx="5259">
                  <c:v>16.276430000000001</c:v>
                </c:pt>
                <c:pt idx="5260">
                  <c:v>17.141929999999999</c:v>
                </c:pt>
                <c:pt idx="5261">
                  <c:v>18.258849999999999</c:v>
                </c:pt>
                <c:pt idx="5262">
                  <c:v>19.688279999999999</c:v>
                </c:pt>
                <c:pt idx="5263">
                  <c:v>21.504429999999999</c:v>
                </c:pt>
                <c:pt idx="5264">
                  <c:v>23.782810000000001</c:v>
                </c:pt>
                <c:pt idx="5265">
                  <c:v>26.607420000000001</c:v>
                </c:pt>
                <c:pt idx="5266">
                  <c:v>30.081379999999999</c:v>
                </c:pt>
                <c:pt idx="5267">
                  <c:v>34.30912</c:v>
                </c:pt>
                <c:pt idx="5268">
                  <c:v>39.462760000000003</c:v>
                </c:pt>
                <c:pt idx="5269">
                  <c:v>45.66628</c:v>
                </c:pt>
                <c:pt idx="5270">
                  <c:v>53.067320000000002</c:v>
                </c:pt>
                <c:pt idx="5271">
                  <c:v>61.785550000000001</c:v>
                </c:pt>
                <c:pt idx="5272">
                  <c:v>72.04271</c:v>
                </c:pt>
                <c:pt idx="5273">
                  <c:v>84.002470000000002</c:v>
                </c:pt>
                <c:pt idx="5274">
                  <c:v>97.792320000000004</c:v>
                </c:pt>
                <c:pt idx="5275">
                  <c:v>113.4868</c:v>
                </c:pt>
                <c:pt idx="5276">
                  <c:v>131.27979999999999</c:v>
                </c:pt>
                <c:pt idx="5277">
                  <c:v>151.3699</c:v>
                </c:pt>
                <c:pt idx="5278">
                  <c:v>173.79730000000001</c:v>
                </c:pt>
                <c:pt idx="5279">
                  <c:v>198.67019999999999</c:v>
                </c:pt>
                <c:pt idx="5280">
                  <c:v>226.03319999999999</c:v>
                </c:pt>
                <c:pt idx="5281">
                  <c:v>256.11279999999999</c:v>
                </c:pt>
                <c:pt idx="5282">
                  <c:v>288.8107</c:v>
                </c:pt>
                <c:pt idx="5283">
                  <c:v>324.17189999999999</c:v>
                </c:pt>
                <c:pt idx="5284">
                  <c:v>362.10509999999999</c:v>
                </c:pt>
                <c:pt idx="5285">
                  <c:v>402.68270000000001</c:v>
                </c:pt>
                <c:pt idx="5286">
                  <c:v>445.68329999999997</c:v>
                </c:pt>
                <c:pt idx="5287">
                  <c:v>491.03140000000002</c:v>
                </c:pt>
                <c:pt idx="5288">
                  <c:v>538.93759999999997</c:v>
                </c:pt>
                <c:pt idx="5289">
                  <c:v>589.08749999999998</c:v>
                </c:pt>
                <c:pt idx="5290">
                  <c:v>640.93230000000005</c:v>
                </c:pt>
                <c:pt idx="5291">
                  <c:v>693.85969999999998</c:v>
                </c:pt>
                <c:pt idx="5292">
                  <c:v>748.74839999999995</c:v>
                </c:pt>
                <c:pt idx="5293">
                  <c:v>806.51</c:v>
                </c:pt>
                <c:pt idx="5294">
                  <c:v>867.37570000000005</c:v>
                </c:pt>
                <c:pt idx="5295">
                  <c:v>930.59490000000005</c:v>
                </c:pt>
                <c:pt idx="5296">
                  <c:v>995.90920000000006</c:v>
                </c:pt>
                <c:pt idx="5297">
                  <c:v>1062.847</c:v>
                </c:pt>
                <c:pt idx="5298">
                  <c:v>1131.05</c:v>
                </c:pt>
                <c:pt idx="5299">
                  <c:v>1200.8710000000001</c:v>
                </c:pt>
                <c:pt idx="5300">
                  <c:v>1272.2670000000001</c:v>
                </c:pt>
                <c:pt idx="5301">
                  <c:v>1345.4359999999999</c:v>
                </c:pt>
                <c:pt idx="5302">
                  <c:v>1419.0440000000001</c:v>
                </c:pt>
                <c:pt idx="5303">
                  <c:v>1492.2539999999999</c:v>
                </c:pt>
                <c:pt idx="5304">
                  <c:v>1565.8789999999999</c:v>
                </c:pt>
                <c:pt idx="5305">
                  <c:v>1641.0350000000001</c:v>
                </c:pt>
                <c:pt idx="5306">
                  <c:v>1717.271</c:v>
                </c:pt>
                <c:pt idx="5307">
                  <c:v>1794.682</c:v>
                </c:pt>
                <c:pt idx="5308">
                  <c:v>1873.027</c:v>
                </c:pt>
                <c:pt idx="5309">
                  <c:v>1953.8130000000001</c:v>
                </c:pt>
                <c:pt idx="5310">
                  <c:v>2036.08</c:v>
                </c:pt>
                <c:pt idx="5311">
                  <c:v>2117.3209999999999</c:v>
                </c:pt>
                <c:pt idx="5312">
                  <c:v>2196.0419999999999</c:v>
                </c:pt>
                <c:pt idx="5313">
                  <c:v>2269.8989999999999</c:v>
                </c:pt>
                <c:pt idx="5314">
                  <c:v>2343.069</c:v>
                </c:pt>
                <c:pt idx="5315">
                  <c:v>2419.0259999999998</c:v>
                </c:pt>
                <c:pt idx="5316">
                  <c:v>2500.4</c:v>
                </c:pt>
                <c:pt idx="5317">
                  <c:v>2585.4160000000002</c:v>
                </c:pt>
                <c:pt idx="5318">
                  <c:v>2668.6790000000001</c:v>
                </c:pt>
                <c:pt idx="5319">
                  <c:v>2749.989</c:v>
                </c:pt>
                <c:pt idx="5320">
                  <c:v>2829.971</c:v>
                </c:pt>
                <c:pt idx="5321">
                  <c:v>2913.6509999999998</c:v>
                </c:pt>
                <c:pt idx="5322">
                  <c:v>2999.9740000000002</c:v>
                </c:pt>
                <c:pt idx="5323">
                  <c:v>3086.8519999999999</c:v>
                </c:pt>
                <c:pt idx="5324">
                  <c:v>3171.8560000000002</c:v>
                </c:pt>
                <c:pt idx="5325">
                  <c:v>3255.5770000000002</c:v>
                </c:pt>
                <c:pt idx="5326">
                  <c:v>3339.1439999999998</c:v>
                </c:pt>
                <c:pt idx="5327">
                  <c:v>3421.8090000000002</c:v>
                </c:pt>
                <c:pt idx="5328">
                  <c:v>3505.37</c:v>
                </c:pt>
                <c:pt idx="5329">
                  <c:v>3592.232</c:v>
                </c:pt>
                <c:pt idx="5330">
                  <c:v>3681.3960000000002</c:v>
                </c:pt>
                <c:pt idx="5331">
                  <c:v>3772.2350000000001</c:v>
                </c:pt>
                <c:pt idx="5332">
                  <c:v>3860.741</c:v>
                </c:pt>
                <c:pt idx="5333">
                  <c:v>3949.7759999999998</c:v>
                </c:pt>
                <c:pt idx="5334">
                  <c:v>4037.86</c:v>
                </c:pt>
                <c:pt idx="5335">
                  <c:v>4123.8639999999996</c:v>
                </c:pt>
                <c:pt idx="5336">
                  <c:v>4207.8940000000002</c:v>
                </c:pt>
                <c:pt idx="5337">
                  <c:v>4290.4650000000001</c:v>
                </c:pt>
                <c:pt idx="5338">
                  <c:v>4373.8500000000004</c:v>
                </c:pt>
                <c:pt idx="5339">
                  <c:v>4456.8590000000004</c:v>
                </c:pt>
                <c:pt idx="5340">
                  <c:v>4539.3950000000004</c:v>
                </c:pt>
                <c:pt idx="5341">
                  <c:v>4622.8339999999998</c:v>
                </c:pt>
                <c:pt idx="5342">
                  <c:v>4710.2529999999997</c:v>
                </c:pt>
                <c:pt idx="5343">
                  <c:v>4799.6930000000002</c:v>
                </c:pt>
                <c:pt idx="5344">
                  <c:v>4890.4399999999996</c:v>
                </c:pt>
                <c:pt idx="5345">
                  <c:v>4975.2330000000002</c:v>
                </c:pt>
                <c:pt idx="5346">
                  <c:v>5054.232</c:v>
                </c:pt>
                <c:pt idx="5347">
                  <c:v>5130.8890000000001</c:v>
                </c:pt>
                <c:pt idx="5348">
                  <c:v>5212.4989999999998</c:v>
                </c:pt>
                <c:pt idx="5349">
                  <c:v>5298.8410000000003</c:v>
                </c:pt>
                <c:pt idx="5350">
                  <c:v>5384.3620000000001</c:v>
                </c:pt>
                <c:pt idx="5351">
                  <c:v>5467.2089999999998</c:v>
                </c:pt>
                <c:pt idx="5352">
                  <c:v>5551.2449999999999</c:v>
                </c:pt>
                <c:pt idx="5353">
                  <c:v>5640.7330000000002</c:v>
                </c:pt>
                <c:pt idx="5354">
                  <c:v>5734.65</c:v>
                </c:pt>
                <c:pt idx="5355">
                  <c:v>5827.4859999999999</c:v>
                </c:pt>
                <c:pt idx="5356">
                  <c:v>5916.8829999999998</c:v>
                </c:pt>
                <c:pt idx="5357">
                  <c:v>6002.7079999999996</c:v>
                </c:pt>
                <c:pt idx="5358">
                  <c:v>6090.52</c:v>
                </c:pt>
                <c:pt idx="5359">
                  <c:v>6179.7910000000002</c:v>
                </c:pt>
                <c:pt idx="5360">
                  <c:v>6266.5</c:v>
                </c:pt>
                <c:pt idx="5361">
                  <c:v>6353.5919999999996</c:v>
                </c:pt>
                <c:pt idx="5362">
                  <c:v>6440.91</c:v>
                </c:pt>
                <c:pt idx="5363">
                  <c:v>6532.4210000000003</c:v>
                </c:pt>
                <c:pt idx="5364">
                  <c:v>6620.2160000000003</c:v>
                </c:pt>
                <c:pt idx="5365">
                  <c:v>6706.2309999999998</c:v>
                </c:pt>
                <c:pt idx="5366">
                  <c:v>6792.1559999999999</c:v>
                </c:pt>
                <c:pt idx="5367">
                  <c:v>6882.2910000000002</c:v>
                </c:pt>
                <c:pt idx="5368">
                  <c:v>6973.0029999999997</c:v>
                </c:pt>
                <c:pt idx="5369">
                  <c:v>7061.6379999999999</c:v>
                </c:pt>
                <c:pt idx="5370">
                  <c:v>7146.433</c:v>
                </c:pt>
                <c:pt idx="5371">
                  <c:v>7233.0039999999999</c:v>
                </c:pt>
                <c:pt idx="5372">
                  <c:v>7322.777</c:v>
                </c:pt>
                <c:pt idx="5373">
                  <c:v>7408.942</c:v>
                </c:pt>
                <c:pt idx="5374">
                  <c:v>7488.8680000000004</c:v>
                </c:pt>
                <c:pt idx="5375">
                  <c:v>7566.5789999999997</c:v>
                </c:pt>
                <c:pt idx="5376">
                  <c:v>7641.8689999999997</c:v>
                </c:pt>
                <c:pt idx="5377">
                  <c:v>7713.7079999999996</c:v>
                </c:pt>
                <c:pt idx="5378">
                  <c:v>7772.3729999999996</c:v>
                </c:pt>
                <c:pt idx="5379">
                  <c:v>7818.0389999999998</c:v>
                </c:pt>
                <c:pt idx="5380">
                  <c:v>7839.4849999999997</c:v>
                </c:pt>
                <c:pt idx="5381">
                  <c:v>7827.5789999999997</c:v>
                </c:pt>
                <c:pt idx="5382">
                  <c:v>7773.5870000000004</c:v>
                </c:pt>
                <c:pt idx="5383">
                  <c:v>7668.8429999999998</c:v>
                </c:pt>
                <c:pt idx="5384">
                  <c:v>7503.7330000000002</c:v>
                </c:pt>
                <c:pt idx="5385">
                  <c:v>7260.1589999999997</c:v>
                </c:pt>
                <c:pt idx="5386">
                  <c:v>6920.0730000000003</c:v>
                </c:pt>
                <c:pt idx="5387">
                  <c:v>6473.11</c:v>
                </c:pt>
                <c:pt idx="5388">
                  <c:v>5928.9970000000003</c:v>
                </c:pt>
                <c:pt idx="5389">
                  <c:v>5304.4780000000001</c:v>
                </c:pt>
                <c:pt idx="5390">
                  <c:v>4623.7060000000001</c:v>
                </c:pt>
                <c:pt idx="5391">
                  <c:v>3916.95</c:v>
                </c:pt>
                <c:pt idx="5392">
                  <c:v>3222.5039999999999</c:v>
                </c:pt>
                <c:pt idx="5393">
                  <c:v>2574.712</c:v>
                </c:pt>
                <c:pt idx="5394">
                  <c:v>1995.942</c:v>
                </c:pt>
                <c:pt idx="5395">
                  <c:v>1500.2550000000001</c:v>
                </c:pt>
                <c:pt idx="5396">
                  <c:v>1093.546</c:v>
                </c:pt>
                <c:pt idx="5397">
                  <c:v>774.37929999999994</c:v>
                </c:pt>
                <c:pt idx="5398">
                  <c:v>533.87540000000001</c:v>
                </c:pt>
                <c:pt idx="5399">
                  <c:v>359.68849999999998</c:v>
                </c:pt>
                <c:pt idx="5400">
                  <c:v>237.88290000000001</c:v>
                </c:pt>
                <c:pt idx="5401">
                  <c:v>155.499</c:v>
                </c:pt>
                <c:pt idx="5402">
                  <c:v>101.5264</c:v>
                </c:pt>
                <c:pt idx="5403">
                  <c:v>67.292190000000005</c:v>
                </c:pt>
                <c:pt idx="5404">
                  <c:v>46.205730000000003</c:v>
                </c:pt>
                <c:pt idx="5405">
                  <c:v>33.517580000000002</c:v>
                </c:pt>
                <c:pt idx="5406">
                  <c:v>26.059899999999999</c:v>
                </c:pt>
                <c:pt idx="5407">
                  <c:v>21.76042</c:v>
                </c:pt>
                <c:pt idx="5408">
                  <c:v>19.32565</c:v>
                </c:pt>
                <c:pt idx="5409">
                  <c:v>17.95365</c:v>
                </c:pt>
                <c:pt idx="5410">
                  <c:v>17.174219999999998</c:v>
                </c:pt>
                <c:pt idx="5411">
                  <c:v>16.72852</c:v>
                </c:pt>
                <c:pt idx="5412">
                  <c:v>16.45898</c:v>
                </c:pt>
                <c:pt idx="5413">
                  <c:v>16.28125</c:v>
                </c:pt>
                <c:pt idx="5414">
                  <c:v>16.150649999999999</c:v>
                </c:pt>
                <c:pt idx="5415">
                  <c:v>16.05378</c:v>
                </c:pt>
                <c:pt idx="5416">
                  <c:v>15.974740000000001</c:v>
                </c:pt>
                <c:pt idx="5417">
                  <c:v>15.90156</c:v>
                </c:pt>
                <c:pt idx="5418">
                  <c:v>15.83203</c:v>
                </c:pt>
                <c:pt idx="5419">
                  <c:v>15.76445</c:v>
                </c:pt>
                <c:pt idx="5420">
                  <c:v>15.698309999999999</c:v>
                </c:pt>
                <c:pt idx="5421">
                  <c:v>15.64115</c:v>
                </c:pt>
                <c:pt idx="5422">
                  <c:v>15.586589999999999</c:v>
                </c:pt>
                <c:pt idx="5423">
                  <c:v>15.540100000000001</c:v>
                </c:pt>
                <c:pt idx="5424">
                  <c:v>15.492839999999999</c:v>
                </c:pt>
                <c:pt idx="5425">
                  <c:v>15.44609</c:v>
                </c:pt>
                <c:pt idx="5426">
                  <c:v>15.40091</c:v>
                </c:pt>
                <c:pt idx="5427">
                  <c:v>15.356249999999999</c:v>
                </c:pt>
                <c:pt idx="5428">
                  <c:v>15.31432</c:v>
                </c:pt>
                <c:pt idx="5429">
                  <c:v>15.275779999999999</c:v>
                </c:pt>
                <c:pt idx="5430">
                  <c:v>15.23737</c:v>
                </c:pt>
                <c:pt idx="5431">
                  <c:v>15.20091</c:v>
                </c:pt>
                <c:pt idx="5432">
                  <c:v>15.162890000000001</c:v>
                </c:pt>
                <c:pt idx="5433">
                  <c:v>15.12721</c:v>
                </c:pt>
                <c:pt idx="5434">
                  <c:v>15.095179999999999</c:v>
                </c:pt>
                <c:pt idx="5435">
                  <c:v>15.066280000000001</c:v>
                </c:pt>
                <c:pt idx="5436">
                  <c:v>15.035159999999999</c:v>
                </c:pt>
                <c:pt idx="5437">
                  <c:v>15.007289999999999</c:v>
                </c:pt>
                <c:pt idx="5438">
                  <c:v>14.97917</c:v>
                </c:pt>
                <c:pt idx="5439">
                  <c:v>14.955209999999999</c:v>
                </c:pt>
                <c:pt idx="5440">
                  <c:v>14.9276</c:v>
                </c:pt>
                <c:pt idx="5441">
                  <c:v>14.90091</c:v>
                </c:pt>
                <c:pt idx="5442">
                  <c:v>14.87773</c:v>
                </c:pt>
                <c:pt idx="5443">
                  <c:v>14.85338</c:v>
                </c:pt>
                <c:pt idx="5444">
                  <c:v>14.83398</c:v>
                </c:pt>
                <c:pt idx="5445">
                  <c:v>14.81302</c:v>
                </c:pt>
                <c:pt idx="5446">
                  <c:v>14.79388</c:v>
                </c:pt>
                <c:pt idx="5447">
                  <c:v>14.769270000000001</c:v>
                </c:pt>
                <c:pt idx="5448">
                  <c:v>14.74362</c:v>
                </c:pt>
                <c:pt idx="5449">
                  <c:v>14.72148</c:v>
                </c:pt>
                <c:pt idx="5450">
                  <c:v>14.705730000000001</c:v>
                </c:pt>
                <c:pt idx="5451">
                  <c:v>14.69102</c:v>
                </c:pt>
                <c:pt idx="5452">
                  <c:v>14.67201</c:v>
                </c:pt>
                <c:pt idx="5453">
                  <c:v>14.652469999999999</c:v>
                </c:pt>
                <c:pt idx="5454">
                  <c:v>14.636200000000001</c:v>
                </c:pt>
                <c:pt idx="5455">
                  <c:v>14.623570000000001</c:v>
                </c:pt>
                <c:pt idx="5456">
                  <c:v>14.60859</c:v>
                </c:pt>
                <c:pt idx="5457">
                  <c:v>14.592449999999999</c:v>
                </c:pt>
                <c:pt idx="5458">
                  <c:v>14.57995</c:v>
                </c:pt>
                <c:pt idx="5459">
                  <c:v>14.56432</c:v>
                </c:pt>
                <c:pt idx="5460">
                  <c:v>14.54974</c:v>
                </c:pt>
                <c:pt idx="5461">
                  <c:v>14.533329999999999</c:v>
                </c:pt>
                <c:pt idx="5462">
                  <c:v>14.517709999999999</c:v>
                </c:pt>
                <c:pt idx="5463">
                  <c:v>14.50456</c:v>
                </c:pt>
                <c:pt idx="5464">
                  <c:v>14.4918</c:v>
                </c:pt>
                <c:pt idx="5465">
                  <c:v>14.487109999999999</c:v>
                </c:pt>
                <c:pt idx="5466">
                  <c:v>14.476039999999999</c:v>
                </c:pt>
                <c:pt idx="5467">
                  <c:v>14.46458</c:v>
                </c:pt>
                <c:pt idx="5468">
                  <c:v>14.451560000000001</c:v>
                </c:pt>
                <c:pt idx="5469">
                  <c:v>14.43971</c:v>
                </c:pt>
                <c:pt idx="5470">
                  <c:v>14.42747</c:v>
                </c:pt>
                <c:pt idx="5471">
                  <c:v>14.411849999999999</c:v>
                </c:pt>
                <c:pt idx="5472">
                  <c:v>14.399089999999999</c:v>
                </c:pt>
                <c:pt idx="5473">
                  <c:v>14.392060000000001</c:v>
                </c:pt>
                <c:pt idx="5474">
                  <c:v>14.38503</c:v>
                </c:pt>
                <c:pt idx="5475">
                  <c:v>14.37839</c:v>
                </c:pt>
                <c:pt idx="5476">
                  <c:v>14.3668</c:v>
                </c:pt>
                <c:pt idx="5477">
                  <c:v>14.354950000000001</c:v>
                </c:pt>
                <c:pt idx="5478">
                  <c:v>14.344010000000001</c:v>
                </c:pt>
                <c:pt idx="5479">
                  <c:v>14.334239999999999</c:v>
                </c:pt>
                <c:pt idx="5480">
                  <c:v>14.32526</c:v>
                </c:pt>
                <c:pt idx="5481">
                  <c:v>14.317449999999999</c:v>
                </c:pt>
                <c:pt idx="5482">
                  <c:v>14.30977</c:v>
                </c:pt>
                <c:pt idx="5483">
                  <c:v>14.305730000000001</c:v>
                </c:pt>
                <c:pt idx="5484">
                  <c:v>14.29987</c:v>
                </c:pt>
                <c:pt idx="5485">
                  <c:v>14.29635</c:v>
                </c:pt>
                <c:pt idx="5486">
                  <c:v>14.28633</c:v>
                </c:pt>
                <c:pt idx="5487">
                  <c:v>14.27891</c:v>
                </c:pt>
                <c:pt idx="5488">
                  <c:v>14.2681</c:v>
                </c:pt>
                <c:pt idx="5489">
                  <c:v>14.25963</c:v>
                </c:pt>
                <c:pt idx="5490">
                  <c:v>14.24844</c:v>
                </c:pt>
                <c:pt idx="5491">
                  <c:v>14.2418</c:v>
                </c:pt>
                <c:pt idx="5492">
                  <c:v>14.2362</c:v>
                </c:pt>
                <c:pt idx="5493">
                  <c:v>14.232290000000001</c:v>
                </c:pt>
                <c:pt idx="5494">
                  <c:v>14.224220000000001</c:v>
                </c:pt>
                <c:pt idx="5495">
                  <c:v>14.21641</c:v>
                </c:pt>
                <c:pt idx="5496">
                  <c:v>14.20885</c:v>
                </c:pt>
                <c:pt idx="5497">
                  <c:v>14.202209999999999</c:v>
                </c:pt>
                <c:pt idx="5498">
                  <c:v>14.19453</c:v>
                </c:pt>
                <c:pt idx="5499">
                  <c:v>14.18685</c:v>
                </c:pt>
                <c:pt idx="5500">
                  <c:v>14.18333</c:v>
                </c:pt>
                <c:pt idx="5501">
                  <c:v>14.183590000000001</c:v>
                </c:pt>
                <c:pt idx="5502">
                  <c:v>14.18047</c:v>
                </c:pt>
                <c:pt idx="5503">
                  <c:v>14.17253</c:v>
                </c:pt>
                <c:pt idx="5504">
                  <c:v>14.1625</c:v>
                </c:pt>
                <c:pt idx="5505">
                  <c:v>14.15456</c:v>
                </c:pt>
                <c:pt idx="5506">
                  <c:v>14.147270000000001</c:v>
                </c:pt>
                <c:pt idx="5507">
                  <c:v>14.139709999999999</c:v>
                </c:pt>
                <c:pt idx="5508">
                  <c:v>14.13294</c:v>
                </c:pt>
                <c:pt idx="5509">
                  <c:v>14.13138</c:v>
                </c:pt>
                <c:pt idx="5510">
                  <c:v>14.12956</c:v>
                </c:pt>
                <c:pt idx="5511">
                  <c:v>14.12448</c:v>
                </c:pt>
                <c:pt idx="5512">
                  <c:v>14.117190000000001</c:v>
                </c:pt>
                <c:pt idx="5513">
                  <c:v>14.114190000000001</c:v>
                </c:pt>
                <c:pt idx="5514">
                  <c:v>14.11354</c:v>
                </c:pt>
                <c:pt idx="5515">
                  <c:v>14.109109999999999</c:v>
                </c:pt>
                <c:pt idx="5516">
                  <c:v>14.105079999999999</c:v>
                </c:pt>
                <c:pt idx="5517">
                  <c:v>14.098699999999999</c:v>
                </c:pt>
                <c:pt idx="5518">
                  <c:v>14.09388</c:v>
                </c:pt>
                <c:pt idx="5519">
                  <c:v>14.084239999999999</c:v>
                </c:pt>
                <c:pt idx="5520">
                  <c:v>14.079560000000001</c:v>
                </c:pt>
                <c:pt idx="5521">
                  <c:v>14.076169999999999</c:v>
                </c:pt>
                <c:pt idx="5522">
                  <c:v>14.07227</c:v>
                </c:pt>
                <c:pt idx="5523">
                  <c:v>14.06419</c:v>
                </c:pt>
                <c:pt idx="5524">
                  <c:v>14.05833</c:v>
                </c:pt>
                <c:pt idx="5525">
                  <c:v>14.055730000000001</c:v>
                </c:pt>
                <c:pt idx="5526">
                  <c:v>14.057550000000001</c:v>
                </c:pt>
                <c:pt idx="5527">
                  <c:v>14.055859999999999</c:v>
                </c:pt>
                <c:pt idx="5528">
                  <c:v>14.05273</c:v>
                </c:pt>
                <c:pt idx="5529">
                  <c:v>14.04622</c:v>
                </c:pt>
                <c:pt idx="5530">
                  <c:v>14.03932</c:v>
                </c:pt>
                <c:pt idx="5531">
                  <c:v>14.03359</c:v>
                </c:pt>
                <c:pt idx="5532">
                  <c:v>14.02839</c:v>
                </c:pt>
                <c:pt idx="5533">
                  <c:v>14.02839</c:v>
                </c:pt>
                <c:pt idx="5534">
                  <c:v>14.029299999999999</c:v>
                </c:pt>
                <c:pt idx="5535">
                  <c:v>14.02969</c:v>
                </c:pt>
                <c:pt idx="5536">
                  <c:v>14.0276</c:v>
                </c:pt>
                <c:pt idx="5537">
                  <c:v>14.021739999999999</c:v>
                </c:pt>
                <c:pt idx="5538">
                  <c:v>14.017189999999999</c:v>
                </c:pt>
                <c:pt idx="5539">
                  <c:v>14.012890000000001</c:v>
                </c:pt>
                <c:pt idx="5540">
                  <c:v>14.008330000000001</c:v>
                </c:pt>
                <c:pt idx="5541">
                  <c:v>14.00625</c:v>
                </c:pt>
                <c:pt idx="5542">
                  <c:v>14.00456</c:v>
                </c:pt>
                <c:pt idx="5543">
                  <c:v>14.00807</c:v>
                </c:pt>
                <c:pt idx="5544">
                  <c:v>14.00755</c:v>
                </c:pt>
                <c:pt idx="5545">
                  <c:v>14.002599999999999</c:v>
                </c:pt>
                <c:pt idx="5546">
                  <c:v>13.99544</c:v>
                </c:pt>
                <c:pt idx="5547">
                  <c:v>13.99023</c:v>
                </c:pt>
                <c:pt idx="5548">
                  <c:v>13.98789</c:v>
                </c:pt>
                <c:pt idx="5549">
                  <c:v>13.98542</c:v>
                </c:pt>
                <c:pt idx="5550">
                  <c:v>13.981640000000001</c:v>
                </c:pt>
                <c:pt idx="5551">
                  <c:v>13.97852</c:v>
                </c:pt>
                <c:pt idx="5552">
                  <c:v>13.974740000000001</c:v>
                </c:pt>
                <c:pt idx="5553">
                  <c:v>13.97448</c:v>
                </c:pt>
                <c:pt idx="5554">
                  <c:v>13.97292</c:v>
                </c:pt>
                <c:pt idx="5555">
                  <c:v>13.970050000000001</c:v>
                </c:pt>
                <c:pt idx="5556">
                  <c:v>13.964320000000001</c:v>
                </c:pt>
                <c:pt idx="5557">
                  <c:v>13.96185</c:v>
                </c:pt>
                <c:pt idx="5558">
                  <c:v>13.96224</c:v>
                </c:pt>
                <c:pt idx="5559">
                  <c:v>13.95912</c:v>
                </c:pt>
                <c:pt idx="5560">
                  <c:v>13.95326</c:v>
                </c:pt>
                <c:pt idx="5561">
                  <c:v>13.95013</c:v>
                </c:pt>
                <c:pt idx="5562">
                  <c:v>13.951040000000001</c:v>
                </c:pt>
                <c:pt idx="5563">
                  <c:v>13.94727</c:v>
                </c:pt>
                <c:pt idx="5564">
                  <c:v>13.94492</c:v>
                </c:pt>
                <c:pt idx="5565">
                  <c:v>13.94258</c:v>
                </c:pt>
                <c:pt idx="5566">
                  <c:v>13.946870000000001</c:v>
                </c:pt>
                <c:pt idx="5567">
                  <c:v>13.944789999999999</c:v>
                </c:pt>
                <c:pt idx="5568">
                  <c:v>13.94075</c:v>
                </c:pt>
                <c:pt idx="5569">
                  <c:v>13.936590000000001</c:v>
                </c:pt>
                <c:pt idx="5570">
                  <c:v>13.93516</c:v>
                </c:pt>
                <c:pt idx="5571">
                  <c:v>13.93177</c:v>
                </c:pt>
                <c:pt idx="5572">
                  <c:v>13.92578</c:v>
                </c:pt>
                <c:pt idx="5573">
                  <c:v>13.92083</c:v>
                </c:pt>
                <c:pt idx="5574">
                  <c:v>13.92057</c:v>
                </c:pt>
                <c:pt idx="5575">
                  <c:v>13.925520000000001</c:v>
                </c:pt>
                <c:pt idx="5576">
                  <c:v>13.92891</c:v>
                </c:pt>
                <c:pt idx="5577">
                  <c:v>13.92787</c:v>
                </c:pt>
                <c:pt idx="5578">
                  <c:v>13.92318</c:v>
                </c:pt>
                <c:pt idx="5579">
                  <c:v>13.91628</c:v>
                </c:pt>
                <c:pt idx="5580">
                  <c:v>13.913410000000001</c:v>
                </c:pt>
                <c:pt idx="5581">
                  <c:v>13.910030000000001</c:v>
                </c:pt>
                <c:pt idx="5582">
                  <c:v>13.90729</c:v>
                </c:pt>
                <c:pt idx="5583">
                  <c:v>13.90443</c:v>
                </c:pt>
                <c:pt idx="5584">
                  <c:v>13.904299999999999</c:v>
                </c:pt>
                <c:pt idx="5585">
                  <c:v>13.9069</c:v>
                </c:pt>
                <c:pt idx="5586">
                  <c:v>13.908720000000001</c:v>
                </c:pt>
                <c:pt idx="5587">
                  <c:v>13.904299999999999</c:v>
                </c:pt>
                <c:pt idx="5588">
                  <c:v>13.897790000000001</c:v>
                </c:pt>
                <c:pt idx="5589">
                  <c:v>13.89167</c:v>
                </c:pt>
                <c:pt idx="5590">
                  <c:v>13.892060000000001</c:v>
                </c:pt>
                <c:pt idx="5591">
                  <c:v>13.89232</c:v>
                </c:pt>
                <c:pt idx="5592">
                  <c:v>13.893359999999999</c:v>
                </c:pt>
                <c:pt idx="5593">
                  <c:v>13.893359999999999</c:v>
                </c:pt>
                <c:pt idx="5594">
                  <c:v>13.892580000000001</c:v>
                </c:pt>
                <c:pt idx="5595">
                  <c:v>13.8901</c:v>
                </c:pt>
                <c:pt idx="5596">
                  <c:v>13.88646</c:v>
                </c:pt>
                <c:pt idx="5597">
                  <c:v>13.88138</c:v>
                </c:pt>
                <c:pt idx="5598">
                  <c:v>13.87969</c:v>
                </c:pt>
                <c:pt idx="5599">
                  <c:v>13.87487</c:v>
                </c:pt>
                <c:pt idx="5600">
                  <c:v>13.87435</c:v>
                </c:pt>
                <c:pt idx="5601">
                  <c:v>13.87435</c:v>
                </c:pt>
                <c:pt idx="5602">
                  <c:v>13.876950000000001</c:v>
                </c:pt>
                <c:pt idx="5603">
                  <c:v>13.87669</c:v>
                </c:pt>
                <c:pt idx="5604">
                  <c:v>13.874219999999999</c:v>
                </c:pt>
                <c:pt idx="5605">
                  <c:v>13.87201</c:v>
                </c:pt>
                <c:pt idx="5606">
                  <c:v>13.874610000000001</c:v>
                </c:pt>
                <c:pt idx="5607">
                  <c:v>13.87513</c:v>
                </c:pt>
                <c:pt idx="5608">
                  <c:v>13.87344</c:v>
                </c:pt>
                <c:pt idx="5609">
                  <c:v>13.86758</c:v>
                </c:pt>
                <c:pt idx="5610">
                  <c:v>13.863799999999999</c:v>
                </c:pt>
                <c:pt idx="5611">
                  <c:v>13.862109999999999</c:v>
                </c:pt>
                <c:pt idx="5612">
                  <c:v>13.864710000000001</c:v>
                </c:pt>
                <c:pt idx="5613">
                  <c:v>13.867190000000001</c:v>
                </c:pt>
                <c:pt idx="5614">
                  <c:v>13.87031</c:v>
                </c:pt>
                <c:pt idx="5615">
                  <c:v>13.8681</c:v>
                </c:pt>
                <c:pt idx="5616">
                  <c:v>13.86406</c:v>
                </c:pt>
                <c:pt idx="5617">
                  <c:v>13.85924</c:v>
                </c:pt>
                <c:pt idx="5618">
                  <c:v>13.857419999999999</c:v>
                </c:pt>
                <c:pt idx="5619">
                  <c:v>13.857810000000001</c:v>
                </c:pt>
                <c:pt idx="5620">
                  <c:v>13.85924</c:v>
                </c:pt>
                <c:pt idx="5621">
                  <c:v>13.85755</c:v>
                </c:pt>
                <c:pt idx="5622">
                  <c:v>13.85547</c:v>
                </c:pt>
                <c:pt idx="5623">
                  <c:v>13.85234</c:v>
                </c:pt>
                <c:pt idx="5624">
                  <c:v>13.85026</c:v>
                </c:pt>
                <c:pt idx="5625">
                  <c:v>13.84661</c:v>
                </c:pt>
                <c:pt idx="5626">
                  <c:v>13.841670000000001</c:v>
                </c:pt>
                <c:pt idx="5627">
                  <c:v>13.8362</c:v>
                </c:pt>
                <c:pt idx="5628">
                  <c:v>13.834899999999999</c:v>
                </c:pt>
                <c:pt idx="5629">
                  <c:v>13.833589999999999</c:v>
                </c:pt>
                <c:pt idx="5630">
                  <c:v>13.8375</c:v>
                </c:pt>
                <c:pt idx="5631">
                  <c:v>13.837630000000001</c:v>
                </c:pt>
                <c:pt idx="5632">
                  <c:v>13.838150000000001</c:v>
                </c:pt>
                <c:pt idx="5633">
                  <c:v>13.83555</c:v>
                </c:pt>
                <c:pt idx="5634">
                  <c:v>13.835940000000001</c:v>
                </c:pt>
                <c:pt idx="5635">
                  <c:v>13.83164</c:v>
                </c:pt>
                <c:pt idx="5636">
                  <c:v>13.827859999999999</c:v>
                </c:pt>
                <c:pt idx="5637">
                  <c:v>13.82305</c:v>
                </c:pt>
                <c:pt idx="5638">
                  <c:v>13.82213</c:v>
                </c:pt>
                <c:pt idx="5639">
                  <c:v>13.825519999999999</c:v>
                </c:pt>
                <c:pt idx="5640">
                  <c:v>13.826169999999999</c:v>
                </c:pt>
                <c:pt idx="5641">
                  <c:v>13.82943</c:v>
                </c:pt>
                <c:pt idx="5642">
                  <c:v>13.82409</c:v>
                </c:pt>
                <c:pt idx="5643">
                  <c:v>13.82109</c:v>
                </c:pt>
                <c:pt idx="5644">
                  <c:v>13.82122</c:v>
                </c:pt>
                <c:pt idx="5645">
                  <c:v>13.823309999999999</c:v>
                </c:pt>
                <c:pt idx="5646">
                  <c:v>13.82474</c:v>
                </c:pt>
                <c:pt idx="5647">
                  <c:v>13.821350000000001</c:v>
                </c:pt>
                <c:pt idx="5648">
                  <c:v>13.817449999999999</c:v>
                </c:pt>
                <c:pt idx="5649">
                  <c:v>13.81419</c:v>
                </c:pt>
                <c:pt idx="5650">
                  <c:v>13.81094</c:v>
                </c:pt>
                <c:pt idx="5651">
                  <c:v>13.81094</c:v>
                </c:pt>
                <c:pt idx="5652">
                  <c:v>13.810549999999999</c:v>
                </c:pt>
                <c:pt idx="5653">
                  <c:v>13.8125</c:v>
                </c:pt>
                <c:pt idx="5654">
                  <c:v>13.81263</c:v>
                </c:pt>
                <c:pt idx="5655">
                  <c:v>13.811719999999999</c:v>
                </c:pt>
                <c:pt idx="5656">
                  <c:v>13.81354</c:v>
                </c:pt>
                <c:pt idx="5657">
                  <c:v>13.81302</c:v>
                </c:pt>
                <c:pt idx="5658">
                  <c:v>13.81471</c:v>
                </c:pt>
                <c:pt idx="5659">
                  <c:v>13.81094</c:v>
                </c:pt>
                <c:pt idx="5660">
                  <c:v>13.80898</c:v>
                </c:pt>
                <c:pt idx="5661">
                  <c:v>13.80664</c:v>
                </c:pt>
                <c:pt idx="5662">
                  <c:v>13.803649999999999</c:v>
                </c:pt>
                <c:pt idx="5663">
                  <c:v>13.801690000000001</c:v>
                </c:pt>
                <c:pt idx="5664">
                  <c:v>13.79974</c:v>
                </c:pt>
                <c:pt idx="5665">
                  <c:v>13.79909</c:v>
                </c:pt>
                <c:pt idx="5666">
                  <c:v>13.799609999999999</c:v>
                </c:pt>
                <c:pt idx="5667">
                  <c:v>13.796480000000001</c:v>
                </c:pt>
                <c:pt idx="5668">
                  <c:v>13.791930000000001</c:v>
                </c:pt>
                <c:pt idx="5669">
                  <c:v>13.785679999999999</c:v>
                </c:pt>
                <c:pt idx="5670">
                  <c:v>13.78398</c:v>
                </c:pt>
                <c:pt idx="5671">
                  <c:v>13.787890000000001</c:v>
                </c:pt>
                <c:pt idx="5672">
                  <c:v>13.790100000000001</c:v>
                </c:pt>
                <c:pt idx="5673">
                  <c:v>13.79219</c:v>
                </c:pt>
                <c:pt idx="5674">
                  <c:v>13.789709999999999</c:v>
                </c:pt>
                <c:pt idx="5675">
                  <c:v>13.78984</c:v>
                </c:pt>
                <c:pt idx="5676">
                  <c:v>13.790229999999999</c:v>
                </c:pt>
                <c:pt idx="5677">
                  <c:v>13.788930000000001</c:v>
                </c:pt>
                <c:pt idx="5678">
                  <c:v>13.785550000000001</c:v>
                </c:pt>
                <c:pt idx="5679">
                  <c:v>13.777469999999999</c:v>
                </c:pt>
                <c:pt idx="5680">
                  <c:v>13.77904</c:v>
                </c:pt>
                <c:pt idx="5681">
                  <c:v>13.780989999999999</c:v>
                </c:pt>
                <c:pt idx="5682">
                  <c:v>13.78346</c:v>
                </c:pt>
                <c:pt idx="5683">
                  <c:v>13.78281</c:v>
                </c:pt>
                <c:pt idx="5684">
                  <c:v>13.780340000000001</c:v>
                </c:pt>
                <c:pt idx="5685">
                  <c:v>13.77826</c:v>
                </c:pt>
                <c:pt idx="5686">
                  <c:v>13.775779999999999</c:v>
                </c:pt>
                <c:pt idx="5687">
                  <c:v>13.77852</c:v>
                </c:pt>
                <c:pt idx="5688">
                  <c:v>13.782030000000001</c:v>
                </c:pt>
                <c:pt idx="5689">
                  <c:v>13.78307</c:v>
                </c:pt>
                <c:pt idx="5690">
                  <c:v>13.77826</c:v>
                </c:pt>
                <c:pt idx="5691">
                  <c:v>13.77487</c:v>
                </c:pt>
                <c:pt idx="5692">
                  <c:v>13.77656</c:v>
                </c:pt>
                <c:pt idx="5693">
                  <c:v>13.78138</c:v>
                </c:pt>
                <c:pt idx="5694">
                  <c:v>13.781510000000001</c:v>
                </c:pt>
                <c:pt idx="5695">
                  <c:v>13.77786</c:v>
                </c:pt>
                <c:pt idx="5696">
                  <c:v>13.776949999999999</c:v>
                </c:pt>
                <c:pt idx="5697">
                  <c:v>13.779170000000001</c:v>
                </c:pt>
                <c:pt idx="5698">
                  <c:v>13.778</c:v>
                </c:pt>
                <c:pt idx="5699">
                  <c:v>13.77266</c:v>
                </c:pt>
                <c:pt idx="5700">
                  <c:v>13.768750000000001</c:v>
                </c:pt>
                <c:pt idx="5701">
                  <c:v>13.76784</c:v>
                </c:pt>
                <c:pt idx="5702">
                  <c:v>13.769270000000001</c:v>
                </c:pt>
                <c:pt idx="5703">
                  <c:v>13.76953</c:v>
                </c:pt>
                <c:pt idx="5704">
                  <c:v>13.771739999999999</c:v>
                </c:pt>
                <c:pt idx="5705">
                  <c:v>13.77122</c:v>
                </c:pt>
                <c:pt idx="5706">
                  <c:v>13.772399999999999</c:v>
                </c:pt>
                <c:pt idx="5707">
                  <c:v>13.77214</c:v>
                </c:pt>
                <c:pt idx="5708">
                  <c:v>13.775</c:v>
                </c:pt>
                <c:pt idx="5709">
                  <c:v>13.775130000000001</c:v>
                </c:pt>
                <c:pt idx="5710">
                  <c:v>13.7707</c:v>
                </c:pt>
                <c:pt idx="5711">
                  <c:v>13.762370000000001</c:v>
                </c:pt>
                <c:pt idx="5712">
                  <c:v>13.75742</c:v>
                </c:pt>
                <c:pt idx="5713">
                  <c:v>13.756769999999999</c:v>
                </c:pt>
                <c:pt idx="5714">
                  <c:v>13.762499999999999</c:v>
                </c:pt>
                <c:pt idx="5715">
                  <c:v>13.765359999999999</c:v>
                </c:pt>
                <c:pt idx="5716">
                  <c:v>13.76667</c:v>
                </c:pt>
                <c:pt idx="5717">
                  <c:v>13.76393</c:v>
                </c:pt>
                <c:pt idx="5718">
                  <c:v>13.762370000000001</c:v>
                </c:pt>
                <c:pt idx="5719">
                  <c:v>13.762890000000001</c:v>
                </c:pt>
                <c:pt idx="5720">
                  <c:v>13.758850000000001</c:v>
                </c:pt>
                <c:pt idx="5721">
                  <c:v>13.756119999999999</c:v>
                </c:pt>
                <c:pt idx="5722">
                  <c:v>13.75104</c:v>
                </c:pt>
                <c:pt idx="5723">
                  <c:v>13.750260000000001</c:v>
                </c:pt>
                <c:pt idx="5724">
                  <c:v>13.75052</c:v>
                </c:pt>
                <c:pt idx="5725">
                  <c:v>13.75013</c:v>
                </c:pt>
                <c:pt idx="5726">
                  <c:v>13.751300000000001</c:v>
                </c:pt>
                <c:pt idx="5727">
                  <c:v>13.75182</c:v>
                </c:pt>
                <c:pt idx="5728">
                  <c:v>13.751300000000001</c:v>
                </c:pt>
                <c:pt idx="5729">
                  <c:v>13.75104</c:v>
                </c:pt>
                <c:pt idx="5730">
                  <c:v>13.752079999999999</c:v>
                </c:pt>
                <c:pt idx="5731">
                  <c:v>13.75299</c:v>
                </c:pt>
                <c:pt idx="5732">
                  <c:v>13.75182</c:v>
                </c:pt>
                <c:pt idx="5733">
                  <c:v>13.74948</c:v>
                </c:pt>
                <c:pt idx="5734">
                  <c:v>13.750909999999999</c:v>
                </c:pt>
                <c:pt idx="5735">
                  <c:v>13.750780000000001</c:v>
                </c:pt>
                <c:pt idx="5736">
                  <c:v>13.749739999999999</c:v>
                </c:pt>
                <c:pt idx="5737">
                  <c:v>13.746219999999999</c:v>
                </c:pt>
                <c:pt idx="5738">
                  <c:v>13.74245</c:v>
                </c:pt>
                <c:pt idx="5739">
                  <c:v>13.73958</c:v>
                </c:pt>
                <c:pt idx="5740">
                  <c:v>13.74023</c:v>
                </c:pt>
                <c:pt idx="5741">
                  <c:v>13.742190000000001</c:v>
                </c:pt>
                <c:pt idx="5742">
                  <c:v>13.747920000000001</c:v>
                </c:pt>
                <c:pt idx="5743">
                  <c:v>13.74935</c:v>
                </c:pt>
                <c:pt idx="5744">
                  <c:v>13.753130000000001</c:v>
                </c:pt>
                <c:pt idx="5745">
                  <c:v>13.751429999999999</c:v>
                </c:pt>
                <c:pt idx="5746">
                  <c:v>13.75104</c:v>
                </c:pt>
                <c:pt idx="5747">
                  <c:v>13.750260000000001</c:v>
                </c:pt>
                <c:pt idx="5748">
                  <c:v>13.74648</c:v>
                </c:pt>
                <c:pt idx="5749">
                  <c:v>13.7431</c:v>
                </c:pt>
                <c:pt idx="5750">
                  <c:v>13.73568</c:v>
                </c:pt>
                <c:pt idx="5751">
                  <c:v>13.73359</c:v>
                </c:pt>
                <c:pt idx="5752">
                  <c:v>13.731769999999999</c:v>
                </c:pt>
                <c:pt idx="5753">
                  <c:v>13.736980000000001</c:v>
                </c:pt>
                <c:pt idx="5754">
                  <c:v>13.738799999999999</c:v>
                </c:pt>
                <c:pt idx="5755">
                  <c:v>13.738799999999999</c:v>
                </c:pt>
                <c:pt idx="5756">
                  <c:v>13.73372</c:v>
                </c:pt>
                <c:pt idx="5757">
                  <c:v>13.729950000000001</c:v>
                </c:pt>
                <c:pt idx="5758">
                  <c:v>13.728910000000001</c:v>
                </c:pt>
                <c:pt idx="5759">
                  <c:v>13.731249999999999</c:v>
                </c:pt>
                <c:pt idx="5760">
                  <c:v>13.7319</c:v>
                </c:pt>
                <c:pt idx="5761">
                  <c:v>13.73021</c:v>
                </c:pt>
                <c:pt idx="5762">
                  <c:v>13.73438</c:v>
                </c:pt>
                <c:pt idx="5763">
                  <c:v>13.73724</c:v>
                </c:pt>
                <c:pt idx="5764">
                  <c:v>13.73789</c:v>
                </c:pt>
                <c:pt idx="5765">
                  <c:v>13.73359</c:v>
                </c:pt>
                <c:pt idx="5766">
                  <c:v>13.73268</c:v>
                </c:pt>
                <c:pt idx="5767">
                  <c:v>13.73216</c:v>
                </c:pt>
                <c:pt idx="5768">
                  <c:v>13.731249999999999</c:v>
                </c:pt>
                <c:pt idx="5769">
                  <c:v>13.73034</c:v>
                </c:pt>
                <c:pt idx="5770">
                  <c:v>13.728260000000001</c:v>
                </c:pt>
                <c:pt idx="5771">
                  <c:v>13.728120000000001</c:v>
                </c:pt>
                <c:pt idx="5772">
                  <c:v>13.729950000000001</c:v>
                </c:pt>
                <c:pt idx="5773">
                  <c:v>13.73503</c:v>
                </c:pt>
                <c:pt idx="5774">
                  <c:v>13.73945</c:v>
                </c:pt>
                <c:pt idx="5775">
                  <c:v>13.74037</c:v>
                </c:pt>
                <c:pt idx="5776">
                  <c:v>13.741149999999999</c:v>
                </c:pt>
                <c:pt idx="5777">
                  <c:v>13.73685</c:v>
                </c:pt>
                <c:pt idx="5778">
                  <c:v>13.734109999999999</c:v>
                </c:pt>
                <c:pt idx="5779">
                  <c:v>13.73438</c:v>
                </c:pt>
                <c:pt idx="5780">
                  <c:v>13.73555</c:v>
                </c:pt>
                <c:pt idx="5781">
                  <c:v>13.73438</c:v>
                </c:pt>
                <c:pt idx="5782">
                  <c:v>13.728910000000001</c:v>
                </c:pt>
                <c:pt idx="5783">
                  <c:v>13.724220000000001</c:v>
                </c:pt>
                <c:pt idx="5784">
                  <c:v>13.724349999999999</c:v>
                </c:pt>
                <c:pt idx="5785">
                  <c:v>13.72838</c:v>
                </c:pt>
                <c:pt idx="5786">
                  <c:v>13.730729999999999</c:v>
                </c:pt>
                <c:pt idx="5787">
                  <c:v>13.73034</c:v>
                </c:pt>
                <c:pt idx="5788">
                  <c:v>13.73047</c:v>
                </c:pt>
                <c:pt idx="5789">
                  <c:v>13.729950000000001</c:v>
                </c:pt>
                <c:pt idx="5790">
                  <c:v>13.729430000000001</c:v>
                </c:pt>
                <c:pt idx="5791">
                  <c:v>13.7263</c:v>
                </c:pt>
                <c:pt idx="5792">
                  <c:v>13.72982</c:v>
                </c:pt>
                <c:pt idx="5793">
                  <c:v>13.732290000000001</c:v>
                </c:pt>
                <c:pt idx="5794">
                  <c:v>13.732419999999999</c:v>
                </c:pt>
                <c:pt idx="5795">
                  <c:v>13.72747</c:v>
                </c:pt>
                <c:pt idx="5796">
                  <c:v>13.723050000000001</c:v>
                </c:pt>
                <c:pt idx="5797">
                  <c:v>13.721880000000001</c:v>
                </c:pt>
                <c:pt idx="5798">
                  <c:v>13.7224</c:v>
                </c:pt>
                <c:pt idx="5799">
                  <c:v>13.72344</c:v>
                </c:pt>
                <c:pt idx="5800">
                  <c:v>13.726430000000001</c:v>
                </c:pt>
                <c:pt idx="5801">
                  <c:v>13.72878</c:v>
                </c:pt>
                <c:pt idx="5802">
                  <c:v>13.731769999999999</c:v>
                </c:pt>
                <c:pt idx="5803">
                  <c:v>13.732810000000001</c:v>
                </c:pt>
                <c:pt idx="5804">
                  <c:v>13.732419999999999</c:v>
                </c:pt>
                <c:pt idx="5805">
                  <c:v>13.727600000000001</c:v>
                </c:pt>
                <c:pt idx="5806">
                  <c:v>13.71888</c:v>
                </c:pt>
                <c:pt idx="5807">
                  <c:v>13.7151</c:v>
                </c:pt>
                <c:pt idx="5808">
                  <c:v>13.712759999999999</c:v>
                </c:pt>
                <c:pt idx="5809">
                  <c:v>13.712630000000001</c:v>
                </c:pt>
                <c:pt idx="5810">
                  <c:v>13.706770000000001</c:v>
                </c:pt>
                <c:pt idx="5811">
                  <c:v>13.70898</c:v>
                </c:pt>
                <c:pt idx="5812">
                  <c:v>13.7155</c:v>
                </c:pt>
                <c:pt idx="5813">
                  <c:v>13.72109</c:v>
                </c:pt>
                <c:pt idx="5814">
                  <c:v>13.72161</c:v>
                </c:pt>
                <c:pt idx="5815">
                  <c:v>13.71823</c:v>
                </c:pt>
                <c:pt idx="5816">
                  <c:v>13.717449999999999</c:v>
                </c:pt>
                <c:pt idx="5817">
                  <c:v>13.717969999999999</c:v>
                </c:pt>
                <c:pt idx="5818">
                  <c:v>13.7181</c:v>
                </c:pt>
                <c:pt idx="5819">
                  <c:v>13.720179999999999</c:v>
                </c:pt>
                <c:pt idx="5820">
                  <c:v>13.716150000000001</c:v>
                </c:pt>
                <c:pt idx="5821">
                  <c:v>13.70898</c:v>
                </c:pt>
                <c:pt idx="5822">
                  <c:v>13.70781</c:v>
                </c:pt>
                <c:pt idx="5823">
                  <c:v>13.7082</c:v>
                </c:pt>
                <c:pt idx="5824">
                  <c:v>13.71406</c:v>
                </c:pt>
                <c:pt idx="5825">
                  <c:v>13.71133</c:v>
                </c:pt>
                <c:pt idx="5826">
                  <c:v>13.708460000000001</c:v>
                </c:pt>
                <c:pt idx="5827">
                  <c:v>13.70651</c:v>
                </c:pt>
                <c:pt idx="5828">
                  <c:v>13.70299</c:v>
                </c:pt>
                <c:pt idx="5829">
                  <c:v>13.70312</c:v>
                </c:pt>
                <c:pt idx="5830">
                  <c:v>13.7043</c:v>
                </c:pt>
                <c:pt idx="5831">
                  <c:v>13.70612</c:v>
                </c:pt>
                <c:pt idx="5832">
                  <c:v>13.707420000000001</c:v>
                </c:pt>
                <c:pt idx="5833">
                  <c:v>13.706770000000001</c:v>
                </c:pt>
                <c:pt idx="5834">
                  <c:v>13.707549999999999</c:v>
                </c:pt>
                <c:pt idx="5835">
                  <c:v>13.70768</c:v>
                </c:pt>
                <c:pt idx="5836">
                  <c:v>13.70651</c:v>
                </c:pt>
                <c:pt idx="5837">
                  <c:v>13.705730000000001</c:v>
                </c:pt>
                <c:pt idx="5838">
                  <c:v>13.702859999999999</c:v>
                </c:pt>
                <c:pt idx="5839">
                  <c:v>13.7026</c:v>
                </c:pt>
                <c:pt idx="5840">
                  <c:v>13.70013</c:v>
                </c:pt>
                <c:pt idx="5841">
                  <c:v>13.7</c:v>
                </c:pt>
                <c:pt idx="5842">
                  <c:v>13.69857</c:v>
                </c:pt>
                <c:pt idx="5843">
                  <c:v>13.69896</c:v>
                </c:pt>
                <c:pt idx="5844">
                  <c:v>13.69974</c:v>
                </c:pt>
                <c:pt idx="5845">
                  <c:v>13.698700000000001</c:v>
                </c:pt>
                <c:pt idx="5846">
                  <c:v>13.693490000000001</c:v>
                </c:pt>
                <c:pt idx="5847">
                  <c:v>13.69115</c:v>
                </c:pt>
                <c:pt idx="5848">
                  <c:v>13.69049</c:v>
                </c:pt>
                <c:pt idx="5849">
                  <c:v>13.69453</c:v>
                </c:pt>
                <c:pt idx="5850">
                  <c:v>13.69896</c:v>
                </c:pt>
                <c:pt idx="5851">
                  <c:v>13.70312</c:v>
                </c:pt>
                <c:pt idx="5852">
                  <c:v>13.702730000000001</c:v>
                </c:pt>
                <c:pt idx="5853">
                  <c:v>13.69961</c:v>
                </c:pt>
                <c:pt idx="5854">
                  <c:v>13.69857</c:v>
                </c:pt>
                <c:pt idx="5855">
                  <c:v>13.70078</c:v>
                </c:pt>
                <c:pt idx="5856">
                  <c:v>13.70143</c:v>
                </c:pt>
                <c:pt idx="5857">
                  <c:v>13.702859999999999</c:v>
                </c:pt>
                <c:pt idx="5858">
                  <c:v>13.705209999999999</c:v>
                </c:pt>
                <c:pt idx="5859">
                  <c:v>13.70951</c:v>
                </c:pt>
                <c:pt idx="5860">
                  <c:v>13.711460000000001</c:v>
                </c:pt>
                <c:pt idx="5861">
                  <c:v>13.71237</c:v>
                </c:pt>
                <c:pt idx="5862">
                  <c:v>13.710940000000001</c:v>
                </c:pt>
                <c:pt idx="5863">
                  <c:v>13.71003</c:v>
                </c:pt>
                <c:pt idx="5864">
                  <c:v>13.710290000000001</c:v>
                </c:pt>
                <c:pt idx="5865">
                  <c:v>13.71055</c:v>
                </c:pt>
                <c:pt idx="5866">
                  <c:v>13.70703</c:v>
                </c:pt>
                <c:pt idx="5867">
                  <c:v>13.70391</c:v>
                </c:pt>
                <c:pt idx="5868">
                  <c:v>13.698829999999999</c:v>
                </c:pt>
                <c:pt idx="5869">
                  <c:v>13.69753</c:v>
                </c:pt>
                <c:pt idx="5870">
                  <c:v>13.69388</c:v>
                </c:pt>
                <c:pt idx="5871">
                  <c:v>13.69753</c:v>
                </c:pt>
                <c:pt idx="5872">
                  <c:v>13.698180000000001</c:v>
                </c:pt>
                <c:pt idx="5873">
                  <c:v>13.69857</c:v>
                </c:pt>
                <c:pt idx="5874">
                  <c:v>13.697789999999999</c:v>
                </c:pt>
                <c:pt idx="5875">
                  <c:v>13.698700000000001</c:v>
                </c:pt>
                <c:pt idx="5876">
                  <c:v>13.7026</c:v>
                </c:pt>
                <c:pt idx="5877">
                  <c:v>13.70208</c:v>
                </c:pt>
                <c:pt idx="5878">
                  <c:v>13.700390000000001</c:v>
                </c:pt>
                <c:pt idx="5879">
                  <c:v>13.69909</c:v>
                </c:pt>
                <c:pt idx="5880">
                  <c:v>13.696479999999999</c:v>
                </c:pt>
                <c:pt idx="5881">
                  <c:v>13.696479999999999</c:v>
                </c:pt>
                <c:pt idx="5882">
                  <c:v>13.69622</c:v>
                </c:pt>
                <c:pt idx="5883">
                  <c:v>13.69727</c:v>
                </c:pt>
                <c:pt idx="5884">
                  <c:v>13.6944</c:v>
                </c:pt>
                <c:pt idx="5885">
                  <c:v>13.69232</c:v>
                </c:pt>
                <c:pt idx="5886">
                  <c:v>13.691800000000001</c:v>
                </c:pt>
                <c:pt idx="5887">
                  <c:v>13.69271</c:v>
                </c:pt>
                <c:pt idx="5888">
                  <c:v>13.688409999999999</c:v>
                </c:pt>
                <c:pt idx="5889">
                  <c:v>13.684369999999999</c:v>
                </c:pt>
                <c:pt idx="5890">
                  <c:v>13.68333</c:v>
                </c:pt>
                <c:pt idx="5891">
                  <c:v>13.6875</c:v>
                </c:pt>
                <c:pt idx="5892">
                  <c:v>13.691409999999999</c:v>
                </c:pt>
                <c:pt idx="5893">
                  <c:v>13.69167</c:v>
                </c:pt>
                <c:pt idx="5894">
                  <c:v>13.693099999999999</c:v>
                </c:pt>
                <c:pt idx="5895">
                  <c:v>13.68919</c:v>
                </c:pt>
                <c:pt idx="5896">
                  <c:v>13.68867</c:v>
                </c:pt>
                <c:pt idx="5897">
                  <c:v>13.68568</c:v>
                </c:pt>
                <c:pt idx="5898">
                  <c:v>13.68919</c:v>
                </c:pt>
                <c:pt idx="5899">
                  <c:v>13.691409999999999</c:v>
                </c:pt>
                <c:pt idx="5900">
                  <c:v>13.69115</c:v>
                </c:pt>
                <c:pt idx="5901">
                  <c:v>13.689579999999999</c:v>
                </c:pt>
                <c:pt idx="5902">
                  <c:v>13.68854</c:v>
                </c:pt>
                <c:pt idx="5903">
                  <c:v>13.69115</c:v>
                </c:pt>
                <c:pt idx="5904">
                  <c:v>13.691800000000001</c:v>
                </c:pt>
                <c:pt idx="5905">
                  <c:v>13.69167</c:v>
                </c:pt>
                <c:pt idx="5906">
                  <c:v>13.688280000000001</c:v>
                </c:pt>
                <c:pt idx="5907">
                  <c:v>13.687760000000001</c:v>
                </c:pt>
                <c:pt idx="5908">
                  <c:v>13.68737</c:v>
                </c:pt>
                <c:pt idx="5909">
                  <c:v>13.685549999999999</c:v>
                </c:pt>
                <c:pt idx="5910">
                  <c:v>13.68425</c:v>
                </c:pt>
                <c:pt idx="5911">
                  <c:v>13.684369999999999</c:v>
                </c:pt>
                <c:pt idx="5912">
                  <c:v>13.68685</c:v>
                </c:pt>
                <c:pt idx="5913">
                  <c:v>13.68737</c:v>
                </c:pt>
                <c:pt idx="5914">
                  <c:v>13.687239999999999</c:v>
                </c:pt>
                <c:pt idx="5915">
                  <c:v>13.68698</c:v>
                </c:pt>
                <c:pt idx="5916">
                  <c:v>13.684369999999999</c:v>
                </c:pt>
                <c:pt idx="5917">
                  <c:v>13.67956</c:v>
                </c:pt>
                <c:pt idx="5918">
                  <c:v>13.67839</c:v>
                </c:pt>
                <c:pt idx="5919">
                  <c:v>13.67995</c:v>
                </c:pt>
                <c:pt idx="5920">
                  <c:v>13.683199999999999</c:v>
                </c:pt>
                <c:pt idx="5921">
                  <c:v>13.67995</c:v>
                </c:pt>
                <c:pt idx="5922">
                  <c:v>13.67878</c:v>
                </c:pt>
                <c:pt idx="5923">
                  <c:v>13.67826</c:v>
                </c:pt>
                <c:pt idx="5924">
                  <c:v>13.680339999999999</c:v>
                </c:pt>
                <c:pt idx="5925">
                  <c:v>13.68451</c:v>
                </c:pt>
                <c:pt idx="5926">
                  <c:v>13.68971</c:v>
                </c:pt>
                <c:pt idx="5927">
                  <c:v>13.69089</c:v>
                </c:pt>
                <c:pt idx="5928">
                  <c:v>13.68867</c:v>
                </c:pt>
                <c:pt idx="5929">
                  <c:v>13.686199999999999</c:v>
                </c:pt>
                <c:pt idx="5930">
                  <c:v>13.68815</c:v>
                </c:pt>
                <c:pt idx="5931">
                  <c:v>13.68568</c:v>
                </c:pt>
                <c:pt idx="5932">
                  <c:v>13.68112</c:v>
                </c:pt>
                <c:pt idx="5933">
                  <c:v>13.67656</c:v>
                </c:pt>
                <c:pt idx="5934">
                  <c:v>13.68008</c:v>
                </c:pt>
                <c:pt idx="5935">
                  <c:v>13.68411</c:v>
                </c:pt>
                <c:pt idx="5936">
                  <c:v>13.688280000000001</c:v>
                </c:pt>
                <c:pt idx="5937">
                  <c:v>13.68333</c:v>
                </c:pt>
                <c:pt idx="5938">
                  <c:v>13.6806</c:v>
                </c:pt>
                <c:pt idx="5939">
                  <c:v>13.67773</c:v>
                </c:pt>
                <c:pt idx="5940">
                  <c:v>13.68008</c:v>
                </c:pt>
                <c:pt idx="5941">
                  <c:v>13.681380000000001</c:v>
                </c:pt>
                <c:pt idx="5942">
                  <c:v>13.682029999999999</c:v>
                </c:pt>
                <c:pt idx="5943">
                  <c:v>13.682029999999999</c:v>
                </c:pt>
                <c:pt idx="5944">
                  <c:v>13.67943</c:v>
                </c:pt>
                <c:pt idx="5945">
                  <c:v>13.68047</c:v>
                </c:pt>
                <c:pt idx="5946">
                  <c:v>13.68177</c:v>
                </c:pt>
                <c:pt idx="5947">
                  <c:v>13.683070000000001</c:v>
                </c:pt>
                <c:pt idx="5948">
                  <c:v>13.68529</c:v>
                </c:pt>
                <c:pt idx="5949">
                  <c:v>13.68477</c:v>
                </c:pt>
                <c:pt idx="5950">
                  <c:v>13.68477</c:v>
                </c:pt>
                <c:pt idx="5951">
                  <c:v>13.683070000000001</c:v>
                </c:pt>
                <c:pt idx="5952">
                  <c:v>13.68333</c:v>
                </c:pt>
                <c:pt idx="5953">
                  <c:v>13.684369999999999</c:v>
                </c:pt>
                <c:pt idx="5954">
                  <c:v>13.68268</c:v>
                </c:pt>
                <c:pt idx="5955">
                  <c:v>13.68385</c:v>
                </c:pt>
                <c:pt idx="5956">
                  <c:v>13.683719999999999</c:v>
                </c:pt>
                <c:pt idx="5957">
                  <c:v>13.684900000000001</c:v>
                </c:pt>
                <c:pt idx="5958">
                  <c:v>13.68477</c:v>
                </c:pt>
                <c:pt idx="5959">
                  <c:v>13.68568</c:v>
                </c:pt>
                <c:pt idx="5960">
                  <c:v>13.686070000000001</c:v>
                </c:pt>
                <c:pt idx="5961">
                  <c:v>13.682029999999999</c:v>
                </c:pt>
                <c:pt idx="5962">
                  <c:v>13.67891</c:v>
                </c:pt>
                <c:pt idx="5963">
                  <c:v>13.675520000000001</c:v>
                </c:pt>
                <c:pt idx="5964">
                  <c:v>13.675649999999999</c:v>
                </c:pt>
                <c:pt idx="5965">
                  <c:v>13.676170000000001</c:v>
                </c:pt>
                <c:pt idx="5966">
                  <c:v>13.680339999999999</c:v>
                </c:pt>
                <c:pt idx="5967">
                  <c:v>13.68164</c:v>
                </c:pt>
                <c:pt idx="5968">
                  <c:v>13.677989999999999</c:v>
                </c:pt>
                <c:pt idx="5969">
                  <c:v>13.673310000000001</c:v>
                </c:pt>
                <c:pt idx="5970">
                  <c:v>13.670959999999999</c:v>
                </c:pt>
                <c:pt idx="5971">
                  <c:v>13.675000000000001</c:v>
                </c:pt>
                <c:pt idx="5972">
                  <c:v>13.675649999999999</c:v>
                </c:pt>
                <c:pt idx="5973">
                  <c:v>13.6806</c:v>
                </c:pt>
                <c:pt idx="5974">
                  <c:v>13.680210000000001</c:v>
                </c:pt>
                <c:pt idx="5975">
                  <c:v>13.68125</c:v>
                </c:pt>
                <c:pt idx="5976">
                  <c:v>13.68164</c:v>
                </c:pt>
                <c:pt idx="5977">
                  <c:v>13.683199999999999</c:v>
                </c:pt>
                <c:pt idx="5978">
                  <c:v>13.68242</c:v>
                </c:pt>
                <c:pt idx="5979">
                  <c:v>13.68099</c:v>
                </c:pt>
                <c:pt idx="5980">
                  <c:v>13.68281</c:v>
                </c:pt>
                <c:pt idx="5981">
                  <c:v>13.68477</c:v>
                </c:pt>
                <c:pt idx="5982">
                  <c:v>13.681900000000001</c:v>
                </c:pt>
                <c:pt idx="5983">
                  <c:v>13.675649999999999</c:v>
                </c:pt>
                <c:pt idx="5984">
                  <c:v>13.673439999999999</c:v>
                </c:pt>
                <c:pt idx="5985">
                  <c:v>13.67643</c:v>
                </c:pt>
                <c:pt idx="5986">
                  <c:v>13.679169999999999</c:v>
                </c:pt>
                <c:pt idx="5987">
                  <c:v>13.6806</c:v>
                </c:pt>
                <c:pt idx="5988">
                  <c:v>13.67891</c:v>
                </c:pt>
                <c:pt idx="5989">
                  <c:v>13.67891</c:v>
                </c:pt>
                <c:pt idx="5990">
                  <c:v>13.682550000000001</c:v>
                </c:pt>
                <c:pt idx="5991">
                  <c:v>13.683199999999999</c:v>
                </c:pt>
                <c:pt idx="5992">
                  <c:v>13.68646</c:v>
                </c:pt>
                <c:pt idx="5993">
                  <c:v>13.683719999999999</c:v>
                </c:pt>
                <c:pt idx="5994">
                  <c:v>13.682550000000001</c:v>
                </c:pt>
                <c:pt idx="5995">
                  <c:v>13.681509999999999</c:v>
                </c:pt>
                <c:pt idx="5996">
                  <c:v>13.68177</c:v>
                </c:pt>
                <c:pt idx="5997">
                  <c:v>13.683070000000001</c:v>
                </c:pt>
                <c:pt idx="5998">
                  <c:v>13.685029999999999</c:v>
                </c:pt>
                <c:pt idx="5999">
                  <c:v>13.685420000000001</c:v>
                </c:pt>
                <c:pt idx="6000">
                  <c:v>13.69375</c:v>
                </c:pt>
                <c:pt idx="6001">
                  <c:v>13.697010000000001</c:v>
                </c:pt>
                <c:pt idx="6002">
                  <c:v>13.69753</c:v>
                </c:pt>
                <c:pt idx="6003">
                  <c:v>13.69505</c:v>
                </c:pt>
                <c:pt idx="6004">
                  <c:v>13.691929999999999</c:v>
                </c:pt>
                <c:pt idx="6005">
                  <c:v>13.691280000000001</c:v>
                </c:pt>
                <c:pt idx="6006">
                  <c:v>13.68581</c:v>
                </c:pt>
                <c:pt idx="6007">
                  <c:v>13.682550000000001</c:v>
                </c:pt>
                <c:pt idx="6008">
                  <c:v>13.685029999999999</c:v>
                </c:pt>
                <c:pt idx="6009">
                  <c:v>13.68763</c:v>
                </c:pt>
                <c:pt idx="6010">
                  <c:v>13.68932</c:v>
                </c:pt>
                <c:pt idx="6011">
                  <c:v>13.68594</c:v>
                </c:pt>
                <c:pt idx="6012">
                  <c:v>13.68281</c:v>
                </c:pt>
                <c:pt idx="6013">
                  <c:v>13.67995</c:v>
                </c:pt>
                <c:pt idx="6014">
                  <c:v>13.679819999999999</c:v>
                </c:pt>
                <c:pt idx="6015">
                  <c:v>13.6776</c:v>
                </c:pt>
                <c:pt idx="6016">
                  <c:v>13.677989999999999</c:v>
                </c:pt>
                <c:pt idx="6017">
                  <c:v>13.678649999999999</c:v>
                </c:pt>
                <c:pt idx="6018">
                  <c:v>13.680730000000001</c:v>
                </c:pt>
                <c:pt idx="6019">
                  <c:v>13.681900000000001</c:v>
                </c:pt>
                <c:pt idx="6020">
                  <c:v>13.675129999999999</c:v>
                </c:pt>
                <c:pt idx="6021">
                  <c:v>13.671609999999999</c:v>
                </c:pt>
                <c:pt idx="6022">
                  <c:v>13.670959999999999</c:v>
                </c:pt>
                <c:pt idx="6023">
                  <c:v>13.675649999999999</c:v>
                </c:pt>
                <c:pt idx="6024">
                  <c:v>13.67787</c:v>
                </c:pt>
                <c:pt idx="6025">
                  <c:v>13.67787</c:v>
                </c:pt>
                <c:pt idx="6026">
                  <c:v>13.67773</c:v>
                </c:pt>
                <c:pt idx="6027">
                  <c:v>13.67526</c:v>
                </c:pt>
                <c:pt idx="6028">
                  <c:v>13.67435</c:v>
                </c:pt>
                <c:pt idx="6029">
                  <c:v>13.675129999999999</c:v>
                </c:pt>
                <c:pt idx="6030">
                  <c:v>13.680859999999999</c:v>
                </c:pt>
                <c:pt idx="6031">
                  <c:v>13.68216</c:v>
                </c:pt>
                <c:pt idx="6032">
                  <c:v>13.68346</c:v>
                </c:pt>
                <c:pt idx="6033">
                  <c:v>13.68008</c:v>
                </c:pt>
                <c:pt idx="6034">
                  <c:v>13.67695</c:v>
                </c:pt>
                <c:pt idx="6035">
                  <c:v>13.6737</c:v>
                </c:pt>
                <c:pt idx="6036">
                  <c:v>13.671480000000001</c:v>
                </c:pt>
                <c:pt idx="6037">
                  <c:v>13.673439999999999</c:v>
                </c:pt>
                <c:pt idx="6038">
                  <c:v>13.67253</c:v>
                </c:pt>
                <c:pt idx="6039">
                  <c:v>13.675520000000001</c:v>
                </c:pt>
                <c:pt idx="6040">
                  <c:v>13.676299999999999</c:v>
                </c:pt>
                <c:pt idx="6041">
                  <c:v>13.67787</c:v>
                </c:pt>
                <c:pt idx="6042">
                  <c:v>13.67526</c:v>
                </c:pt>
                <c:pt idx="6043">
                  <c:v>13.673439999999999</c:v>
                </c:pt>
                <c:pt idx="6044">
                  <c:v>13.67526</c:v>
                </c:pt>
                <c:pt idx="6045">
                  <c:v>13.679169999999999</c:v>
                </c:pt>
                <c:pt idx="6046">
                  <c:v>13.679819999999999</c:v>
                </c:pt>
                <c:pt idx="6047">
                  <c:v>13.67956</c:v>
                </c:pt>
                <c:pt idx="6048">
                  <c:v>13.679690000000001</c:v>
                </c:pt>
                <c:pt idx="6049">
                  <c:v>13.68411</c:v>
                </c:pt>
                <c:pt idx="6050">
                  <c:v>13.68294</c:v>
                </c:pt>
                <c:pt idx="6051">
                  <c:v>13.68125</c:v>
                </c:pt>
                <c:pt idx="6052">
                  <c:v>13.67708</c:v>
                </c:pt>
                <c:pt idx="6053">
                  <c:v>13.67591</c:v>
                </c:pt>
                <c:pt idx="6054">
                  <c:v>13.675520000000001</c:v>
                </c:pt>
                <c:pt idx="6055">
                  <c:v>13.676819999999999</c:v>
                </c:pt>
                <c:pt idx="6056">
                  <c:v>13.67839</c:v>
                </c:pt>
                <c:pt idx="6057">
                  <c:v>13.68125</c:v>
                </c:pt>
                <c:pt idx="6058">
                  <c:v>13.68451</c:v>
                </c:pt>
                <c:pt idx="6059">
                  <c:v>13.68685</c:v>
                </c:pt>
                <c:pt idx="6060">
                  <c:v>13.683719999999999</c:v>
                </c:pt>
                <c:pt idx="6061">
                  <c:v>13.68216</c:v>
                </c:pt>
                <c:pt idx="6062">
                  <c:v>13.68294</c:v>
                </c:pt>
                <c:pt idx="6063">
                  <c:v>13.68516</c:v>
                </c:pt>
                <c:pt idx="6064">
                  <c:v>13.68633</c:v>
                </c:pt>
                <c:pt idx="6065">
                  <c:v>13.687760000000001</c:v>
                </c:pt>
                <c:pt idx="6066">
                  <c:v>13.69115</c:v>
                </c:pt>
                <c:pt idx="6067">
                  <c:v>13.68906</c:v>
                </c:pt>
                <c:pt idx="6068">
                  <c:v>13.68529</c:v>
                </c:pt>
                <c:pt idx="6069">
                  <c:v>13.68112</c:v>
                </c:pt>
                <c:pt idx="6070">
                  <c:v>13.68216</c:v>
                </c:pt>
                <c:pt idx="6071">
                  <c:v>13.683070000000001</c:v>
                </c:pt>
                <c:pt idx="6072">
                  <c:v>13.68346</c:v>
                </c:pt>
                <c:pt idx="6073">
                  <c:v>13.68516</c:v>
                </c:pt>
                <c:pt idx="6074">
                  <c:v>13.685029999999999</c:v>
                </c:pt>
                <c:pt idx="6075">
                  <c:v>13.683199999999999</c:v>
                </c:pt>
                <c:pt idx="6076">
                  <c:v>13.676690000000001</c:v>
                </c:pt>
                <c:pt idx="6077">
                  <c:v>13.67826</c:v>
                </c:pt>
                <c:pt idx="6078">
                  <c:v>13.680730000000001</c:v>
                </c:pt>
                <c:pt idx="6079">
                  <c:v>13.68411</c:v>
                </c:pt>
                <c:pt idx="6080">
                  <c:v>13.68398</c:v>
                </c:pt>
                <c:pt idx="6081">
                  <c:v>13.68581</c:v>
                </c:pt>
                <c:pt idx="6082">
                  <c:v>13.68815</c:v>
                </c:pt>
                <c:pt idx="6083">
                  <c:v>13.688409999999999</c:v>
                </c:pt>
                <c:pt idx="6084">
                  <c:v>13.688929999999999</c:v>
                </c:pt>
                <c:pt idx="6085">
                  <c:v>13.685549999999999</c:v>
                </c:pt>
                <c:pt idx="6086">
                  <c:v>13.68099</c:v>
                </c:pt>
                <c:pt idx="6087">
                  <c:v>13.679690000000001</c:v>
                </c:pt>
                <c:pt idx="6088">
                  <c:v>13.681380000000001</c:v>
                </c:pt>
                <c:pt idx="6089">
                  <c:v>13.684369999999999</c:v>
                </c:pt>
                <c:pt idx="6090">
                  <c:v>13.68763</c:v>
                </c:pt>
                <c:pt idx="6091">
                  <c:v>13.69154</c:v>
                </c:pt>
                <c:pt idx="6092">
                  <c:v>13.69115</c:v>
                </c:pt>
                <c:pt idx="6093">
                  <c:v>13.688280000000001</c:v>
                </c:pt>
                <c:pt idx="6094">
                  <c:v>13.68464</c:v>
                </c:pt>
                <c:pt idx="6095">
                  <c:v>13.68581</c:v>
                </c:pt>
                <c:pt idx="6096">
                  <c:v>13.685420000000001</c:v>
                </c:pt>
                <c:pt idx="6097">
                  <c:v>13.685420000000001</c:v>
                </c:pt>
                <c:pt idx="6098">
                  <c:v>13.6875</c:v>
                </c:pt>
                <c:pt idx="6099">
                  <c:v>13.688929999999999</c:v>
                </c:pt>
                <c:pt idx="6100">
                  <c:v>13.689579999999999</c:v>
                </c:pt>
                <c:pt idx="6101">
                  <c:v>13.69089</c:v>
                </c:pt>
                <c:pt idx="6102">
                  <c:v>13.687760000000001</c:v>
                </c:pt>
                <c:pt idx="6103">
                  <c:v>13.68685</c:v>
                </c:pt>
                <c:pt idx="6104">
                  <c:v>13.685549999999999</c:v>
                </c:pt>
                <c:pt idx="6105">
                  <c:v>13.687760000000001</c:v>
                </c:pt>
                <c:pt idx="6106">
                  <c:v>13.69075</c:v>
                </c:pt>
                <c:pt idx="6107">
                  <c:v>13.689579999999999</c:v>
                </c:pt>
                <c:pt idx="6108">
                  <c:v>13.68594</c:v>
                </c:pt>
                <c:pt idx="6109">
                  <c:v>13.680210000000001</c:v>
                </c:pt>
                <c:pt idx="6110">
                  <c:v>13.67643</c:v>
                </c:pt>
                <c:pt idx="6111">
                  <c:v>13.67708</c:v>
                </c:pt>
                <c:pt idx="6112">
                  <c:v>13.67956</c:v>
                </c:pt>
                <c:pt idx="6113">
                  <c:v>13.68229</c:v>
                </c:pt>
                <c:pt idx="6114">
                  <c:v>13.681509999999999</c:v>
                </c:pt>
                <c:pt idx="6115">
                  <c:v>13.68112</c:v>
                </c:pt>
                <c:pt idx="6116">
                  <c:v>13.682029999999999</c:v>
                </c:pt>
                <c:pt idx="6117">
                  <c:v>13.683719999999999</c:v>
                </c:pt>
                <c:pt idx="6118">
                  <c:v>13.681900000000001</c:v>
                </c:pt>
                <c:pt idx="6119">
                  <c:v>13.68008</c:v>
                </c:pt>
                <c:pt idx="6120">
                  <c:v>13.682550000000001</c:v>
                </c:pt>
                <c:pt idx="6121">
                  <c:v>13.68581</c:v>
                </c:pt>
                <c:pt idx="6122">
                  <c:v>13.685029999999999</c:v>
                </c:pt>
                <c:pt idx="6123">
                  <c:v>13.68477</c:v>
                </c:pt>
                <c:pt idx="6124">
                  <c:v>13.682550000000001</c:v>
                </c:pt>
                <c:pt idx="6125">
                  <c:v>13.68333</c:v>
                </c:pt>
                <c:pt idx="6126">
                  <c:v>13.682550000000001</c:v>
                </c:pt>
                <c:pt idx="6127">
                  <c:v>13.68333</c:v>
                </c:pt>
                <c:pt idx="6128">
                  <c:v>13.68164</c:v>
                </c:pt>
                <c:pt idx="6129">
                  <c:v>13.680859999999999</c:v>
                </c:pt>
                <c:pt idx="6130">
                  <c:v>13.681380000000001</c:v>
                </c:pt>
                <c:pt idx="6131">
                  <c:v>13.680730000000001</c:v>
                </c:pt>
                <c:pt idx="6132">
                  <c:v>13.67995</c:v>
                </c:pt>
                <c:pt idx="6133">
                  <c:v>13.679690000000001</c:v>
                </c:pt>
                <c:pt idx="6134">
                  <c:v>13.684900000000001</c:v>
                </c:pt>
                <c:pt idx="6135">
                  <c:v>13.68685</c:v>
                </c:pt>
                <c:pt idx="6136">
                  <c:v>13.685029999999999</c:v>
                </c:pt>
                <c:pt idx="6137">
                  <c:v>13.681380000000001</c:v>
                </c:pt>
                <c:pt idx="6138">
                  <c:v>13.67943</c:v>
                </c:pt>
                <c:pt idx="6139">
                  <c:v>13.679169999999999</c:v>
                </c:pt>
                <c:pt idx="6140">
                  <c:v>13.67773</c:v>
                </c:pt>
                <c:pt idx="6141">
                  <c:v>13.675649999999999</c:v>
                </c:pt>
                <c:pt idx="6142">
                  <c:v>13.676690000000001</c:v>
                </c:pt>
                <c:pt idx="6143">
                  <c:v>13.67708</c:v>
                </c:pt>
                <c:pt idx="6144">
                  <c:v>13.67773</c:v>
                </c:pt>
                <c:pt idx="6145">
                  <c:v>13.67839</c:v>
                </c:pt>
                <c:pt idx="6146">
                  <c:v>13.679690000000001</c:v>
                </c:pt>
                <c:pt idx="6147">
                  <c:v>13.682550000000001</c:v>
                </c:pt>
                <c:pt idx="6148">
                  <c:v>13.68646</c:v>
                </c:pt>
                <c:pt idx="6149">
                  <c:v>13.68763</c:v>
                </c:pt>
                <c:pt idx="6150">
                  <c:v>13.68815</c:v>
                </c:pt>
                <c:pt idx="6151">
                  <c:v>13.683719999999999</c:v>
                </c:pt>
                <c:pt idx="6152">
                  <c:v>13.681380000000001</c:v>
                </c:pt>
                <c:pt idx="6153">
                  <c:v>13.677989999999999</c:v>
                </c:pt>
                <c:pt idx="6154">
                  <c:v>13.676690000000001</c:v>
                </c:pt>
                <c:pt idx="6155">
                  <c:v>13.67708</c:v>
                </c:pt>
                <c:pt idx="6156">
                  <c:v>13.678649999999999</c:v>
                </c:pt>
                <c:pt idx="6157">
                  <c:v>13.68346</c:v>
                </c:pt>
                <c:pt idx="6158">
                  <c:v>13.683719999999999</c:v>
                </c:pt>
                <c:pt idx="6159">
                  <c:v>13.68385</c:v>
                </c:pt>
                <c:pt idx="6160">
                  <c:v>13.68242</c:v>
                </c:pt>
                <c:pt idx="6161">
                  <c:v>13.681380000000001</c:v>
                </c:pt>
                <c:pt idx="6162">
                  <c:v>13.680210000000001</c:v>
                </c:pt>
                <c:pt idx="6163">
                  <c:v>13.67956</c:v>
                </c:pt>
                <c:pt idx="6164">
                  <c:v>13.68529</c:v>
                </c:pt>
                <c:pt idx="6165">
                  <c:v>13.687110000000001</c:v>
                </c:pt>
                <c:pt idx="6166">
                  <c:v>13.68633</c:v>
                </c:pt>
                <c:pt idx="6167">
                  <c:v>13.68164</c:v>
                </c:pt>
                <c:pt idx="6168">
                  <c:v>13.68099</c:v>
                </c:pt>
                <c:pt idx="6169">
                  <c:v>13.681509999999999</c:v>
                </c:pt>
                <c:pt idx="6170">
                  <c:v>13.681380000000001</c:v>
                </c:pt>
                <c:pt idx="6171">
                  <c:v>13.681509999999999</c:v>
                </c:pt>
                <c:pt idx="6172">
                  <c:v>13.68242</c:v>
                </c:pt>
                <c:pt idx="6173">
                  <c:v>13.681900000000001</c:v>
                </c:pt>
                <c:pt idx="6174">
                  <c:v>13.683070000000001</c:v>
                </c:pt>
                <c:pt idx="6175">
                  <c:v>13.682550000000001</c:v>
                </c:pt>
                <c:pt idx="6176">
                  <c:v>13.685549999999999</c:v>
                </c:pt>
                <c:pt idx="6177">
                  <c:v>13.68398</c:v>
                </c:pt>
                <c:pt idx="6178">
                  <c:v>13.67995</c:v>
                </c:pt>
                <c:pt idx="6179">
                  <c:v>13.677210000000001</c:v>
                </c:pt>
                <c:pt idx="6180">
                  <c:v>13.67787</c:v>
                </c:pt>
                <c:pt idx="6181">
                  <c:v>13.68294</c:v>
                </c:pt>
                <c:pt idx="6182">
                  <c:v>13.68698</c:v>
                </c:pt>
                <c:pt idx="6183">
                  <c:v>13.688800000000001</c:v>
                </c:pt>
                <c:pt idx="6184">
                  <c:v>13.68698</c:v>
                </c:pt>
                <c:pt idx="6185">
                  <c:v>13.683719999999999</c:v>
                </c:pt>
                <c:pt idx="6186">
                  <c:v>13.681509999999999</c:v>
                </c:pt>
                <c:pt idx="6187">
                  <c:v>13.68411</c:v>
                </c:pt>
                <c:pt idx="6188">
                  <c:v>13.690630000000001</c:v>
                </c:pt>
                <c:pt idx="6189">
                  <c:v>13.69154</c:v>
                </c:pt>
                <c:pt idx="6190">
                  <c:v>13.68633</c:v>
                </c:pt>
                <c:pt idx="6191">
                  <c:v>13.677210000000001</c:v>
                </c:pt>
                <c:pt idx="6192">
                  <c:v>13.67409</c:v>
                </c:pt>
                <c:pt idx="6193">
                  <c:v>13.677210000000001</c:v>
                </c:pt>
                <c:pt idx="6194">
                  <c:v>13.67708</c:v>
                </c:pt>
                <c:pt idx="6195">
                  <c:v>13.677339999999999</c:v>
                </c:pt>
                <c:pt idx="6196">
                  <c:v>13.67526</c:v>
                </c:pt>
                <c:pt idx="6197">
                  <c:v>13.67747</c:v>
                </c:pt>
                <c:pt idx="6198">
                  <c:v>13.680730000000001</c:v>
                </c:pt>
                <c:pt idx="6199">
                  <c:v>13.685420000000001</c:v>
                </c:pt>
                <c:pt idx="6200">
                  <c:v>13.685549999999999</c:v>
                </c:pt>
                <c:pt idx="6201">
                  <c:v>13.685029999999999</c:v>
                </c:pt>
                <c:pt idx="6202">
                  <c:v>13.68294</c:v>
                </c:pt>
                <c:pt idx="6203">
                  <c:v>13.68411</c:v>
                </c:pt>
                <c:pt idx="6204">
                  <c:v>13.68268</c:v>
                </c:pt>
                <c:pt idx="6205">
                  <c:v>13.68529</c:v>
                </c:pt>
                <c:pt idx="6206">
                  <c:v>13.6875</c:v>
                </c:pt>
                <c:pt idx="6207">
                  <c:v>13.691280000000001</c:v>
                </c:pt>
                <c:pt idx="6208">
                  <c:v>13.688409999999999</c:v>
                </c:pt>
                <c:pt idx="6209">
                  <c:v>13.685549999999999</c:v>
                </c:pt>
                <c:pt idx="6210">
                  <c:v>13.68398</c:v>
                </c:pt>
                <c:pt idx="6211">
                  <c:v>13.683199999999999</c:v>
                </c:pt>
                <c:pt idx="6212">
                  <c:v>13.680339999999999</c:v>
                </c:pt>
                <c:pt idx="6213">
                  <c:v>13.67956</c:v>
                </c:pt>
                <c:pt idx="6214">
                  <c:v>13.680859999999999</c:v>
                </c:pt>
                <c:pt idx="6215">
                  <c:v>13.685029999999999</c:v>
                </c:pt>
                <c:pt idx="6216">
                  <c:v>13.686590000000001</c:v>
                </c:pt>
                <c:pt idx="6217">
                  <c:v>13.688280000000001</c:v>
                </c:pt>
                <c:pt idx="6218">
                  <c:v>13.685029999999999</c:v>
                </c:pt>
                <c:pt idx="6219">
                  <c:v>13.68385</c:v>
                </c:pt>
                <c:pt idx="6220">
                  <c:v>13.681509999999999</c:v>
                </c:pt>
                <c:pt idx="6221">
                  <c:v>13.682029999999999</c:v>
                </c:pt>
                <c:pt idx="6222">
                  <c:v>13.679690000000001</c:v>
                </c:pt>
                <c:pt idx="6223">
                  <c:v>13.678520000000001</c:v>
                </c:pt>
                <c:pt idx="6224">
                  <c:v>13.681380000000001</c:v>
                </c:pt>
                <c:pt idx="6225">
                  <c:v>13.6806</c:v>
                </c:pt>
                <c:pt idx="6226">
                  <c:v>13.68268</c:v>
                </c:pt>
                <c:pt idx="6227">
                  <c:v>13.679169999999999</c:v>
                </c:pt>
                <c:pt idx="6228">
                  <c:v>13.680730000000001</c:v>
                </c:pt>
                <c:pt idx="6229">
                  <c:v>13.681380000000001</c:v>
                </c:pt>
                <c:pt idx="6230">
                  <c:v>13.682029999999999</c:v>
                </c:pt>
                <c:pt idx="6231">
                  <c:v>13.67891</c:v>
                </c:pt>
                <c:pt idx="6232">
                  <c:v>13.67539</c:v>
                </c:pt>
                <c:pt idx="6233">
                  <c:v>13.67357</c:v>
                </c:pt>
                <c:pt idx="6234">
                  <c:v>13.6737</c:v>
                </c:pt>
                <c:pt idx="6235">
                  <c:v>13.676170000000001</c:v>
                </c:pt>
                <c:pt idx="6236">
                  <c:v>13.68125</c:v>
                </c:pt>
                <c:pt idx="6237">
                  <c:v>13.68385</c:v>
                </c:pt>
                <c:pt idx="6238">
                  <c:v>13.684900000000001</c:v>
                </c:pt>
                <c:pt idx="6239">
                  <c:v>13.683070000000001</c:v>
                </c:pt>
                <c:pt idx="6240">
                  <c:v>13.68411</c:v>
                </c:pt>
                <c:pt idx="6241">
                  <c:v>13.68229</c:v>
                </c:pt>
                <c:pt idx="6242">
                  <c:v>13.6806</c:v>
                </c:pt>
                <c:pt idx="6243">
                  <c:v>13.684900000000001</c:v>
                </c:pt>
                <c:pt idx="6244">
                  <c:v>13.691280000000001</c:v>
                </c:pt>
                <c:pt idx="6245">
                  <c:v>13.694789999999999</c:v>
                </c:pt>
                <c:pt idx="6246">
                  <c:v>13.69049</c:v>
                </c:pt>
                <c:pt idx="6247">
                  <c:v>13.68568</c:v>
                </c:pt>
                <c:pt idx="6248">
                  <c:v>13.68464</c:v>
                </c:pt>
                <c:pt idx="6249">
                  <c:v>13.684369999999999</c:v>
                </c:pt>
                <c:pt idx="6250">
                  <c:v>13.68411</c:v>
                </c:pt>
                <c:pt idx="6251">
                  <c:v>13.67956</c:v>
                </c:pt>
                <c:pt idx="6252">
                  <c:v>13.674480000000001</c:v>
                </c:pt>
                <c:pt idx="6253">
                  <c:v>13.672269999999999</c:v>
                </c:pt>
                <c:pt idx="6254">
                  <c:v>13.67578</c:v>
                </c:pt>
                <c:pt idx="6255">
                  <c:v>13.679690000000001</c:v>
                </c:pt>
                <c:pt idx="6256">
                  <c:v>13.67787</c:v>
                </c:pt>
                <c:pt idx="6257">
                  <c:v>13.67708</c:v>
                </c:pt>
                <c:pt idx="6258">
                  <c:v>13.679169999999999</c:v>
                </c:pt>
                <c:pt idx="6259">
                  <c:v>13.68268</c:v>
                </c:pt>
                <c:pt idx="6260">
                  <c:v>13.685549999999999</c:v>
                </c:pt>
                <c:pt idx="6261">
                  <c:v>13.688800000000001</c:v>
                </c:pt>
                <c:pt idx="6262">
                  <c:v>13.69102</c:v>
                </c:pt>
                <c:pt idx="6263">
                  <c:v>13.69023</c:v>
                </c:pt>
                <c:pt idx="6264">
                  <c:v>13.687239999999999</c:v>
                </c:pt>
                <c:pt idx="6265">
                  <c:v>13.682029999999999</c:v>
                </c:pt>
                <c:pt idx="6266">
                  <c:v>13.67891</c:v>
                </c:pt>
                <c:pt idx="6267">
                  <c:v>13.67839</c:v>
                </c:pt>
                <c:pt idx="6268">
                  <c:v>13.68333</c:v>
                </c:pt>
                <c:pt idx="6269">
                  <c:v>13.68568</c:v>
                </c:pt>
                <c:pt idx="6270">
                  <c:v>13.68685</c:v>
                </c:pt>
                <c:pt idx="6271">
                  <c:v>13.686590000000001</c:v>
                </c:pt>
                <c:pt idx="6272">
                  <c:v>13.685549999999999</c:v>
                </c:pt>
                <c:pt idx="6273">
                  <c:v>13.68333</c:v>
                </c:pt>
                <c:pt idx="6274">
                  <c:v>13.68229</c:v>
                </c:pt>
                <c:pt idx="6275">
                  <c:v>13.68633</c:v>
                </c:pt>
                <c:pt idx="6276">
                  <c:v>13.68802</c:v>
                </c:pt>
                <c:pt idx="6277">
                  <c:v>13.68854</c:v>
                </c:pt>
                <c:pt idx="6278">
                  <c:v>13.68594</c:v>
                </c:pt>
                <c:pt idx="6279">
                  <c:v>13.68854</c:v>
                </c:pt>
                <c:pt idx="6280">
                  <c:v>13.68932</c:v>
                </c:pt>
                <c:pt idx="6281">
                  <c:v>13.68802</c:v>
                </c:pt>
                <c:pt idx="6282">
                  <c:v>13.68268</c:v>
                </c:pt>
                <c:pt idx="6283">
                  <c:v>13.68008</c:v>
                </c:pt>
                <c:pt idx="6284">
                  <c:v>13.677210000000001</c:v>
                </c:pt>
                <c:pt idx="6285">
                  <c:v>13.675129999999999</c:v>
                </c:pt>
                <c:pt idx="6286">
                  <c:v>13.67708</c:v>
                </c:pt>
                <c:pt idx="6287">
                  <c:v>13.682029999999999</c:v>
                </c:pt>
                <c:pt idx="6288">
                  <c:v>13.685420000000001</c:v>
                </c:pt>
                <c:pt idx="6289">
                  <c:v>13.683070000000001</c:v>
                </c:pt>
                <c:pt idx="6290">
                  <c:v>13.68242</c:v>
                </c:pt>
                <c:pt idx="6291">
                  <c:v>13.68398</c:v>
                </c:pt>
                <c:pt idx="6292">
                  <c:v>13.68451</c:v>
                </c:pt>
                <c:pt idx="6293">
                  <c:v>13.68294</c:v>
                </c:pt>
                <c:pt idx="6294">
                  <c:v>13.68177</c:v>
                </c:pt>
                <c:pt idx="6295">
                  <c:v>13.68425</c:v>
                </c:pt>
                <c:pt idx="6296">
                  <c:v>13.68529</c:v>
                </c:pt>
                <c:pt idx="6297">
                  <c:v>13.68333</c:v>
                </c:pt>
                <c:pt idx="6298">
                  <c:v>13.67878</c:v>
                </c:pt>
                <c:pt idx="6299">
                  <c:v>13.67891</c:v>
                </c:pt>
                <c:pt idx="6300">
                  <c:v>13.679690000000001</c:v>
                </c:pt>
                <c:pt idx="6301">
                  <c:v>13.677339999999999</c:v>
                </c:pt>
                <c:pt idx="6302">
                  <c:v>13.674609999999999</c:v>
                </c:pt>
                <c:pt idx="6303">
                  <c:v>13.673439999999999</c:v>
                </c:pt>
                <c:pt idx="6304">
                  <c:v>13.680210000000001</c:v>
                </c:pt>
                <c:pt idx="6305">
                  <c:v>13.680339999999999</c:v>
                </c:pt>
                <c:pt idx="6306">
                  <c:v>13.6793</c:v>
                </c:pt>
                <c:pt idx="6307">
                  <c:v>13.67656</c:v>
                </c:pt>
                <c:pt idx="6308">
                  <c:v>13.678129999999999</c:v>
                </c:pt>
                <c:pt idx="6309">
                  <c:v>13.6806</c:v>
                </c:pt>
                <c:pt idx="6310">
                  <c:v>13.68177</c:v>
                </c:pt>
                <c:pt idx="6311">
                  <c:v>13.68464</c:v>
                </c:pt>
                <c:pt idx="6312">
                  <c:v>13.685549999999999</c:v>
                </c:pt>
                <c:pt idx="6313">
                  <c:v>13.68516</c:v>
                </c:pt>
                <c:pt idx="6314">
                  <c:v>13.68425</c:v>
                </c:pt>
                <c:pt idx="6315">
                  <c:v>13.681509999999999</c:v>
                </c:pt>
                <c:pt idx="6316">
                  <c:v>13.68268</c:v>
                </c:pt>
                <c:pt idx="6317">
                  <c:v>13.68229</c:v>
                </c:pt>
                <c:pt idx="6318">
                  <c:v>13.687239999999999</c:v>
                </c:pt>
                <c:pt idx="6319">
                  <c:v>13.686590000000001</c:v>
                </c:pt>
                <c:pt idx="6320">
                  <c:v>13.68763</c:v>
                </c:pt>
                <c:pt idx="6321">
                  <c:v>13.68581</c:v>
                </c:pt>
                <c:pt idx="6322">
                  <c:v>13.685420000000001</c:v>
                </c:pt>
                <c:pt idx="6323">
                  <c:v>13.683590000000001</c:v>
                </c:pt>
                <c:pt idx="6324">
                  <c:v>13.684369999999999</c:v>
                </c:pt>
                <c:pt idx="6325">
                  <c:v>13.683590000000001</c:v>
                </c:pt>
                <c:pt idx="6326">
                  <c:v>13.683199999999999</c:v>
                </c:pt>
                <c:pt idx="6327">
                  <c:v>13.681509999999999</c:v>
                </c:pt>
                <c:pt idx="6328">
                  <c:v>13.679169999999999</c:v>
                </c:pt>
                <c:pt idx="6329">
                  <c:v>13.67826</c:v>
                </c:pt>
                <c:pt idx="6330">
                  <c:v>13.6806</c:v>
                </c:pt>
                <c:pt idx="6331">
                  <c:v>13.68411</c:v>
                </c:pt>
                <c:pt idx="6332">
                  <c:v>13.68346</c:v>
                </c:pt>
                <c:pt idx="6333">
                  <c:v>13.68164</c:v>
                </c:pt>
                <c:pt idx="6334">
                  <c:v>13.68229</c:v>
                </c:pt>
                <c:pt idx="6335">
                  <c:v>13.68125</c:v>
                </c:pt>
                <c:pt idx="6336">
                  <c:v>13.678520000000001</c:v>
                </c:pt>
                <c:pt idx="6337">
                  <c:v>13.67487</c:v>
                </c:pt>
                <c:pt idx="6338">
                  <c:v>13.67891</c:v>
                </c:pt>
                <c:pt idx="6339">
                  <c:v>13.68464</c:v>
                </c:pt>
                <c:pt idx="6340">
                  <c:v>13.687889999999999</c:v>
                </c:pt>
                <c:pt idx="6341">
                  <c:v>13.688800000000001</c:v>
                </c:pt>
                <c:pt idx="6342">
                  <c:v>13.683070000000001</c:v>
                </c:pt>
                <c:pt idx="6343">
                  <c:v>13.68333</c:v>
                </c:pt>
                <c:pt idx="6344">
                  <c:v>13.68112</c:v>
                </c:pt>
                <c:pt idx="6345">
                  <c:v>13.68346</c:v>
                </c:pt>
                <c:pt idx="6346">
                  <c:v>13.689970000000001</c:v>
                </c:pt>
                <c:pt idx="6347">
                  <c:v>13.69622</c:v>
                </c:pt>
                <c:pt idx="6348">
                  <c:v>13.69857</c:v>
                </c:pt>
                <c:pt idx="6349">
                  <c:v>13.691800000000001</c:v>
                </c:pt>
                <c:pt idx="6350">
                  <c:v>13.68464</c:v>
                </c:pt>
                <c:pt idx="6351">
                  <c:v>13.680210000000001</c:v>
                </c:pt>
                <c:pt idx="6352">
                  <c:v>13.6793</c:v>
                </c:pt>
                <c:pt idx="6353">
                  <c:v>13.6806</c:v>
                </c:pt>
                <c:pt idx="6354">
                  <c:v>13.68346</c:v>
                </c:pt>
                <c:pt idx="6355">
                  <c:v>13.68125</c:v>
                </c:pt>
                <c:pt idx="6356">
                  <c:v>13.678129999999999</c:v>
                </c:pt>
                <c:pt idx="6357">
                  <c:v>13.67747</c:v>
                </c:pt>
                <c:pt idx="6358">
                  <c:v>13.682550000000001</c:v>
                </c:pt>
                <c:pt idx="6359">
                  <c:v>13.68177</c:v>
                </c:pt>
                <c:pt idx="6360">
                  <c:v>13.677339999999999</c:v>
                </c:pt>
                <c:pt idx="6361">
                  <c:v>13.66784</c:v>
                </c:pt>
                <c:pt idx="6362">
                  <c:v>13.666930000000001</c:v>
                </c:pt>
                <c:pt idx="6363">
                  <c:v>13.669140000000001</c:v>
                </c:pt>
                <c:pt idx="6364">
                  <c:v>13.67787</c:v>
                </c:pt>
                <c:pt idx="6365">
                  <c:v>13.681509999999999</c:v>
                </c:pt>
                <c:pt idx="6366">
                  <c:v>13.68281</c:v>
                </c:pt>
                <c:pt idx="6367">
                  <c:v>13.686199999999999</c:v>
                </c:pt>
                <c:pt idx="6368">
                  <c:v>13.68737</c:v>
                </c:pt>
                <c:pt idx="6369">
                  <c:v>13.68815</c:v>
                </c:pt>
                <c:pt idx="6370">
                  <c:v>13.679819999999999</c:v>
                </c:pt>
                <c:pt idx="6371">
                  <c:v>13.67839</c:v>
                </c:pt>
                <c:pt idx="6372">
                  <c:v>13.680339999999999</c:v>
                </c:pt>
                <c:pt idx="6373">
                  <c:v>13.686199999999999</c:v>
                </c:pt>
                <c:pt idx="6374">
                  <c:v>13.690099999999999</c:v>
                </c:pt>
                <c:pt idx="6375">
                  <c:v>13.68594</c:v>
                </c:pt>
                <c:pt idx="6376">
                  <c:v>13.68425</c:v>
                </c:pt>
                <c:pt idx="6377">
                  <c:v>13.680859999999999</c:v>
                </c:pt>
                <c:pt idx="6378">
                  <c:v>13.682550000000001</c:v>
                </c:pt>
                <c:pt idx="6379">
                  <c:v>13.68164</c:v>
                </c:pt>
                <c:pt idx="6380">
                  <c:v>13.68099</c:v>
                </c:pt>
                <c:pt idx="6381">
                  <c:v>13.679819999999999</c:v>
                </c:pt>
                <c:pt idx="6382">
                  <c:v>13.678649999999999</c:v>
                </c:pt>
                <c:pt idx="6383">
                  <c:v>13.68047</c:v>
                </c:pt>
                <c:pt idx="6384">
                  <c:v>13.68385</c:v>
                </c:pt>
                <c:pt idx="6385">
                  <c:v>13.68398</c:v>
                </c:pt>
                <c:pt idx="6386">
                  <c:v>13.68568</c:v>
                </c:pt>
                <c:pt idx="6387">
                  <c:v>13.68594</c:v>
                </c:pt>
                <c:pt idx="6388">
                  <c:v>13.69075</c:v>
                </c:pt>
                <c:pt idx="6389">
                  <c:v>13.68906</c:v>
                </c:pt>
                <c:pt idx="6390">
                  <c:v>13.68633</c:v>
                </c:pt>
                <c:pt idx="6391">
                  <c:v>13.68346</c:v>
                </c:pt>
                <c:pt idx="6392">
                  <c:v>13.68633</c:v>
                </c:pt>
                <c:pt idx="6393">
                  <c:v>13.6875</c:v>
                </c:pt>
                <c:pt idx="6394">
                  <c:v>13.68398</c:v>
                </c:pt>
                <c:pt idx="6395">
                  <c:v>13.679169999999999</c:v>
                </c:pt>
                <c:pt idx="6396">
                  <c:v>13.67956</c:v>
                </c:pt>
                <c:pt idx="6397">
                  <c:v>13.68294</c:v>
                </c:pt>
                <c:pt idx="6398">
                  <c:v>13.68594</c:v>
                </c:pt>
                <c:pt idx="6399">
                  <c:v>13.68451</c:v>
                </c:pt>
                <c:pt idx="6400">
                  <c:v>13.685029999999999</c:v>
                </c:pt>
                <c:pt idx="6401">
                  <c:v>13.68763</c:v>
                </c:pt>
                <c:pt idx="6402">
                  <c:v>13.69336</c:v>
                </c:pt>
                <c:pt idx="6403">
                  <c:v>13.695180000000001</c:v>
                </c:pt>
                <c:pt idx="6404">
                  <c:v>13.694269999999999</c:v>
                </c:pt>
                <c:pt idx="6405">
                  <c:v>13.69375</c:v>
                </c:pt>
                <c:pt idx="6406">
                  <c:v>13.69622</c:v>
                </c:pt>
                <c:pt idx="6407">
                  <c:v>13.695309999999999</c:v>
                </c:pt>
                <c:pt idx="6408">
                  <c:v>13.691280000000001</c:v>
                </c:pt>
                <c:pt idx="6409">
                  <c:v>13.68906</c:v>
                </c:pt>
                <c:pt idx="6410">
                  <c:v>13.690630000000001</c:v>
                </c:pt>
                <c:pt idx="6411">
                  <c:v>13.69961</c:v>
                </c:pt>
                <c:pt idx="6412">
                  <c:v>13.70417</c:v>
                </c:pt>
                <c:pt idx="6413">
                  <c:v>13.70703</c:v>
                </c:pt>
                <c:pt idx="6414">
                  <c:v>13.70495</c:v>
                </c:pt>
                <c:pt idx="6415">
                  <c:v>13.702859999999999</c:v>
                </c:pt>
                <c:pt idx="6416">
                  <c:v>13.702859999999999</c:v>
                </c:pt>
                <c:pt idx="6417">
                  <c:v>13.701560000000001</c:v>
                </c:pt>
                <c:pt idx="6418">
                  <c:v>13.703519999999999</c:v>
                </c:pt>
                <c:pt idx="6419">
                  <c:v>13.70482</c:v>
                </c:pt>
                <c:pt idx="6420">
                  <c:v>13.705859999999999</c:v>
                </c:pt>
                <c:pt idx="6421">
                  <c:v>13.704560000000001</c:v>
                </c:pt>
                <c:pt idx="6422">
                  <c:v>13.70312</c:v>
                </c:pt>
                <c:pt idx="6423">
                  <c:v>13.69974</c:v>
                </c:pt>
                <c:pt idx="6424">
                  <c:v>13.69674</c:v>
                </c:pt>
                <c:pt idx="6425">
                  <c:v>13.69167</c:v>
                </c:pt>
                <c:pt idx="6426">
                  <c:v>13.693619999999999</c:v>
                </c:pt>
                <c:pt idx="6427">
                  <c:v>13.695959999999999</c:v>
                </c:pt>
                <c:pt idx="6428">
                  <c:v>13.7013</c:v>
                </c:pt>
                <c:pt idx="6429">
                  <c:v>13.704560000000001</c:v>
                </c:pt>
                <c:pt idx="6430">
                  <c:v>13.705859999999999</c:v>
                </c:pt>
                <c:pt idx="6431">
                  <c:v>13.70612</c:v>
                </c:pt>
                <c:pt idx="6432">
                  <c:v>13.70208</c:v>
                </c:pt>
                <c:pt idx="6433">
                  <c:v>13.699479999999999</c:v>
                </c:pt>
                <c:pt idx="6434">
                  <c:v>13.6974</c:v>
                </c:pt>
                <c:pt idx="6435">
                  <c:v>13.69492</c:v>
                </c:pt>
                <c:pt idx="6436">
                  <c:v>13.694269999999999</c:v>
                </c:pt>
                <c:pt idx="6437">
                  <c:v>13.69089</c:v>
                </c:pt>
                <c:pt idx="6438">
                  <c:v>13.68815</c:v>
                </c:pt>
                <c:pt idx="6439">
                  <c:v>13.689970000000001</c:v>
                </c:pt>
                <c:pt idx="6440">
                  <c:v>13.69336</c:v>
                </c:pt>
                <c:pt idx="6441">
                  <c:v>13.69661</c:v>
                </c:pt>
                <c:pt idx="6442">
                  <c:v>13.690630000000001</c:v>
                </c:pt>
                <c:pt idx="6443">
                  <c:v>13.683070000000001</c:v>
                </c:pt>
                <c:pt idx="6444">
                  <c:v>13.67787</c:v>
                </c:pt>
                <c:pt idx="6445">
                  <c:v>13.68047</c:v>
                </c:pt>
                <c:pt idx="6446">
                  <c:v>13.687760000000001</c:v>
                </c:pt>
                <c:pt idx="6447">
                  <c:v>13.6944</c:v>
                </c:pt>
                <c:pt idx="6448">
                  <c:v>13.69661</c:v>
                </c:pt>
                <c:pt idx="6449">
                  <c:v>13.69258</c:v>
                </c:pt>
                <c:pt idx="6450">
                  <c:v>13.69232</c:v>
                </c:pt>
                <c:pt idx="6451">
                  <c:v>13.691409999999999</c:v>
                </c:pt>
                <c:pt idx="6452">
                  <c:v>13.69753</c:v>
                </c:pt>
                <c:pt idx="6453">
                  <c:v>13.71003</c:v>
                </c:pt>
                <c:pt idx="6454">
                  <c:v>13.73659</c:v>
                </c:pt>
                <c:pt idx="6455">
                  <c:v>13.76341</c:v>
                </c:pt>
                <c:pt idx="6456">
                  <c:v>13.79622</c:v>
                </c:pt>
                <c:pt idx="6457">
                  <c:v>13.83867</c:v>
                </c:pt>
                <c:pt idx="6458">
                  <c:v>13.905340000000001</c:v>
                </c:pt>
                <c:pt idx="6459">
                  <c:v>13.996090000000001</c:v>
                </c:pt>
                <c:pt idx="6460">
                  <c:v>14.12018</c:v>
                </c:pt>
                <c:pt idx="6461">
                  <c:v>14.288539999999999</c:v>
                </c:pt>
                <c:pt idx="6462">
                  <c:v>14.511979999999999</c:v>
                </c:pt>
                <c:pt idx="6463">
                  <c:v>14.806900000000001</c:v>
                </c:pt>
                <c:pt idx="6464">
                  <c:v>15.19102</c:v>
                </c:pt>
                <c:pt idx="6465">
                  <c:v>15.68294</c:v>
                </c:pt>
                <c:pt idx="6466">
                  <c:v>16.30716</c:v>
                </c:pt>
                <c:pt idx="6467">
                  <c:v>17.088799999999999</c:v>
                </c:pt>
                <c:pt idx="6468">
                  <c:v>18.058589999999999</c:v>
                </c:pt>
                <c:pt idx="6469">
                  <c:v>19.233460000000001</c:v>
                </c:pt>
                <c:pt idx="6470">
                  <c:v>20.64518</c:v>
                </c:pt>
                <c:pt idx="6471">
                  <c:v>22.332940000000001</c:v>
                </c:pt>
                <c:pt idx="6472">
                  <c:v>24.344270000000002</c:v>
                </c:pt>
                <c:pt idx="6473">
                  <c:v>26.702470000000002</c:v>
                </c:pt>
                <c:pt idx="6474">
                  <c:v>29.41263</c:v>
                </c:pt>
                <c:pt idx="6475">
                  <c:v>32.474609999999998</c:v>
                </c:pt>
                <c:pt idx="6476">
                  <c:v>35.86589</c:v>
                </c:pt>
                <c:pt idx="6477">
                  <c:v>39.570050000000002</c:v>
                </c:pt>
                <c:pt idx="6478">
                  <c:v>43.544269999999997</c:v>
                </c:pt>
                <c:pt idx="6479">
                  <c:v>47.762500000000003</c:v>
                </c:pt>
                <c:pt idx="6480">
                  <c:v>52.20391</c:v>
                </c:pt>
                <c:pt idx="6481">
                  <c:v>56.800260000000002</c:v>
                </c:pt>
                <c:pt idx="6482">
                  <c:v>61.456510000000002</c:v>
                </c:pt>
                <c:pt idx="6483">
                  <c:v>65.991010000000003</c:v>
                </c:pt>
                <c:pt idx="6484">
                  <c:v>70.272130000000004</c:v>
                </c:pt>
                <c:pt idx="6485">
                  <c:v>74.158069999999995</c:v>
                </c:pt>
                <c:pt idx="6486">
                  <c:v>77.569400000000002</c:v>
                </c:pt>
                <c:pt idx="6487">
                  <c:v>80.459630000000004</c:v>
                </c:pt>
                <c:pt idx="6488">
                  <c:v>82.747</c:v>
                </c:pt>
                <c:pt idx="6489">
                  <c:v>84.328900000000004</c:v>
                </c:pt>
                <c:pt idx="6490">
                  <c:v>85.172780000000003</c:v>
                </c:pt>
                <c:pt idx="6491">
                  <c:v>85.295180000000002</c:v>
                </c:pt>
                <c:pt idx="6492">
                  <c:v>84.697779999999995</c:v>
                </c:pt>
                <c:pt idx="6493">
                  <c:v>83.328000000000003</c:v>
                </c:pt>
                <c:pt idx="6494">
                  <c:v>81.107939999999999</c:v>
                </c:pt>
                <c:pt idx="6495">
                  <c:v>78.103129999999993</c:v>
                </c:pt>
                <c:pt idx="6496">
                  <c:v>74.532300000000006</c:v>
                </c:pt>
                <c:pt idx="6497">
                  <c:v>70.641400000000004</c:v>
                </c:pt>
                <c:pt idx="6498">
                  <c:v>66.523439999999994</c:v>
                </c:pt>
                <c:pt idx="6499">
                  <c:v>62.116660000000003</c:v>
                </c:pt>
                <c:pt idx="6500">
                  <c:v>57.466799999999999</c:v>
                </c:pt>
                <c:pt idx="6501">
                  <c:v>52.776690000000002</c:v>
                </c:pt>
                <c:pt idx="6502">
                  <c:v>48.233199999999997</c:v>
                </c:pt>
                <c:pt idx="6503">
                  <c:v>43.927729999999997</c:v>
                </c:pt>
                <c:pt idx="6504">
                  <c:v>39.859499999999997</c:v>
                </c:pt>
                <c:pt idx="6505">
                  <c:v>36.035679999999999</c:v>
                </c:pt>
                <c:pt idx="6506">
                  <c:v>32.506509999999999</c:v>
                </c:pt>
                <c:pt idx="6507">
                  <c:v>29.309380000000001</c:v>
                </c:pt>
                <c:pt idx="6508">
                  <c:v>26.48216</c:v>
                </c:pt>
                <c:pt idx="6509">
                  <c:v>24.03021</c:v>
                </c:pt>
                <c:pt idx="6510">
                  <c:v>21.971489999999999</c:v>
                </c:pt>
                <c:pt idx="6511">
                  <c:v>20.266539999999999</c:v>
                </c:pt>
                <c:pt idx="6512">
                  <c:v>18.873049999999999</c:v>
                </c:pt>
                <c:pt idx="6513">
                  <c:v>17.726949999999999</c:v>
                </c:pt>
                <c:pt idx="6514">
                  <c:v>16.794139999999999</c:v>
                </c:pt>
                <c:pt idx="6515">
                  <c:v>16.047270000000001</c:v>
                </c:pt>
                <c:pt idx="6516">
                  <c:v>15.46003</c:v>
                </c:pt>
                <c:pt idx="6517">
                  <c:v>15.003130000000001</c:v>
                </c:pt>
                <c:pt idx="6518">
                  <c:v>14.65039</c:v>
                </c:pt>
                <c:pt idx="6519">
                  <c:v>14.38659</c:v>
                </c:pt>
                <c:pt idx="6520">
                  <c:v>14.193099999999999</c:v>
                </c:pt>
                <c:pt idx="6521">
                  <c:v>14.05078</c:v>
                </c:pt>
                <c:pt idx="6522">
                  <c:v>13.943490000000001</c:v>
                </c:pt>
                <c:pt idx="6523">
                  <c:v>13.86341</c:v>
                </c:pt>
                <c:pt idx="6524">
                  <c:v>13.80625</c:v>
                </c:pt>
                <c:pt idx="6525">
                  <c:v>13.765890000000001</c:v>
                </c:pt>
                <c:pt idx="6526">
                  <c:v>13.737629999999999</c:v>
                </c:pt>
                <c:pt idx="6527">
                  <c:v>13.72109</c:v>
                </c:pt>
                <c:pt idx="6528">
                  <c:v>13.71224</c:v>
                </c:pt>
                <c:pt idx="6529">
                  <c:v>13.71081</c:v>
                </c:pt>
                <c:pt idx="6530">
                  <c:v>13.70951</c:v>
                </c:pt>
                <c:pt idx="6531">
                  <c:v>13.70495</c:v>
                </c:pt>
                <c:pt idx="6532">
                  <c:v>13.69713</c:v>
                </c:pt>
                <c:pt idx="6533">
                  <c:v>13.691800000000001</c:v>
                </c:pt>
                <c:pt idx="6534">
                  <c:v>13.691929999999999</c:v>
                </c:pt>
                <c:pt idx="6535">
                  <c:v>13.69232</c:v>
                </c:pt>
                <c:pt idx="6536">
                  <c:v>13.69036</c:v>
                </c:pt>
                <c:pt idx="6537">
                  <c:v>13.6875</c:v>
                </c:pt>
                <c:pt idx="6538">
                  <c:v>13.68425</c:v>
                </c:pt>
                <c:pt idx="6539">
                  <c:v>13.68451</c:v>
                </c:pt>
                <c:pt idx="6540">
                  <c:v>13.68633</c:v>
                </c:pt>
                <c:pt idx="6541">
                  <c:v>13.69102</c:v>
                </c:pt>
                <c:pt idx="6542">
                  <c:v>13.692970000000001</c:v>
                </c:pt>
                <c:pt idx="6543">
                  <c:v>13.689970000000001</c:v>
                </c:pt>
                <c:pt idx="6544">
                  <c:v>13.689579999999999</c:v>
                </c:pt>
                <c:pt idx="6545">
                  <c:v>13.68867</c:v>
                </c:pt>
                <c:pt idx="6546">
                  <c:v>13.687239999999999</c:v>
                </c:pt>
                <c:pt idx="6547">
                  <c:v>13.68581</c:v>
                </c:pt>
                <c:pt idx="6548">
                  <c:v>13.68763</c:v>
                </c:pt>
                <c:pt idx="6549">
                  <c:v>13.691800000000001</c:v>
                </c:pt>
                <c:pt idx="6550">
                  <c:v>13.69232</c:v>
                </c:pt>
                <c:pt idx="6551">
                  <c:v>13.686590000000001</c:v>
                </c:pt>
                <c:pt idx="6552">
                  <c:v>13.68008</c:v>
                </c:pt>
                <c:pt idx="6553">
                  <c:v>13.678520000000001</c:v>
                </c:pt>
                <c:pt idx="6554">
                  <c:v>13.681900000000001</c:v>
                </c:pt>
                <c:pt idx="6555">
                  <c:v>13.68737</c:v>
                </c:pt>
                <c:pt idx="6556">
                  <c:v>13.69036</c:v>
                </c:pt>
                <c:pt idx="6557">
                  <c:v>13.69023</c:v>
                </c:pt>
                <c:pt idx="6558">
                  <c:v>13.687760000000001</c:v>
                </c:pt>
                <c:pt idx="6559">
                  <c:v>13.68268</c:v>
                </c:pt>
                <c:pt idx="6560">
                  <c:v>13.6806</c:v>
                </c:pt>
                <c:pt idx="6561">
                  <c:v>13.683199999999999</c:v>
                </c:pt>
                <c:pt idx="6562">
                  <c:v>13.685549999999999</c:v>
                </c:pt>
                <c:pt idx="6563">
                  <c:v>13.68594</c:v>
                </c:pt>
                <c:pt idx="6564">
                  <c:v>13.681509999999999</c:v>
                </c:pt>
                <c:pt idx="6565">
                  <c:v>13.67773</c:v>
                </c:pt>
                <c:pt idx="6566">
                  <c:v>13.67643</c:v>
                </c:pt>
                <c:pt idx="6567">
                  <c:v>13.6737</c:v>
                </c:pt>
                <c:pt idx="6568">
                  <c:v>13.67318</c:v>
                </c:pt>
                <c:pt idx="6569">
                  <c:v>13.67201</c:v>
                </c:pt>
                <c:pt idx="6570">
                  <c:v>13.675129999999999</c:v>
                </c:pt>
                <c:pt idx="6571">
                  <c:v>13.675649999999999</c:v>
                </c:pt>
                <c:pt idx="6572">
                  <c:v>13.67747</c:v>
                </c:pt>
                <c:pt idx="6573">
                  <c:v>13.676819999999999</c:v>
                </c:pt>
                <c:pt idx="6574">
                  <c:v>13.67943</c:v>
                </c:pt>
                <c:pt idx="6575">
                  <c:v>13.67526</c:v>
                </c:pt>
                <c:pt idx="6576">
                  <c:v>13.674609999999999</c:v>
                </c:pt>
                <c:pt idx="6577">
                  <c:v>13.67487</c:v>
                </c:pt>
                <c:pt idx="6578">
                  <c:v>13.67643</c:v>
                </c:pt>
                <c:pt idx="6579">
                  <c:v>13.676170000000001</c:v>
                </c:pt>
                <c:pt idx="6580">
                  <c:v>13.67409</c:v>
                </c:pt>
                <c:pt idx="6581">
                  <c:v>13.67604</c:v>
                </c:pt>
                <c:pt idx="6582">
                  <c:v>13.67891</c:v>
                </c:pt>
                <c:pt idx="6583">
                  <c:v>13.683070000000001</c:v>
                </c:pt>
                <c:pt idx="6584">
                  <c:v>13.68698</c:v>
                </c:pt>
                <c:pt idx="6585">
                  <c:v>13.690630000000001</c:v>
                </c:pt>
                <c:pt idx="6586">
                  <c:v>13.691409999999999</c:v>
                </c:pt>
                <c:pt idx="6587">
                  <c:v>13.690099999999999</c:v>
                </c:pt>
                <c:pt idx="6588">
                  <c:v>13.68685</c:v>
                </c:pt>
                <c:pt idx="6589">
                  <c:v>13.687110000000001</c:v>
                </c:pt>
                <c:pt idx="6590">
                  <c:v>13.68984</c:v>
                </c:pt>
                <c:pt idx="6591">
                  <c:v>13.691409999999999</c:v>
                </c:pt>
                <c:pt idx="6592">
                  <c:v>13.688800000000001</c:v>
                </c:pt>
                <c:pt idx="6593">
                  <c:v>13.68451</c:v>
                </c:pt>
                <c:pt idx="6594">
                  <c:v>13.684369999999999</c:v>
                </c:pt>
                <c:pt idx="6595">
                  <c:v>13.68425</c:v>
                </c:pt>
                <c:pt idx="6596">
                  <c:v>13.68646</c:v>
                </c:pt>
                <c:pt idx="6597">
                  <c:v>13.686199999999999</c:v>
                </c:pt>
                <c:pt idx="6598">
                  <c:v>13.685420000000001</c:v>
                </c:pt>
                <c:pt idx="6599">
                  <c:v>13.684369999999999</c:v>
                </c:pt>
                <c:pt idx="6600">
                  <c:v>13.68385</c:v>
                </c:pt>
                <c:pt idx="6601">
                  <c:v>13.687889999999999</c:v>
                </c:pt>
                <c:pt idx="6602">
                  <c:v>13.69232</c:v>
                </c:pt>
                <c:pt idx="6603">
                  <c:v>13.696350000000001</c:v>
                </c:pt>
                <c:pt idx="6604">
                  <c:v>13.69401</c:v>
                </c:pt>
                <c:pt idx="6605">
                  <c:v>13.689970000000001</c:v>
                </c:pt>
                <c:pt idx="6606">
                  <c:v>13.685029999999999</c:v>
                </c:pt>
                <c:pt idx="6607">
                  <c:v>13.68594</c:v>
                </c:pt>
                <c:pt idx="6608">
                  <c:v>13.688280000000001</c:v>
                </c:pt>
                <c:pt idx="6609">
                  <c:v>13.694660000000001</c:v>
                </c:pt>
                <c:pt idx="6610">
                  <c:v>13.69792</c:v>
                </c:pt>
                <c:pt idx="6611">
                  <c:v>13.69857</c:v>
                </c:pt>
                <c:pt idx="6612">
                  <c:v>13.69492</c:v>
                </c:pt>
                <c:pt idx="6613">
                  <c:v>13.69206</c:v>
                </c:pt>
                <c:pt idx="6614">
                  <c:v>13.69219</c:v>
                </c:pt>
                <c:pt idx="6615">
                  <c:v>13.701040000000001</c:v>
                </c:pt>
                <c:pt idx="6616">
                  <c:v>13.70912</c:v>
                </c:pt>
                <c:pt idx="6617">
                  <c:v>13.70898</c:v>
                </c:pt>
                <c:pt idx="6618">
                  <c:v>13.70065</c:v>
                </c:pt>
                <c:pt idx="6619">
                  <c:v>13.694660000000001</c:v>
                </c:pt>
                <c:pt idx="6620">
                  <c:v>13.697010000000001</c:v>
                </c:pt>
                <c:pt idx="6621">
                  <c:v>13.699350000000001</c:v>
                </c:pt>
                <c:pt idx="6622">
                  <c:v>13.69896</c:v>
                </c:pt>
                <c:pt idx="6623">
                  <c:v>13.69753</c:v>
                </c:pt>
                <c:pt idx="6624">
                  <c:v>13.694789999999999</c:v>
                </c:pt>
                <c:pt idx="6625">
                  <c:v>13.693099999999999</c:v>
                </c:pt>
                <c:pt idx="6626">
                  <c:v>13.692970000000001</c:v>
                </c:pt>
                <c:pt idx="6627">
                  <c:v>13.69102</c:v>
                </c:pt>
                <c:pt idx="6628">
                  <c:v>13.691280000000001</c:v>
                </c:pt>
                <c:pt idx="6629">
                  <c:v>13.691409999999999</c:v>
                </c:pt>
                <c:pt idx="6630">
                  <c:v>13.69674</c:v>
                </c:pt>
                <c:pt idx="6631">
                  <c:v>13.696870000000001</c:v>
                </c:pt>
                <c:pt idx="6632">
                  <c:v>13.69323</c:v>
                </c:pt>
                <c:pt idx="6633">
                  <c:v>13.68854</c:v>
                </c:pt>
                <c:pt idx="6634">
                  <c:v>13.68906</c:v>
                </c:pt>
                <c:pt idx="6635">
                  <c:v>13.69036</c:v>
                </c:pt>
                <c:pt idx="6636">
                  <c:v>13.69219</c:v>
                </c:pt>
                <c:pt idx="6637">
                  <c:v>13.69492</c:v>
                </c:pt>
                <c:pt idx="6638">
                  <c:v>13.692970000000001</c:v>
                </c:pt>
                <c:pt idx="6639">
                  <c:v>13.693099999999999</c:v>
                </c:pt>
                <c:pt idx="6640">
                  <c:v>13.69232</c:v>
                </c:pt>
                <c:pt idx="6641">
                  <c:v>13.69544</c:v>
                </c:pt>
                <c:pt idx="6642">
                  <c:v>13.69219</c:v>
                </c:pt>
                <c:pt idx="6643">
                  <c:v>13.69102</c:v>
                </c:pt>
                <c:pt idx="6644">
                  <c:v>13.69661</c:v>
                </c:pt>
                <c:pt idx="6645">
                  <c:v>13.706379999999999</c:v>
                </c:pt>
                <c:pt idx="6646">
                  <c:v>13.70729</c:v>
                </c:pt>
                <c:pt idx="6647">
                  <c:v>13.698829999999999</c:v>
                </c:pt>
                <c:pt idx="6648">
                  <c:v>13.69115</c:v>
                </c:pt>
                <c:pt idx="6649">
                  <c:v>13.69102</c:v>
                </c:pt>
                <c:pt idx="6650">
                  <c:v>13.6944</c:v>
                </c:pt>
                <c:pt idx="6651">
                  <c:v>13.69727</c:v>
                </c:pt>
                <c:pt idx="6652">
                  <c:v>13.69622</c:v>
                </c:pt>
                <c:pt idx="6653">
                  <c:v>13.69453</c:v>
                </c:pt>
                <c:pt idx="6654">
                  <c:v>13.693490000000001</c:v>
                </c:pt>
                <c:pt idx="6655">
                  <c:v>13.691409999999999</c:v>
                </c:pt>
                <c:pt idx="6656">
                  <c:v>13.691280000000001</c:v>
                </c:pt>
                <c:pt idx="6657">
                  <c:v>13.69089</c:v>
                </c:pt>
                <c:pt idx="6658">
                  <c:v>13.692970000000001</c:v>
                </c:pt>
                <c:pt idx="6659">
                  <c:v>13.695959999999999</c:v>
                </c:pt>
                <c:pt idx="6660">
                  <c:v>13.694660000000001</c:v>
                </c:pt>
                <c:pt idx="6661">
                  <c:v>13.690630000000001</c:v>
                </c:pt>
                <c:pt idx="6662">
                  <c:v>13.68411</c:v>
                </c:pt>
                <c:pt idx="6663">
                  <c:v>13.68294</c:v>
                </c:pt>
                <c:pt idx="6664">
                  <c:v>13.684900000000001</c:v>
                </c:pt>
                <c:pt idx="6665">
                  <c:v>13.688800000000001</c:v>
                </c:pt>
                <c:pt idx="6666">
                  <c:v>13.689970000000001</c:v>
                </c:pt>
                <c:pt idx="6667">
                  <c:v>13.687110000000001</c:v>
                </c:pt>
                <c:pt idx="6668">
                  <c:v>13.68685</c:v>
                </c:pt>
                <c:pt idx="6669">
                  <c:v>13.68737</c:v>
                </c:pt>
                <c:pt idx="6670">
                  <c:v>13.69075</c:v>
                </c:pt>
                <c:pt idx="6671">
                  <c:v>13.68932</c:v>
                </c:pt>
                <c:pt idx="6672">
                  <c:v>13.689970000000001</c:v>
                </c:pt>
                <c:pt idx="6673">
                  <c:v>13.688800000000001</c:v>
                </c:pt>
                <c:pt idx="6674">
                  <c:v>13.68763</c:v>
                </c:pt>
                <c:pt idx="6675">
                  <c:v>13.685420000000001</c:v>
                </c:pt>
                <c:pt idx="6676">
                  <c:v>13.686590000000001</c:v>
                </c:pt>
                <c:pt idx="6677">
                  <c:v>13.68971</c:v>
                </c:pt>
                <c:pt idx="6678">
                  <c:v>13.68906</c:v>
                </c:pt>
                <c:pt idx="6679">
                  <c:v>13.68737</c:v>
                </c:pt>
                <c:pt idx="6680">
                  <c:v>13.685549999999999</c:v>
                </c:pt>
                <c:pt idx="6681">
                  <c:v>13.68633</c:v>
                </c:pt>
                <c:pt idx="6682">
                  <c:v>13.689450000000001</c:v>
                </c:pt>
                <c:pt idx="6683">
                  <c:v>13.693490000000001</c:v>
                </c:pt>
                <c:pt idx="6684">
                  <c:v>13.69453</c:v>
                </c:pt>
                <c:pt idx="6685">
                  <c:v>13.691280000000001</c:v>
                </c:pt>
                <c:pt idx="6686">
                  <c:v>13.68763</c:v>
                </c:pt>
                <c:pt idx="6687">
                  <c:v>13.68633</c:v>
                </c:pt>
                <c:pt idx="6688">
                  <c:v>13.69089</c:v>
                </c:pt>
                <c:pt idx="6689">
                  <c:v>13.691800000000001</c:v>
                </c:pt>
                <c:pt idx="6690">
                  <c:v>13.694789999999999</c:v>
                </c:pt>
                <c:pt idx="6691">
                  <c:v>13.69609</c:v>
                </c:pt>
                <c:pt idx="6692">
                  <c:v>13.698180000000001</c:v>
                </c:pt>
                <c:pt idx="6693">
                  <c:v>13.69909</c:v>
                </c:pt>
                <c:pt idx="6694">
                  <c:v>13.695830000000001</c:v>
                </c:pt>
                <c:pt idx="6695">
                  <c:v>13.693619999999999</c:v>
                </c:pt>
                <c:pt idx="6696">
                  <c:v>13.693099999999999</c:v>
                </c:pt>
                <c:pt idx="6697">
                  <c:v>13.69075</c:v>
                </c:pt>
                <c:pt idx="6698">
                  <c:v>13.69219</c:v>
                </c:pt>
                <c:pt idx="6699">
                  <c:v>13.691409999999999</c:v>
                </c:pt>
                <c:pt idx="6700">
                  <c:v>13.694140000000001</c:v>
                </c:pt>
                <c:pt idx="6701">
                  <c:v>13.69453</c:v>
                </c:pt>
                <c:pt idx="6702">
                  <c:v>13.694140000000001</c:v>
                </c:pt>
                <c:pt idx="6703">
                  <c:v>13.69492</c:v>
                </c:pt>
                <c:pt idx="6704">
                  <c:v>13.69284</c:v>
                </c:pt>
                <c:pt idx="6705">
                  <c:v>13.690630000000001</c:v>
                </c:pt>
                <c:pt idx="6706">
                  <c:v>13.687110000000001</c:v>
                </c:pt>
                <c:pt idx="6707">
                  <c:v>13.68984</c:v>
                </c:pt>
                <c:pt idx="6708">
                  <c:v>13.693619999999999</c:v>
                </c:pt>
                <c:pt idx="6709">
                  <c:v>13.69544</c:v>
                </c:pt>
                <c:pt idx="6710">
                  <c:v>13.696350000000001</c:v>
                </c:pt>
                <c:pt idx="6711">
                  <c:v>13.69857</c:v>
                </c:pt>
                <c:pt idx="6712">
                  <c:v>13.7013</c:v>
                </c:pt>
                <c:pt idx="6713">
                  <c:v>13.701689999999999</c:v>
                </c:pt>
                <c:pt idx="6714">
                  <c:v>13.700519999999999</c:v>
                </c:pt>
                <c:pt idx="6715">
                  <c:v>13.70013</c:v>
                </c:pt>
                <c:pt idx="6716">
                  <c:v>13.69674</c:v>
                </c:pt>
                <c:pt idx="6717">
                  <c:v>13.69453</c:v>
                </c:pt>
                <c:pt idx="6718">
                  <c:v>13.692970000000001</c:v>
                </c:pt>
                <c:pt idx="6719">
                  <c:v>13.693490000000001</c:v>
                </c:pt>
                <c:pt idx="6720">
                  <c:v>13.69622</c:v>
                </c:pt>
                <c:pt idx="6721">
                  <c:v>13.698829999999999</c:v>
                </c:pt>
                <c:pt idx="6722">
                  <c:v>13.70417</c:v>
                </c:pt>
                <c:pt idx="6723">
                  <c:v>13.70299</c:v>
                </c:pt>
                <c:pt idx="6724">
                  <c:v>13.699350000000001</c:v>
                </c:pt>
                <c:pt idx="6725">
                  <c:v>13.694269999999999</c:v>
                </c:pt>
                <c:pt idx="6726">
                  <c:v>13.691409999999999</c:v>
                </c:pt>
                <c:pt idx="6727">
                  <c:v>13.691280000000001</c:v>
                </c:pt>
                <c:pt idx="6728">
                  <c:v>13.695180000000001</c:v>
                </c:pt>
                <c:pt idx="6729">
                  <c:v>13.7</c:v>
                </c:pt>
                <c:pt idx="6730">
                  <c:v>13.70417</c:v>
                </c:pt>
                <c:pt idx="6731">
                  <c:v>13.699350000000001</c:v>
                </c:pt>
                <c:pt idx="6732">
                  <c:v>13.697010000000001</c:v>
                </c:pt>
                <c:pt idx="6733">
                  <c:v>13.69661</c:v>
                </c:pt>
                <c:pt idx="6734">
                  <c:v>13.701169999999999</c:v>
                </c:pt>
                <c:pt idx="6735">
                  <c:v>13.7026</c:v>
                </c:pt>
                <c:pt idx="6736">
                  <c:v>13.70195</c:v>
                </c:pt>
                <c:pt idx="6737">
                  <c:v>13.70365</c:v>
                </c:pt>
                <c:pt idx="6738">
                  <c:v>13.70534</c:v>
                </c:pt>
                <c:pt idx="6739">
                  <c:v>13.70547</c:v>
                </c:pt>
                <c:pt idx="6740">
                  <c:v>13.698829999999999</c:v>
                </c:pt>
                <c:pt idx="6741">
                  <c:v>13.69609</c:v>
                </c:pt>
                <c:pt idx="6742">
                  <c:v>13.69271</c:v>
                </c:pt>
                <c:pt idx="6743">
                  <c:v>13.697010000000001</c:v>
                </c:pt>
                <c:pt idx="6744">
                  <c:v>13.696350000000001</c:v>
                </c:pt>
                <c:pt idx="6745">
                  <c:v>13.69909</c:v>
                </c:pt>
                <c:pt idx="6746">
                  <c:v>13.694660000000001</c:v>
                </c:pt>
                <c:pt idx="6747">
                  <c:v>13.694140000000001</c:v>
                </c:pt>
                <c:pt idx="6748">
                  <c:v>13.69753</c:v>
                </c:pt>
                <c:pt idx="6749">
                  <c:v>13.70378</c:v>
                </c:pt>
                <c:pt idx="6750">
                  <c:v>13.7056</c:v>
                </c:pt>
                <c:pt idx="6751">
                  <c:v>13.70208</c:v>
                </c:pt>
                <c:pt idx="6752">
                  <c:v>13.70247</c:v>
                </c:pt>
                <c:pt idx="6753">
                  <c:v>13.704689999999999</c:v>
                </c:pt>
                <c:pt idx="6754">
                  <c:v>13.709379999999999</c:v>
                </c:pt>
                <c:pt idx="6755">
                  <c:v>13.71341</c:v>
                </c:pt>
                <c:pt idx="6756">
                  <c:v>13.71289</c:v>
                </c:pt>
                <c:pt idx="6757">
                  <c:v>13.71289</c:v>
                </c:pt>
                <c:pt idx="6758">
                  <c:v>13.710419999999999</c:v>
                </c:pt>
                <c:pt idx="6759">
                  <c:v>13.71419</c:v>
                </c:pt>
                <c:pt idx="6760">
                  <c:v>13.714449999999999</c:v>
                </c:pt>
                <c:pt idx="6761">
                  <c:v>13.70885</c:v>
                </c:pt>
                <c:pt idx="6762">
                  <c:v>13.70781</c:v>
                </c:pt>
                <c:pt idx="6763">
                  <c:v>13.711589999999999</c:v>
                </c:pt>
                <c:pt idx="6764">
                  <c:v>13.716670000000001</c:v>
                </c:pt>
                <c:pt idx="6765">
                  <c:v>13.717320000000001</c:v>
                </c:pt>
                <c:pt idx="6766">
                  <c:v>13.718489999999999</c:v>
                </c:pt>
                <c:pt idx="6767">
                  <c:v>13.72526</c:v>
                </c:pt>
                <c:pt idx="6768">
                  <c:v>13.728910000000001</c:v>
                </c:pt>
                <c:pt idx="6769">
                  <c:v>13.730729999999999</c:v>
                </c:pt>
                <c:pt idx="6770">
                  <c:v>13.73333</c:v>
                </c:pt>
                <c:pt idx="6771">
                  <c:v>13.739710000000001</c:v>
                </c:pt>
                <c:pt idx="6772">
                  <c:v>13.746869999999999</c:v>
                </c:pt>
                <c:pt idx="6773">
                  <c:v>13.75234</c:v>
                </c:pt>
                <c:pt idx="6774">
                  <c:v>13.754949999999999</c:v>
                </c:pt>
                <c:pt idx="6775">
                  <c:v>13.757809999999999</c:v>
                </c:pt>
                <c:pt idx="6776">
                  <c:v>13.76146</c:v>
                </c:pt>
                <c:pt idx="6777">
                  <c:v>13.767709999999999</c:v>
                </c:pt>
                <c:pt idx="6778">
                  <c:v>13.772399999999999</c:v>
                </c:pt>
                <c:pt idx="6779">
                  <c:v>13.771739999999999</c:v>
                </c:pt>
                <c:pt idx="6780">
                  <c:v>13.768879999999999</c:v>
                </c:pt>
                <c:pt idx="6781">
                  <c:v>13.76458</c:v>
                </c:pt>
                <c:pt idx="6782">
                  <c:v>13.76458</c:v>
                </c:pt>
                <c:pt idx="6783">
                  <c:v>13.760680000000001</c:v>
                </c:pt>
                <c:pt idx="6784">
                  <c:v>13.757289999999999</c:v>
                </c:pt>
                <c:pt idx="6785">
                  <c:v>13.746869999999999</c:v>
                </c:pt>
                <c:pt idx="6786">
                  <c:v>13.73737</c:v>
                </c:pt>
                <c:pt idx="6787">
                  <c:v>13.73021</c:v>
                </c:pt>
                <c:pt idx="6788">
                  <c:v>13.728910000000001</c:v>
                </c:pt>
                <c:pt idx="6789">
                  <c:v>13.72799</c:v>
                </c:pt>
                <c:pt idx="6790">
                  <c:v>13.71888</c:v>
                </c:pt>
                <c:pt idx="6791">
                  <c:v>13.712630000000001</c:v>
                </c:pt>
                <c:pt idx="6792">
                  <c:v>13.709899999999999</c:v>
                </c:pt>
                <c:pt idx="6793">
                  <c:v>13.71471</c:v>
                </c:pt>
                <c:pt idx="6794">
                  <c:v>13.71823</c:v>
                </c:pt>
                <c:pt idx="6795">
                  <c:v>13.7181</c:v>
                </c:pt>
                <c:pt idx="6796">
                  <c:v>13.71458</c:v>
                </c:pt>
                <c:pt idx="6797">
                  <c:v>13.71068</c:v>
                </c:pt>
                <c:pt idx="6798">
                  <c:v>13.70599</c:v>
                </c:pt>
                <c:pt idx="6799">
                  <c:v>13.703390000000001</c:v>
                </c:pt>
                <c:pt idx="6800">
                  <c:v>13.70247</c:v>
                </c:pt>
                <c:pt idx="6801">
                  <c:v>13.70664</c:v>
                </c:pt>
                <c:pt idx="6802">
                  <c:v>13.71172</c:v>
                </c:pt>
                <c:pt idx="6803">
                  <c:v>13.7125</c:v>
                </c:pt>
                <c:pt idx="6804">
                  <c:v>13.70951</c:v>
                </c:pt>
                <c:pt idx="6805">
                  <c:v>13.70833</c:v>
                </c:pt>
                <c:pt idx="6806">
                  <c:v>13.711460000000001</c:v>
                </c:pt>
                <c:pt idx="6807">
                  <c:v>13.7155</c:v>
                </c:pt>
                <c:pt idx="6808">
                  <c:v>13.71536</c:v>
                </c:pt>
                <c:pt idx="6809">
                  <c:v>13.71133</c:v>
                </c:pt>
                <c:pt idx="6810">
                  <c:v>13.70781</c:v>
                </c:pt>
                <c:pt idx="6811">
                  <c:v>13.707940000000001</c:v>
                </c:pt>
                <c:pt idx="6812">
                  <c:v>13.709899999999999</c:v>
                </c:pt>
                <c:pt idx="6813">
                  <c:v>13.713279999999999</c:v>
                </c:pt>
                <c:pt idx="6814">
                  <c:v>13.71406</c:v>
                </c:pt>
                <c:pt idx="6815">
                  <c:v>13.714320000000001</c:v>
                </c:pt>
                <c:pt idx="6816">
                  <c:v>13.71133</c:v>
                </c:pt>
                <c:pt idx="6817">
                  <c:v>13.706379999999999</c:v>
                </c:pt>
                <c:pt idx="6818">
                  <c:v>13.706770000000001</c:v>
                </c:pt>
                <c:pt idx="6819">
                  <c:v>13.70912</c:v>
                </c:pt>
                <c:pt idx="6820">
                  <c:v>13.71172</c:v>
                </c:pt>
                <c:pt idx="6821">
                  <c:v>13.70951</c:v>
                </c:pt>
                <c:pt idx="6822">
                  <c:v>13.708589999999999</c:v>
                </c:pt>
                <c:pt idx="6823">
                  <c:v>13.70898</c:v>
                </c:pt>
                <c:pt idx="6824">
                  <c:v>13.709239999999999</c:v>
                </c:pt>
                <c:pt idx="6825">
                  <c:v>13.7112</c:v>
                </c:pt>
                <c:pt idx="6826">
                  <c:v>13.7125</c:v>
                </c:pt>
                <c:pt idx="6827">
                  <c:v>13.710940000000001</c:v>
                </c:pt>
                <c:pt idx="6828">
                  <c:v>13.70781</c:v>
                </c:pt>
                <c:pt idx="6829">
                  <c:v>13.70964</c:v>
                </c:pt>
                <c:pt idx="6830">
                  <c:v>13.711980000000001</c:v>
                </c:pt>
                <c:pt idx="6831">
                  <c:v>13.70951</c:v>
                </c:pt>
                <c:pt idx="6832">
                  <c:v>13.704689999999999</c:v>
                </c:pt>
                <c:pt idx="6833">
                  <c:v>13.70443</c:v>
                </c:pt>
                <c:pt idx="6834">
                  <c:v>13.70951</c:v>
                </c:pt>
                <c:pt idx="6835">
                  <c:v>13.711069999999999</c:v>
                </c:pt>
                <c:pt idx="6836">
                  <c:v>13.70964</c:v>
                </c:pt>
                <c:pt idx="6837">
                  <c:v>13.71055</c:v>
                </c:pt>
                <c:pt idx="6838">
                  <c:v>13.7112</c:v>
                </c:pt>
                <c:pt idx="6839">
                  <c:v>13.708589999999999</c:v>
                </c:pt>
                <c:pt idx="6840">
                  <c:v>13.70599</c:v>
                </c:pt>
                <c:pt idx="6841">
                  <c:v>13.70312</c:v>
                </c:pt>
                <c:pt idx="6842">
                  <c:v>13.70651</c:v>
                </c:pt>
                <c:pt idx="6843">
                  <c:v>13.709239999999999</c:v>
                </c:pt>
                <c:pt idx="6844">
                  <c:v>13.71367</c:v>
                </c:pt>
                <c:pt idx="6845">
                  <c:v>13.71536</c:v>
                </c:pt>
                <c:pt idx="6846">
                  <c:v>13.711980000000001</c:v>
                </c:pt>
                <c:pt idx="6847">
                  <c:v>13.709899999999999</c:v>
                </c:pt>
                <c:pt idx="6848">
                  <c:v>13.71016</c:v>
                </c:pt>
                <c:pt idx="6849">
                  <c:v>13.712109999999999</c:v>
                </c:pt>
                <c:pt idx="6850">
                  <c:v>13.71302</c:v>
                </c:pt>
                <c:pt idx="6851">
                  <c:v>13.711460000000001</c:v>
                </c:pt>
                <c:pt idx="6852">
                  <c:v>13.70964</c:v>
                </c:pt>
                <c:pt idx="6853">
                  <c:v>13.71055</c:v>
                </c:pt>
                <c:pt idx="6854">
                  <c:v>13.71003</c:v>
                </c:pt>
                <c:pt idx="6855">
                  <c:v>13.708589999999999</c:v>
                </c:pt>
                <c:pt idx="6856">
                  <c:v>13.707940000000001</c:v>
                </c:pt>
                <c:pt idx="6857">
                  <c:v>13.70768</c:v>
                </c:pt>
                <c:pt idx="6858">
                  <c:v>13.70365</c:v>
                </c:pt>
                <c:pt idx="6859">
                  <c:v>13.69792</c:v>
                </c:pt>
                <c:pt idx="6860">
                  <c:v>13.69661</c:v>
                </c:pt>
                <c:pt idx="6861">
                  <c:v>13.704560000000001</c:v>
                </c:pt>
                <c:pt idx="6862">
                  <c:v>13.71237</c:v>
                </c:pt>
                <c:pt idx="6863">
                  <c:v>13.71471</c:v>
                </c:pt>
                <c:pt idx="6864">
                  <c:v>13.71003</c:v>
                </c:pt>
                <c:pt idx="6865">
                  <c:v>13.70312</c:v>
                </c:pt>
                <c:pt idx="6866">
                  <c:v>13.69844</c:v>
                </c:pt>
                <c:pt idx="6867">
                  <c:v>13.69974</c:v>
                </c:pt>
                <c:pt idx="6868">
                  <c:v>13.702730000000001</c:v>
                </c:pt>
                <c:pt idx="6869">
                  <c:v>13.708069999999999</c:v>
                </c:pt>
                <c:pt idx="6870">
                  <c:v>13.71016</c:v>
                </c:pt>
                <c:pt idx="6871">
                  <c:v>13.710419999999999</c:v>
                </c:pt>
                <c:pt idx="6872">
                  <c:v>13.71003</c:v>
                </c:pt>
                <c:pt idx="6873">
                  <c:v>13.71055</c:v>
                </c:pt>
                <c:pt idx="6874">
                  <c:v>13.711589999999999</c:v>
                </c:pt>
                <c:pt idx="6875">
                  <c:v>13.71055</c:v>
                </c:pt>
                <c:pt idx="6876">
                  <c:v>13.709239999999999</c:v>
                </c:pt>
                <c:pt idx="6877">
                  <c:v>13.70833</c:v>
                </c:pt>
                <c:pt idx="6878">
                  <c:v>13.709899999999999</c:v>
                </c:pt>
                <c:pt idx="6879">
                  <c:v>13.71706</c:v>
                </c:pt>
                <c:pt idx="6880">
                  <c:v>13.71927</c:v>
                </c:pt>
                <c:pt idx="6881">
                  <c:v>13.718360000000001</c:v>
                </c:pt>
                <c:pt idx="6882">
                  <c:v>13.714320000000001</c:v>
                </c:pt>
                <c:pt idx="6883">
                  <c:v>13.71706</c:v>
                </c:pt>
                <c:pt idx="6884">
                  <c:v>13.72109</c:v>
                </c:pt>
                <c:pt idx="6885">
                  <c:v>13.72161</c:v>
                </c:pt>
                <c:pt idx="6886">
                  <c:v>13.72174</c:v>
                </c:pt>
                <c:pt idx="6887">
                  <c:v>13.72161</c:v>
                </c:pt>
                <c:pt idx="6888">
                  <c:v>13.72279</c:v>
                </c:pt>
                <c:pt idx="6889">
                  <c:v>13.71823</c:v>
                </c:pt>
                <c:pt idx="6890">
                  <c:v>13.710940000000001</c:v>
                </c:pt>
                <c:pt idx="6891">
                  <c:v>13.70443</c:v>
                </c:pt>
                <c:pt idx="6892">
                  <c:v>13.70651</c:v>
                </c:pt>
                <c:pt idx="6893">
                  <c:v>13.7082</c:v>
                </c:pt>
                <c:pt idx="6894">
                  <c:v>13.710290000000001</c:v>
                </c:pt>
                <c:pt idx="6895">
                  <c:v>13.70951</c:v>
                </c:pt>
                <c:pt idx="6896">
                  <c:v>13.710290000000001</c:v>
                </c:pt>
                <c:pt idx="6897">
                  <c:v>13.709770000000001</c:v>
                </c:pt>
                <c:pt idx="6898">
                  <c:v>13.70664</c:v>
                </c:pt>
                <c:pt idx="6899">
                  <c:v>13.70495</c:v>
                </c:pt>
                <c:pt idx="6900">
                  <c:v>13.709379999999999</c:v>
                </c:pt>
                <c:pt idx="6901">
                  <c:v>13.71237</c:v>
                </c:pt>
                <c:pt idx="6902">
                  <c:v>13.71237</c:v>
                </c:pt>
                <c:pt idx="6903">
                  <c:v>13.709379999999999</c:v>
                </c:pt>
                <c:pt idx="6904">
                  <c:v>13.71185</c:v>
                </c:pt>
                <c:pt idx="6905">
                  <c:v>13.71419</c:v>
                </c:pt>
                <c:pt idx="6906">
                  <c:v>13.711589999999999</c:v>
                </c:pt>
                <c:pt idx="6907">
                  <c:v>13.70495</c:v>
                </c:pt>
                <c:pt idx="6908">
                  <c:v>13.70443</c:v>
                </c:pt>
                <c:pt idx="6909">
                  <c:v>13.704689999999999</c:v>
                </c:pt>
                <c:pt idx="6910">
                  <c:v>13.707549999999999</c:v>
                </c:pt>
                <c:pt idx="6911">
                  <c:v>13.70534</c:v>
                </c:pt>
                <c:pt idx="6912">
                  <c:v>13.705730000000001</c:v>
                </c:pt>
                <c:pt idx="6913">
                  <c:v>13.70547</c:v>
                </c:pt>
                <c:pt idx="6914">
                  <c:v>13.709770000000001</c:v>
                </c:pt>
                <c:pt idx="6915">
                  <c:v>13.71341</c:v>
                </c:pt>
                <c:pt idx="6916">
                  <c:v>13.71576</c:v>
                </c:pt>
                <c:pt idx="6917">
                  <c:v>13.714840000000001</c:v>
                </c:pt>
                <c:pt idx="6918">
                  <c:v>13.71393</c:v>
                </c:pt>
                <c:pt idx="6919">
                  <c:v>13.71055</c:v>
                </c:pt>
                <c:pt idx="6920">
                  <c:v>13.71185</c:v>
                </c:pt>
                <c:pt idx="6921">
                  <c:v>13.71393</c:v>
                </c:pt>
                <c:pt idx="6922">
                  <c:v>13.716150000000001</c:v>
                </c:pt>
                <c:pt idx="6923">
                  <c:v>13.710419999999999</c:v>
                </c:pt>
                <c:pt idx="6924">
                  <c:v>13.70299</c:v>
                </c:pt>
                <c:pt idx="6925">
                  <c:v>13.70312</c:v>
                </c:pt>
                <c:pt idx="6926">
                  <c:v>13.710290000000001</c:v>
                </c:pt>
                <c:pt idx="6927">
                  <c:v>13.71602</c:v>
                </c:pt>
                <c:pt idx="6928">
                  <c:v>13.715619999999999</c:v>
                </c:pt>
                <c:pt idx="6929">
                  <c:v>13.71185</c:v>
                </c:pt>
                <c:pt idx="6930">
                  <c:v>13.71068</c:v>
                </c:pt>
                <c:pt idx="6931">
                  <c:v>13.71003</c:v>
                </c:pt>
                <c:pt idx="6932">
                  <c:v>13.71055</c:v>
                </c:pt>
                <c:pt idx="6933">
                  <c:v>13.71133</c:v>
                </c:pt>
                <c:pt idx="6934">
                  <c:v>13.713279999999999</c:v>
                </c:pt>
                <c:pt idx="6935">
                  <c:v>13.714840000000001</c:v>
                </c:pt>
                <c:pt idx="6936">
                  <c:v>13.71458</c:v>
                </c:pt>
                <c:pt idx="6937">
                  <c:v>13.714969999999999</c:v>
                </c:pt>
                <c:pt idx="6938">
                  <c:v>13.71354</c:v>
                </c:pt>
                <c:pt idx="6939">
                  <c:v>13.71289</c:v>
                </c:pt>
                <c:pt idx="6940">
                  <c:v>13.71133</c:v>
                </c:pt>
                <c:pt idx="6941">
                  <c:v>13.71172</c:v>
                </c:pt>
                <c:pt idx="6942">
                  <c:v>13.711460000000001</c:v>
                </c:pt>
                <c:pt idx="6943">
                  <c:v>13.709770000000001</c:v>
                </c:pt>
                <c:pt idx="6944">
                  <c:v>13.71016</c:v>
                </c:pt>
                <c:pt idx="6945">
                  <c:v>13.71081</c:v>
                </c:pt>
                <c:pt idx="6946">
                  <c:v>13.712109999999999</c:v>
                </c:pt>
                <c:pt idx="6947">
                  <c:v>13.709379999999999</c:v>
                </c:pt>
                <c:pt idx="6948">
                  <c:v>13.708589999999999</c:v>
                </c:pt>
                <c:pt idx="6949">
                  <c:v>13.71003</c:v>
                </c:pt>
                <c:pt idx="6950">
                  <c:v>13.712109999999999</c:v>
                </c:pt>
                <c:pt idx="6951">
                  <c:v>13.7125</c:v>
                </c:pt>
                <c:pt idx="6952">
                  <c:v>13.71302</c:v>
                </c:pt>
                <c:pt idx="6953">
                  <c:v>13.71602</c:v>
                </c:pt>
                <c:pt idx="6954">
                  <c:v>13.718360000000001</c:v>
                </c:pt>
                <c:pt idx="6955">
                  <c:v>13.71706</c:v>
                </c:pt>
                <c:pt idx="6956">
                  <c:v>13.71458</c:v>
                </c:pt>
                <c:pt idx="6957">
                  <c:v>13.714840000000001</c:v>
                </c:pt>
                <c:pt idx="6958">
                  <c:v>13.71706</c:v>
                </c:pt>
                <c:pt idx="6959">
                  <c:v>13.71927</c:v>
                </c:pt>
                <c:pt idx="6960">
                  <c:v>13.720700000000001</c:v>
                </c:pt>
                <c:pt idx="6961">
                  <c:v>13.72174</c:v>
                </c:pt>
                <c:pt idx="6962">
                  <c:v>13.72344</c:v>
                </c:pt>
                <c:pt idx="6963">
                  <c:v>13.72396</c:v>
                </c:pt>
                <c:pt idx="6964">
                  <c:v>13.725</c:v>
                </c:pt>
                <c:pt idx="6965">
                  <c:v>13.72161</c:v>
                </c:pt>
                <c:pt idx="6966">
                  <c:v>13.71927</c:v>
                </c:pt>
                <c:pt idx="6967">
                  <c:v>13.71862</c:v>
                </c:pt>
                <c:pt idx="6968">
                  <c:v>13.720050000000001</c:v>
                </c:pt>
                <c:pt idx="6969">
                  <c:v>13.721220000000001</c:v>
                </c:pt>
                <c:pt idx="6970">
                  <c:v>13.722</c:v>
                </c:pt>
                <c:pt idx="6971">
                  <c:v>13.72383</c:v>
                </c:pt>
                <c:pt idx="6972">
                  <c:v>13.72513</c:v>
                </c:pt>
                <c:pt idx="6973">
                  <c:v>13.7263</c:v>
                </c:pt>
                <c:pt idx="6974">
                  <c:v>13.72747</c:v>
                </c:pt>
                <c:pt idx="6975">
                  <c:v>13.727600000000001</c:v>
                </c:pt>
                <c:pt idx="6976">
                  <c:v>13.727600000000001</c:v>
                </c:pt>
                <c:pt idx="6977">
                  <c:v>13.726039999999999</c:v>
                </c:pt>
                <c:pt idx="6978">
                  <c:v>13.72109</c:v>
                </c:pt>
                <c:pt idx="6979">
                  <c:v>13.719530000000001</c:v>
                </c:pt>
                <c:pt idx="6980">
                  <c:v>13.71823</c:v>
                </c:pt>
                <c:pt idx="6981">
                  <c:v>13.721880000000001</c:v>
                </c:pt>
                <c:pt idx="6982">
                  <c:v>13.71979</c:v>
                </c:pt>
                <c:pt idx="6983">
                  <c:v>13.7194</c:v>
                </c:pt>
                <c:pt idx="6984">
                  <c:v>13.717840000000001</c:v>
                </c:pt>
                <c:pt idx="6985">
                  <c:v>13.71927</c:v>
                </c:pt>
                <c:pt idx="6986">
                  <c:v>13.722</c:v>
                </c:pt>
                <c:pt idx="6987">
                  <c:v>13.724220000000001</c:v>
                </c:pt>
                <c:pt idx="6988">
                  <c:v>13.72409</c:v>
                </c:pt>
                <c:pt idx="6989">
                  <c:v>13.72174</c:v>
                </c:pt>
                <c:pt idx="6990">
                  <c:v>13.71875</c:v>
                </c:pt>
                <c:pt idx="6991">
                  <c:v>13.713150000000001</c:v>
                </c:pt>
                <c:pt idx="6992">
                  <c:v>13.709770000000001</c:v>
                </c:pt>
                <c:pt idx="6993">
                  <c:v>13.706770000000001</c:v>
                </c:pt>
                <c:pt idx="6994">
                  <c:v>13.713150000000001</c:v>
                </c:pt>
                <c:pt idx="6995">
                  <c:v>13.717969999999999</c:v>
                </c:pt>
                <c:pt idx="6996">
                  <c:v>13.72214</c:v>
                </c:pt>
                <c:pt idx="6997">
                  <c:v>13.718360000000001</c:v>
                </c:pt>
                <c:pt idx="6998">
                  <c:v>13.717449999999999</c:v>
                </c:pt>
                <c:pt idx="6999">
                  <c:v>13.71927</c:v>
                </c:pt>
                <c:pt idx="7000">
                  <c:v>13.72214</c:v>
                </c:pt>
                <c:pt idx="7001">
                  <c:v>13.723050000000001</c:v>
                </c:pt>
                <c:pt idx="7002">
                  <c:v>13.72031</c:v>
                </c:pt>
                <c:pt idx="7003">
                  <c:v>13.72174</c:v>
                </c:pt>
                <c:pt idx="7004">
                  <c:v>13.720700000000001</c:v>
                </c:pt>
                <c:pt idx="7005">
                  <c:v>13.719139999999999</c:v>
                </c:pt>
                <c:pt idx="7006">
                  <c:v>13.715619999999999</c:v>
                </c:pt>
                <c:pt idx="7007">
                  <c:v>13.716799999999999</c:v>
                </c:pt>
                <c:pt idx="7008">
                  <c:v>13.71862</c:v>
                </c:pt>
                <c:pt idx="7009">
                  <c:v>13.71927</c:v>
                </c:pt>
                <c:pt idx="7010">
                  <c:v>13.716670000000001</c:v>
                </c:pt>
                <c:pt idx="7011">
                  <c:v>13.716670000000001</c:v>
                </c:pt>
                <c:pt idx="7012">
                  <c:v>13.71693</c:v>
                </c:pt>
                <c:pt idx="7013">
                  <c:v>13.717840000000001</c:v>
                </c:pt>
                <c:pt idx="7014">
                  <c:v>13.71693</c:v>
                </c:pt>
                <c:pt idx="7015">
                  <c:v>13.71341</c:v>
                </c:pt>
                <c:pt idx="7016">
                  <c:v>13.71289</c:v>
                </c:pt>
                <c:pt idx="7017">
                  <c:v>13.71068</c:v>
                </c:pt>
                <c:pt idx="7018">
                  <c:v>13.71471</c:v>
                </c:pt>
                <c:pt idx="7019">
                  <c:v>13.715619999999999</c:v>
                </c:pt>
                <c:pt idx="7020">
                  <c:v>13.7194</c:v>
                </c:pt>
                <c:pt idx="7021">
                  <c:v>13.71823</c:v>
                </c:pt>
                <c:pt idx="7022">
                  <c:v>13.719010000000001</c:v>
                </c:pt>
                <c:pt idx="7023">
                  <c:v>13.71992</c:v>
                </c:pt>
                <c:pt idx="7024">
                  <c:v>13.72357</c:v>
                </c:pt>
                <c:pt idx="7025">
                  <c:v>13.725519999999999</c:v>
                </c:pt>
                <c:pt idx="7026">
                  <c:v>13.72344</c:v>
                </c:pt>
                <c:pt idx="7027">
                  <c:v>13.71888</c:v>
                </c:pt>
                <c:pt idx="7028">
                  <c:v>13.717320000000001</c:v>
                </c:pt>
                <c:pt idx="7029">
                  <c:v>13.71706</c:v>
                </c:pt>
                <c:pt idx="7030">
                  <c:v>13.71693</c:v>
                </c:pt>
                <c:pt idx="7031">
                  <c:v>13.714840000000001</c:v>
                </c:pt>
                <c:pt idx="7032">
                  <c:v>13.713279999999999</c:v>
                </c:pt>
                <c:pt idx="7033">
                  <c:v>13.713150000000001</c:v>
                </c:pt>
                <c:pt idx="7034">
                  <c:v>13.713279999999999</c:v>
                </c:pt>
                <c:pt idx="7035">
                  <c:v>13.714969999999999</c:v>
                </c:pt>
                <c:pt idx="7036">
                  <c:v>13.7151</c:v>
                </c:pt>
                <c:pt idx="7037">
                  <c:v>13.71758</c:v>
                </c:pt>
                <c:pt idx="7038">
                  <c:v>13.716279999999999</c:v>
                </c:pt>
                <c:pt idx="7039">
                  <c:v>13.71393</c:v>
                </c:pt>
                <c:pt idx="7040">
                  <c:v>13.707549999999999</c:v>
                </c:pt>
                <c:pt idx="7041">
                  <c:v>13.708589999999999</c:v>
                </c:pt>
                <c:pt idx="7042">
                  <c:v>13.708589999999999</c:v>
                </c:pt>
                <c:pt idx="7043">
                  <c:v>13.711589999999999</c:v>
                </c:pt>
                <c:pt idx="7044">
                  <c:v>13.712109999999999</c:v>
                </c:pt>
                <c:pt idx="7045">
                  <c:v>13.711980000000001</c:v>
                </c:pt>
                <c:pt idx="7046">
                  <c:v>13.71289</c:v>
                </c:pt>
                <c:pt idx="7047">
                  <c:v>13.7155</c:v>
                </c:pt>
                <c:pt idx="7048">
                  <c:v>13.720700000000001</c:v>
                </c:pt>
                <c:pt idx="7049">
                  <c:v>13.72109</c:v>
                </c:pt>
                <c:pt idx="7050">
                  <c:v>13.7194</c:v>
                </c:pt>
                <c:pt idx="7051">
                  <c:v>13.71888</c:v>
                </c:pt>
                <c:pt idx="7052">
                  <c:v>13.720179999999999</c:v>
                </c:pt>
                <c:pt idx="7053">
                  <c:v>13.72174</c:v>
                </c:pt>
                <c:pt idx="7054">
                  <c:v>13.72331</c:v>
                </c:pt>
                <c:pt idx="7055">
                  <c:v>13.72409</c:v>
                </c:pt>
                <c:pt idx="7056">
                  <c:v>13.724740000000001</c:v>
                </c:pt>
                <c:pt idx="7057">
                  <c:v>13.72799</c:v>
                </c:pt>
                <c:pt idx="7058">
                  <c:v>13.72695</c:v>
                </c:pt>
                <c:pt idx="7059">
                  <c:v>13.72344</c:v>
                </c:pt>
                <c:pt idx="7060">
                  <c:v>13.720179999999999</c:v>
                </c:pt>
                <c:pt idx="7061">
                  <c:v>13.72174</c:v>
                </c:pt>
                <c:pt idx="7062">
                  <c:v>13.727600000000001</c:v>
                </c:pt>
                <c:pt idx="7063">
                  <c:v>13.731249999999999</c:v>
                </c:pt>
                <c:pt idx="7064">
                  <c:v>13.73359</c:v>
                </c:pt>
                <c:pt idx="7065">
                  <c:v>13.73372</c:v>
                </c:pt>
                <c:pt idx="7066">
                  <c:v>13.731769999999999</c:v>
                </c:pt>
                <c:pt idx="7067">
                  <c:v>13.730079999999999</c:v>
                </c:pt>
                <c:pt idx="7068">
                  <c:v>13.72513</c:v>
                </c:pt>
                <c:pt idx="7069">
                  <c:v>13.71992</c:v>
                </c:pt>
                <c:pt idx="7070">
                  <c:v>13.71771</c:v>
                </c:pt>
                <c:pt idx="7071">
                  <c:v>13.72279</c:v>
                </c:pt>
                <c:pt idx="7072">
                  <c:v>13.73086</c:v>
                </c:pt>
                <c:pt idx="7073">
                  <c:v>13.734109999999999</c:v>
                </c:pt>
                <c:pt idx="7074">
                  <c:v>13.73021</c:v>
                </c:pt>
                <c:pt idx="7075">
                  <c:v>13.724220000000001</c:v>
                </c:pt>
                <c:pt idx="7076">
                  <c:v>13.72344</c:v>
                </c:pt>
                <c:pt idx="7077">
                  <c:v>13.72383</c:v>
                </c:pt>
                <c:pt idx="7078">
                  <c:v>13.72148</c:v>
                </c:pt>
                <c:pt idx="7079">
                  <c:v>13.718360000000001</c:v>
                </c:pt>
                <c:pt idx="7080">
                  <c:v>13.71979</c:v>
                </c:pt>
                <c:pt idx="7081">
                  <c:v>13.72279</c:v>
                </c:pt>
                <c:pt idx="7082">
                  <c:v>13.722659999999999</c:v>
                </c:pt>
                <c:pt idx="7083">
                  <c:v>13.71862</c:v>
                </c:pt>
                <c:pt idx="7084">
                  <c:v>13.71927</c:v>
                </c:pt>
                <c:pt idx="7085">
                  <c:v>13.71888</c:v>
                </c:pt>
                <c:pt idx="7086">
                  <c:v>13.71979</c:v>
                </c:pt>
                <c:pt idx="7087">
                  <c:v>13.719659999999999</c:v>
                </c:pt>
                <c:pt idx="7088">
                  <c:v>13.72109</c:v>
                </c:pt>
                <c:pt idx="7089">
                  <c:v>13.71992</c:v>
                </c:pt>
                <c:pt idx="7090">
                  <c:v>13.720829999999999</c:v>
                </c:pt>
                <c:pt idx="7091">
                  <c:v>13.71979</c:v>
                </c:pt>
                <c:pt idx="7092">
                  <c:v>13.71823</c:v>
                </c:pt>
                <c:pt idx="7093">
                  <c:v>13.71576</c:v>
                </c:pt>
                <c:pt idx="7094">
                  <c:v>13.71719</c:v>
                </c:pt>
                <c:pt idx="7095">
                  <c:v>13.72357</c:v>
                </c:pt>
                <c:pt idx="7096">
                  <c:v>13.72734</c:v>
                </c:pt>
                <c:pt idx="7097">
                  <c:v>13.730600000000001</c:v>
                </c:pt>
                <c:pt idx="7098">
                  <c:v>13.73086</c:v>
                </c:pt>
                <c:pt idx="7099">
                  <c:v>13.731249999999999</c:v>
                </c:pt>
                <c:pt idx="7100">
                  <c:v>13.72838</c:v>
                </c:pt>
                <c:pt idx="7101">
                  <c:v>13.725519999999999</c:v>
                </c:pt>
                <c:pt idx="7102">
                  <c:v>13.725390000000001</c:v>
                </c:pt>
                <c:pt idx="7103">
                  <c:v>13.72682</c:v>
                </c:pt>
                <c:pt idx="7104">
                  <c:v>13.730600000000001</c:v>
                </c:pt>
                <c:pt idx="7105">
                  <c:v>13.730729999999999</c:v>
                </c:pt>
                <c:pt idx="7106">
                  <c:v>13.734109999999999</c:v>
                </c:pt>
                <c:pt idx="7107">
                  <c:v>13.736459999999999</c:v>
                </c:pt>
                <c:pt idx="7108">
                  <c:v>13.7401</c:v>
                </c:pt>
                <c:pt idx="7109">
                  <c:v>13.739710000000001</c:v>
                </c:pt>
                <c:pt idx="7110">
                  <c:v>13.73724</c:v>
                </c:pt>
                <c:pt idx="7111">
                  <c:v>13.730600000000001</c:v>
                </c:pt>
                <c:pt idx="7112">
                  <c:v>13.72565</c:v>
                </c:pt>
                <c:pt idx="7113">
                  <c:v>13.72383</c:v>
                </c:pt>
                <c:pt idx="7114">
                  <c:v>13.727729999999999</c:v>
                </c:pt>
                <c:pt idx="7115">
                  <c:v>13.729039999999999</c:v>
                </c:pt>
                <c:pt idx="7116">
                  <c:v>13.726559999999999</c:v>
                </c:pt>
                <c:pt idx="7117">
                  <c:v>13.72227</c:v>
                </c:pt>
                <c:pt idx="7118">
                  <c:v>13.72513</c:v>
                </c:pt>
                <c:pt idx="7119">
                  <c:v>13.73333</c:v>
                </c:pt>
                <c:pt idx="7120">
                  <c:v>13.739319999999999</c:v>
                </c:pt>
                <c:pt idx="7121">
                  <c:v>13.73776</c:v>
                </c:pt>
                <c:pt idx="7122">
                  <c:v>13.730600000000001</c:v>
                </c:pt>
                <c:pt idx="7123">
                  <c:v>13.728120000000001</c:v>
                </c:pt>
                <c:pt idx="7124">
                  <c:v>13.732419999999999</c:v>
                </c:pt>
                <c:pt idx="7125">
                  <c:v>13.73841</c:v>
                </c:pt>
                <c:pt idx="7126">
                  <c:v>13.7418</c:v>
                </c:pt>
                <c:pt idx="7127">
                  <c:v>13.74297</c:v>
                </c:pt>
                <c:pt idx="7128">
                  <c:v>13.74206</c:v>
                </c:pt>
                <c:pt idx="7129">
                  <c:v>13.737629999999999</c:v>
                </c:pt>
                <c:pt idx="7130">
                  <c:v>13.732939999999999</c:v>
                </c:pt>
                <c:pt idx="7131">
                  <c:v>13.72982</c:v>
                </c:pt>
                <c:pt idx="7132">
                  <c:v>13.730600000000001</c:v>
                </c:pt>
                <c:pt idx="7133">
                  <c:v>13.72969</c:v>
                </c:pt>
                <c:pt idx="7134">
                  <c:v>13.731120000000001</c:v>
                </c:pt>
                <c:pt idx="7135">
                  <c:v>13.727600000000001</c:v>
                </c:pt>
                <c:pt idx="7136">
                  <c:v>13.72682</c:v>
                </c:pt>
                <c:pt idx="7137">
                  <c:v>13.727600000000001</c:v>
                </c:pt>
                <c:pt idx="7138">
                  <c:v>13.731120000000001</c:v>
                </c:pt>
                <c:pt idx="7139">
                  <c:v>13.73359</c:v>
                </c:pt>
                <c:pt idx="7140">
                  <c:v>13.73255</c:v>
                </c:pt>
                <c:pt idx="7141">
                  <c:v>13.73034</c:v>
                </c:pt>
                <c:pt idx="7142">
                  <c:v>13.728260000000001</c:v>
                </c:pt>
                <c:pt idx="7143">
                  <c:v>13.72357</c:v>
                </c:pt>
                <c:pt idx="7144">
                  <c:v>13.72617</c:v>
                </c:pt>
                <c:pt idx="7145">
                  <c:v>13.724349999999999</c:v>
                </c:pt>
                <c:pt idx="7146">
                  <c:v>13.72578</c:v>
                </c:pt>
                <c:pt idx="7147">
                  <c:v>13.723179999999999</c:v>
                </c:pt>
                <c:pt idx="7148">
                  <c:v>13.725910000000001</c:v>
                </c:pt>
                <c:pt idx="7149">
                  <c:v>13.726559999999999</c:v>
                </c:pt>
                <c:pt idx="7150">
                  <c:v>13.72617</c:v>
                </c:pt>
                <c:pt idx="7151">
                  <c:v>13.72031</c:v>
                </c:pt>
                <c:pt idx="7152">
                  <c:v>13.7155</c:v>
                </c:pt>
                <c:pt idx="7153">
                  <c:v>13.71458</c:v>
                </c:pt>
                <c:pt idx="7154">
                  <c:v>13.72096</c:v>
                </c:pt>
                <c:pt idx="7155">
                  <c:v>13.729039999999999</c:v>
                </c:pt>
                <c:pt idx="7156">
                  <c:v>13.73099</c:v>
                </c:pt>
                <c:pt idx="7157">
                  <c:v>13.728260000000001</c:v>
                </c:pt>
                <c:pt idx="7158">
                  <c:v>13.726559999999999</c:v>
                </c:pt>
                <c:pt idx="7159">
                  <c:v>13.72786</c:v>
                </c:pt>
                <c:pt idx="7160">
                  <c:v>13.7319</c:v>
                </c:pt>
                <c:pt idx="7161">
                  <c:v>13.727209999999999</c:v>
                </c:pt>
                <c:pt idx="7162">
                  <c:v>13.724220000000001</c:v>
                </c:pt>
                <c:pt idx="7163">
                  <c:v>13.721220000000001</c:v>
                </c:pt>
                <c:pt idx="7164">
                  <c:v>13.729559999999999</c:v>
                </c:pt>
                <c:pt idx="7165">
                  <c:v>13.73438</c:v>
                </c:pt>
                <c:pt idx="7166">
                  <c:v>13.739319999999999</c:v>
                </c:pt>
                <c:pt idx="7167">
                  <c:v>13.73841</c:v>
                </c:pt>
                <c:pt idx="7168">
                  <c:v>13.73789</c:v>
                </c:pt>
                <c:pt idx="7169">
                  <c:v>13.73424</c:v>
                </c:pt>
                <c:pt idx="7170">
                  <c:v>13.72982</c:v>
                </c:pt>
                <c:pt idx="7171">
                  <c:v>13.72734</c:v>
                </c:pt>
                <c:pt idx="7172">
                  <c:v>13.72747</c:v>
                </c:pt>
                <c:pt idx="7173">
                  <c:v>13.730729999999999</c:v>
                </c:pt>
                <c:pt idx="7174">
                  <c:v>13.73021</c:v>
                </c:pt>
                <c:pt idx="7175">
                  <c:v>13.72565</c:v>
                </c:pt>
                <c:pt idx="7176">
                  <c:v>13.722659999999999</c:v>
                </c:pt>
                <c:pt idx="7177">
                  <c:v>13.7263</c:v>
                </c:pt>
                <c:pt idx="7178">
                  <c:v>13.731249999999999</c:v>
                </c:pt>
                <c:pt idx="7179">
                  <c:v>13.732419999999999</c:v>
                </c:pt>
                <c:pt idx="7180">
                  <c:v>13.733980000000001</c:v>
                </c:pt>
                <c:pt idx="7181">
                  <c:v>13.732939999999999</c:v>
                </c:pt>
                <c:pt idx="7182">
                  <c:v>13.738670000000001</c:v>
                </c:pt>
                <c:pt idx="7183">
                  <c:v>13.739319999999999</c:v>
                </c:pt>
                <c:pt idx="7184">
                  <c:v>13.73789</c:v>
                </c:pt>
                <c:pt idx="7185">
                  <c:v>13.734640000000001</c:v>
                </c:pt>
                <c:pt idx="7186">
                  <c:v>13.73086</c:v>
                </c:pt>
                <c:pt idx="7187">
                  <c:v>13.729559999999999</c:v>
                </c:pt>
                <c:pt idx="7188">
                  <c:v>13.725910000000001</c:v>
                </c:pt>
                <c:pt idx="7189">
                  <c:v>13.725390000000001</c:v>
                </c:pt>
                <c:pt idx="7190">
                  <c:v>13.727729999999999</c:v>
                </c:pt>
                <c:pt idx="7191">
                  <c:v>13.72917</c:v>
                </c:pt>
                <c:pt idx="7192">
                  <c:v>13.72838</c:v>
                </c:pt>
                <c:pt idx="7193">
                  <c:v>13.72838</c:v>
                </c:pt>
                <c:pt idx="7194">
                  <c:v>13.72852</c:v>
                </c:pt>
                <c:pt idx="7195">
                  <c:v>13.72838</c:v>
                </c:pt>
                <c:pt idx="7196">
                  <c:v>13.72526</c:v>
                </c:pt>
                <c:pt idx="7197">
                  <c:v>13.723050000000001</c:v>
                </c:pt>
                <c:pt idx="7198">
                  <c:v>13.727209999999999</c:v>
                </c:pt>
                <c:pt idx="7199">
                  <c:v>13.73047</c:v>
                </c:pt>
                <c:pt idx="7200">
                  <c:v>13.731640000000001</c:v>
                </c:pt>
                <c:pt idx="7201">
                  <c:v>13.727080000000001</c:v>
                </c:pt>
                <c:pt idx="7202">
                  <c:v>13.73034</c:v>
                </c:pt>
                <c:pt idx="7203">
                  <c:v>13.732290000000001</c:v>
                </c:pt>
                <c:pt idx="7204">
                  <c:v>13.7319</c:v>
                </c:pt>
                <c:pt idx="7205">
                  <c:v>13.727209999999999</c:v>
                </c:pt>
                <c:pt idx="7206">
                  <c:v>13.72578</c:v>
                </c:pt>
                <c:pt idx="7207">
                  <c:v>13.726559999999999</c:v>
                </c:pt>
                <c:pt idx="7208">
                  <c:v>13.730600000000001</c:v>
                </c:pt>
                <c:pt idx="7209">
                  <c:v>13.73333</c:v>
                </c:pt>
                <c:pt idx="7210">
                  <c:v>13.73685</c:v>
                </c:pt>
                <c:pt idx="7211">
                  <c:v>13.73424</c:v>
                </c:pt>
                <c:pt idx="7212">
                  <c:v>13.73151</c:v>
                </c:pt>
                <c:pt idx="7213">
                  <c:v>13.73086</c:v>
                </c:pt>
                <c:pt idx="7214">
                  <c:v>13.73138</c:v>
                </c:pt>
                <c:pt idx="7215">
                  <c:v>13.730079999999999</c:v>
                </c:pt>
                <c:pt idx="7216">
                  <c:v>13.72461</c:v>
                </c:pt>
                <c:pt idx="7217">
                  <c:v>13.72357</c:v>
                </c:pt>
                <c:pt idx="7218">
                  <c:v>13.728910000000001</c:v>
                </c:pt>
                <c:pt idx="7219">
                  <c:v>13.7332</c:v>
                </c:pt>
                <c:pt idx="7220">
                  <c:v>13.736459999999999</c:v>
                </c:pt>
                <c:pt idx="7221">
                  <c:v>13.736980000000001</c:v>
                </c:pt>
                <c:pt idx="7222">
                  <c:v>13.73958</c:v>
                </c:pt>
                <c:pt idx="7223">
                  <c:v>13.738670000000001</c:v>
                </c:pt>
                <c:pt idx="7224">
                  <c:v>13.73333</c:v>
                </c:pt>
                <c:pt idx="7225">
                  <c:v>13.72786</c:v>
                </c:pt>
                <c:pt idx="7226">
                  <c:v>13.724869999999999</c:v>
                </c:pt>
                <c:pt idx="7227">
                  <c:v>13.72786</c:v>
                </c:pt>
                <c:pt idx="7228">
                  <c:v>13.73047</c:v>
                </c:pt>
                <c:pt idx="7229">
                  <c:v>13.72982</c:v>
                </c:pt>
                <c:pt idx="7230">
                  <c:v>13.728910000000001</c:v>
                </c:pt>
                <c:pt idx="7231">
                  <c:v>13.73438</c:v>
                </c:pt>
                <c:pt idx="7232">
                  <c:v>13.7418</c:v>
                </c:pt>
                <c:pt idx="7233">
                  <c:v>13.74544</c:v>
                </c:pt>
                <c:pt idx="7234">
                  <c:v>13.74362</c:v>
                </c:pt>
                <c:pt idx="7235">
                  <c:v>13.74128</c:v>
                </c:pt>
                <c:pt idx="7236">
                  <c:v>13.7401</c:v>
                </c:pt>
                <c:pt idx="7237">
                  <c:v>13.73854</c:v>
                </c:pt>
                <c:pt idx="7238">
                  <c:v>13.737109999999999</c:v>
                </c:pt>
                <c:pt idx="7239">
                  <c:v>13.737109999999999</c:v>
                </c:pt>
                <c:pt idx="7240">
                  <c:v>13.73607</c:v>
                </c:pt>
                <c:pt idx="7241">
                  <c:v>13.735810000000001</c:v>
                </c:pt>
                <c:pt idx="7242">
                  <c:v>13.73359</c:v>
                </c:pt>
                <c:pt idx="7243">
                  <c:v>13.734769999999999</c:v>
                </c:pt>
                <c:pt idx="7244">
                  <c:v>13.737629999999999</c:v>
                </c:pt>
                <c:pt idx="7245">
                  <c:v>13.740489999999999</c:v>
                </c:pt>
                <c:pt idx="7246">
                  <c:v>13.74076</c:v>
                </c:pt>
                <c:pt idx="7247">
                  <c:v>13.73828</c:v>
                </c:pt>
                <c:pt idx="7248">
                  <c:v>13.73542</c:v>
                </c:pt>
                <c:pt idx="7249">
                  <c:v>13.73555</c:v>
                </c:pt>
                <c:pt idx="7250">
                  <c:v>13.7362</c:v>
                </c:pt>
                <c:pt idx="7251">
                  <c:v>13.739190000000001</c:v>
                </c:pt>
                <c:pt idx="7252">
                  <c:v>13.74245</c:v>
                </c:pt>
                <c:pt idx="7253">
                  <c:v>13.74518</c:v>
                </c:pt>
                <c:pt idx="7254">
                  <c:v>13.743359999999999</c:v>
                </c:pt>
                <c:pt idx="7255">
                  <c:v>13.74206</c:v>
                </c:pt>
                <c:pt idx="7256">
                  <c:v>13.74141</c:v>
                </c:pt>
                <c:pt idx="7257">
                  <c:v>13.73893</c:v>
                </c:pt>
                <c:pt idx="7258">
                  <c:v>13.734769999999999</c:v>
                </c:pt>
                <c:pt idx="7259">
                  <c:v>13.729559999999999</c:v>
                </c:pt>
                <c:pt idx="7260">
                  <c:v>13.72865</c:v>
                </c:pt>
                <c:pt idx="7261">
                  <c:v>13.73047</c:v>
                </c:pt>
                <c:pt idx="7262">
                  <c:v>13.732939999999999</c:v>
                </c:pt>
                <c:pt idx="7263">
                  <c:v>13.737109999999999</c:v>
                </c:pt>
                <c:pt idx="7264">
                  <c:v>13.736980000000001</c:v>
                </c:pt>
                <c:pt idx="7265">
                  <c:v>13.735939999999999</c:v>
                </c:pt>
                <c:pt idx="7266">
                  <c:v>13.73438</c:v>
                </c:pt>
                <c:pt idx="7267">
                  <c:v>13.73451</c:v>
                </c:pt>
                <c:pt idx="7268">
                  <c:v>13.736459999999999</c:v>
                </c:pt>
                <c:pt idx="7269">
                  <c:v>13.741020000000001</c:v>
                </c:pt>
                <c:pt idx="7270">
                  <c:v>13.74193</c:v>
                </c:pt>
                <c:pt idx="7271">
                  <c:v>13.74089</c:v>
                </c:pt>
                <c:pt idx="7272">
                  <c:v>13.737629999999999</c:v>
                </c:pt>
                <c:pt idx="7273">
                  <c:v>13.736980000000001</c:v>
                </c:pt>
                <c:pt idx="7274">
                  <c:v>13.73451</c:v>
                </c:pt>
                <c:pt idx="7275">
                  <c:v>13.73151</c:v>
                </c:pt>
                <c:pt idx="7276">
                  <c:v>13.731120000000001</c:v>
                </c:pt>
                <c:pt idx="7277">
                  <c:v>13.734640000000001</c:v>
                </c:pt>
                <c:pt idx="7278">
                  <c:v>13.73555</c:v>
                </c:pt>
                <c:pt idx="7279">
                  <c:v>13.735939999999999</c:v>
                </c:pt>
                <c:pt idx="7280">
                  <c:v>13.739710000000001</c:v>
                </c:pt>
                <c:pt idx="7281">
                  <c:v>13.74596</c:v>
                </c:pt>
                <c:pt idx="7282">
                  <c:v>13.74987</c:v>
                </c:pt>
                <c:pt idx="7283">
                  <c:v>13.74414</c:v>
                </c:pt>
                <c:pt idx="7284">
                  <c:v>13.74076</c:v>
                </c:pt>
                <c:pt idx="7285">
                  <c:v>13.73906</c:v>
                </c:pt>
                <c:pt idx="7286">
                  <c:v>13.742839999999999</c:v>
                </c:pt>
                <c:pt idx="7287">
                  <c:v>13.74258</c:v>
                </c:pt>
                <c:pt idx="7288">
                  <c:v>13.74701</c:v>
                </c:pt>
                <c:pt idx="7289">
                  <c:v>13.747529999999999</c:v>
                </c:pt>
                <c:pt idx="7290">
                  <c:v>13.74128</c:v>
                </c:pt>
                <c:pt idx="7291">
                  <c:v>13.734769999999999</c:v>
                </c:pt>
                <c:pt idx="7292">
                  <c:v>13.73268</c:v>
                </c:pt>
                <c:pt idx="7293">
                  <c:v>13.736330000000001</c:v>
                </c:pt>
                <c:pt idx="7294">
                  <c:v>13.73724</c:v>
                </c:pt>
                <c:pt idx="7295">
                  <c:v>13.73659</c:v>
                </c:pt>
                <c:pt idx="7296">
                  <c:v>13.73854</c:v>
                </c:pt>
                <c:pt idx="7297">
                  <c:v>13.740629999999999</c:v>
                </c:pt>
                <c:pt idx="7298">
                  <c:v>13.739190000000001</c:v>
                </c:pt>
                <c:pt idx="7299">
                  <c:v>13.737500000000001</c:v>
                </c:pt>
                <c:pt idx="7300">
                  <c:v>13.733459999999999</c:v>
                </c:pt>
                <c:pt idx="7301">
                  <c:v>13.736459999999999</c:v>
                </c:pt>
                <c:pt idx="7302">
                  <c:v>13.73828</c:v>
                </c:pt>
                <c:pt idx="7303">
                  <c:v>13.73997</c:v>
                </c:pt>
                <c:pt idx="7304">
                  <c:v>13.7401</c:v>
                </c:pt>
                <c:pt idx="7305">
                  <c:v>13.74037</c:v>
                </c:pt>
                <c:pt idx="7306">
                  <c:v>13.741149999999999</c:v>
                </c:pt>
                <c:pt idx="7307">
                  <c:v>13.73841</c:v>
                </c:pt>
                <c:pt idx="7308">
                  <c:v>13.739839999999999</c:v>
                </c:pt>
                <c:pt idx="7309">
                  <c:v>13.739710000000001</c:v>
                </c:pt>
                <c:pt idx="7310">
                  <c:v>13.74375</c:v>
                </c:pt>
                <c:pt idx="7311">
                  <c:v>13.74492</c:v>
                </c:pt>
                <c:pt idx="7312">
                  <c:v>13.74583</c:v>
                </c:pt>
                <c:pt idx="7313">
                  <c:v>13.745699999999999</c:v>
                </c:pt>
                <c:pt idx="7314">
                  <c:v>13.746219999999999</c:v>
                </c:pt>
                <c:pt idx="7315">
                  <c:v>13.74596</c:v>
                </c:pt>
                <c:pt idx="7316">
                  <c:v>13.74531</c:v>
                </c:pt>
                <c:pt idx="7317">
                  <c:v>13.7431</c:v>
                </c:pt>
                <c:pt idx="7318">
                  <c:v>13.7431</c:v>
                </c:pt>
                <c:pt idx="7319">
                  <c:v>13.7418</c:v>
                </c:pt>
                <c:pt idx="7320">
                  <c:v>13.74141</c:v>
                </c:pt>
                <c:pt idx="7321">
                  <c:v>13.74206</c:v>
                </c:pt>
                <c:pt idx="7322">
                  <c:v>13.743230000000001</c:v>
                </c:pt>
                <c:pt idx="7323">
                  <c:v>13.74414</c:v>
                </c:pt>
                <c:pt idx="7324">
                  <c:v>13.74701</c:v>
                </c:pt>
                <c:pt idx="7325">
                  <c:v>13.74844</c:v>
                </c:pt>
                <c:pt idx="7326">
                  <c:v>13.749739999999999</c:v>
                </c:pt>
                <c:pt idx="7327">
                  <c:v>13.74661</c:v>
                </c:pt>
                <c:pt idx="7328">
                  <c:v>13.74779</c:v>
                </c:pt>
                <c:pt idx="7329">
                  <c:v>13.74675</c:v>
                </c:pt>
                <c:pt idx="7330">
                  <c:v>13.74492</c:v>
                </c:pt>
                <c:pt idx="7331">
                  <c:v>13.74076</c:v>
                </c:pt>
                <c:pt idx="7332">
                  <c:v>13.738020000000001</c:v>
                </c:pt>
                <c:pt idx="7333">
                  <c:v>13.73607</c:v>
                </c:pt>
                <c:pt idx="7334">
                  <c:v>13.735939999999999</c:v>
                </c:pt>
                <c:pt idx="7335">
                  <c:v>13.740629999999999</c:v>
                </c:pt>
                <c:pt idx="7336">
                  <c:v>13.74714</c:v>
                </c:pt>
                <c:pt idx="7337">
                  <c:v>13.74727</c:v>
                </c:pt>
                <c:pt idx="7338">
                  <c:v>13.74375</c:v>
                </c:pt>
                <c:pt idx="7339">
                  <c:v>13.741149999999999</c:v>
                </c:pt>
                <c:pt idx="7340">
                  <c:v>13.74193</c:v>
                </c:pt>
                <c:pt idx="7341">
                  <c:v>13.742710000000001</c:v>
                </c:pt>
                <c:pt idx="7342">
                  <c:v>13.743359999999999</c:v>
                </c:pt>
                <c:pt idx="7343">
                  <c:v>13.74023</c:v>
                </c:pt>
                <c:pt idx="7344">
                  <c:v>13.737109999999999</c:v>
                </c:pt>
                <c:pt idx="7345">
                  <c:v>13.73138</c:v>
                </c:pt>
                <c:pt idx="7346">
                  <c:v>13.72982</c:v>
                </c:pt>
                <c:pt idx="7347">
                  <c:v>13.73034</c:v>
                </c:pt>
                <c:pt idx="7348">
                  <c:v>13.73333</c:v>
                </c:pt>
                <c:pt idx="7349">
                  <c:v>13.7349</c:v>
                </c:pt>
                <c:pt idx="7350">
                  <c:v>13.73438</c:v>
                </c:pt>
                <c:pt idx="7351">
                  <c:v>13.73385</c:v>
                </c:pt>
                <c:pt idx="7352">
                  <c:v>13.735939999999999</c:v>
                </c:pt>
                <c:pt idx="7353">
                  <c:v>13.74492</c:v>
                </c:pt>
                <c:pt idx="7354">
                  <c:v>13.750909999999999</c:v>
                </c:pt>
                <c:pt idx="7355">
                  <c:v>13.755990000000001</c:v>
                </c:pt>
                <c:pt idx="7356">
                  <c:v>13.752599999999999</c:v>
                </c:pt>
                <c:pt idx="7357">
                  <c:v>13.75052</c:v>
                </c:pt>
                <c:pt idx="7358">
                  <c:v>13.75065</c:v>
                </c:pt>
                <c:pt idx="7359">
                  <c:v>13.75065</c:v>
                </c:pt>
                <c:pt idx="7360">
                  <c:v>13.75339</c:v>
                </c:pt>
                <c:pt idx="7361">
                  <c:v>13.758459999999999</c:v>
                </c:pt>
                <c:pt idx="7362">
                  <c:v>13.761200000000001</c:v>
                </c:pt>
                <c:pt idx="7363">
                  <c:v>13.759370000000001</c:v>
                </c:pt>
                <c:pt idx="7364">
                  <c:v>13.75052</c:v>
                </c:pt>
                <c:pt idx="7365">
                  <c:v>13.74635</c:v>
                </c:pt>
                <c:pt idx="7366">
                  <c:v>13.74948</c:v>
                </c:pt>
                <c:pt idx="7367">
                  <c:v>13.75859</c:v>
                </c:pt>
                <c:pt idx="7368">
                  <c:v>13.765230000000001</c:v>
                </c:pt>
                <c:pt idx="7369">
                  <c:v>13.76341</c:v>
                </c:pt>
                <c:pt idx="7370">
                  <c:v>13.758330000000001</c:v>
                </c:pt>
                <c:pt idx="7371">
                  <c:v>13.758459999999999</c:v>
                </c:pt>
                <c:pt idx="7372">
                  <c:v>13.761200000000001</c:v>
                </c:pt>
                <c:pt idx="7373">
                  <c:v>13.763019999999999</c:v>
                </c:pt>
                <c:pt idx="7374">
                  <c:v>13.756769999999999</c:v>
                </c:pt>
                <c:pt idx="7375">
                  <c:v>13.75534</c:v>
                </c:pt>
                <c:pt idx="7376">
                  <c:v>13.75299</c:v>
                </c:pt>
                <c:pt idx="7377">
                  <c:v>13.756119999999999</c:v>
                </c:pt>
                <c:pt idx="7378">
                  <c:v>13.753780000000001</c:v>
                </c:pt>
                <c:pt idx="7379">
                  <c:v>13.75052</c:v>
                </c:pt>
                <c:pt idx="7380">
                  <c:v>13.744400000000001</c:v>
                </c:pt>
                <c:pt idx="7381">
                  <c:v>13.743359999999999</c:v>
                </c:pt>
                <c:pt idx="7382">
                  <c:v>13.7401</c:v>
                </c:pt>
                <c:pt idx="7383">
                  <c:v>13.74128</c:v>
                </c:pt>
                <c:pt idx="7384">
                  <c:v>13.73737</c:v>
                </c:pt>
                <c:pt idx="7385">
                  <c:v>13.736980000000001</c:v>
                </c:pt>
                <c:pt idx="7386">
                  <c:v>13.73333</c:v>
                </c:pt>
                <c:pt idx="7387">
                  <c:v>13.72878</c:v>
                </c:pt>
                <c:pt idx="7388">
                  <c:v>13.72734</c:v>
                </c:pt>
                <c:pt idx="7389">
                  <c:v>13.72799</c:v>
                </c:pt>
                <c:pt idx="7390">
                  <c:v>13.732939999999999</c:v>
                </c:pt>
                <c:pt idx="7391">
                  <c:v>13.732939999999999</c:v>
                </c:pt>
                <c:pt idx="7392">
                  <c:v>13.729559999999999</c:v>
                </c:pt>
                <c:pt idx="7393">
                  <c:v>13.727600000000001</c:v>
                </c:pt>
                <c:pt idx="7394">
                  <c:v>13.73138</c:v>
                </c:pt>
                <c:pt idx="7395">
                  <c:v>13.73333</c:v>
                </c:pt>
                <c:pt idx="7396">
                  <c:v>13.729430000000001</c:v>
                </c:pt>
                <c:pt idx="7397">
                  <c:v>13.72292</c:v>
                </c:pt>
                <c:pt idx="7398">
                  <c:v>13.725519999999999</c:v>
                </c:pt>
                <c:pt idx="7399">
                  <c:v>13.73255</c:v>
                </c:pt>
                <c:pt idx="7400">
                  <c:v>13.73672</c:v>
                </c:pt>
                <c:pt idx="7401">
                  <c:v>13.734109999999999</c:v>
                </c:pt>
                <c:pt idx="7402">
                  <c:v>13.72969</c:v>
                </c:pt>
                <c:pt idx="7403">
                  <c:v>13.72565</c:v>
                </c:pt>
                <c:pt idx="7404">
                  <c:v>13.73359</c:v>
                </c:pt>
                <c:pt idx="7405">
                  <c:v>13.73854</c:v>
                </c:pt>
                <c:pt idx="7406">
                  <c:v>13.746090000000001</c:v>
                </c:pt>
                <c:pt idx="7407">
                  <c:v>13.74779</c:v>
                </c:pt>
                <c:pt idx="7408">
                  <c:v>13.75339</c:v>
                </c:pt>
                <c:pt idx="7409">
                  <c:v>13.757809999999999</c:v>
                </c:pt>
                <c:pt idx="7410">
                  <c:v>13.75404</c:v>
                </c:pt>
                <c:pt idx="7411">
                  <c:v>13.751950000000001</c:v>
                </c:pt>
                <c:pt idx="7412">
                  <c:v>13.749610000000001</c:v>
                </c:pt>
                <c:pt idx="7413">
                  <c:v>13.75156</c:v>
                </c:pt>
                <c:pt idx="7414">
                  <c:v>13.75104</c:v>
                </c:pt>
                <c:pt idx="7415">
                  <c:v>13.75065</c:v>
                </c:pt>
                <c:pt idx="7416">
                  <c:v>13.748570000000001</c:v>
                </c:pt>
                <c:pt idx="7417">
                  <c:v>13.746219999999999</c:v>
                </c:pt>
                <c:pt idx="7418">
                  <c:v>13.74661</c:v>
                </c:pt>
                <c:pt idx="7419">
                  <c:v>13.75104</c:v>
                </c:pt>
                <c:pt idx="7420">
                  <c:v>13.756119999999999</c:v>
                </c:pt>
                <c:pt idx="7421">
                  <c:v>13.75586</c:v>
                </c:pt>
                <c:pt idx="7422">
                  <c:v>13.75456</c:v>
                </c:pt>
                <c:pt idx="7423">
                  <c:v>13.75339</c:v>
                </c:pt>
                <c:pt idx="7424">
                  <c:v>13.75365</c:v>
                </c:pt>
                <c:pt idx="7425">
                  <c:v>13.753130000000001</c:v>
                </c:pt>
                <c:pt idx="7426">
                  <c:v>13.75156</c:v>
                </c:pt>
                <c:pt idx="7427">
                  <c:v>13.753909999999999</c:v>
                </c:pt>
                <c:pt idx="7428">
                  <c:v>13.756119999999999</c:v>
                </c:pt>
                <c:pt idx="7429">
                  <c:v>13.76042</c:v>
                </c:pt>
                <c:pt idx="7430">
                  <c:v>13.757809999999999</c:v>
                </c:pt>
                <c:pt idx="7431">
                  <c:v>13.755470000000001</c:v>
                </c:pt>
                <c:pt idx="7432">
                  <c:v>13.75</c:v>
                </c:pt>
                <c:pt idx="7433">
                  <c:v>13.74896</c:v>
                </c:pt>
                <c:pt idx="7434">
                  <c:v>13.74648</c:v>
                </c:pt>
                <c:pt idx="7435">
                  <c:v>13.742710000000001</c:v>
                </c:pt>
                <c:pt idx="7436">
                  <c:v>13.74258</c:v>
                </c:pt>
                <c:pt idx="7437">
                  <c:v>13.741669999999999</c:v>
                </c:pt>
                <c:pt idx="7438">
                  <c:v>13.74375</c:v>
                </c:pt>
                <c:pt idx="7439">
                  <c:v>13.74206</c:v>
                </c:pt>
                <c:pt idx="7440">
                  <c:v>13.738149999999999</c:v>
                </c:pt>
                <c:pt idx="7441">
                  <c:v>13.737109999999999</c:v>
                </c:pt>
                <c:pt idx="7442">
                  <c:v>13.737109999999999</c:v>
                </c:pt>
                <c:pt idx="7443">
                  <c:v>13.73945</c:v>
                </c:pt>
                <c:pt idx="7444">
                  <c:v>13.73854</c:v>
                </c:pt>
                <c:pt idx="7445">
                  <c:v>13.736459999999999</c:v>
                </c:pt>
                <c:pt idx="7446">
                  <c:v>13.73372</c:v>
                </c:pt>
                <c:pt idx="7447">
                  <c:v>13.73333</c:v>
                </c:pt>
                <c:pt idx="7448">
                  <c:v>13.73672</c:v>
                </c:pt>
                <c:pt idx="7449">
                  <c:v>13.740629999999999</c:v>
                </c:pt>
                <c:pt idx="7450">
                  <c:v>13.745050000000001</c:v>
                </c:pt>
                <c:pt idx="7451">
                  <c:v>13.747529999999999</c:v>
                </c:pt>
                <c:pt idx="7452">
                  <c:v>13.749090000000001</c:v>
                </c:pt>
                <c:pt idx="7453">
                  <c:v>13.74987</c:v>
                </c:pt>
                <c:pt idx="7454">
                  <c:v>13.75169</c:v>
                </c:pt>
                <c:pt idx="7455">
                  <c:v>13.75234</c:v>
                </c:pt>
                <c:pt idx="7456">
                  <c:v>13.749610000000001</c:v>
                </c:pt>
                <c:pt idx="7457">
                  <c:v>13.749219999999999</c:v>
                </c:pt>
                <c:pt idx="7458">
                  <c:v>13.752079999999999</c:v>
                </c:pt>
                <c:pt idx="7459">
                  <c:v>13.754429999999999</c:v>
                </c:pt>
                <c:pt idx="7460">
                  <c:v>13.754300000000001</c:v>
                </c:pt>
                <c:pt idx="7461">
                  <c:v>13.75586</c:v>
                </c:pt>
                <c:pt idx="7462">
                  <c:v>13.758850000000001</c:v>
                </c:pt>
                <c:pt idx="7463">
                  <c:v>13.761979999999999</c:v>
                </c:pt>
                <c:pt idx="7464">
                  <c:v>13.76263</c:v>
                </c:pt>
                <c:pt idx="7465">
                  <c:v>13.76211</c:v>
                </c:pt>
                <c:pt idx="7466">
                  <c:v>13.757289999999999</c:v>
                </c:pt>
                <c:pt idx="7467">
                  <c:v>13.754300000000001</c:v>
                </c:pt>
                <c:pt idx="7468">
                  <c:v>13.759370000000001</c:v>
                </c:pt>
                <c:pt idx="7469">
                  <c:v>13.76797</c:v>
                </c:pt>
                <c:pt idx="7470">
                  <c:v>13.77031</c:v>
                </c:pt>
                <c:pt idx="7471">
                  <c:v>13.76641</c:v>
                </c:pt>
                <c:pt idx="7472">
                  <c:v>13.76276</c:v>
                </c:pt>
                <c:pt idx="7473">
                  <c:v>13.760289999999999</c:v>
                </c:pt>
                <c:pt idx="7474">
                  <c:v>13.75924</c:v>
                </c:pt>
                <c:pt idx="7475">
                  <c:v>13.758459999999999</c:v>
                </c:pt>
                <c:pt idx="7476">
                  <c:v>13.759370000000001</c:v>
                </c:pt>
                <c:pt idx="7477">
                  <c:v>13.760809999999999</c:v>
                </c:pt>
                <c:pt idx="7478">
                  <c:v>13.7582</c:v>
                </c:pt>
                <c:pt idx="7479">
                  <c:v>13.75703</c:v>
                </c:pt>
                <c:pt idx="7480">
                  <c:v>13.756640000000001</c:v>
                </c:pt>
                <c:pt idx="7481">
                  <c:v>13.757289999999999</c:v>
                </c:pt>
                <c:pt idx="7482">
                  <c:v>13.757809999999999</c:v>
                </c:pt>
                <c:pt idx="7483">
                  <c:v>13.75742</c:v>
                </c:pt>
                <c:pt idx="7484">
                  <c:v>13.758459999999999</c:v>
                </c:pt>
                <c:pt idx="7485">
                  <c:v>13.76003</c:v>
                </c:pt>
                <c:pt idx="7486">
                  <c:v>13.76042</c:v>
                </c:pt>
                <c:pt idx="7487">
                  <c:v>13.758850000000001</c:v>
                </c:pt>
                <c:pt idx="7488">
                  <c:v>13.75755</c:v>
                </c:pt>
                <c:pt idx="7489">
                  <c:v>13.75508</c:v>
                </c:pt>
                <c:pt idx="7490">
                  <c:v>13.75365</c:v>
                </c:pt>
                <c:pt idx="7491">
                  <c:v>13.75456</c:v>
                </c:pt>
                <c:pt idx="7492">
                  <c:v>13.75417</c:v>
                </c:pt>
                <c:pt idx="7493">
                  <c:v>13.75651</c:v>
                </c:pt>
                <c:pt idx="7494">
                  <c:v>13.754949999999999</c:v>
                </c:pt>
                <c:pt idx="7495">
                  <c:v>13.751950000000001</c:v>
                </c:pt>
                <c:pt idx="7496">
                  <c:v>13.74896</c:v>
                </c:pt>
                <c:pt idx="7497">
                  <c:v>13.747920000000001</c:v>
                </c:pt>
                <c:pt idx="7498">
                  <c:v>13.75</c:v>
                </c:pt>
                <c:pt idx="7499">
                  <c:v>13.753130000000001</c:v>
                </c:pt>
                <c:pt idx="7500">
                  <c:v>13.75417</c:v>
                </c:pt>
                <c:pt idx="7501">
                  <c:v>13.75417</c:v>
                </c:pt>
                <c:pt idx="7502">
                  <c:v>13.754429999999999</c:v>
                </c:pt>
                <c:pt idx="7503">
                  <c:v>13.75534</c:v>
                </c:pt>
                <c:pt idx="7504">
                  <c:v>13.758979999999999</c:v>
                </c:pt>
                <c:pt idx="7505">
                  <c:v>13.75872</c:v>
                </c:pt>
                <c:pt idx="7506">
                  <c:v>13.75924</c:v>
                </c:pt>
                <c:pt idx="7507">
                  <c:v>13.75703</c:v>
                </c:pt>
                <c:pt idx="7508">
                  <c:v>13.755470000000001</c:v>
                </c:pt>
                <c:pt idx="7509">
                  <c:v>13.75234</c:v>
                </c:pt>
                <c:pt idx="7510">
                  <c:v>13.750909999999999</c:v>
                </c:pt>
                <c:pt idx="7511">
                  <c:v>13.75234</c:v>
                </c:pt>
                <c:pt idx="7512">
                  <c:v>13.752470000000001</c:v>
                </c:pt>
                <c:pt idx="7513">
                  <c:v>13.75352</c:v>
                </c:pt>
                <c:pt idx="7514">
                  <c:v>13.751429999999999</c:v>
                </c:pt>
                <c:pt idx="7515">
                  <c:v>13.75065</c:v>
                </c:pt>
                <c:pt idx="7516">
                  <c:v>13.75013</c:v>
                </c:pt>
                <c:pt idx="7517">
                  <c:v>13.75482</c:v>
                </c:pt>
                <c:pt idx="7518">
                  <c:v>13.76146</c:v>
                </c:pt>
                <c:pt idx="7519">
                  <c:v>13.76862</c:v>
                </c:pt>
                <c:pt idx="7520">
                  <c:v>13.76797</c:v>
                </c:pt>
                <c:pt idx="7521">
                  <c:v>13.76732</c:v>
                </c:pt>
                <c:pt idx="7522">
                  <c:v>13.76497</c:v>
                </c:pt>
                <c:pt idx="7523">
                  <c:v>13.76328</c:v>
                </c:pt>
                <c:pt idx="7524">
                  <c:v>13.760160000000001</c:v>
                </c:pt>
                <c:pt idx="7525">
                  <c:v>13.757809999999999</c:v>
                </c:pt>
                <c:pt idx="7526">
                  <c:v>13.75404</c:v>
                </c:pt>
                <c:pt idx="7527">
                  <c:v>13.752599999999999</c:v>
                </c:pt>
                <c:pt idx="7528">
                  <c:v>13.75273</c:v>
                </c:pt>
                <c:pt idx="7529">
                  <c:v>13.75807</c:v>
                </c:pt>
                <c:pt idx="7530">
                  <c:v>13.75703</c:v>
                </c:pt>
                <c:pt idx="7531">
                  <c:v>13.753909999999999</c:v>
                </c:pt>
                <c:pt idx="7532">
                  <c:v>13.750780000000001</c:v>
                </c:pt>
                <c:pt idx="7533">
                  <c:v>13.755990000000001</c:v>
                </c:pt>
                <c:pt idx="7534">
                  <c:v>13.75911</c:v>
                </c:pt>
                <c:pt idx="7535">
                  <c:v>13.758979999999999</c:v>
                </c:pt>
                <c:pt idx="7536">
                  <c:v>13.75521</c:v>
                </c:pt>
                <c:pt idx="7537">
                  <c:v>13.757160000000001</c:v>
                </c:pt>
                <c:pt idx="7538">
                  <c:v>13.76393</c:v>
                </c:pt>
                <c:pt idx="7539">
                  <c:v>13.76732</c:v>
                </c:pt>
                <c:pt idx="7540">
                  <c:v>13.76341</c:v>
                </c:pt>
                <c:pt idx="7541">
                  <c:v>13.757289999999999</c:v>
                </c:pt>
                <c:pt idx="7542">
                  <c:v>13.75365</c:v>
                </c:pt>
                <c:pt idx="7543">
                  <c:v>13.75182</c:v>
                </c:pt>
                <c:pt idx="7544">
                  <c:v>13.74727</c:v>
                </c:pt>
                <c:pt idx="7545">
                  <c:v>13.74349</c:v>
                </c:pt>
                <c:pt idx="7546">
                  <c:v>13.7431</c:v>
                </c:pt>
                <c:pt idx="7547">
                  <c:v>13.73997</c:v>
                </c:pt>
                <c:pt idx="7548">
                  <c:v>13.736330000000001</c:v>
                </c:pt>
                <c:pt idx="7549">
                  <c:v>13.73359</c:v>
                </c:pt>
                <c:pt idx="7550">
                  <c:v>13.737500000000001</c:v>
                </c:pt>
                <c:pt idx="7551">
                  <c:v>13.73906</c:v>
                </c:pt>
                <c:pt idx="7552">
                  <c:v>13.73789</c:v>
                </c:pt>
                <c:pt idx="7553">
                  <c:v>13.73906</c:v>
                </c:pt>
                <c:pt idx="7554">
                  <c:v>13.74414</c:v>
                </c:pt>
                <c:pt idx="7555">
                  <c:v>13.747529999999999</c:v>
                </c:pt>
                <c:pt idx="7556">
                  <c:v>13.74661</c:v>
                </c:pt>
                <c:pt idx="7557">
                  <c:v>13.74675</c:v>
                </c:pt>
                <c:pt idx="7558">
                  <c:v>13.74648</c:v>
                </c:pt>
                <c:pt idx="7559">
                  <c:v>13.74414</c:v>
                </c:pt>
                <c:pt idx="7560">
                  <c:v>13.740489999999999</c:v>
                </c:pt>
                <c:pt idx="7561">
                  <c:v>13.739319999999999</c:v>
                </c:pt>
                <c:pt idx="7562">
                  <c:v>13.74245</c:v>
                </c:pt>
                <c:pt idx="7563">
                  <c:v>13.747400000000001</c:v>
                </c:pt>
                <c:pt idx="7564">
                  <c:v>13.749219999999999</c:v>
                </c:pt>
                <c:pt idx="7565">
                  <c:v>13.747400000000001</c:v>
                </c:pt>
                <c:pt idx="7566">
                  <c:v>13.744400000000001</c:v>
                </c:pt>
                <c:pt idx="7567">
                  <c:v>13.74883</c:v>
                </c:pt>
                <c:pt idx="7568">
                  <c:v>13.757809999999999</c:v>
                </c:pt>
                <c:pt idx="7569">
                  <c:v>13.75651</c:v>
                </c:pt>
                <c:pt idx="7570">
                  <c:v>13.75182</c:v>
                </c:pt>
                <c:pt idx="7571">
                  <c:v>13.74544</c:v>
                </c:pt>
                <c:pt idx="7572">
                  <c:v>13.752079999999999</c:v>
                </c:pt>
                <c:pt idx="7573">
                  <c:v>13.758850000000001</c:v>
                </c:pt>
                <c:pt idx="7574">
                  <c:v>13.75924</c:v>
                </c:pt>
                <c:pt idx="7575">
                  <c:v>13.75742</c:v>
                </c:pt>
                <c:pt idx="7576">
                  <c:v>13.75299</c:v>
                </c:pt>
                <c:pt idx="7577">
                  <c:v>13.75469</c:v>
                </c:pt>
                <c:pt idx="7578">
                  <c:v>13.75508</c:v>
                </c:pt>
                <c:pt idx="7579">
                  <c:v>13.7582</c:v>
                </c:pt>
                <c:pt idx="7580">
                  <c:v>13.758850000000001</c:v>
                </c:pt>
                <c:pt idx="7581">
                  <c:v>13.757289999999999</c:v>
                </c:pt>
                <c:pt idx="7582">
                  <c:v>13.75365</c:v>
                </c:pt>
                <c:pt idx="7583">
                  <c:v>13.74987</c:v>
                </c:pt>
                <c:pt idx="7584">
                  <c:v>13.75013</c:v>
                </c:pt>
                <c:pt idx="7585">
                  <c:v>13.75221</c:v>
                </c:pt>
                <c:pt idx="7586">
                  <c:v>13.7569</c:v>
                </c:pt>
                <c:pt idx="7587">
                  <c:v>13.757809999999999</c:v>
                </c:pt>
                <c:pt idx="7588">
                  <c:v>13.75625</c:v>
                </c:pt>
                <c:pt idx="7589">
                  <c:v>13.756769999999999</c:v>
                </c:pt>
                <c:pt idx="7590">
                  <c:v>13.75859</c:v>
                </c:pt>
                <c:pt idx="7591">
                  <c:v>13.757160000000001</c:v>
                </c:pt>
                <c:pt idx="7592">
                  <c:v>13.75586</c:v>
                </c:pt>
                <c:pt idx="7593">
                  <c:v>13.755599999999999</c:v>
                </c:pt>
                <c:pt idx="7594">
                  <c:v>13.75911</c:v>
                </c:pt>
                <c:pt idx="7595">
                  <c:v>13.76003</c:v>
                </c:pt>
                <c:pt idx="7596">
                  <c:v>13.758850000000001</c:v>
                </c:pt>
                <c:pt idx="7597">
                  <c:v>13.757680000000001</c:v>
                </c:pt>
                <c:pt idx="7598">
                  <c:v>13.754429999999999</c:v>
                </c:pt>
                <c:pt idx="7599">
                  <c:v>13.755599999999999</c:v>
                </c:pt>
                <c:pt idx="7600">
                  <c:v>13.758850000000001</c:v>
                </c:pt>
                <c:pt idx="7601">
                  <c:v>13.76484</c:v>
                </c:pt>
                <c:pt idx="7602">
                  <c:v>13.765890000000001</c:v>
                </c:pt>
                <c:pt idx="7603">
                  <c:v>13.764709999999999</c:v>
                </c:pt>
                <c:pt idx="7604">
                  <c:v>13.76172</c:v>
                </c:pt>
                <c:pt idx="7605">
                  <c:v>13.757809999999999</c:v>
                </c:pt>
                <c:pt idx="7606">
                  <c:v>13.757680000000001</c:v>
                </c:pt>
                <c:pt idx="7607">
                  <c:v>13.760680000000001</c:v>
                </c:pt>
                <c:pt idx="7608">
                  <c:v>13.760680000000001</c:v>
                </c:pt>
                <c:pt idx="7609">
                  <c:v>13.753909999999999</c:v>
                </c:pt>
                <c:pt idx="7610">
                  <c:v>13.75052</c:v>
                </c:pt>
                <c:pt idx="7611">
                  <c:v>13.751429999999999</c:v>
                </c:pt>
                <c:pt idx="7612">
                  <c:v>13.75586</c:v>
                </c:pt>
                <c:pt idx="7613">
                  <c:v>13.75573</c:v>
                </c:pt>
                <c:pt idx="7614">
                  <c:v>13.757289999999999</c:v>
                </c:pt>
                <c:pt idx="7615">
                  <c:v>13.76172</c:v>
                </c:pt>
                <c:pt idx="7616">
                  <c:v>13.76003</c:v>
                </c:pt>
                <c:pt idx="7617">
                  <c:v>13.76224</c:v>
                </c:pt>
                <c:pt idx="7618">
                  <c:v>13.76159</c:v>
                </c:pt>
                <c:pt idx="7619">
                  <c:v>13.76966</c:v>
                </c:pt>
                <c:pt idx="7620">
                  <c:v>13.77331</c:v>
                </c:pt>
                <c:pt idx="7621">
                  <c:v>13.77604</c:v>
                </c:pt>
                <c:pt idx="7622">
                  <c:v>13.773440000000001</c:v>
                </c:pt>
                <c:pt idx="7623">
                  <c:v>13.767709999999999</c:v>
                </c:pt>
                <c:pt idx="7624">
                  <c:v>13.765890000000001</c:v>
                </c:pt>
                <c:pt idx="7625">
                  <c:v>13.762890000000001</c:v>
                </c:pt>
                <c:pt idx="7626">
                  <c:v>13.764189999999999</c:v>
                </c:pt>
                <c:pt idx="7627">
                  <c:v>13.76745</c:v>
                </c:pt>
                <c:pt idx="7628">
                  <c:v>13.769399999999999</c:v>
                </c:pt>
                <c:pt idx="7629">
                  <c:v>13.767060000000001</c:v>
                </c:pt>
                <c:pt idx="7630">
                  <c:v>13.7599</c:v>
                </c:pt>
                <c:pt idx="7631">
                  <c:v>13.7599</c:v>
                </c:pt>
                <c:pt idx="7632">
                  <c:v>13.76341</c:v>
                </c:pt>
                <c:pt idx="7633">
                  <c:v>13.766019999999999</c:v>
                </c:pt>
                <c:pt idx="7634">
                  <c:v>13.76732</c:v>
                </c:pt>
                <c:pt idx="7635">
                  <c:v>13.763669999999999</c:v>
                </c:pt>
                <c:pt idx="7636">
                  <c:v>13.761200000000001</c:v>
                </c:pt>
                <c:pt idx="7637">
                  <c:v>13.755599999999999</c:v>
                </c:pt>
                <c:pt idx="7638">
                  <c:v>13.75404</c:v>
                </c:pt>
                <c:pt idx="7639">
                  <c:v>13.75325</c:v>
                </c:pt>
                <c:pt idx="7640">
                  <c:v>13.756640000000001</c:v>
                </c:pt>
                <c:pt idx="7641">
                  <c:v>13.76159</c:v>
                </c:pt>
                <c:pt idx="7642">
                  <c:v>13.76797</c:v>
                </c:pt>
                <c:pt idx="7643">
                  <c:v>13.76901</c:v>
                </c:pt>
                <c:pt idx="7644">
                  <c:v>13.76901</c:v>
                </c:pt>
                <c:pt idx="7645">
                  <c:v>13.766019999999999</c:v>
                </c:pt>
                <c:pt idx="7646">
                  <c:v>13.767189999999999</c:v>
                </c:pt>
                <c:pt idx="7647">
                  <c:v>13.76797</c:v>
                </c:pt>
                <c:pt idx="7648">
                  <c:v>13.76849</c:v>
                </c:pt>
                <c:pt idx="7649">
                  <c:v>13.7668</c:v>
                </c:pt>
                <c:pt idx="7650">
                  <c:v>13.763540000000001</c:v>
                </c:pt>
                <c:pt idx="7651">
                  <c:v>13.764189999999999</c:v>
                </c:pt>
                <c:pt idx="7652">
                  <c:v>13.76497</c:v>
                </c:pt>
                <c:pt idx="7653">
                  <c:v>13.76497</c:v>
                </c:pt>
                <c:pt idx="7654">
                  <c:v>13.764189999999999</c:v>
                </c:pt>
                <c:pt idx="7655">
                  <c:v>13.764060000000001</c:v>
                </c:pt>
                <c:pt idx="7656">
                  <c:v>13.766019999999999</c:v>
                </c:pt>
                <c:pt idx="7657">
                  <c:v>13.76393</c:v>
                </c:pt>
                <c:pt idx="7658">
                  <c:v>13.76159</c:v>
                </c:pt>
                <c:pt idx="7659">
                  <c:v>13.761850000000001</c:v>
                </c:pt>
                <c:pt idx="7660">
                  <c:v>13.766540000000001</c:v>
                </c:pt>
                <c:pt idx="7661">
                  <c:v>13.768750000000001</c:v>
                </c:pt>
                <c:pt idx="7662">
                  <c:v>13.768359999999999</c:v>
                </c:pt>
                <c:pt idx="7663">
                  <c:v>13.76693</c:v>
                </c:pt>
                <c:pt idx="7664">
                  <c:v>13.769270000000001</c:v>
                </c:pt>
                <c:pt idx="7665">
                  <c:v>13.769920000000001</c:v>
                </c:pt>
                <c:pt idx="7666">
                  <c:v>13.77018</c:v>
                </c:pt>
                <c:pt idx="7667">
                  <c:v>13.767709999999999</c:v>
                </c:pt>
                <c:pt idx="7668">
                  <c:v>13.76914</c:v>
                </c:pt>
                <c:pt idx="7669">
                  <c:v>13.77266</c:v>
                </c:pt>
                <c:pt idx="7670">
                  <c:v>13.77487</c:v>
                </c:pt>
                <c:pt idx="7671">
                  <c:v>13.773569999999999</c:v>
                </c:pt>
                <c:pt idx="7672">
                  <c:v>13.772399999999999</c:v>
                </c:pt>
                <c:pt idx="7673">
                  <c:v>13.772790000000001</c:v>
                </c:pt>
                <c:pt idx="7674">
                  <c:v>13.773440000000001</c:v>
                </c:pt>
                <c:pt idx="7675">
                  <c:v>13.77266</c:v>
                </c:pt>
                <c:pt idx="7676">
                  <c:v>13.770049999999999</c:v>
                </c:pt>
                <c:pt idx="7677">
                  <c:v>13.77201</c:v>
                </c:pt>
                <c:pt idx="7678">
                  <c:v>13.77214</c:v>
                </c:pt>
                <c:pt idx="7679">
                  <c:v>13.772790000000001</c:v>
                </c:pt>
                <c:pt idx="7680">
                  <c:v>13.77162</c:v>
                </c:pt>
                <c:pt idx="7681">
                  <c:v>13.77201</c:v>
                </c:pt>
                <c:pt idx="7682">
                  <c:v>13.77266</c:v>
                </c:pt>
                <c:pt idx="7683">
                  <c:v>13.773569999999999</c:v>
                </c:pt>
                <c:pt idx="7684">
                  <c:v>13.774480000000001</c:v>
                </c:pt>
                <c:pt idx="7685">
                  <c:v>13.772270000000001</c:v>
                </c:pt>
                <c:pt idx="7686">
                  <c:v>13.77083</c:v>
                </c:pt>
                <c:pt idx="7687">
                  <c:v>13.767580000000001</c:v>
                </c:pt>
                <c:pt idx="7688">
                  <c:v>13.770049999999999</c:v>
                </c:pt>
                <c:pt idx="7689">
                  <c:v>13.770960000000001</c:v>
                </c:pt>
                <c:pt idx="7690">
                  <c:v>13.772790000000001</c:v>
                </c:pt>
                <c:pt idx="7691">
                  <c:v>13.774480000000001</c:v>
                </c:pt>
                <c:pt idx="7692">
                  <c:v>13.77604</c:v>
                </c:pt>
                <c:pt idx="7693">
                  <c:v>13.77487</c:v>
                </c:pt>
                <c:pt idx="7694">
                  <c:v>13.76901</c:v>
                </c:pt>
                <c:pt idx="7695">
                  <c:v>13.76484</c:v>
                </c:pt>
                <c:pt idx="7696">
                  <c:v>13.765359999999999</c:v>
                </c:pt>
                <c:pt idx="7697">
                  <c:v>13.76914</c:v>
                </c:pt>
                <c:pt idx="7698">
                  <c:v>13.768879999999999</c:v>
                </c:pt>
                <c:pt idx="7699">
                  <c:v>13.767709999999999</c:v>
                </c:pt>
                <c:pt idx="7700">
                  <c:v>13.762370000000001</c:v>
                </c:pt>
                <c:pt idx="7701">
                  <c:v>13.763019999999999</c:v>
                </c:pt>
                <c:pt idx="7702">
                  <c:v>13.76276</c:v>
                </c:pt>
                <c:pt idx="7703">
                  <c:v>13.76979</c:v>
                </c:pt>
                <c:pt idx="7704">
                  <c:v>13.77318</c:v>
                </c:pt>
                <c:pt idx="7705">
                  <c:v>13.775259999999999</c:v>
                </c:pt>
                <c:pt idx="7706">
                  <c:v>13.77552</c:v>
                </c:pt>
                <c:pt idx="7707">
                  <c:v>13.77331</c:v>
                </c:pt>
                <c:pt idx="7708">
                  <c:v>13.77135</c:v>
                </c:pt>
                <c:pt idx="7709">
                  <c:v>13.769399999999999</c:v>
                </c:pt>
                <c:pt idx="7710">
                  <c:v>13.770440000000001</c:v>
                </c:pt>
                <c:pt idx="7711">
                  <c:v>13.77266</c:v>
                </c:pt>
                <c:pt idx="7712">
                  <c:v>13.77162</c:v>
                </c:pt>
                <c:pt idx="7713">
                  <c:v>13.77162</c:v>
                </c:pt>
                <c:pt idx="7714">
                  <c:v>13.772919999999999</c:v>
                </c:pt>
                <c:pt idx="7715">
                  <c:v>13.77708</c:v>
                </c:pt>
                <c:pt idx="7716">
                  <c:v>13.779949999999999</c:v>
                </c:pt>
                <c:pt idx="7717">
                  <c:v>13.77708</c:v>
                </c:pt>
                <c:pt idx="7718">
                  <c:v>13.77474</c:v>
                </c:pt>
                <c:pt idx="7719">
                  <c:v>13.770440000000001</c:v>
                </c:pt>
                <c:pt idx="7720">
                  <c:v>13.77266</c:v>
                </c:pt>
                <c:pt idx="7721">
                  <c:v>13.775650000000001</c:v>
                </c:pt>
                <c:pt idx="7722">
                  <c:v>13.7806</c:v>
                </c:pt>
                <c:pt idx="7723">
                  <c:v>13.778</c:v>
                </c:pt>
                <c:pt idx="7724">
                  <c:v>13.775130000000001</c:v>
                </c:pt>
                <c:pt idx="7725">
                  <c:v>13.77201</c:v>
                </c:pt>
                <c:pt idx="7726">
                  <c:v>13.772790000000001</c:v>
                </c:pt>
                <c:pt idx="7727">
                  <c:v>13.772790000000001</c:v>
                </c:pt>
                <c:pt idx="7728">
                  <c:v>13.77656</c:v>
                </c:pt>
                <c:pt idx="7729">
                  <c:v>13.77852</c:v>
                </c:pt>
                <c:pt idx="7730">
                  <c:v>13.7806</c:v>
                </c:pt>
                <c:pt idx="7731">
                  <c:v>13.780860000000001</c:v>
                </c:pt>
                <c:pt idx="7732">
                  <c:v>13.78073</c:v>
                </c:pt>
                <c:pt idx="7733">
                  <c:v>13.77956</c:v>
                </c:pt>
                <c:pt idx="7734">
                  <c:v>13.77435</c:v>
                </c:pt>
                <c:pt idx="7735">
                  <c:v>13.77604</c:v>
                </c:pt>
                <c:pt idx="7736">
                  <c:v>13.77591</c:v>
                </c:pt>
                <c:pt idx="7737">
                  <c:v>13.778650000000001</c:v>
                </c:pt>
                <c:pt idx="7738">
                  <c:v>13.77604</c:v>
                </c:pt>
                <c:pt idx="7739">
                  <c:v>13.77318</c:v>
                </c:pt>
                <c:pt idx="7740">
                  <c:v>13.76497</c:v>
                </c:pt>
                <c:pt idx="7741">
                  <c:v>13.758330000000001</c:v>
                </c:pt>
                <c:pt idx="7742">
                  <c:v>13.758979999999999</c:v>
                </c:pt>
                <c:pt idx="7743">
                  <c:v>13.763540000000001</c:v>
                </c:pt>
                <c:pt idx="7744">
                  <c:v>13.76458</c:v>
                </c:pt>
                <c:pt idx="7745">
                  <c:v>13.759510000000001</c:v>
                </c:pt>
                <c:pt idx="7746">
                  <c:v>13.760289999999999</c:v>
                </c:pt>
                <c:pt idx="7747">
                  <c:v>13.76458</c:v>
                </c:pt>
                <c:pt idx="7748">
                  <c:v>13.767709999999999</c:v>
                </c:pt>
                <c:pt idx="7749">
                  <c:v>13.769920000000001</c:v>
                </c:pt>
                <c:pt idx="7750">
                  <c:v>13.774480000000001</c:v>
                </c:pt>
                <c:pt idx="7751">
                  <c:v>13.779170000000001</c:v>
                </c:pt>
                <c:pt idx="7752">
                  <c:v>13.780989999999999</c:v>
                </c:pt>
                <c:pt idx="7753">
                  <c:v>13.780989999999999</c:v>
                </c:pt>
                <c:pt idx="7754">
                  <c:v>13.781639999999999</c:v>
                </c:pt>
                <c:pt idx="7755">
                  <c:v>13.77904</c:v>
                </c:pt>
                <c:pt idx="7756">
                  <c:v>13.77604</c:v>
                </c:pt>
                <c:pt idx="7757">
                  <c:v>13.77383</c:v>
                </c:pt>
                <c:pt idx="7758">
                  <c:v>13.77708</c:v>
                </c:pt>
                <c:pt idx="7759">
                  <c:v>13.779949999999999</c:v>
                </c:pt>
                <c:pt idx="7760">
                  <c:v>13.7845</c:v>
                </c:pt>
                <c:pt idx="7761">
                  <c:v>13.78594</c:v>
                </c:pt>
                <c:pt idx="7762">
                  <c:v>13.786849999999999</c:v>
                </c:pt>
                <c:pt idx="7763">
                  <c:v>13.78659</c:v>
                </c:pt>
                <c:pt idx="7764">
                  <c:v>13.78776</c:v>
                </c:pt>
                <c:pt idx="7765">
                  <c:v>13.78776</c:v>
                </c:pt>
                <c:pt idx="7766">
                  <c:v>13.789709999999999</c:v>
                </c:pt>
                <c:pt idx="7767">
                  <c:v>13.78698</c:v>
                </c:pt>
                <c:pt idx="7768">
                  <c:v>13.786849999999999</c:v>
                </c:pt>
                <c:pt idx="7769">
                  <c:v>13.7888</c:v>
                </c:pt>
                <c:pt idx="7770">
                  <c:v>13.78815</c:v>
                </c:pt>
                <c:pt idx="7771">
                  <c:v>13.78581</c:v>
                </c:pt>
                <c:pt idx="7772">
                  <c:v>13.78112</c:v>
                </c:pt>
                <c:pt idx="7773">
                  <c:v>13.77943</c:v>
                </c:pt>
                <c:pt idx="7774">
                  <c:v>13.776820000000001</c:v>
                </c:pt>
                <c:pt idx="7775">
                  <c:v>13.77773</c:v>
                </c:pt>
                <c:pt idx="7776">
                  <c:v>13.77969</c:v>
                </c:pt>
                <c:pt idx="7777">
                  <c:v>13.77956</c:v>
                </c:pt>
                <c:pt idx="7778">
                  <c:v>13.7737</c:v>
                </c:pt>
                <c:pt idx="7779">
                  <c:v>13.76732</c:v>
                </c:pt>
                <c:pt idx="7780">
                  <c:v>13.76641</c:v>
                </c:pt>
                <c:pt idx="7781">
                  <c:v>13.767580000000001</c:v>
                </c:pt>
                <c:pt idx="7782">
                  <c:v>13.773960000000001</c:v>
                </c:pt>
                <c:pt idx="7783">
                  <c:v>13.77969</c:v>
                </c:pt>
                <c:pt idx="7784">
                  <c:v>13.78177</c:v>
                </c:pt>
                <c:pt idx="7785">
                  <c:v>13.779820000000001</c:v>
                </c:pt>
                <c:pt idx="7786">
                  <c:v>13.77487</c:v>
                </c:pt>
                <c:pt idx="7787">
                  <c:v>13.775</c:v>
                </c:pt>
                <c:pt idx="7788">
                  <c:v>13.775650000000001</c:v>
                </c:pt>
                <c:pt idx="7789">
                  <c:v>13.775650000000001</c:v>
                </c:pt>
                <c:pt idx="7790">
                  <c:v>13.773960000000001</c:v>
                </c:pt>
                <c:pt idx="7791">
                  <c:v>13.772399999999999</c:v>
                </c:pt>
                <c:pt idx="7792">
                  <c:v>13.77669</c:v>
                </c:pt>
                <c:pt idx="7793">
                  <c:v>13.777469999999999</c:v>
                </c:pt>
                <c:pt idx="7794">
                  <c:v>13.77773</c:v>
                </c:pt>
                <c:pt idx="7795">
                  <c:v>13.77305</c:v>
                </c:pt>
                <c:pt idx="7796">
                  <c:v>13.772270000000001</c:v>
                </c:pt>
                <c:pt idx="7797">
                  <c:v>13.775</c:v>
                </c:pt>
                <c:pt idx="7798">
                  <c:v>13.779820000000001</c:v>
                </c:pt>
                <c:pt idx="7799">
                  <c:v>13.782159999999999</c:v>
                </c:pt>
                <c:pt idx="7800">
                  <c:v>13.781510000000001</c:v>
                </c:pt>
                <c:pt idx="7801">
                  <c:v>13.7776</c:v>
                </c:pt>
                <c:pt idx="7802">
                  <c:v>13.77604</c:v>
                </c:pt>
                <c:pt idx="7803">
                  <c:v>13.77617</c:v>
                </c:pt>
                <c:pt idx="7804">
                  <c:v>13.78242</c:v>
                </c:pt>
                <c:pt idx="7805">
                  <c:v>13.78607</c:v>
                </c:pt>
                <c:pt idx="7806">
                  <c:v>13.78945</c:v>
                </c:pt>
                <c:pt idx="7807">
                  <c:v>13.78984</c:v>
                </c:pt>
                <c:pt idx="7808">
                  <c:v>13.794919999999999</c:v>
                </c:pt>
                <c:pt idx="7809">
                  <c:v>13.793100000000001</c:v>
                </c:pt>
                <c:pt idx="7810">
                  <c:v>13.79284</c:v>
                </c:pt>
                <c:pt idx="7811">
                  <c:v>13.79219</c:v>
                </c:pt>
                <c:pt idx="7812">
                  <c:v>13.79284</c:v>
                </c:pt>
                <c:pt idx="7813">
                  <c:v>13.789709999999999</c:v>
                </c:pt>
                <c:pt idx="7814">
                  <c:v>13.78359</c:v>
                </c:pt>
                <c:pt idx="7815">
                  <c:v>13.78281</c:v>
                </c:pt>
                <c:pt idx="7816">
                  <c:v>13.782679999999999</c:v>
                </c:pt>
                <c:pt idx="7817">
                  <c:v>13.78346</c:v>
                </c:pt>
                <c:pt idx="7818">
                  <c:v>13.78464</c:v>
                </c:pt>
                <c:pt idx="7819">
                  <c:v>13.7875</c:v>
                </c:pt>
                <c:pt idx="7820">
                  <c:v>13.78867</c:v>
                </c:pt>
                <c:pt idx="7821">
                  <c:v>13.78776</c:v>
                </c:pt>
                <c:pt idx="7822">
                  <c:v>13.78607</c:v>
                </c:pt>
                <c:pt idx="7823">
                  <c:v>13.783200000000001</c:v>
                </c:pt>
                <c:pt idx="7824">
                  <c:v>13.78021</c:v>
                </c:pt>
                <c:pt idx="7825">
                  <c:v>13.778650000000001</c:v>
                </c:pt>
                <c:pt idx="7826">
                  <c:v>13.778650000000001</c:v>
                </c:pt>
                <c:pt idx="7827">
                  <c:v>13.7806</c:v>
                </c:pt>
                <c:pt idx="7828">
                  <c:v>13.78242</c:v>
                </c:pt>
                <c:pt idx="7829">
                  <c:v>13.78359</c:v>
                </c:pt>
                <c:pt idx="7830">
                  <c:v>13.781639999999999</c:v>
                </c:pt>
                <c:pt idx="7831">
                  <c:v>13.779299999999999</c:v>
                </c:pt>
                <c:pt idx="7832">
                  <c:v>13.77656</c:v>
                </c:pt>
                <c:pt idx="7833">
                  <c:v>13.77643</c:v>
                </c:pt>
                <c:pt idx="7834">
                  <c:v>13.77539</c:v>
                </c:pt>
                <c:pt idx="7835">
                  <c:v>13.77474</c:v>
                </c:pt>
                <c:pt idx="7836">
                  <c:v>13.771879999999999</c:v>
                </c:pt>
                <c:pt idx="7837">
                  <c:v>13.772270000000001</c:v>
                </c:pt>
                <c:pt idx="7838">
                  <c:v>13.77591</c:v>
                </c:pt>
                <c:pt idx="7839">
                  <c:v>13.77669</c:v>
                </c:pt>
                <c:pt idx="7840">
                  <c:v>13.775779999999999</c:v>
                </c:pt>
                <c:pt idx="7841">
                  <c:v>13.77669</c:v>
                </c:pt>
                <c:pt idx="7842">
                  <c:v>13.77969</c:v>
                </c:pt>
                <c:pt idx="7843">
                  <c:v>13.78125</c:v>
                </c:pt>
                <c:pt idx="7844">
                  <c:v>13.778</c:v>
                </c:pt>
                <c:pt idx="7845">
                  <c:v>13.77487</c:v>
                </c:pt>
                <c:pt idx="7846">
                  <c:v>13.77487</c:v>
                </c:pt>
                <c:pt idx="7847">
                  <c:v>13.778650000000001</c:v>
                </c:pt>
                <c:pt idx="7848">
                  <c:v>13.777469999999999</c:v>
                </c:pt>
                <c:pt idx="7849">
                  <c:v>13.776949999999999</c:v>
                </c:pt>
                <c:pt idx="7850">
                  <c:v>13.777340000000001</c:v>
                </c:pt>
                <c:pt idx="7851">
                  <c:v>13.780469999999999</c:v>
                </c:pt>
                <c:pt idx="7852">
                  <c:v>13.780989999999999</c:v>
                </c:pt>
                <c:pt idx="7853">
                  <c:v>13.78021</c:v>
                </c:pt>
                <c:pt idx="7854">
                  <c:v>13.783329999999999</c:v>
                </c:pt>
                <c:pt idx="7855">
                  <c:v>13.783329999999999</c:v>
                </c:pt>
                <c:pt idx="7856">
                  <c:v>13.783720000000001</c:v>
                </c:pt>
                <c:pt idx="7857">
                  <c:v>13.78529</c:v>
                </c:pt>
                <c:pt idx="7858">
                  <c:v>13.78828</c:v>
                </c:pt>
                <c:pt idx="7859">
                  <c:v>13.78945</c:v>
                </c:pt>
                <c:pt idx="7860">
                  <c:v>13.790620000000001</c:v>
                </c:pt>
                <c:pt idx="7861">
                  <c:v>13.78945</c:v>
                </c:pt>
                <c:pt idx="7862">
                  <c:v>13.78997</c:v>
                </c:pt>
                <c:pt idx="7863">
                  <c:v>13.788930000000001</c:v>
                </c:pt>
                <c:pt idx="7864">
                  <c:v>13.7875</c:v>
                </c:pt>
                <c:pt idx="7865">
                  <c:v>13.785679999999999</c:v>
                </c:pt>
                <c:pt idx="7866">
                  <c:v>13.7849</c:v>
                </c:pt>
                <c:pt idx="7867">
                  <c:v>13.78529</c:v>
                </c:pt>
                <c:pt idx="7868">
                  <c:v>13.783849999999999</c:v>
                </c:pt>
                <c:pt idx="7869">
                  <c:v>13.778779999999999</c:v>
                </c:pt>
                <c:pt idx="7870">
                  <c:v>13.77826</c:v>
                </c:pt>
                <c:pt idx="7871">
                  <c:v>13.778119999999999</c:v>
                </c:pt>
                <c:pt idx="7872">
                  <c:v>13.77852</c:v>
                </c:pt>
                <c:pt idx="7873">
                  <c:v>13.775779999999999</c:v>
                </c:pt>
                <c:pt idx="7874">
                  <c:v>13.77904</c:v>
                </c:pt>
                <c:pt idx="7875">
                  <c:v>13.78294</c:v>
                </c:pt>
                <c:pt idx="7876">
                  <c:v>13.78398</c:v>
                </c:pt>
                <c:pt idx="7877">
                  <c:v>13.78242</c:v>
                </c:pt>
                <c:pt idx="7878">
                  <c:v>13.779949999999999</c:v>
                </c:pt>
                <c:pt idx="7879">
                  <c:v>13.78281</c:v>
                </c:pt>
                <c:pt idx="7880">
                  <c:v>13.78424</c:v>
                </c:pt>
                <c:pt idx="7881">
                  <c:v>13.787369999999999</c:v>
                </c:pt>
                <c:pt idx="7882">
                  <c:v>13.789059999999999</c:v>
                </c:pt>
                <c:pt idx="7883">
                  <c:v>13.786199999999999</c:v>
                </c:pt>
                <c:pt idx="7884">
                  <c:v>13.78229</c:v>
                </c:pt>
                <c:pt idx="7885">
                  <c:v>13.78542</c:v>
                </c:pt>
                <c:pt idx="7886">
                  <c:v>13.79453</c:v>
                </c:pt>
                <c:pt idx="7887">
                  <c:v>13.798310000000001</c:v>
                </c:pt>
                <c:pt idx="7888">
                  <c:v>13.796480000000001</c:v>
                </c:pt>
                <c:pt idx="7889">
                  <c:v>13.79128</c:v>
                </c:pt>
                <c:pt idx="7890">
                  <c:v>13.78711</c:v>
                </c:pt>
                <c:pt idx="7891">
                  <c:v>13.78307</c:v>
                </c:pt>
                <c:pt idx="7892">
                  <c:v>13.78242</c:v>
                </c:pt>
                <c:pt idx="7893">
                  <c:v>13.78815</c:v>
                </c:pt>
                <c:pt idx="7894">
                  <c:v>13.793100000000001</c:v>
                </c:pt>
                <c:pt idx="7895">
                  <c:v>13.79583</c:v>
                </c:pt>
                <c:pt idx="7896">
                  <c:v>13.79466</c:v>
                </c:pt>
                <c:pt idx="7897">
                  <c:v>13.79102</c:v>
                </c:pt>
                <c:pt idx="7898">
                  <c:v>13.79049</c:v>
                </c:pt>
                <c:pt idx="7899">
                  <c:v>13.794790000000001</c:v>
                </c:pt>
                <c:pt idx="7900">
                  <c:v>13.797140000000001</c:v>
                </c:pt>
                <c:pt idx="7901">
                  <c:v>13.79505</c:v>
                </c:pt>
                <c:pt idx="7902">
                  <c:v>13.790100000000001</c:v>
                </c:pt>
                <c:pt idx="7903">
                  <c:v>13.784380000000001</c:v>
                </c:pt>
                <c:pt idx="7904">
                  <c:v>13.78177</c:v>
                </c:pt>
                <c:pt idx="7905">
                  <c:v>13.77956</c:v>
                </c:pt>
                <c:pt idx="7906">
                  <c:v>13.782030000000001</c:v>
                </c:pt>
                <c:pt idx="7907">
                  <c:v>13.78073</c:v>
                </c:pt>
                <c:pt idx="7908">
                  <c:v>13.779170000000001</c:v>
                </c:pt>
                <c:pt idx="7909">
                  <c:v>13.77656</c:v>
                </c:pt>
                <c:pt idx="7910">
                  <c:v>13.77591</c:v>
                </c:pt>
                <c:pt idx="7911">
                  <c:v>13.77331</c:v>
                </c:pt>
                <c:pt idx="7912">
                  <c:v>13.772399999999999</c:v>
                </c:pt>
                <c:pt idx="7913">
                  <c:v>13.771879999999999</c:v>
                </c:pt>
                <c:pt idx="7914">
                  <c:v>13.77539</c:v>
                </c:pt>
                <c:pt idx="7915">
                  <c:v>13.778</c:v>
                </c:pt>
                <c:pt idx="7916">
                  <c:v>13.780340000000001</c:v>
                </c:pt>
                <c:pt idx="7917">
                  <c:v>13.782030000000001</c:v>
                </c:pt>
                <c:pt idx="7918">
                  <c:v>13.78177</c:v>
                </c:pt>
                <c:pt idx="7919">
                  <c:v>13.77852</c:v>
                </c:pt>
                <c:pt idx="7920">
                  <c:v>13.77708</c:v>
                </c:pt>
                <c:pt idx="7921">
                  <c:v>13.776949999999999</c:v>
                </c:pt>
                <c:pt idx="7922">
                  <c:v>13.779299999999999</c:v>
                </c:pt>
                <c:pt idx="7923">
                  <c:v>13.78138</c:v>
                </c:pt>
                <c:pt idx="7924">
                  <c:v>13.7849</c:v>
                </c:pt>
                <c:pt idx="7925">
                  <c:v>13.7888</c:v>
                </c:pt>
                <c:pt idx="7926">
                  <c:v>13.787890000000001</c:v>
                </c:pt>
                <c:pt idx="7927">
                  <c:v>13.78763</c:v>
                </c:pt>
                <c:pt idx="7928">
                  <c:v>13.787369999999999</c:v>
                </c:pt>
                <c:pt idx="7929">
                  <c:v>13.78945</c:v>
                </c:pt>
                <c:pt idx="7930">
                  <c:v>13.787240000000001</c:v>
                </c:pt>
                <c:pt idx="7931">
                  <c:v>13.78294</c:v>
                </c:pt>
                <c:pt idx="7932">
                  <c:v>13.77969</c:v>
                </c:pt>
                <c:pt idx="7933">
                  <c:v>13.78008</c:v>
                </c:pt>
                <c:pt idx="7934">
                  <c:v>13.7819</c:v>
                </c:pt>
                <c:pt idx="7935">
                  <c:v>13.785159999999999</c:v>
                </c:pt>
                <c:pt idx="7936">
                  <c:v>13.78776</c:v>
                </c:pt>
                <c:pt idx="7937">
                  <c:v>13.7957</c:v>
                </c:pt>
                <c:pt idx="7938">
                  <c:v>13.798830000000001</c:v>
                </c:pt>
                <c:pt idx="7939">
                  <c:v>13.8</c:v>
                </c:pt>
                <c:pt idx="7940">
                  <c:v>13.79688</c:v>
                </c:pt>
                <c:pt idx="7941">
                  <c:v>13.79792</c:v>
                </c:pt>
                <c:pt idx="7942">
                  <c:v>13.80273</c:v>
                </c:pt>
                <c:pt idx="7943">
                  <c:v>13.80781</c:v>
                </c:pt>
                <c:pt idx="7944">
                  <c:v>13.811199999999999</c:v>
                </c:pt>
                <c:pt idx="7945">
                  <c:v>13.80898</c:v>
                </c:pt>
                <c:pt idx="7946">
                  <c:v>13.80846</c:v>
                </c:pt>
                <c:pt idx="7947">
                  <c:v>13.80547</c:v>
                </c:pt>
                <c:pt idx="7948">
                  <c:v>13.80612</c:v>
                </c:pt>
                <c:pt idx="7949">
                  <c:v>13.80391</c:v>
                </c:pt>
                <c:pt idx="7950">
                  <c:v>13.80547</c:v>
                </c:pt>
                <c:pt idx="7951">
                  <c:v>13.804819999999999</c:v>
                </c:pt>
                <c:pt idx="7952">
                  <c:v>13.804040000000001</c:v>
                </c:pt>
                <c:pt idx="7953">
                  <c:v>13.80208</c:v>
                </c:pt>
                <c:pt idx="7954">
                  <c:v>13.799609999999999</c:v>
                </c:pt>
                <c:pt idx="7955">
                  <c:v>13.801819999999999</c:v>
                </c:pt>
                <c:pt idx="7956">
                  <c:v>13.80378</c:v>
                </c:pt>
                <c:pt idx="7957">
                  <c:v>13.803129999999999</c:v>
                </c:pt>
                <c:pt idx="7958">
                  <c:v>13.79857</c:v>
                </c:pt>
                <c:pt idx="7959">
                  <c:v>13.79466</c:v>
                </c:pt>
                <c:pt idx="7960">
                  <c:v>13.793100000000001</c:v>
                </c:pt>
                <c:pt idx="7961">
                  <c:v>13.79088</c:v>
                </c:pt>
                <c:pt idx="7962">
                  <c:v>13.792059999999999</c:v>
                </c:pt>
                <c:pt idx="7963">
                  <c:v>13.798439999999999</c:v>
                </c:pt>
                <c:pt idx="7964">
                  <c:v>13.803649999999999</c:v>
                </c:pt>
                <c:pt idx="7965">
                  <c:v>13.80287</c:v>
                </c:pt>
                <c:pt idx="7966">
                  <c:v>13.796609999999999</c:v>
                </c:pt>
                <c:pt idx="7967">
                  <c:v>13.79219</c:v>
                </c:pt>
                <c:pt idx="7968">
                  <c:v>13.79128</c:v>
                </c:pt>
                <c:pt idx="7969">
                  <c:v>13.794140000000001</c:v>
                </c:pt>
                <c:pt idx="7970">
                  <c:v>13.797269999999999</c:v>
                </c:pt>
                <c:pt idx="7971">
                  <c:v>13.796480000000001</c:v>
                </c:pt>
                <c:pt idx="7972">
                  <c:v>13.794269999999999</c:v>
                </c:pt>
                <c:pt idx="7973">
                  <c:v>13.79466</c:v>
                </c:pt>
                <c:pt idx="7974">
                  <c:v>13.79622</c:v>
                </c:pt>
                <c:pt idx="7975">
                  <c:v>13.79505</c:v>
                </c:pt>
                <c:pt idx="7976">
                  <c:v>13.793620000000001</c:v>
                </c:pt>
                <c:pt idx="7977">
                  <c:v>13.7944</c:v>
                </c:pt>
                <c:pt idx="7978">
                  <c:v>13.797140000000001</c:v>
                </c:pt>
                <c:pt idx="7979">
                  <c:v>13.79909</c:v>
                </c:pt>
                <c:pt idx="7980">
                  <c:v>13.80039</c:v>
                </c:pt>
                <c:pt idx="7981">
                  <c:v>13.79857</c:v>
                </c:pt>
                <c:pt idx="7982">
                  <c:v>13.79609</c:v>
                </c:pt>
                <c:pt idx="7983">
                  <c:v>13.79297</c:v>
                </c:pt>
                <c:pt idx="7984">
                  <c:v>13.79232</c:v>
                </c:pt>
                <c:pt idx="7985">
                  <c:v>13.792059999999999</c:v>
                </c:pt>
                <c:pt idx="7986">
                  <c:v>13.79167</c:v>
                </c:pt>
                <c:pt idx="7987">
                  <c:v>13.7944</c:v>
                </c:pt>
                <c:pt idx="7988">
                  <c:v>13.794919999999999</c:v>
                </c:pt>
                <c:pt idx="7989">
                  <c:v>13.79622</c:v>
                </c:pt>
                <c:pt idx="7990">
                  <c:v>13.794269999999999</c:v>
                </c:pt>
                <c:pt idx="7991">
                  <c:v>13.79609</c:v>
                </c:pt>
                <c:pt idx="7992">
                  <c:v>13.80143</c:v>
                </c:pt>
                <c:pt idx="7993">
                  <c:v>13.802339999999999</c:v>
                </c:pt>
                <c:pt idx="7994">
                  <c:v>13.79857</c:v>
                </c:pt>
                <c:pt idx="7995">
                  <c:v>13.794140000000001</c:v>
                </c:pt>
                <c:pt idx="7996">
                  <c:v>13.793229999999999</c:v>
                </c:pt>
                <c:pt idx="7997">
                  <c:v>13.79088</c:v>
                </c:pt>
                <c:pt idx="7998">
                  <c:v>13.785159999999999</c:v>
                </c:pt>
                <c:pt idx="7999">
                  <c:v>13.784380000000001</c:v>
                </c:pt>
                <c:pt idx="8000">
                  <c:v>13.78646</c:v>
                </c:pt>
                <c:pt idx="8001">
                  <c:v>13.788539999999999</c:v>
                </c:pt>
                <c:pt idx="8002">
                  <c:v>13.78398</c:v>
                </c:pt>
                <c:pt idx="8003">
                  <c:v>13.782550000000001</c:v>
                </c:pt>
                <c:pt idx="8004">
                  <c:v>13.784380000000001</c:v>
                </c:pt>
                <c:pt idx="8005">
                  <c:v>13.788410000000001</c:v>
                </c:pt>
                <c:pt idx="8006">
                  <c:v>13.793749999999999</c:v>
                </c:pt>
                <c:pt idx="8007">
                  <c:v>13.79284</c:v>
                </c:pt>
                <c:pt idx="8008">
                  <c:v>13.7944</c:v>
                </c:pt>
                <c:pt idx="8009">
                  <c:v>13.791539999999999</c:v>
                </c:pt>
                <c:pt idx="8010">
                  <c:v>13.793100000000001</c:v>
                </c:pt>
                <c:pt idx="8011">
                  <c:v>13.79232</c:v>
                </c:pt>
                <c:pt idx="8012">
                  <c:v>13.79128</c:v>
                </c:pt>
                <c:pt idx="8013">
                  <c:v>13.792579999999999</c:v>
                </c:pt>
                <c:pt idx="8014">
                  <c:v>13.794140000000001</c:v>
                </c:pt>
                <c:pt idx="8015">
                  <c:v>13.794919999999999</c:v>
                </c:pt>
                <c:pt idx="8016">
                  <c:v>13.79388</c:v>
                </c:pt>
                <c:pt idx="8017">
                  <c:v>13.79466</c:v>
                </c:pt>
                <c:pt idx="8018">
                  <c:v>13.79518</c:v>
                </c:pt>
                <c:pt idx="8019">
                  <c:v>13.79466</c:v>
                </c:pt>
                <c:pt idx="8020">
                  <c:v>13.795439999999999</c:v>
                </c:pt>
                <c:pt idx="8021">
                  <c:v>13.79635</c:v>
                </c:pt>
                <c:pt idx="8022">
                  <c:v>13.796609999999999</c:v>
                </c:pt>
                <c:pt idx="8023">
                  <c:v>13.79609</c:v>
                </c:pt>
                <c:pt idx="8024">
                  <c:v>13.79388</c:v>
                </c:pt>
                <c:pt idx="8025">
                  <c:v>13.79349</c:v>
                </c:pt>
                <c:pt idx="8026">
                  <c:v>13.79167</c:v>
                </c:pt>
                <c:pt idx="8027">
                  <c:v>13.789059999999999</c:v>
                </c:pt>
                <c:pt idx="8028">
                  <c:v>13.78346</c:v>
                </c:pt>
                <c:pt idx="8029">
                  <c:v>13.77826</c:v>
                </c:pt>
                <c:pt idx="8030">
                  <c:v>13.78229</c:v>
                </c:pt>
                <c:pt idx="8031">
                  <c:v>13.78763</c:v>
                </c:pt>
                <c:pt idx="8032">
                  <c:v>13.79297</c:v>
                </c:pt>
                <c:pt idx="8033">
                  <c:v>13.7944</c:v>
                </c:pt>
                <c:pt idx="8034">
                  <c:v>13.798310000000001</c:v>
                </c:pt>
                <c:pt idx="8035">
                  <c:v>13.800129999999999</c:v>
                </c:pt>
                <c:pt idx="8036">
                  <c:v>13.800649999999999</c:v>
                </c:pt>
                <c:pt idx="8037">
                  <c:v>13.797140000000001</c:v>
                </c:pt>
                <c:pt idx="8038">
                  <c:v>13.795439999999999</c:v>
                </c:pt>
                <c:pt idx="8039">
                  <c:v>13.794140000000001</c:v>
                </c:pt>
                <c:pt idx="8040">
                  <c:v>13.794919999999999</c:v>
                </c:pt>
                <c:pt idx="8041">
                  <c:v>13.79635</c:v>
                </c:pt>
                <c:pt idx="8042">
                  <c:v>13.795310000000001</c:v>
                </c:pt>
                <c:pt idx="8043">
                  <c:v>13.79609</c:v>
                </c:pt>
                <c:pt idx="8044">
                  <c:v>13.79805</c:v>
                </c:pt>
                <c:pt idx="8045">
                  <c:v>13.801819999999999</c:v>
                </c:pt>
                <c:pt idx="8046">
                  <c:v>13.80547</c:v>
                </c:pt>
                <c:pt idx="8047">
                  <c:v>13.80742</c:v>
                </c:pt>
                <c:pt idx="8048">
                  <c:v>13.808590000000001</c:v>
                </c:pt>
                <c:pt idx="8049">
                  <c:v>13.8056</c:v>
                </c:pt>
                <c:pt idx="8050">
                  <c:v>13.803649999999999</c:v>
                </c:pt>
                <c:pt idx="8051">
                  <c:v>13.80156</c:v>
                </c:pt>
                <c:pt idx="8052">
                  <c:v>13.803129999999999</c:v>
                </c:pt>
                <c:pt idx="8053">
                  <c:v>13.805339999999999</c:v>
                </c:pt>
                <c:pt idx="8054">
                  <c:v>13.80846</c:v>
                </c:pt>
                <c:pt idx="8055">
                  <c:v>13.80794</c:v>
                </c:pt>
                <c:pt idx="8056">
                  <c:v>13.8056</c:v>
                </c:pt>
                <c:pt idx="8057">
                  <c:v>13.80495</c:v>
                </c:pt>
                <c:pt idx="8058">
                  <c:v>13.80794</c:v>
                </c:pt>
                <c:pt idx="8059">
                  <c:v>13.807550000000001</c:v>
                </c:pt>
                <c:pt idx="8060">
                  <c:v>13.80664</c:v>
                </c:pt>
                <c:pt idx="8061">
                  <c:v>13.80247</c:v>
                </c:pt>
                <c:pt idx="8062">
                  <c:v>13.797140000000001</c:v>
                </c:pt>
                <c:pt idx="8063">
                  <c:v>13.7918</c:v>
                </c:pt>
                <c:pt idx="8064">
                  <c:v>13.789709999999999</c:v>
                </c:pt>
                <c:pt idx="8065">
                  <c:v>13.79388</c:v>
                </c:pt>
                <c:pt idx="8066">
                  <c:v>13.799480000000001</c:v>
                </c:pt>
                <c:pt idx="8067">
                  <c:v>13.80326</c:v>
                </c:pt>
                <c:pt idx="8068">
                  <c:v>13.80208</c:v>
                </c:pt>
                <c:pt idx="8069">
                  <c:v>13.80143</c:v>
                </c:pt>
                <c:pt idx="8070">
                  <c:v>13.802210000000001</c:v>
                </c:pt>
                <c:pt idx="8071">
                  <c:v>13.801690000000001</c:v>
                </c:pt>
                <c:pt idx="8072">
                  <c:v>13.79805</c:v>
                </c:pt>
                <c:pt idx="8073">
                  <c:v>13.7944</c:v>
                </c:pt>
                <c:pt idx="8074">
                  <c:v>13.794140000000001</c:v>
                </c:pt>
                <c:pt idx="8075">
                  <c:v>13.79401</c:v>
                </c:pt>
                <c:pt idx="8076">
                  <c:v>13.79271</c:v>
                </c:pt>
                <c:pt idx="8077">
                  <c:v>13.79453</c:v>
                </c:pt>
                <c:pt idx="8078">
                  <c:v>13.79635</c:v>
                </c:pt>
                <c:pt idx="8079">
                  <c:v>13.798310000000001</c:v>
                </c:pt>
                <c:pt idx="8080">
                  <c:v>13.79701</c:v>
                </c:pt>
                <c:pt idx="8081">
                  <c:v>13.79557</c:v>
                </c:pt>
                <c:pt idx="8082">
                  <c:v>13.793620000000001</c:v>
                </c:pt>
                <c:pt idx="8083">
                  <c:v>13.7944</c:v>
                </c:pt>
                <c:pt idx="8084">
                  <c:v>13.79466</c:v>
                </c:pt>
                <c:pt idx="8085">
                  <c:v>13.796609999999999</c:v>
                </c:pt>
                <c:pt idx="8086">
                  <c:v>13.797790000000001</c:v>
                </c:pt>
                <c:pt idx="8087">
                  <c:v>13.8</c:v>
                </c:pt>
                <c:pt idx="8088">
                  <c:v>13.80391</c:v>
                </c:pt>
                <c:pt idx="8089">
                  <c:v>13.802210000000001</c:v>
                </c:pt>
                <c:pt idx="8090">
                  <c:v>13.80208</c:v>
                </c:pt>
                <c:pt idx="8091">
                  <c:v>13.8</c:v>
                </c:pt>
                <c:pt idx="8092">
                  <c:v>13.8026</c:v>
                </c:pt>
                <c:pt idx="8093">
                  <c:v>13.808199999999999</c:v>
                </c:pt>
                <c:pt idx="8094">
                  <c:v>13.80794</c:v>
                </c:pt>
                <c:pt idx="8095">
                  <c:v>13.80925</c:v>
                </c:pt>
                <c:pt idx="8096">
                  <c:v>13.806900000000001</c:v>
                </c:pt>
                <c:pt idx="8097">
                  <c:v>13.80508</c:v>
                </c:pt>
                <c:pt idx="8098">
                  <c:v>13.80326</c:v>
                </c:pt>
                <c:pt idx="8099">
                  <c:v>13.800649999999999</c:v>
                </c:pt>
                <c:pt idx="8100">
                  <c:v>13.80104</c:v>
                </c:pt>
                <c:pt idx="8101">
                  <c:v>13.79922</c:v>
                </c:pt>
                <c:pt idx="8102">
                  <c:v>13.798959999999999</c:v>
                </c:pt>
                <c:pt idx="8103">
                  <c:v>13.80156</c:v>
                </c:pt>
                <c:pt idx="8104">
                  <c:v>13.80039</c:v>
                </c:pt>
                <c:pt idx="8105">
                  <c:v>13.79792</c:v>
                </c:pt>
                <c:pt idx="8106">
                  <c:v>13.79505</c:v>
                </c:pt>
                <c:pt idx="8107">
                  <c:v>13.79753</c:v>
                </c:pt>
                <c:pt idx="8108">
                  <c:v>13.80195</c:v>
                </c:pt>
                <c:pt idx="8109">
                  <c:v>13.80677</c:v>
                </c:pt>
                <c:pt idx="8110">
                  <c:v>13.801819999999999</c:v>
                </c:pt>
                <c:pt idx="8111">
                  <c:v>13.79388</c:v>
                </c:pt>
                <c:pt idx="8112">
                  <c:v>13.78984</c:v>
                </c:pt>
                <c:pt idx="8113">
                  <c:v>13.79102</c:v>
                </c:pt>
                <c:pt idx="8114">
                  <c:v>13.794790000000001</c:v>
                </c:pt>
                <c:pt idx="8115">
                  <c:v>13.797269999999999</c:v>
                </c:pt>
                <c:pt idx="8116">
                  <c:v>13.801170000000001</c:v>
                </c:pt>
                <c:pt idx="8117">
                  <c:v>13.797140000000001</c:v>
                </c:pt>
                <c:pt idx="8118">
                  <c:v>13.794140000000001</c:v>
                </c:pt>
                <c:pt idx="8119">
                  <c:v>13.794790000000001</c:v>
                </c:pt>
                <c:pt idx="8120">
                  <c:v>13.802989999999999</c:v>
                </c:pt>
                <c:pt idx="8121">
                  <c:v>13.80716</c:v>
                </c:pt>
                <c:pt idx="8122">
                  <c:v>13.80716</c:v>
                </c:pt>
                <c:pt idx="8123">
                  <c:v>13.804169999999999</c:v>
                </c:pt>
                <c:pt idx="8124">
                  <c:v>13.79674</c:v>
                </c:pt>
                <c:pt idx="8125">
                  <c:v>13.79466</c:v>
                </c:pt>
                <c:pt idx="8126">
                  <c:v>13.799609999999999</c:v>
                </c:pt>
                <c:pt idx="8127">
                  <c:v>13.806380000000001</c:v>
                </c:pt>
                <c:pt idx="8128">
                  <c:v>13.812110000000001</c:v>
                </c:pt>
                <c:pt idx="8129">
                  <c:v>13.81484</c:v>
                </c:pt>
                <c:pt idx="8130">
                  <c:v>13.815630000000001</c:v>
                </c:pt>
                <c:pt idx="8131">
                  <c:v>13.81315</c:v>
                </c:pt>
                <c:pt idx="8132">
                  <c:v>13.81081</c:v>
                </c:pt>
                <c:pt idx="8133">
                  <c:v>13.81146</c:v>
                </c:pt>
                <c:pt idx="8134">
                  <c:v>13.815630000000001</c:v>
                </c:pt>
                <c:pt idx="8135">
                  <c:v>13.814970000000001</c:v>
                </c:pt>
                <c:pt idx="8136">
                  <c:v>13.816800000000001</c:v>
                </c:pt>
                <c:pt idx="8137">
                  <c:v>13.81784</c:v>
                </c:pt>
                <c:pt idx="8138">
                  <c:v>13.82227</c:v>
                </c:pt>
                <c:pt idx="8139">
                  <c:v>13.827859999999999</c:v>
                </c:pt>
                <c:pt idx="8140">
                  <c:v>13.831899999999999</c:v>
                </c:pt>
                <c:pt idx="8141">
                  <c:v>13.83633</c:v>
                </c:pt>
                <c:pt idx="8142">
                  <c:v>13.837630000000001</c:v>
                </c:pt>
                <c:pt idx="8143">
                  <c:v>13.84271</c:v>
                </c:pt>
                <c:pt idx="8144">
                  <c:v>13.85078</c:v>
                </c:pt>
                <c:pt idx="8145">
                  <c:v>13.85938</c:v>
                </c:pt>
                <c:pt idx="8146">
                  <c:v>13.863670000000001</c:v>
                </c:pt>
                <c:pt idx="8147">
                  <c:v>13.864839999999999</c:v>
                </c:pt>
                <c:pt idx="8148">
                  <c:v>13.86628</c:v>
                </c:pt>
                <c:pt idx="8149">
                  <c:v>13.868359999999999</c:v>
                </c:pt>
                <c:pt idx="8150">
                  <c:v>13.870699999999999</c:v>
                </c:pt>
                <c:pt idx="8151">
                  <c:v>13.86758</c:v>
                </c:pt>
                <c:pt idx="8152">
                  <c:v>13.86497</c:v>
                </c:pt>
                <c:pt idx="8153">
                  <c:v>13.85703</c:v>
                </c:pt>
                <c:pt idx="8154">
                  <c:v>13.8543</c:v>
                </c:pt>
                <c:pt idx="8155">
                  <c:v>13.849869999999999</c:v>
                </c:pt>
                <c:pt idx="8156">
                  <c:v>13.84661</c:v>
                </c:pt>
                <c:pt idx="8157">
                  <c:v>13.841279999999999</c:v>
                </c:pt>
                <c:pt idx="8158">
                  <c:v>13.835940000000001</c:v>
                </c:pt>
                <c:pt idx="8159">
                  <c:v>13.828519999999999</c:v>
                </c:pt>
                <c:pt idx="8160">
                  <c:v>13.821870000000001</c:v>
                </c:pt>
                <c:pt idx="8161">
                  <c:v>13.81953</c:v>
                </c:pt>
                <c:pt idx="8162">
                  <c:v>13.81901</c:v>
                </c:pt>
                <c:pt idx="8163">
                  <c:v>13.818099999999999</c:v>
                </c:pt>
                <c:pt idx="8164">
                  <c:v>13.815099999999999</c:v>
                </c:pt>
                <c:pt idx="8165">
                  <c:v>13.81315</c:v>
                </c:pt>
                <c:pt idx="8166">
                  <c:v>13.812760000000001</c:v>
                </c:pt>
                <c:pt idx="8167">
                  <c:v>13.80951</c:v>
                </c:pt>
                <c:pt idx="8168">
                  <c:v>13.80951</c:v>
                </c:pt>
                <c:pt idx="8169">
                  <c:v>13.80885</c:v>
                </c:pt>
                <c:pt idx="8170">
                  <c:v>13.81146</c:v>
                </c:pt>
                <c:pt idx="8171">
                  <c:v>13.815630000000001</c:v>
                </c:pt>
                <c:pt idx="8172">
                  <c:v>13.82057</c:v>
                </c:pt>
                <c:pt idx="8173">
                  <c:v>13.82005</c:v>
                </c:pt>
                <c:pt idx="8174">
                  <c:v>13.81536</c:v>
                </c:pt>
                <c:pt idx="8175">
                  <c:v>13.80964</c:v>
                </c:pt>
                <c:pt idx="8176">
                  <c:v>13.807029999999999</c:v>
                </c:pt>
                <c:pt idx="8177">
                  <c:v>13.805339999999999</c:v>
                </c:pt>
                <c:pt idx="8178">
                  <c:v>13.80625</c:v>
                </c:pt>
                <c:pt idx="8179">
                  <c:v>13.80508</c:v>
                </c:pt>
                <c:pt idx="8180">
                  <c:v>13.80378</c:v>
                </c:pt>
                <c:pt idx="8181">
                  <c:v>13.80508</c:v>
                </c:pt>
                <c:pt idx="8182">
                  <c:v>13.80846</c:v>
                </c:pt>
                <c:pt idx="8183">
                  <c:v>13.81198</c:v>
                </c:pt>
                <c:pt idx="8184">
                  <c:v>13.81237</c:v>
                </c:pt>
                <c:pt idx="8185">
                  <c:v>13.81133</c:v>
                </c:pt>
                <c:pt idx="8186">
                  <c:v>13.81549</c:v>
                </c:pt>
                <c:pt idx="8187">
                  <c:v>13.81706</c:v>
                </c:pt>
                <c:pt idx="8188">
                  <c:v>13.819269999999999</c:v>
                </c:pt>
                <c:pt idx="8189">
                  <c:v>13.81719</c:v>
                </c:pt>
                <c:pt idx="8190">
                  <c:v>13.81484</c:v>
                </c:pt>
                <c:pt idx="8191">
                  <c:v>13.813800000000001</c:v>
                </c:pt>
                <c:pt idx="8192">
                  <c:v>13.81484</c:v>
                </c:pt>
                <c:pt idx="8193">
                  <c:v>13.81667</c:v>
                </c:pt>
                <c:pt idx="8194">
                  <c:v>13.8194</c:v>
                </c:pt>
                <c:pt idx="8195">
                  <c:v>13.818619999999999</c:v>
                </c:pt>
                <c:pt idx="8196">
                  <c:v>13.82005</c:v>
                </c:pt>
                <c:pt idx="8197">
                  <c:v>13.822789999999999</c:v>
                </c:pt>
                <c:pt idx="8198">
                  <c:v>13.824350000000001</c:v>
                </c:pt>
                <c:pt idx="8199">
                  <c:v>13.82344</c:v>
                </c:pt>
                <c:pt idx="8200">
                  <c:v>13.823180000000001</c:v>
                </c:pt>
                <c:pt idx="8201">
                  <c:v>13.82826</c:v>
                </c:pt>
                <c:pt idx="8202">
                  <c:v>13.839969999999999</c:v>
                </c:pt>
                <c:pt idx="8203">
                  <c:v>13.84857</c:v>
                </c:pt>
                <c:pt idx="8204">
                  <c:v>13.850519999999999</c:v>
                </c:pt>
                <c:pt idx="8205">
                  <c:v>13.85182</c:v>
                </c:pt>
                <c:pt idx="8206">
                  <c:v>13.85872</c:v>
                </c:pt>
                <c:pt idx="8207">
                  <c:v>13.86758</c:v>
                </c:pt>
                <c:pt idx="8208">
                  <c:v>13.875909999999999</c:v>
                </c:pt>
                <c:pt idx="8209">
                  <c:v>13.881769999999999</c:v>
                </c:pt>
                <c:pt idx="8210">
                  <c:v>13.89284</c:v>
                </c:pt>
                <c:pt idx="8211">
                  <c:v>13.899089999999999</c:v>
                </c:pt>
                <c:pt idx="8212">
                  <c:v>13.90404</c:v>
                </c:pt>
                <c:pt idx="8213">
                  <c:v>13.90443</c:v>
                </c:pt>
                <c:pt idx="8214">
                  <c:v>13.907550000000001</c:v>
                </c:pt>
                <c:pt idx="8215">
                  <c:v>13.907030000000001</c:v>
                </c:pt>
                <c:pt idx="8216">
                  <c:v>13.904299999999999</c:v>
                </c:pt>
                <c:pt idx="8217">
                  <c:v>13.89701</c:v>
                </c:pt>
                <c:pt idx="8218">
                  <c:v>13.888019999999999</c:v>
                </c:pt>
                <c:pt idx="8219">
                  <c:v>13.88372</c:v>
                </c:pt>
                <c:pt idx="8220">
                  <c:v>13.87604</c:v>
                </c:pt>
                <c:pt idx="8221">
                  <c:v>13.8681</c:v>
                </c:pt>
                <c:pt idx="8222">
                  <c:v>13.85547</c:v>
                </c:pt>
                <c:pt idx="8223">
                  <c:v>13.8513</c:v>
                </c:pt>
                <c:pt idx="8224">
                  <c:v>13.84831</c:v>
                </c:pt>
                <c:pt idx="8225">
                  <c:v>13.843360000000001</c:v>
                </c:pt>
                <c:pt idx="8226">
                  <c:v>13.83451</c:v>
                </c:pt>
                <c:pt idx="8227">
                  <c:v>13.82643</c:v>
                </c:pt>
                <c:pt idx="8228">
                  <c:v>13.82474</c:v>
                </c:pt>
                <c:pt idx="8229">
                  <c:v>13.822789999999999</c:v>
                </c:pt>
                <c:pt idx="8230">
                  <c:v>13.82344</c:v>
                </c:pt>
                <c:pt idx="8231">
                  <c:v>13.8224</c:v>
                </c:pt>
                <c:pt idx="8232">
                  <c:v>13.820309999999999</c:v>
                </c:pt>
                <c:pt idx="8233">
                  <c:v>13.8194</c:v>
                </c:pt>
                <c:pt idx="8234">
                  <c:v>13.81667</c:v>
                </c:pt>
                <c:pt idx="8235">
                  <c:v>13.81901</c:v>
                </c:pt>
                <c:pt idx="8236">
                  <c:v>13.818490000000001</c:v>
                </c:pt>
                <c:pt idx="8237">
                  <c:v>13.82044</c:v>
                </c:pt>
                <c:pt idx="8238">
                  <c:v>13.82357</c:v>
                </c:pt>
                <c:pt idx="8239">
                  <c:v>13.823700000000001</c:v>
                </c:pt>
                <c:pt idx="8240">
                  <c:v>13.82161</c:v>
                </c:pt>
                <c:pt idx="8241">
                  <c:v>13.81602</c:v>
                </c:pt>
                <c:pt idx="8242">
                  <c:v>13.81419</c:v>
                </c:pt>
                <c:pt idx="8243">
                  <c:v>13.81354</c:v>
                </c:pt>
                <c:pt idx="8244">
                  <c:v>13.813929999999999</c:v>
                </c:pt>
                <c:pt idx="8245">
                  <c:v>13.81706</c:v>
                </c:pt>
                <c:pt idx="8246">
                  <c:v>13.81953</c:v>
                </c:pt>
                <c:pt idx="8247">
                  <c:v>13.82292</c:v>
                </c:pt>
                <c:pt idx="8248">
                  <c:v>13.819140000000001</c:v>
                </c:pt>
                <c:pt idx="8249">
                  <c:v>13.816800000000001</c:v>
                </c:pt>
                <c:pt idx="8250">
                  <c:v>13.813280000000001</c:v>
                </c:pt>
                <c:pt idx="8251">
                  <c:v>13.81575</c:v>
                </c:pt>
                <c:pt idx="8252">
                  <c:v>13.816800000000001</c:v>
                </c:pt>
                <c:pt idx="8253">
                  <c:v>13.814450000000001</c:v>
                </c:pt>
                <c:pt idx="8254">
                  <c:v>13.811719999999999</c:v>
                </c:pt>
                <c:pt idx="8255">
                  <c:v>13.81146</c:v>
                </c:pt>
                <c:pt idx="8256">
                  <c:v>13.81602</c:v>
                </c:pt>
                <c:pt idx="8257">
                  <c:v>13.819660000000001</c:v>
                </c:pt>
                <c:pt idx="8258">
                  <c:v>13.82213</c:v>
                </c:pt>
                <c:pt idx="8259">
                  <c:v>13.82122</c:v>
                </c:pt>
                <c:pt idx="8260">
                  <c:v>13.8207</c:v>
                </c:pt>
                <c:pt idx="8261">
                  <c:v>13.81758</c:v>
                </c:pt>
                <c:pt idx="8262">
                  <c:v>13.81901</c:v>
                </c:pt>
                <c:pt idx="8263">
                  <c:v>13.820309999999999</c:v>
                </c:pt>
                <c:pt idx="8264">
                  <c:v>13.825390000000001</c:v>
                </c:pt>
                <c:pt idx="8265">
                  <c:v>13.824479999999999</c:v>
                </c:pt>
                <c:pt idx="8266">
                  <c:v>13.82292</c:v>
                </c:pt>
                <c:pt idx="8267">
                  <c:v>13.82122</c:v>
                </c:pt>
                <c:pt idx="8268">
                  <c:v>13.825519999999999</c:v>
                </c:pt>
                <c:pt idx="8269">
                  <c:v>13.828519999999999</c:v>
                </c:pt>
                <c:pt idx="8270">
                  <c:v>13.82917</c:v>
                </c:pt>
                <c:pt idx="8271">
                  <c:v>13.827209999999999</c:v>
                </c:pt>
                <c:pt idx="8272">
                  <c:v>13.827859999999999</c:v>
                </c:pt>
                <c:pt idx="8273">
                  <c:v>13.827730000000001</c:v>
                </c:pt>
                <c:pt idx="8274">
                  <c:v>13.82878</c:v>
                </c:pt>
                <c:pt idx="8275">
                  <c:v>13.82747</c:v>
                </c:pt>
                <c:pt idx="8276">
                  <c:v>13.826169999999999</c:v>
                </c:pt>
                <c:pt idx="8277">
                  <c:v>13.822789999999999</c:v>
                </c:pt>
                <c:pt idx="8278">
                  <c:v>13.82253</c:v>
                </c:pt>
                <c:pt idx="8279">
                  <c:v>13.82396</c:v>
                </c:pt>
                <c:pt idx="8280">
                  <c:v>13.82305</c:v>
                </c:pt>
                <c:pt idx="8281">
                  <c:v>13.82396</c:v>
                </c:pt>
                <c:pt idx="8282">
                  <c:v>13.82396</c:v>
                </c:pt>
                <c:pt idx="8283">
                  <c:v>13.826560000000001</c:v>
                </c:pt>
                <c:pt idx="8284">
                  <c:v>13.825390000000001</c:v>
                </c:pt>
                <c:pt idx="8285">
                  <c:v>13.82461</c:v>
                </c:pt>
                <c:pt idx="8286">
                  <c:v>13.823700000000001</c:v>
                </c:pt>
                <c:pt idx="8287">
                  <c:v>13.82044</c:v>
                </c:pt>
                <c:pt idx="8288">
                  <c:v>13.816929999999999</c:v>
                </c:pt>
                <c:pt idx="8289">
                  <c:v>13.816929999999999</c:v>
                </c:pt>
                <c:pt idx="8290">
                  <c:v>13.81901</c:v>
                </c:pt>
                <c:pt idx="8291">
                  <c:v>13.81875</c:v>
                </c:pt>
                <c:pt idx="8292">
                  <c:v>13.81758</c:v>
                </c:pt>
                <c:pt idx="8293">
                  <c:v>13.816929999999999</c:v>
                </c:pt>
                <c:pt idx="8294">
                  <c:v>13.820309999999999</c:v>
                </c:pt>
                <c:pt idx="8295">
                  <c:v>13.821350000000001</c:v>
                </c:pt>
                <c:pt idx="8296">
                  <c:v>13.825519999999999</c:v>
                </c:pt>
                <c:pt idx="8297">
                  <c:v>13.82526</c:v>
                </c:pt>
                <c:pt idx="8298">
                  <c:v>13.821350000000001</c:v>
                </c:pt>
                <c:pt idx="8299">
                  <c:v>13.815630000000001</c:v>
                </c:pt>
                <c:pt idx="8300">
                  <c:v>13.81719</c:v>
                </c:pt>
                <c:pt idx="8301">
                  <c:v>13.81901</c:v>
                </c:pt>
                <c:pt idx="8302">
                  <c:v>13.820180000000001</c:v>
                </c:pt>
                <c:pt idx="8303">
                  <c:v>13.82174</c:v>
                </c:pt>
                <c:pt idx="8304">
                  <c:v>13.826689999999999</c:v>
                </c:pt>
                <c:pt idx="8305">
                  <c:v>13.82891</c:v>
                </c:pt>
                <c:pt idx="8306">
                  <c:v>13.8276</c:v>
                </c:pt>
                <c:pt idx="8307">
                  <c:v>13.830209999999999</c:v>
                </c:pt>
                <c:pt idx="8308">
                  <c:v>13.83451</c:v>
                </c:pt>
                <c:pt idx="8309">
                  <c:v>13.83633</c:v>
                </c:pt>
                <c:pt idx="8310">
                  <c:v>13.83281</c:v>
                </c:pt>
                <c:pt idx="8311">
                  <c:v>13.828390000000001</c:v>
                </c:pt>
                <c:pt idx="8312">
                  <c:v>13.82526</c:v>
                </c:pt>
                <c:pt idx="8313">
                  <c:v>13.823180000000001</c:v>
                </c:pt>
                <c:pt idx="8314">
                  <c:v>13.82227</c:v>
                </c:pt>
                <c:pt idx="8315">
                  <c:v>13.817970000000001</c:v>
                </c:pt>
                <c:pt idx="8316">
                  <c:v>13.809900000000001</c:v>
                </c:pt>
                <c:pt idx="8317">
                  <c:v>13.80547</c:v>
                </c:pt>
                <c:pt idx="8318">
                  <c:v>13.805210000000001</c:v>
                </c:pt>
                <c:pt idx="8319">
                  <c:v>13.80951</c:v>
                </c:pt>
                <c:pt idx="8320">
                  <c:v>13.813800000000001</c:v>
                </c:pt>
                <c:pt idx="8321">
                  <c:v>13.815099999999999</c:v>
                </c:pt>
                <c:pt idx="8322">
                  <c:v>13.813800000000001</c:v>
                </c:pt>
                <c:pt idx="8323">
                  <c:v>13.80964</c:v>
                </c:pt>
                <c:pt idx="8324">
                  <c:v>13.811719999999999</c:v>
                </c:pt>
                <c:pt idx="8325">
                  <c:v>13.81667</c:v>
                </c:pt>
                <c:pt idx="8326">
                  <c:v>13.82292</c:v>
                </c:pt>
                <c:pt idx="8327">
                  <c:v>13.82422</c:v>
                </c:pt>
                <c:pt idx="8328">
                  <c:v>13.81771</c:v>
                </c:pt>
                <c:pt idx="8329">
                  <c:v>13.812239999999999</c:v>
                </c:pt>
                <c:pt idx="8330">
                  <c:v>13.81094</c:v>
                </c:pt>
                <c:pt idx="8331">
                  <c:v>13.81836</c:v>
                </c:pt>
                <c:pt idx="8332">
                  <c:v>13.822789999999999</c:v>
                </c:pt>
                <c:pt idx="8333">
                  <c:v>13.824479999999999</c:v>
                </c:pt>
                <c:pt idx="8334">
                  <c:v>13.82213</c:v>
                </c:pt>
                <c:pt idx="8335">
                  <c:v>13.820830000000001</c:v>
                </c:pt>
                <c:pt idx="8336">
                  <c:v>13.81549</c:v>
                </c:pt>
                <c:pt idx="8337">
                  <c:v>13.81589</c:v>
                </c:pt>
                <c:pt idx="8338">
                  <c:v>13.81406</c:v>
                </c:pt>
                <c:pt idx="8339">
                  <c:v>13.81771</c:v>
                </c:pt>
                <c:pt idx="8340">
                  <c:v>13.81315</c:v>
                </c:pt>
                <c:pt idx="8341">
                  <c:v>13.80885</c:v>
                </c:pt>
                <c:pt idx="8342">
                  <c:v>13.80885</c:v>
                </c:pt>
                <c:pt idx="8343">
                  <c:v>13.81654</c:v>
                </c:pt>
                <c:pt idx="8344">
                  <c:v>13.82213</c:v>
                </c:pt>
                <c:pt idx="8345">
                  <c:v>13.82292</c:v>
                </c:pt>
                <c:pt idx="8346">
                  <c:v>13.82305</c:v>
                </c:pt>
                <c:pt idx="8347">
                  <c:v>13.82682</c:v>
                </c:pt>
                <c:pt idx="8348">
                  <c:v>13.82513</c:v>
                </c:pt>
                <c:pt idx="8349">
                  <c:v>13.81875</c:v>
                </c:pt>
                <c:pt idx="8350">
                  <c:v>13.810549999999999</c:v>
                </c:pt>
                <c:pt idx="8351">
                  <c:v>13.808590000000001</c:v>
                </c:pt>
                <c:pt idx="8352">
                  <c:v>13.81029</c:v>
                </c:pt>
                <c:pt idx="8353">
                  <c:v>13.816929999999999</c:v>
                </c:pt>
                <c:pt idx="8354">
                  <c:v>13.819269999999999</c:v>
                </c:pt>
                <c:pt idx="8355">
                  <c:v>13.81706</c:v>
                </c:pt>
                <c:pt idx="8356">
                  <c:v>13.81263</c:v>
                </c:pt>
                <c:pt idx="8357">
                  <c:v>13.81602</c:v>
                </c:pt>
                <c:pt idx="8358">
                  <c:v>13.82292</c:v>
                </c:pt>
                <c:pt idx="8359">
                  <c:v>13.82591</c:v>
                </c:pt>
                <c:pt idx="8360">
                  <c:v>13.82422</c:v>
                </c:pt>
                <c:pt idx="8361">
                  <c:v>13.82357</c:v>
                </c:pt>
                <c:pt idx="8362">
                  <c:v>13.82227</c:v>
                </c:pt>
                <c:pt idx="8363">
                  <c:v>13.82109</c:v>
                </c:pt>
                <c:pt idx="8364">
                  <c:v>13.820830000000001</c:v>
                </c:pt>
                <c:pt idx="8365">
                  <c:v>13.8224</c:v>
                </c:pt>
                <c:pt idx="8366">
                  <c:v>13.823700000000001</c:v>
                </c:pt>
                <c:pt idx="8367">
                  <c:v>13.821350000000001</c:v>
                </c:pt>
                <c:pt idx="8368">
                  <c:v>13.823180000000001</c:v>
                </c:pt>
                <c:pt idx="8369">
                  <c:v>13.82409</c:v>
                </c:pt>
                <c:pt idx="8370">
                  <c:v>13.826169999999999</c:v>
                </c:pt>
                <c:pt idx="8371">
                  <c:v>13.82708</c:v>
                </c:pt>
                <c:pt idx="8372">
                  <c:v>13.828390000000001</c:v>
                </c:pt>
                <c:pt idx="8373">
                  <c:v>13.829689999999999</c:v>
                </c:pt>
                <c:pt idx="8374">
                  <c:v>13.827730000000001</c:v>
                </c:pt>
                <c:pt idx="8375">
                  <c:v>13.8263</c:v>
                </c:pt>
                <c:pt idx="8376">
                  <c:v>13.82812</c:v>
                </c:pt>
                <c:pt idx="8377">
                  <c:v>13.82826</c:v>
                </c:pt>
                <c:pt idx="8378">
                  <c:v>13.826689999999999</c:v>
                </c:pt>
                <c:pt idx="8379">
                  <c:v>13.82253</c:v>
                </c:pt>
                <c:pt idx="8380">
                  <c:v>13.821350000000001</c:v>
                </c:pt>
                <c:pt idx="8381">
                  <c:v>13.82122</c:v>
                </c:pt>
                <c:pt idx="8382">
                  <c:v>13.81992</c:v>
                </c:pt>
                <c:pt idx="8383">
                  <c:v>13.82396</c:v>
                </c:pt>
                <c:pt idx="8384">
                  <c:v>13.82695</c:v>
                </c:pt>
                <c:pt idx="8385">
                  <c:v>13.828390000000001</c:v>
                </c:pt>
                <c:pt idx="8386">
                  <c:v>13.823829999999999</c:v>
                </c:pt>
                <c:pt idx="8387">
                  <c:v>13.822660000000001</c:v>
                </c:pt>
                <c:pt idx="8388">
                  <c:v>13.82344</c:v>
                </c:pt>
                <c:pt idx="8389">
                  <c:v>13.82682</c:v>
                </c:pt>
                <c:pt idx="8390">
                  <c:v>13.82865</c:v>
                </c:pt>
                <c:pt idx="8391">
                  <c:v>13.829689999999999</c:v>
                </c:pt>
                <c:pt idx="8392">
                  <c:v>13.830209999999999</c:v>
                </c:pt>
                <c:pt idx="8393">
                  <c:v>13.830080000000001</c:v>
                </c:pt>
                <c:pt idx="8394">
                  <c:v>13.832549999999999</c:v>
                </c:pt>
                <c:pt idx="8395">
                  <c:v>13.83281</c:v>
                </c:pt>
                <c:pt idx="8396">
                  <c:v>13.829689999999999</c:v>
                </c:pt>
                <c:pt idx="8397">
                  <c:v>13.829689999999999</c:v>
                </c:pt>
                <c:pt idx="8398">
                  <c:v>13.8293</c:v>
                </c:pt>
                <c:pt idx="8399">
                  <c:v>13.83333</c:v>
                </c:pt>
                <c:pt idx="8400">
                  <c:v>13.830859999999999</c:v>
                </c:pt>
                <c:pt idx="8401">
                  <c:v>13.826560000000001</c:v>
                </c:pt>
                <c:pt idx="8402">
                  <c:v>13.81875</c:v>
                </c:pt>
                <c:pt idx="8403">
                  <c:v>13.81667</c:v>
                </c:pt>
                <c:pt idx="8404">
                  <c:v>13.824479999999999</c:v>
                </c:pt>
                <c:pt idx="8405">
                  <c:v>13.834770000000001</c:v>
                </c:pt>
                <c:pt idx="8406">
                  <c:v>13.83841</c:v>
                </c:pt>
                <c:pt idx="8407">
                  <c:v>13.84076</c:v>
                </c:pt>
                <c:pt idx="8408">
                  <c:v>13.84661</c:v>
                </c:pt>
                <c:pt idx="8409">
                  <c:v>13.85521</c:v>
                </c:pt>
                <c:pt idx="8410">
                  <c:v>13.85833</c:v>
                </c:pt>
                <c:pt idx="8411">
                  <c:v>13.85599</c:v>
                </c:pt>
                <c:pt idx="8412">
                  <c:v>13.855079999999999</c:v>
                </c:pt>
                <c:pt idx="8413">
                  <c:v>13.85872</c:v>
                </c:pt>
                <c:pt idx="8414">
                  <c:v>13.864839999999999</c:v>
                </c:pt>
                <c:pt idx="8415">
                  <c:v>13.86927</c:v>
                </c:pt>
                <c:pt idx="8416">
                  <c:v>13.86992</c:v>
                </c:pt>
                <c:pt idx="8417">
                  <c:v>13.86537</c:v>
                </c:pt>
                <c:pt idx="8418">
                  <c:v>13.86341</c:v>
                </c:pt>
                <c:pt idx="8419">
                  <c:v>13.861980000000001</c:v>
                </c:pt>
                <c:pt idx="8420">
                  <c:v>13.86224</c:v>
                </c:pt>
                <c:pt idx="8421">
                  <c:v>13.85534</c:v>
                </c:pt>
                <c:pt idx="8422">
                  <c:v>13.84531</c:v>
                </c:pt>
                <c:pt idx="8423">
                  <c:v>13.83854</c:v>
                </c:pt>
                <c:pt idx="8424">
                  <c:v>13.833589999999999</c:v>
                </c:pt>
                <c:pt idx="8425">
                  <c:v>13.83034</c:v>
                </c:pt>
                <c:pt idx="8426">
                  <c:v>13.82799</c:v>
                </c:pt>
                <c:pt idx="8427">
                  <c:v>13.82982</c:v>
                </c:pt>
                <c:pt idx="8428">
                  <c:v>13.832420000000001</c:v>
                </c:pt>
                <c:pt idx="8429">
                  <c:v>13.835940000000001</c:v>
                </c:pt>
                <c:pt idx="8430">
                  <c:v>13.836589999999999</c:v>
                </c:pt>
                <c:pt idx="8431">
                  <c:v>13.833460000000001</c:v>
                </c:pt>
                <c:pt idx="8432">
                  <c:v>13.82878</c:v>
                </c:pt>
                <c:pt idx="8433">
                  <c:v>13.82643</c:v>
                </c:pt>
                <c:pt idx="8434">
                  <c:v>13.82891</c:v>
                </c:pt>
                <c:pt idx="8435">
                  <c:v>13.83112</c:v>
                </c:pt>
                <c:pt idx="8436">
                  <c:v>13.83281</c:v>
                </c:pt>
                <c:pt idx="8437">
                  <c:v>13.83372</c:v>
                </c:pt>
                <c:pt idx="8438">
                  <c:v>13.834379999999999</c:v>
                </c:pt>
                <c:pt idx="8439">
                  <c:v>13.83867</c:v>
                </c:pt>
                <c:pt idx="8440">
                  <c:v>13.841799999999999</c:v>
                </c:pt>
                <c:pt idx="8441">
                  <c:v>13.842969999999999</c:v>
                </c:pt>
                <c:pt idx="8442">
                  <c:v>13.840619999999999</c:v>
                </c:pt>
                <c:pt idx="8443">
                  <c:v>13.8401</c:v>
                </c:pt>
                <c:pt idx="8444">
                  <c:v>13.83802</c:v>
                </c:pt>
                <c:pt idx="8445">
                  <c:v>13.83893</c:v>
                </c:pt>
                <c:pt idx="8446">
                  <c:v>13.8405</c:v>
                </c:pt>
                <c:pt idx="8447">
                  <c:v>13.84193</c:v>
                </c:pt>
                <c:pt idx="8448">
                  <c:v>13.839969999999999</c:v>
                </c:pt>
                <c:pt idx="8449">
                  <c:v>13.8375</c:v>
                </c:pt>
                <c:pt idx="8450">
                  <c:v>13.834899999999999</c:v>
                </c:pt>
                <c:pt idx="8451">
                  <c:v>13.830730000000001</c:v>
                </c:pt>
                <c:pt idx="8452">
                  <c:v>13.82643</c:v>
                </c:pt>
                <c:pt idx="8453">
                  <c:v>13.82513</c:v>
                </c:pt>
                <c:pt idx="8454">
                  <c:v>13.83112</c:v>
                </c:pt>
                <c:pt idx="8455">
                  <c:v>13.839320000000001</c:v>
                </c:pt>
                <c:pt idx="8456">
                  <c:v>13.84427</c:v>
                </c:pt>
                <c:pt idx="8457">
                  <c:v>13.842969999999999</c:v>
                </c:pt>
                <c:pt idx="8458">
                  <c:v>13.839840000000001</c:v>
                </c:pt>
                <c:pt idx="8459">
                  <c:v>13.836980000000001</c:v>
                </c:pt>
                <c:pt idx="8460">
                  <c:v>13.83581</c:v>
                </c:pt>
                <c:pt idx="8461">
                  <c:v>13.83451</c:v>
                </c:pt>
                <c:pt idx="8462">
                  <c:v>13.837759999999999</c:v>
                </c:pt>
                <c:pt idx="8463">
                  <c:v>13.84258</c:v>
                </c:pt>
                <c:pt idx="8464">
                  <c:v>13.84557</c:v>
                </c:pt>
                <c:pt idx="8465">
                  <c:v>13.844530000000001</c:v>
                </c:pt>
                <c:pt idx="8466">
                  <c:v>13.84036</c:v>
                </c:pt>
                <c:pt idx="8467">
                  <c:v>13.83802</c:v>
                </c:pt>
                <c:pt idx="8468">
                  <c:v>13.84193</c:v>
                </c:pt>
                <c:pt idx="8469">
                  <c:v>13.842449999999999</c:v>
                </c:pt>
                <c:pt idx="8470">
                  <c:v>13.841279999999999</c:v>
                </c:pt>
                <c:pt idx="8471">
                  <c:v>13.83412</c:v>
                </c:pt>
                <c:pt idx="8472">
                  <c:v>13.831899999999999</c:v>
                </c:pt>
                <c:pt idx="8473">
                  <c:v>13.831770000000001</c:v>
                </c:pt>
                <c:pt idx="8474">
                  <c:v>13.835419999999999</c:v>
                </c:pt>
                <c:pt idx="8475">
                  <c:v>13.839449999999999</c:v>
                </c:pt>
                <c:pt idx="8476">
                  <c:v>13.839320000000001</c:v>
                </c:pt>
                <c:pt idx="8477">
                  <c:v>13.83802</c:v>
                </c:pt>
                <c:pt idx="8478">
                  <c:v>13.839320000000001</c:v>
                </c:pt>
                <c:pt idx="8479">
                  <c:v>13.84271</c:v>
                </c:pt>
                <c:pt idx="8480">
                  <c:v>13.84271</c:v>
                </c:pt>
                <c:pt idx="8481">
                  <c:v>13.83516</c:v>
                </c:pt>
                <c:pt idx="8482">
                  <c:v>13.82982</c:v>
                </c:pt>
                <c:pt idx="8483">
                  <c:v>13.831770000000001</c:v>
                </c:pt>
                <c:pt idx="8484">
                  <c:v>13.838150000000001</c:v>
                </c:pt>
                <c:pt idx="8485">
                  <c:v>13.842320000000001</c:v>
                </c:pt>
                <c:pt idx="8486">
                  <c:v>13.8444</c:v>
                </c:pt>
                <c:pt idx="8487">
                  <c:v>13.844659999999999</c:v>
                </c:pt>
                <c:pt idx="8488">
                  <c:v>13.843360000000001</c:v>
                </c:pt>
                <c:pt idx="8489">
                  <c:v>13.8401</c:v>
                </c:pt>
                <c:pt idx="8490">
                  <c:v>13.83802</c:v>
                </c:pt>
                <c:pt idx="8491">
                  <c:v>13.839449999999999</c:v>
                </c:pt>
                <c:pt idx="8492">
                  <c:v>13.83724</c:v>
                </c:pt>
                <c:pt idx="8493">
                  <c:v>13.834899999999999</c:v>
                </c:pt>
                <c:pt idx="8494">
                  <c:v>13.830080000000001</c:v>
                </c:pt>
                <c:pt idx="8495">
                  <c:v>13.829560000000001</c:v>
                </c:pt>
                <c:pt idx="8496">
                  <c:v>13.82917</c:v>
                </c:pt>
                <c:pt idx="8497">
                  <c:v>13.832420000000001</c:v>
                </c:pt>
                <c:pt idx="8498">
                  <c:v>13.834239999999999</c:v>
                </c:pt>
                <c:pt idx="8499">
                  <c:v>13.835290000000001</c:v>
                </c:pt>
                <c:pt idx="8500">
                  <c:v>13.83464</c:v>
                </c:pt>
                <c:pt idx="8501">
                  <c:v>13.83893</c:v>
                </c:pt>
                <c:pt idx="8502">
                  <c:v>13.84076</c:v>
                </c:pt>
                <c:pt idx="8503">
                  <c:v>13.8431</c:v>
                </c:pt>
                <c:pt idx="8504">
                  <c:v>13.84089</c:v>
                </c:pt>
                <c:pt idx="8505">
                  <c:v>13.83958</c:v>
                </c:pt>
                <c:pt idx="8506">
                  <c:v>13.84193</c:v>
                </c:pt>
                <c:pt idx="8507">
                  <c:v>13.849349999999999</c:v>
                </c:pt>
                <c:pt idx="8508">
                  <c:v>13.85833</c:v>
                </c:pt>
                <c:pt idx="8509">
                  <c:v>13.864710000000001</c:v>
                </c:pt>
                <c:pt idx="8510">
                  <c:v>13.86797</c:v>
                </c:pt>
                <c:pt idx="8511">
                  <c:v>13.868359999999999</c:v>
                </c:pt>
                <c:pt idx="8512">
                  <c:v>13.86589</c:v>
                </c:pt>
                <c:pt idx="8513">
                  <c:v>13.862500000000001</c:v>
                </c:pt>
                <c:pt idx="8514">
                  <c:v>13.862500000000001</c:v>
                </c:pt>
                <c:pt idx="8515">
                  <c:v>13.86289</c:v>
                </c:pt>
                <c:pt idx="8516">
                  <c:v>13.86107</c:v>
                </c:pt>
                <c:pt idx="8517">
                  <c:v>13.85872</c:v>
                </c:pt>
                <c:pt idx="8518">
                  <c:v>13.85716</c:v>
                </c:pt>
                <c:pt idx="8519">
                  <c:v>13.854430000000001</c:v>
                </c:pt>
                <c:pt idx="8520">
                  <c:v>13.852729999999999</c:v>
                </c:pt>
                <c:pt idx="8521">
                  <c:v>13.85299</c:v>
                </c:pt>
                <c:pt idx="8522">
                  <c:v>13.853910000000001</c:v>
                </c:pt>
                <c:pt idx="8523">
                  <c:v>13.85703</c:v>
                </c:pt>
                <c:pt idx="8524">
                  <c:v>13.856120000000001</c:v>
                </c:pt>
                <c:pt idx="8525">
                  <c:v>13.85768</c:v>
                </c:pt>
                <c:pt idx="8526">
                  <c:v>13.85417</c:v>
                </c:pt>
                <c:pt idx="8527">
                  <c:v>13.85286</c:v>
                </c:pt>
                <c:pt idx="8528">
                  <c:v>13.84857</c:v>
                </c:pt>
                <c:pt idx="8529">
                  <c:v>13.84609</c:v>
                </c:pt>
                <c:pt idx="8530">
                  <c:v>13.84388</c:v>
                </c:pt>
                <c:pt idx="8531">
                  <c:v>13.844010000000001</c:v>
                </c:pt>
                <c:pt idx="8532">
                  <c:v>13.84323</c:v>
                </c:pt>
                <c:pt idx="8533">
                  <c:v>13.844010000000001</c:v>
                </c:pt>
                <c:pt idx="8534">
                  <c:v>13.84258</c:v>
                </c:pt>
                <c:pt idx="8535">
                  <c:v>13.84102</c:v>
                </c:pt>
                <c:pt idx="8536">
                  <c:v>13.835290000000001</c:v>
                </c:pt>
                <c:pt idx="8537">
                  <c:v>13.831899999999999</c:v>
                </c:pt>
                <c:pt idx="8538">
                  <c:v>13.8306</c:v>
                </c:pt>
                <c:pt idx="8539">
                  <c:v>13.83333</c:v>
                </c:pt>
                <c:pt idx="8540">
                  <c:v>13.83789</c:v>
                </c:pt>
                <c:pt idx="8541">
                  <c:v>13.83919</c:v>
                </c:pt>
                <c:pt idx="8542">
                  <c:v>13.83789</c:v>
                </c:pt>
                <c:pt idx="8543">
                  <c:v>13.83841</c:v>
                </c:pt>
                <c:pt idx="8544">
                  <c:v>13.842449999999999</c:v>
                </c:pt>
                <c:pt idx="8545">
                  <c:v>13.84427</c:v>
                </c:pt>
                <c:pt idx="8546">
                  <c:v>13.844010000000001</c:v>
                </c:pt>
                <c:pt idx="8547">
                  <c:v>13.84323</c:v>
                </c:pt>
                <c:pt idx="8548">
                  <c:v>13.84531</c:v>
                </c:pt>
                <c:pt idx="8549">
                  <c:v>13.847</c:v>
                </c:pt>
                <c:pt idx="8550">
                  <c:v>13.845700000000001</c:v>
                </c:pt>
                <c:pt idx="8551">
                  <c:v>13.84792</c:v>
                </c:pt>
                <c:pt idx="8552">
                  <c:v>13.84714</c:v>
                </c:pt>
                <c:pt idx="8553">
                  <c:v>13.84388</c:v>
                </c:pt>
                <c:pt idx="8554">
                  <c:v>13.837630000000001</c:v>
                </c:pt>
                <c:pt idx="8555">
                  <c:v>13.83047</c:v>
                </c:pt>
                <c:pt idx="8556">
                  <c:v>13.82865</c:v>
                </c:pt>
                <c:pt idx="8557">
                  <c:v>13.826040000000001</c:v>
                </c:pt>
                <c:pt idx="8558">
                  <c:v>13.82591</c:v>
                </c:pt>
                <c:pt idx="8559">
                  <c:v>13.830209999999999</c:v>
                </c:pt>
                <c:pt idx="8560">
                  <c:v>13.83412</c:v>
                </c:pt>
                <c:pt idx="8561">
                  <c:v>13.83802</c:v>
                </c:pt>
                <c:pt idx="8562">
                  <c:v>13.83919</c:v>
                </c:pt>
                <c:pt idx="8563">
                  <c:v>13.841150000000001</c:v>
                </c:pt>
                <c:pt idx="8564">
                  <c:v>13.84023</c:v>
                </c:pt>
                <c:pt idx="8565">
                  <c:v>13.835419999999999</c:v>
                </c:pt>
                <c:pt idx="8566">
                  <c:v>13.832940000000001</c:v>
                </c:pt>
                <c:pt idx="8567">
                  <c:v>13.83516</c:v>
                </c:pt>
                <c:pt idx="8568">
                  <c:v>13.839969999999999</c:v>
                </c:pt>
                <c:pt idx="8569">
                  <c:v>13.839320000000001</c:v>
                </c:pt>
                <c:pt idx="8570">
                  <c:v>13.83685</c:v>
                </c:pt>
                <c:pt idx="8571">
                  <c:v>13.835290000000001</c:v>
                </c:pt>
                <c:pt idx="8572">
                  <c:v>13.839320000000001</c:v>
                </c:pt>
                <c:pt idx="8573">
                  <c:v>13.845829999999999</c:v>
                </c:pt>
                <c:pt idx="8574">
                  <c:v>13.847530000000001</c:v>
                </c:pt>
                <c:pt idx="8575">
                  <c:v>13.84609</c:v>
                </c:pt>
                <c:pt idx="8576">
                  <c:v>13.842449999999999</c:v>
                </c:pt>
                <c:pt idx="8577">
                  <c:v>13.844010000000001</c:v>
                </c:pt>
                <c:pt idx="8578">
                  <c:v>13.84271</c:v>
                </c:pt>
                <c:pt idx="8579">
                  <c:v>13.843360000000001</c:v>
                </c:pt>
                <c:pt idx="8580">
                  <c:v>13.84388</c:v>
                </c:pt>
                <c:pt idx="8581">
                  <c:v>13.84714</c:v>
                </c:pt>
                <c:pt idx="8582">
                  <c:v>13.84596</c:v>
                </c:pt>
                <c:pt idx="8583">
                  <c:v>13.84089</c:v>
                </c:pt>
                <c:pt idx="8584">
                  <c:v>13.83685</c:v>
                </c:pt>
                <c:pt idx="8585">
                  <c:v>13.833069999999999</c:v>
                </c:pt>
                <c:pt idx="8586">
                  <c:v>13.831379999999999</c:v>
                </c:pt>
                <c:pt idx="8587">
                  <c:v>13.830209999999999</c:v>
                </c:pt>
                <c:pt idx="8588">
                  <c:v>13.8306</c:v>
                </c:pt>
                <c:pt idx="8589">
                  <c:v>13.8332</c:v>
                </c:pt>
                <c:pt idx="8590">
                  <c:v>13.83216</c:v>
                </c:pt>
                <c:pt idx="8591">
                  <c:v>13.832420000000001</c:v>
                </c:pt>
                <c:pt idx="8592">
                  <c:v>13.830080000000001</c:v>
                </c:pt>
                <c:pt idx="8593">
                  <c:v>13.8332</c:v>
                </c:pt>
                <c:pt idx="8594">
                  <c:v>13.837109999999999</c:v>
                </c:pt>
                <c:pt idx="8595">
                  <c:v>13.84089</c:v>
                </c:pt>
                <c:pt idx="8596">
                  <c:v>13.845700000000001</c:v>
                </c:pt>
                <c:pt idx="8597">
                  <c:v>13.851039999999999</c:v>
                </c:pt>
                <c:pt idx="8598">
                  <c:v>13.85833</c:v>
                </c:pt>
                <c:pt idx="8599">
                  <c:v>13.87448</c:v>
                </c:pt>
                <c:pt idx="8600">
                  <c:v>13.905469999999999</c:v>
                </c:pt>
                <c:pt idx="8601">
                  <c:v>13.96992</c:v>
                </c:pt>
                <c:pt idx="8602">
                  <c:v>14.079689999999999</c:v>
                </c:pt>
                <c:pt idx="8603">
                  <c:v>14.2651</c:v>
                </c:pt>
                <c:pt idx="8604">
                  <c:v>14.57943</c:v>
                </c:pt>
                <c:pt idx="8605">
                  <c:v>15.09596</c:v>
                </c:pt>
                <c:pt idx="8606">
                  <c:v>15.92787</c:v>
                </c:pt>
                <c:pt idx="8607">
                  <c:v>17.21302</c:v>
                </c:pt>
                <c:pt idx="8608">
                  <c:v>19.139710000000001</c:v>
                </c:pt>
                <c:pt idx="8609">
                  <c:v>21.937629999999999</c:v>
                </c:pt>
                <c:pt idx="8610">
                  <c:v>25.892710000000001</c:v>
                </c:pt>
                <c:pt idx="8611">
                  <c:v>31.290230000000001</c:v>
                </c:pt>
                <c:pt idx="8612">
                  <c:v>38.331510000000002</c:v>
                </c:pt>
                <c:pt idx="8613">
                  <c:v>47.087240000000001</c:v>
                </c:pt>
                <c:pt idx="8614">
                  <c:v>57.548180000000002</c:v>
                </c:pt>
                <c:pt idx="8615">
                  <c:v>69.655079999999998</c:v>
                </c:pt>
                <c:pt idx="8616">
                  <c:v>83.296490000000006</c:v>
                </c:pt>
                <c:pt idx="8617">
                  <c:v>97.973179999999999</c:v>
                </c:pt>
                <c:pt idx="8618">
                  <c:v>112.9466</c:v>
                </c:pt>
                <c:pt idx="8619">
                  <c:v>127.2105</c:v>
                </c:pt>
                <c:pt idx="8620">
                  <c:v>139.89359999999999</c:v>
                </c:pt>
                <c:pt idx="8621">
                  <c:v>149.9068</c:v>
                </c:pt>
                <c:pt idx="8622">
                  <c:v>156.25700000000001</c:v>
                </c:pt>
                <c:pt idx="8623">
                  <c:v>158.60919999999999</c:v>
                </c:pt>
                <c:pt idx="8624">
                  <c:v>156.94659999999999</c:v>
                </c:pt>
                <c:pt idx="8625">
                  <c:v>151.35810000000001</c:v>
                </c:pt>
                <c:pt idx="8626">
                  <c:v>141.87970000000001</c:v>
                </c:pt>
                <c:pt idx="8627">
                  <c:v>129.0941</c:v>
                </c:pt>
                <c:pt idx="8628">
                  <c:v>114.23399999999999</c:v>
                </c:pt>
                <c:pt idx="8629">
                  <c:v>98.616280000000003</c:v>
                </c:pt>
                <c:pt idx="8630">
                  <c:v>83.362759999999994</c:v>
                </c:pt>
                <c:pt idx="8631">
                  <c:v>69.382679999999993</c:v>
                </c:pt>
                <c:pt idx="8632">
                  <c:v>57.010150000000003</c:v>
                </c:pt>
                <c:pt idx="8633">
                  <c:v>46.460940000000001</c:v>
                </c:pt>
                <c:pt idx="8634">
                  <c:v>37.679949999999998</c:v>
                </c:pt>
                <c:pt idx="8635">
                  <c:v>30.681640000000002</c:v>
                </c:pt>
                <c:pt idx="8636">
                  <c:v>25.365359999999999</c:v>
                </c:pt>
                <c:pt idx="8637">
                  <c:v>21.496089999999999</c:v>
                </c:pt>
                <c:pt idx="8638">
                  <c:v>18.788409999999999</c:v>
                </c:pt>
                <c:pt idx="8639">
                  <c:v>16.94922</c:v>
                </c:pt>
                <c:pt idx="8640">
                  <c:v>15.731769999999999</c:v>
                </c:pt>
                <c:pt idx="8641">
                  <c:v>14.95898</c:v>
                </c:pt>
                <c:pt idx="8642">
                  <c:v>14.48854</c:v>
                </c:pt>
                <c:pt idx="8643">
                  <c:v>14.21224</c:v>
                </c:pt>
                <c:pt idx="8644">
                  <c:v>14.0543</c:v>
                </c:pt>
                <c:pt idx="8645">
                  <c:v>13.96589</c:v>
                </c:pt>
                <c:pt idx="8646">
                  <c:v>13.914059999999999</c:v>
                </c:pt>
                <c:pt idx="8647">
                  <c:v>13.88724</c:v>
                </c:pt>
                <c:pt idx="8648">
                  <c:v>13.87135</c:v>
                </c:pt>
                <c:pt idx="8649">
                  <c:v>13.86641</c:v>
                </c:pt>
                <c:pt idx="8650">
                  <c:v>13.86393</c:v>
                </c:pt>
                <c:pt idx="8651">
                  <c:v>13.86458</c:v>
                </c:pt>
                <c:pt idx="8652">
                  <c:v>13.861980000000001</c:v>
                </c:pt>
                <c:pt idx="8653">
                  <c:v>13.858980000000001</c:v>
                </c:pt>
                <c:pt idx="8654">
                  <c:v>13.8582</c:v>
                </c:pt>
                <c:pt idx="8655">
                  <c:v>13.858459999999999</c:v>
                </c:pt>
                <c:pt idx="8656">
                  <c:v>13.857290000000001</c:v>
                </c:pt>
                <c:pt idx="8657">
                  <c:v>13.85807</c:v>
                </c:pt>
                <c:pt idx="8658">
                  <c:v>13.85924</c:v>
                </c:pt>
                <c:pt idx="8659">
                  <c:v>13.86328</c:v>
                </c:pt>
                <c:pt idx="8660">
                  <c:v>13.86537</c:v>
                </c:pt>
                <c:pt idx="8661">
                  <c:v>13.867839999999999</c:v>
                </c:pt>
                <c:pt idx="8662">
                  <c:v>13.87018</c:v>
                </c:pt>
                <c:pt idx="8663">
                  <c:v>13.87018</c:v>
                </c:pt>
                <c:pt idx="8664">
                  <c:v>13.87148</c:v>
                </c:pt>
                <c:pt idx="8665">
                  <c:v>13.873049999999999</c:v>
                </c:pt>
                <c:pt idx="8666">
                  <c:v>13.88021</c:v>
                </c:pt>
                <c:pt idx="8667">
                  <c:v>13.89128</c:v>
                </c:pt>
                <c:pt idx="8668">
                  <c:v>13.90039</c:v>
                </c:pt>
                <c:pt idx="8669">
                  <c:v>13.901949999999999</c:v>
                </c:pt>
                <c:pt idx="8670">
                  <c:v>13.89753</c:v>
                </c:pt>
                <c:pt idx="8671">
                  <c:v>13.89232</c:v>
                </c:pt>
                <c:pt idx="8672">
                  <c:v>13.8888</c:v>
                </c:pt>
                <c:pt idx="8673">
                  <c:v>13.88372</c:v>
                </c:pt>
                <c:pt idx="8674">
                  <c:v>13.87721</c:v>
                </c:pt>
                <c:pt idx="8675">
                  <c:v>13.87161</c:v>
                </c:pt>
                <c:pt idx="8676">
                  <c:v>13.868230000000001</c:v>
                </c:pt>
                <c:pt idx="8677">
                  <c:v>13.87018</c:v>
                </c:pt>
                <c:pt idx="8678">
                  <c:v>13.87148</c:v>
                </c:pt>
                <c:pt idx="8679">
                  <c:v>13.87148</c:v>
                </c:pt>
                <c:pt idx="8680">
                  <c:v>13.869400000000001</c:v>
                </c:pt>
                <c:pt idx="8681">
                  <c:v>13.8651</c:v>
                </c:pt>
                <c:pt idx="8682">
                  <c:v>13.863670000000001</c:v>
                </c:pt>
                <c:pt idx="8683">
                  <c:v>13.86016</c:v>
                </c:pt>
                <c:pt idx="8684">
                  <c:v>13.85716</c:v>
                </c:pt>
                <c:pt idx="8685">
                  <c:v>13.852729999999999</c:v>
                </c:pt>
                <c:pt idx="8686">
                  <c:v>13.84883</c:v>
                </c:pt>
                <c:pt idx="8687">
                  <c:v>13.84544</c:v>
                </c:pt>
                <c:pt idx="8688">
                  <c:v>13.844139999999999</c:v>
                </c:pt>
                <c:pt idx="8689">
                  <c:v>13.84102</c:v>
                </c:pt>
                <c:pt idx="8690">
                  <c:v>13.84089</c:v>
                </c:pt>
                <c:pt idx="8691">
                  <c:v>13.841279999999999</c:v>
                </c:pt>
                <c:pt idx="8692">
                  <c:v>13.84661</c:v>
                </c:pt>
                <c:pt idx="8693">
                  <c:v>13.84609</c:v>
                </c:pt>
                <c:pt idx="8694">
                  <c:v>13.83906</c:v>
                </c:pt>
                <c:pt idx="8695">
                  <c:v>13.83372</c:v>
                </c:pt>
                <c:pt idx="8696">
                  <c:v>13.83672</c:v>
                </c:pt>
                <c:pt idx="8697">
                  <c:v>13.842969999999999</c:v>
                </c:pt>
                <c:pt idx="8698">
                  <c:v>13.844530000000001</c:v>
                </c:pt>
                <c:pt idx="8699">
                  <c:v>13.845700000000001</c:v>
                </c:pt>
                <c:pt idx="8700">
                  <c:v>13.84648</c:v>
                </c:pt>
                <c:pt idx="8701">
                  <c:v>13.847659999999999</c:v>
                </c:pt>
                <c:pt idx="8702">
                  <c:v>13.84674</c:v>
                </c:pt>
                <c:pt idx="8703">
                  <c:v>13.84714</c:v>
                </c:pt>
                <c:pt idx="8704">
                  <c:v>13.84596</c:v>
                </c:pt>
                <c:pt idx="8705">
                  <c:v>13.847</c:v>
                </c:pt>
                <c:pt idx="8706">
                  <c:v>13.84714</c:v>
                </c:pt>
                <c:pt idx="8707">
                  <c:v>13.84896</c:v>
                </c:pt>
                <c:pt idx="8708">
                  <c:v>13.846880000000001</c:v>
                </c:pt>
                <c:pt idx="8709">
                  <c:v>13.842320000000001</c:v>
                </c:pt>
                <c:pt idx="8710">
                  <c:v>13.84141</c:v>
                </c:pt>
                <c:pt idx="8711">
                  <c:v>13.83893</c:v>
                </c:pt>
                <c:pt idx="8712">
                  <c:v>13.84102</c:v>
                </c:pt>
                <c:pt idx="8713">
                  <c:v>13.841670000000001</c:v>
                </c:pt>
                <c:pt idx="8714">
                  <c:v>13.844530000000001</c:v>
                </c:pt>
                <c:pt idx="8715">
                  <c:v>13.846880000000001</c:v>
                </c:pt>
                <c:pt idx="8716">
                  <c:v>13.8474</c:v>
                </c:pt>
                <c:pt idx="8717">
                  <c:v>13.84961</c:v>
                </c:pt>
                <c:pt idx="8718">
                  <c:v>13.84883</c:v>
                </c:pt>
                <c:pt idx="8719">
                  <c:v>13.84531</c:v>
                </c:pt>
                <c:pt idx="8720">
                  <c:v>13.839449999999999</c:v>
                </c:pt>
                <c:pt idx="8721">
                  <c:v>13.838800000000001</c:v>
                </c:pt>
                <c:pt idx="8722">
                  <c:v>13.84089</c:v>
                </c:pt>
                <c:pt idx="8723">
                  <c:v>13.8444</c:v>
                </c:pt>
                <c:pt idx="8724">
                  <c:v>13.84388</c:v>
                </c:pt>
                <c:pt idx="8725">
                  <c:v>13.84323</c:v>
                </c:pt>
                <c:pt idx="8726">
                  <c:v>13.840619999999999</c:v>
                </c:pt>
                <c:pt idx="8727">
                  <c:v>13.83919</c:v>
                </c:pt>
                <c:pt idx="8728">
                  <c:v>13.837759999999999</c:v>
                </c:pt>
                <c:pt idx="8729">
                  <c:v>13.839969999999999</c:v>
                </c:pt>
                <c:pt idx="8730">
                  <c:v>13.83841</c:v>
                </c:pt>
                <c:pt idx="8731">
                  <c:v>13.836589999999999</c:v>
                </c:pt>
                <c:pt idx="8732">
                  <c:v>13.83385</c:v>
                </c:pt>
                <c:pt idx="8733">
                  <c:v>13.834379999999999</c:v>
                </c:pt>
                <c:pt idx="8734">
                  <c:v>13.83789</c:v>
                </c:pt>
                <c:pt idx="8735">
                  <c:v>13.84036</c:v>
                </c:pt>
                <c:pt idx="8736">
                  <c:v>13.841799999999999</c:v>
                </c:pt>
                <c:pt idx="8737">
                  <c:v>13.841799999999999</c:v>
                </c:pt>
                <c:pt idx="8738">
                  <c:v>13.84193</c:v>
                </c:pt>
                <c:pt idx="8739">
                  <c:v>13.84375</c:v>
                </c:pt>
                <c:pt idx="8740">
                  <c:v>13.844010000000001</c:v>
                </c:pt>
                <c:pt idx="8741">
                  <c:v>13.84362</c:v>
                </c:pt>
                <c:pt idx="8742">
                  <c:v>13.844010000000001</c:v>
                </c:pt>
                <c:pt idx="8743">
                  <c:v>13.84596</c:v>
                </c:pt>
                <c:pt idx="8744">
                  <c:v>13.84727</c:v>
                </c:pt>
                <c:pt idx="8745">
                  <c:v>13.841799999999999</c:v>
                </c:pt>
                <c:pt idx="8746">
                  <c:v>13.837109999999999</c:v>
                </c:pt>
                <c:pt idx="8747">
                  <c:v>13.83372</c:v>
                </c:pt>
                <c:pt idx="8748">
                  <c:v>13.8375</c:v>
                </c:pt>
                <c:pt idx="8749">
                  <c:v>13.839449999999999</c:v>
                </c:pt>
                <c:pt idx="8750">
                  <c:v>13.841670000000001</c:v>
                </c:pt>
                <c:pt idx="8751">
                  <c:v>13.83958</c:v>
                </c:pt>
                <c:pt idx="8752">
                  <c:v>13.84141</c:v>
                </c:pt>
                <c:pt idx="8753">
                  <c:v>13.84427</c:v>
                </c:pt>
                <c:pt idx="8754">
                  <c:v>13.849349999999999</c:v>
                </c:pt>
                <c:pt idx="8755">
                  <c:v>13.852080000000001</c:v>
                </c:pt>
                <c:pt idx="8756">
                  <c:v>13.85286</c:v>
                </c:pt>
                <c:pt idx="8757">
                  <c:v>13.85065</c:v>
                </c:pt>
                <c:pt idx="8758">
                  <c:v>13.84492</c:v>
                </c:pt>
                <c:pt idx="8759">
                  <c:v>13.83893</c:v>
                </c:pt>
                <c:pt idx="8760">
                  <c:v>13.83412</c:v>
                </c:pt>
                <c:pt idx="8761">
                  <c:v>13.836589999999999</c:v>
                </c:pt>
                <c:pt idx="8762">
                  <c:v>13.842320000000001</c:v>
                </c:pt>
                <c:pt idx="8763">
                  <c:v>13.84961</c:v>
                </c:pt>
                <c:pt idx="8764">
                  <c:v>13.84792</c:v>
                </c:pt>
                <c:pt idx="8765">
                  <c:v>13.842320000000001</c:v>
                </c:pt>
                <c:pt idx="8766">
                  <c:v>13.840619999999999</c:v>
                </c:pt>
                <c:pt idx="8767">
                  <c:v>13.83802</c:v>
                </c:pt>
                <c:pt idx="8768">
                  <c:v>13.83971</c:v>
                </c:pt>
                <c:pt idx="8769">
                  <c:v>13.84154</c:v>
                </c:pt>
                <c:pt idx="8770">
                  <c:v>13.84271</c:v>
                </c:pt>
                <c:pt idx="8771">
                  <c:v>13.84076</c:v>
                </c:pt>
                <c:pt idx="8772">
                  <c:v>13.836980000000001</c:v>
                </c:pt>
                <c:pt idx="8773">
                  <c:v>13.83893</c:v>
                </c:pt>
                <c:pt idx="8774">
                  <c:v>13.841670000000001</c:v>
                </c:pt>
                <c:pt idx="8775">
                  <c:v>13.843360000000001</c:v>
                </c:pt>
                <c:pt idx="8776">
                  <c:v>13.842320000000001</c:v>
                </c:pt>
                <c:pt idx="8777">
                  <c:v>13.83841</c:v>
                </c:pt>
                <c:pt idx="8778">
                  <c:v>13.834379999999999</c:v>
                </c:pt>
                <c:pt idx="8779">
                  <c:v>13.83555</c:v>
                </c:pt>
                <c:pt idx="8780">
                  <c:v>13.837109999999999</c:v>
                </c:pt>
                <c:pt idx="8781">
                  <c:v>13.8401</c:v>
                </c:pt>
                <c:pt idx="8782">
                  <c:v>13.83867</c:v>
                </c:pt>
                <c:pt idx="8783">
                  <c:v>13.839449999999999</c:v>
                </c:pt>
                <c:pt idx="8784">
                  <c:v>13.83724</c:v>
                </c:pt>
                <c:pt idx="8785">
                  <c:v>13.836980000000001</c:v>
                </c:pt>
                <c:pt idx="8786">
                  <c:v>13.83555</c:v>
                </c:pt>
                <c:pt idx="8787">
                  <c:v>13.8362</c:v>
                </c:pt>
                <c:pt idx="8788">
                  <c:v>13.840619999999999</c:v>
                </c:pt>
                <c:pt idx="8789">
                  <c:v>13.844530000000001</c:v>
                </c:pt>
                <c:pt idx="8790">
                  <c:v>13.8431</c:v>
                </c:pt>
                <c:pt idx="8791">
                  <c:v>13.842320000000001</c:v>
                </c:pt>
                <c:pt idx="8792">
                  <c:v>13.84362</c:v>
                </c:pt>
                <c:pt idx="8793">
                  <c:v>13.847530000000001</c:v>
                </c:pt>
                <c:pt idx="8794">
                  <c:v>13.842840000000001</c:v>
                </c:pt>
                <c:pt idx="8795">
                  <c:v>13.839449999999999</c:v>
                </c:pt>
                <c:pt idx="8796">
                  <c:v>13.83841</c:v>
                </c:pt>
                <c:pt idx="8797">
                  <c:v>13.84141</c:v>
                </c:pt>
                <c:pt idx="8798">
                  <c:v>13.83854</c:v>
                </c:pt>
                <c:pt idx="8799">
                  <c:v>13.8362</c:v>
                </c:pt>
                <c:pt idx="8800">
                  <c:v>13.835419999999999</c:v>
                </c:pt>
                <c:pt idx="8801">
                  <c:v>13.83919</c:v>
                </c:pt>
                <c:pt idx="8802">
                  <c:v>13.8444</c:v>
                </c:pt>
                <c:pt idx="8803">
                  <c:v>13.84857</c:v>
                </c:pt>
                <c:pt idx="8804">
                  <c:v>13.852080000000001</c:v>
                </c:pt>
                <c:pt idx="8805">
                  <c:v>13.855600000000001</c:v>
                </c:pt>
                <c:pt idx="8806">
                  <c:v>13.86003</c:v>
                </c:pt>
                <c:pt idx="8807">
                  <c:v>13.86159</c:v>
                </c:pt>
                <c:pt idx="8808">
                  <c:v>13.86003</c:v>
                </c:pt>
                <c:pt idx="8809">
                  <c:v>13.855729999999999</c:v>
                </c:pt>
                <c:pt idx="8810">
                  <c:v>13.851559999999999</c:v>
                </c:pt>
                <c:pt idx="8811">
                  <c:v>13.851039999999999</c:v>
                </c:pt>
                <c:pt idx="8812">
                  <c:v>13.84831</c:v>
                </c:pt>
                <c:pt idx="8813">
                  <c:v>13.84883</c:v>
                </c:pt>
                <c:pt idx="8814">
                  <c:v>13.84557</c:v>
                </c:pt>
                <c:pt idx="8815">
                  <c:v>13.845700000000001</c:v>
                </c:pt>
                <c:pt idx="8816">
                  <c:v>13.848050000000001</c:v>
                </c:pt>
                <c:pt idx="8817">
                  <c:v>13.85026</c:v>
                </c:pt>
                <c:pt idx="8818">
                  <c:v>13.84961</c:v>
                </c:pt>
                <c:pt idx="8819">
                  <c:v>13.84714</c:v>
                </c:pt>
                <c:pt idx="8820">
                  <c:v>13.842320000000001</c:v>
                </c:pt>
                <c:pt idx="8821">
                  <c:v>13.839840000000001</c:v>
                </c:pt>
                <c:pt idx="8822">
                  <c:v>13.83724</c:v>
                </c:pt>
                <c:pt idx="8823">
                  <c:v>13.8375</c:v>
                </c:pt>
                <c:pt idx="8824">
                  <c:v>13.83971</c:v>
                </c:pt>
                <c:pt idx="8825">
                  <c:v>13.84102</c:v>
                </c:pt>
                <c:pt idx="8826">
                  <c:v>13.8401</c:v>
                </c:pt>
                <c:pt idx="8827">
                  <c:v>13.839969999999999</c:v>
                </c:pt>
                <c:pt idx="8828">
                  <c:v>13.84141</c:v>
                </c:pt>
                <c:pt idx="8829">
                  <c:v>13.844010000000001</c:v>
                </c:pt>
                <c:pt idx="8830">
                  <c:v>13.843489999999999</c:v>
                </c:pt>
                <c:pt idx="8831">
                  <c:v>13.84362</c:v>
                </c:pt>
                <c:pt idx="8832">
                  <c:v>13.84648</c:v>
                </c:pt>
                <c:pt idx="8833">
                  <c:v>13.85117</c:v>
                </c:pt>
                <c:pt idx="8834">
                  <c:v>13.85638</c:v>
                </c:pt>
                <c:pt idx="8835">
                  <c:v>13.85599</c:v>
                </c:pt>
                <c:pt idx="8836">
                  <c:v>13.851559999999999</c:v>
                </c:pt>
                <c:pt idx="8837">
                  <c:v>13.846349999999999</c:v>
                </c:pt>
                <c:pt idx="8838">
                  <c:v>13.844010000000001</c:v>
                </c:pt>
                <c:pt idx="8839">
                  <c:v>13.840619999999999</c:v>
                </c:pt>
                <c:pt idx="8840">
                  <c:v>13.83958</c:v>
                </c:pt>
                <c:pt idx="8841">
                  <c:v>13.842969999999999</c:v>
                </c:pt>
                <c:pt idx="8842">
                  <c:v>13.851559999999999</c:v>
                </c:pt>
                <c:pt idx="8843">
                  <c:v>13.852600000000001</c:v>
                </c:pt>
                <c:pt idx="8844">
                  <c:v>13.85117</c:v>
                </c:pt>
                <c:pt idx="8845">
                  <c:v>13.84779</c:v>
                </c:pt>
                <c:pt idx="8846">
                  <c:v>13.852080000000001</c:v>
                </c:pt>
                <c:pt idx="8847">
                  <c:v>13.8543</c:v>
                </c:pt>
                <c:pt idx="8848">
                  <c:v>13.8569</c:v>
                </c:pt>
                <c:pt idx="8849">
                  <c:v>13.85703</c:v>
                </c:pt>
                <c:pt idx="8850">
                  <c:v>13.85833</c:v>
                </c:pt>
                <c:pt idx="8851">
                  <c:v>13.85417</c:v>
                </c:pt>
                <c:pt idx="8852">
                  <c:v>13.846349999999999</c:v>
                </c:pt>
                <c:pt idx="8853">
                  <c:v>13.841150000000001</c:v>
                </c:pt>
                <c:pt idx="8854">
                  <c:v>13.84193</c:v>
                </c:pt>
                <c:pt idx="8855">
                  <c:v>13.84479</c:v>
                </c:pt>
                <c:pt idx="8856">
                  <c:v>13.84648</c:v>
                </c:pt>
                <c:pt idx="8857">
                  <c:v>13.85117</c:v>
                </c:pt>
                <c:pt idx="8858">
                  <c:v>13.855729999999999</c:v>
                </c:pt>
                <c:pt idx="8859">
                  <c:v>13.8543</c:v>
                </c:pt>
                <c:pt idx="8860">
                  <c:v>13.848179999999999</c:v>
                </c:pt>
                <c:pt idx="8861">
                  <c:v>13.8431</c:v>
                </c:pt>
                <c:pt idx="8862">
                  <c:v>13.8444</c:v>
                </c:pt>
                <c:pt idx="8863">
                  <c:v>13.84674</c:v>
                </c:pt>
                <c:pt idx="8864">
                  <c:v>13.84909</c:v>
                </c:pt>
                <c:pt idx="8865">
                  <c:v>13.84557</c:v>
                </c:pt>
                <c:pt idx="8866">
                  <c:v>13.8431</c:v>
                </c:pt>
                <c:pt idx="8867">
                  <c:v>13.83958</c:v>
                </c:pt>
                <c:pt idx="8868">
                  <c:v>13.84076</c:v>
                </c:pt>
                <c:pt idx="8869">
                  <c:v>13.83906</c:v>
                </c:pt>
                <c:pt idx="8870">
                  <c:v>13.83919</c:v>
                </c:pt>
                <c:pt idx="8871">
                  <c:v>13.838800000000001</c:v>
                </c:pt>
                <c:pt idx="8872">
                  <c:v>13.8401</c:v>
                </c:pt>
                <c:pt idx="8873">
                  <c:v>13.83802</c:v>
                </c:pt>
                <c:pt idx="8874">
                  <c:v>13.836980000000001</c:v>
                </c:pt>
                <c:pt idx="8875">
                  <c:v>13.83867</c:v>
                </c:pt>
                <c:pt idx="8876">
                  <c:v>13.842449999999999</c:v>
                </c:pt>
                <c:pt idx="8877">
                  <c:v>13.84427</c:v>
                </c:pt>
                <c:pt idx="8878">
                  <c:v>13.84258</c:v>
                </c:pt>
                <c:pt idx="8879">
                  <c:v>13.839449999999999</c:v>
                </c:pt>
                <c:pt idx="8880">
                  <c:v>13.836069999999999</c:v>
                </c:pt>
                <c:pt idx="8881">
                  <c:v>13.836069999999999</c:v>
                </c:pt>
                <c:pt idx="8882">
                  <c:v>13.83685</c:v>
                </c:pt>
                <c:pt idx="8883">
                  <c:v>13.839969999999999</c:v>
                </c:pt>
                <c:pt idx="8884">
                  <c:v>13.84544</c:v>
                </c:pt>
                <c:pt idx="8885">
                  <c:v>13.85013</c:v>
                </c:pt>
                <c:pt idx="8886">
                  <c:v>13.850390000000001</c:v>
                </c:pt>
                <c:pt idx="8887">
                  <c:v>13.849740000000001</c:v>
                </c:pt>
                <c:pt idx="8888">
                  <c:v>13.847659999999999</c:v>
                </c:pt>
                <c:pt idx="8889">
                  <c:v>13.84609</c:v>
                </c:pt>
                <c:pt idx="8890">
                  <c:v>13.84141</c:v>
                </c:pt>
                <c:pt idx="8891">
                  <c:v>13.839840000000001</c:v>
                </c:pt>
                <c:pt idx="8892">
                  <c:v>13.851039999999999</c:v>
                </c:pt>
                <c:pt idx="8893">
                  <c:v>13.85885</c:v>
                </c:pt>
                <c:pt idx="8894">
                  <c:v>13.85885</c:v>
                </c:pt>
                <c:pt idx="8895">
                  <c:v>13.847</c:v>
                </c:pt>
                <c:pt idx="8896">
                  <c:v>13.84388</c:v>
                </c:pt>
                <c:pt idx="8897">
                  <c:v>13.84388</c:v>
                </c:pt>
                <c:pt idx="8898">
                  <c:v>13.841799999999999</c:v>
                </c:pt>
                <c:pt idx="8899">
                  <c:v>13.83581</c:v>
                </c:pt>
                <c:pt idx="8900">
                  <c:v>13.83503</c:v>
                </c:pt>
                <c:pt idx="8901">
                  <c:v>13.83464</c:v>
                </c:pt>
                <c:pt idx="8902">
                  <c:v>13.83568</c:v>
                </c:pt>
                <c:pt idx="8903">
                  <c:v>13.841150000000001</c:v>
                </c:pt>
                <c:pt idx="8904">
                  <c:v>13.850910000000001</c:v>
                </c:pt>
                <c:pt idx="8905">
                  <c:v>13.85703</c:v>
                </c:pt>
                <c:pt idx="8906">
                  <c:v>13.85768</c:v>
                </c:pt>
                <c:pt idx="8907">
                  <c:v>13.852209999999999</c:v>
                </c:pt>
                <c:pt idx="8908">
                  <c:v>13.847659999999999</c:v>
                </c:pt>
                <c:pt idx="8909">
                  <c:v>13.84388</c:v>
                </c:pt>
                <c:pt idx="8910">
                  <c:v>13.84362</c:v>
                </c:pt>
                <c:pt idx="8911">
                  <c:v>13.842449999999999</c:v>
                </c:pt>
                <c:pt idx="8912">
                  <c:v>13.8405</c:v>
                </c:pt>
                <c:pt idx="8913">
                  <c:v>13.842320000000001</c:v>
                </c:pt>
                <c:pt idx="8914">
                  <c:v>13.84531</c:v>
                </c:pt>
                <c:pt idx="8915">
                  <c:v>13.848050000000001</c:v>
                </c:pt>
                <c:pt idx="8916">
                  <c:v>13.84727</c:v>
                </c:pt>
                <c:pt idx="8917">
                  <c:v>13.84609</c:v>
                </c:pt>
                <c:pt idx="8918">
                  <c:v>13.845829999999999</c:v>
                </c:pt>
                <c:pt idx="8919">
                  <c:v>13.844139999999999</c:v>
                </c:pt>
                <c:pt idx="8920">
                  <c:v>13.839840000000001</c:v>
                </c:pt>
                <c:pt idx="8921">
                  <c:v>13.83412</c:v>
                </c:pt>
                <c:pt idx="8922">
                  <c:v>13.83281</c:v>
                </c:pt>
                <c:pt idx="8923">
                  <c:v>13.835419999999999</c:v>
                </c:pt>
                <c:pt idx="8924">
                  <c:v>13.83958</c:v>
                </c:pt>
                <c:pt idx="8925">
                  <c:v>13.839449999999999</c:v>
                </c:pt>
                <c:pt idx="8926">
                  <c:v>13.8401</c:v>
                </c:pt>
                <c:pt idx="8927">
                  <c:v>13.83737</c:v>
                </c:pt>
                <c:pt idx="8928">
                  <c:v>13.84023</c:v>
                </c:pt>
                <c:pt idx="8929">
                  <c:v>13.84427</c:v>
                </c:pt>
                <c:pt idx="8930">
                  <c:v>13.851039999999999</c:v>
                </c:pt>
                <c:pt idx="8931">
                  <c:v>13.85013</c:v>
                </c:pt>
                <c:pt idx="8932">
                  <c:v>13.846880000000001</c:v>
                </c:pt>
                <c:pt idx="8933">
                  <c:v>13.84258</c:v>
                </c:pt>
                <c:pt idx="8934">
                  <c:v>13.84141</c:v>
                </c:pt>
                <c:pt idx="8935">
                  <c:v>13.841799999999999</c:v>
                </c:pt>
                <c:pt idx="8936">
                  <c:v>13.843360000000001</c:v>
                </c:pt>
                <c:pt idx="8937">
                  <c:v>13.84883</c:v>
                </c:pt>
                <c:pt idx="8938">
                  <c:v>13.853910000000001</c:v>
                </c:pt>
                <c:pt idx="8939">
                  <c:v>13.857939999999999</c:v>
                </c:pt>
                <c:pt idx="8940">
                  <c:v>13.85859</c:v>
                </c:pt>
                <c:pt idx="8941">
                  <c:v>13.854039999999999</c:v>
                </c:pt>
                <c:pt idx="8942">
                  <c:v>13.85547</c:v>
                </c:pt>
                <c:pt idx="8943">
                  <c:v>13.85768</c:v>
                </c:pt>
                <c:pt idx="8944">
                  <c:v>13.864839999999999</c:v>
                </c:pt>
                <c:pt idx="8945">
                  <c:v>13.86172</c:v>
                </c:pt>
                <c:pt idx="8946">
                  <c:v>13.85859</c:v>
                </c:pt>
                <c:pt idx="8947">
                  <c:v>13.85338</c:v>
                </c:pt>
                <c:pt idx="8948">
                  <c:v>13.84844</c:v>
                </c:pt>
                <c:pt idx="8949">
                  <c:v>13.84727</c:v>
                </c:pt>
                <c:pt idx="8950">
                  <c:v>13.848179999999999</c:v>
                </c:pt>
                <c:pt idx="8951">
                  <c:v>13.851039999999999</c:v>
                </c:pt>
                <c:pt idx="8952">
                  <c:v>13.85026</c:v>
                </c:pt>
                <c:pt idx="8953">
                  <c:v>13.849740000000001</c:v>
                </c:pt>
                <c:pt idx="8954">
                  <c:v>13.854950000000001</c:v>
                </c:pt>
                <c:pt idx="8955">
                  <c:v>13.86055</c:v>
                </c:pt>
                <c:pt idx="8956">
                  <c:v>13.86237</c:v>
                </c:pt>
                <c:pt idx="8957">
                  <c:v>13.859769999999999</c:v>
                </c:pt>
                <c:pt idx="8958">
                  <c:v>13.86003</c:v>
                </c:pt>
                <c:pt idx="8959">
                  <c:v>13.861980000000001</c:v>
                </c:pt>
                <c:pt idx="8960">
                  <c:v>13.863670000000001</c:v>
                </c:pt>
                <c:pt idx="8961">
                  <c:v>13.857810000000001</c:v>
                </c:pt>
                <c:pt idx="8962">
                  <c:v>13.855729999999999</c:v>
                </c:pt>
                <c:pt idx="8963">
                  <c:v>13.856640000000001</c:v>
                </c:pt>
                <c:pt idx="8964">
                  <c:v>13.8599</c:v>
                </c:pt>
                <c:pt idx="8965">
                  <c:v>13.86159</c:v>
                </c:pt>
                <c:pt idx="8966">
                  <c:v>13.86172</c:v>
                </c:pt>
                <c:pt idx="8967">
                  <c:v>13.861980000000001</c:v>
                </c:pt>
                <c:pt idx="8968">
                  <c:v>13.85859</c:v>
                </c:pt>
                <c:pt idx="8969">
                  <c:v>13.85638</c:v>
                </c:pt>
                <c:pt idx="8970">
                  <c:v>13.854950000000001</c:v>
                </c:pt>
                <c:pt idx="8971">
                  <c:v>13.857419999999999</c:v>
                </c:pt>
                <c:pt idx="8972">
                  <c:v>13.860810000000001</c:v>
                </c:pt>
                <c:pt idx="8973">
                  <c:v>13.86537</c:v>
                </c:pt>
                <c:pt idx="8974">
                  <c:v>13.86497</c:v>
                </c:pt>
                <c:pt idx="8975">
                  <c:v>13.8612</c:v>
                </c:pt>
                <c:pt idx="8976">
                  <c:v>13.856769999999999</c:v>
                </c:pt>
                <c:pt idx="8977">
                  <c:v>13.85169</c:v>
                </c:pt>
                <c:pt idx="8978">
                  <c:v>13.84896</c:v>
                </c:pt>
                <c:pt idx="8979">
                  <c:v>13.85247</c:v>
                </c:pt>
                <c:pt idx="8980">
                  <c:v>13.85703</c:v>
                </c:pt>
                <c:pt idx="8981">
                  <c:v>13.85859</c:v>
                </c:pt>
                <c:pt idx="8982">
                  <c:v>13.854430000000001</c:v>
                </c:pt>
                <c:pt idx="8983">
                  <c:v>13.853260000000001</c:v>
                </c:pt>
                <c:pt idx="8984">
                  <c:v>13.85469</c:v>
                </c:pt>
                <c:pt idx="8985">
                  <c:v>13.854950000000001</c:v>
                </c:pt>
                <c:pt idx="8986">
                  <c:v>13.85547</c:v>
                </c:pt>
                <c:pt idx="8987">
                  <c:v>13.856640000000001</c:v>
                </c:pt>
                <c:pt idx="8988">
                  <c:v>13.85859</c:v>
                </c:pt>
                <c:pt idx="8989">
                  <c:v>13.85951</c:v>
                </c:pt>
                <c:pt idx="8990">
                  <c:v>13.86042</c:v>
                </c:pt>
                <c:pt idx="8991">
                  <c:v>13.86016</c:v>
                </c:pt>
                <c:pt idx="8992">
                  <c:v>13.85924</c:v>
                </c:pt>
                <c:pt idx="8993">
                  <c:v>13.863799999999999</c:v>
                </c:pt>
                <c:pt idx="8994">
                  <c:v>13.865489999999999</c:v>
                </c:pt>
                <c:pt idx="8995">
                  <c:v>13.865629999999999</c:v>
                </c:pt>
                <c:pt idx="8996">
                  <c:v>13.86406</c:v>
                </c:pt>
                <c:pt idx="8997">
                  <c:v>13.867710000000001</c:v>
                </c:pt>
                <c:pt idx="8998">
                  <c:v>13.87096</c:v>
                </c:pt>
                <c:pt idx="8999">
                  <c:v>13.86406</c:v>
                </c:pt>
                <c:pt idx="9000">
                  <c:v>13.854950000000001</c:v>
                </c:pt>
                <c:pt idx="9001">
                  <c:v>13.85234</c:v>
                </c:pt>
                <c:pt idx="9002">
                  <c:v>13.85586</c:v>
                </c:pt>
                <c:pt idx="9003">
                  <c:v>13.860939999999999</c:v>
                </c:pt>
                <c:pt idx="9004">
                  <c:v>13.862109999999999</c:v>
                </c:pt>
                <c:pt idx="9005">
                  <c:v>13.85924</c:v>
                </c:pt>
                <c:pt idx="9006">
                  <c:v>13.854950000000001</c:v>
                </c:pt>
                <c:pt idx="9007">
                  <c:v>13.84831</c:v>
                </c:pt>
                <c:pt idx="9008">
                  <c:v>13.845179999999999</c:v>
                </c:pt>
                <c:pt idx="9009">
                  <c:v>13.84362</c:v>
                </c:pt>
                <c:pt idx="9010">
                  <c:v>13.84596</c:v>
                </c:pt>
                <c:pt idx="9011">
                  <c:v>13.84948</c:v>
                </c:pt>
                <c:pt idx="9012">
                  <c:v>13.8513</c:v>
                </c:pt>
                <c:pt idx="9013">
                  <c:v>13.85078</c:v>
                </c:pt>
                <c:pt idx="9014">
                  <c:v>13.844659999999999</c:v>
                </c:pt>
                <c:pt idx="9015">
                  <c:v>13.841150000000001</c:v>
                </c:pt>
                <c:pt idx="9016">
                  <c:v>13.83737</c:v>
                </c:pt>
                <c:pt idx="9017">
                  <c:v>13.84023</c:v>
                </c:pt>
                <c:pt idx="9018">
                  <c:v>13.843489999999999</c:v>
                </c:pt>
                <c:pt idx="9019">
                  <c:v>13.847659999999999</c:v>
                </c:pt>
                <c:pt idx="9020">
                  <c:v>13.849220000000001</c:v>
                </c:pt>
                <c:pt idx="9021">
                  <c:v>13.84883</c:v>
                </c:pt>
                <c:pt idx="9022">
                  <c:v>13.84557</c:v>
                </c:pt>
                <c:pt idx="9023">
                  <c:v>13.847530000000001</c:v>
                </c:pt>
                <c:pt idx="9024">
                  <c:v>13.850390000000001</c:v>
                </c:pt>
                <c:pt idx="9025">
                  <c:v>13.854559999999999</c:v>
                </c:pt>
                <c:pt idx="9026">
                  <c:v>13.853910000000001</c:v>
                </c:pt>
                <c:pt idx="9027">
                  <c:v>13.85195</c:v>
                </c:pt>
                <c:pt idx="9028">
                  <c:v>13.85065</c:v>
                </c:pt>
                <c:pt idx="9029">
                  <c:v>13.851430000000001</c:v>
                </c:pt>
                <c:pt idx="9030">
                  <c:v>13.855079999999999</c:v>
                </c:pt>
                <c:pt idx="9031">
                  <c:v>13.86016</c:v>
                </c:pt>
                <c:pt idx="9032">
                  <c:v>13.86458</c:v>
                </c:pt>
                <c:pt idx="9033">
                  <c:v>13.8651</c:v>
                </c:pt>
                <c:pt idx="9034">
                  <c:v>13.86003</c:v>
                </c:pt>
                <c:pt idx="9035">
                  <c:v>13.856249999999999</c:v>
                </c:pt>
                <c:pt idx="9036">
                  <c:v>13.85951</c:v>
                </c:pt>
                <c:pt idx="9037">
                  <c:v>13.864190000000001</c:v>
                </c:pt>
                <c:pt idx="9038">
                  <c:v>13.86406</c:v>
                </c:pt>
                <c:pt idx="9039">
                  <c:v>13.857810000000001</c:v>
                </c:pt>
                <c:pt idx="9040">
                  <c:v>13.85469</c:v>
                </c:pt>
                <c:pt idx="9041">
                  <c:v>13.855600000000001</c:v>
                </c:pt>
                <c:pt idx="9042">
                  <c:v>13.85768</c:v>
                </c:pt>
                <c:pt idx="9043">
                  <c:v>13.86107</c:v>
                </c:pt>
                <c:pt idx="9044">
                  <c:v>13.86276</c:v>
                </c:pt>
                <c:pt idx="9045">
                  <c:v>13.86354</c:v>
                </c:pt>
                <c:pt idx="9046">
                  <c:v>13.86276</c:v>
                </c:pt>
                <c:pt idx="9047">
                  <c:v>13.86537</c:v>
                </c:pt>
                <c:pt idx="9048">
                  <c:v>13.867710000000001</c:v>
                </c:pt>
                <c:pt idx="9049">
                  <c:v>13.873049999999999</c:v>
                </c:pt>
                <c:pt idx="9050">
                  <c:v>13.876429999999999</c:v>
                </c:pt>
                <c:pt idx="9051">
                  <c:v>13.880990000000001</c:v>
                </c:pt>
                <c:pt idx="9052">
                  <c:v>13.88672</c:v>
                </c:pt>
                <c:pt idx="9053">
                  <c:v>13.894399999999999</c:v>
                </c:pt>
                <c:pt idx="9054">
                  <c:v>13.90117</c:v>
                </c:pt>
                <c:pt idx="9055">
                  <c:v>13.90469</c:v>
                </c:pt>
                <c:pt idx="9056">
                  <c:v>13.9026</c:v>
                </c:pt>
                <c:pt idx="9057">
                  <c:v>13.897790000000001</c:v>
                </c:pt>
                <c:pt idx="9058">
                  <c:v>13.89297</c:v>
                </c:pt>
                <c:pt idx="9059">
                  <c:v>13.890230000000001</c:v>
                </c:pt>
                <c:pt idx="9060">
                  <c:v>13.886850000000001</c:v>
                </c:pt>
                <c:pt idx="9061">
                  <c:v>13.880990000000001</c:v>
                </c:pt>
                <c:pt idx="9062">
                  <c:v>13.87383</c:v>
                </c:pt>
                <c:pt idx="9063">
                  <c:v>13.87044</c:v>
                </c:pt>
                <c:pt idx="9064">
                  <c:v>13.866149999999999</c:v>
                </c:pt>
                <c:pt idx="9065">
                  <c:v>13.86458</c:v>
                </c:pt>
                <c:pt idx="9066">
                  <c:v>13.864190000000001</c:v>
                </c:pt>
                <c:pt idx="9067">
                  <c:v>13.863149999999999</c:v>
                </c:pt>
                <c:pt idx="9068">
                  <c:v>13.85924</c:v>
                </c:pt>
                <c:pt idx="9069">
                  <c:v>13.85417</c:v>
                </c:pt>
                <c:pt idx="9070">
                  <c:v>13.854430000000001</c:v>
                </c:pt>
                <c:pt idx="9071">
                  <c:v>13.853120000000001</c:v>
                </c:pt>
                <c:pt idx="9072">
                  <c:v>13.85247</c:v>
                </c:pt>
                <c:pt idx="9073">
                  <c:v>13.85247</c:v>
                </c:pt>
                <c:pt idx="9074">
                  <c:v>13.859769999999999</c:v>
                </c:pt>
                <c:pt idx="9075">
                  <c:v>13.863670000000001</c:v>
                </c:pt>
                <c:pt idx="9076">
                  <c:v>13.86172</c:v>
                </c:pt>
                <c:pt idx="9077">
                  <c:v>13.858980000000001</c:v>
                </c:pt>
                <c:pt idx="9078">
                  <c:v>13.858980000000001</c:v>
                </c:pt>
                <c:pt idx="9079">
                  <c:v>13.857810000000001</c:v>
                </c:pt>
                <c:pt idx="9080">
                  <c:v>13.85469</c:v>
                </c:pt>
                <c:pt idx="9081">
                  <c:v>13.852209999999999</c:v>
                </c:pt>
                <c:pt idx="9082">
                  <c:v>13.856120000000001</c:v>
                </c:pt>
                <c:pt idx="9083">
                  <c:v>13.858980000000001</c:v>
                </c:pt>
                <c:pt idx="9084">
                  <c:v>13.857419999999999</c:v>
                </c:pt>
                <c:pt idx="9085">
                  <c:v>13.859640000000001</c:v>
                </c:pt>
                <c:pt idx="9086">
                  <c:v>13.85859</c:v>
                </c:pt>
                <c:pt idx="9087">
                  <c:v>13.86159</c:v>
                </c:pt>
                <c:pt idx="9088">
                  <c:v>13.86172</c:v>
                </c:pt>
                <c:pt idx="9089">
                  <c:v>13.866540000000001</c:v>
                </c:pt>
                <c:pt idx="9090">
                  <c:v>13.86537</c:v>
                </c:pt>
                <c:pt idx="9091">
                  <c:v>13.86224</c:v>
                </c:pt>
                <c:pt idx="9092">
                  <c:v>13.860290000000001</c:v>
                </c:pt>
                <c:pt idx="9093">
                  <c:v>13.86107</c:v>
                </c:pt>
                <c:pt idx="9094">
                  <c:v>13.86016</c:v>
                </c:pt>
                <c:pt idx="9095">
                  <c:v>13.85807</c:v>
                </c:pt>
                <c:pt idx="9096">
                  <c:v>13.857290000000001</c:v>
                </c:pt>
                <c:pt idx="9097">
                  <c:v>13.860939999999999</c:v>
                </c:pt>
                <c:pt idx="9098">
                  <c:v>13.86224</c:v>
                </c:pt>
                <c:pt idx="9099">
                  <c:v>13.862109999999999</c:v>
                </c:pt>
                <c:pt idx="9100">
                  <c:v>13.857939999999999</c:v>
                </c:pt>
                <c:pt idx="9101">
                  <c:v>13.85807</c:v>
                </c:pt>
                <c:pt idx="9102">
                  <c:v>13.86055</c:v>
                </c:pt>
                <c:pt idx="9103">
                  <c:v>13.864319999999999</c:v>
                </c:pt>
                <c:pt idx="9104">
                  <c:v>13.8651</c:v>
                </c:pt>
                <c:pt idx="9105">
                  <c:v>13.863670000000001</c:v>
                </c:pt>
                <c:pt idx="9106">
                  <c:v>13.85938</c:v>
                </c:pt>
                <c:pt idx="9107">
                  <c:v>13.856640000000001</c:v>
                </c:pt>
                <c:pt idx="9108">
                  <c:v>13.85378</c:v>
                </c:pt>
                <c:pt idx="9109">
                  <c:v>13.85599</c:v>
                </c:pt>
                <c:pt idx="9110">
                  <c:v>13.856120000000001</c:v>
                </c:pt>
                <c:pt idx="9111">
                  <c:v>13.8599</c:v>
                </c:pt>
                <c:pt idx="9112">
                  <c:v>13.861459999999999</c:v>
                </c:pt>
                <c:pt idx="9113">
                  <c:v>13.863149999999999</c:v>
                </c:pt>
                <c:pt idx="9114">
                  <c:v>13.864839999999999</c:v>
                </c:pt>
                <c:pt idx="9115">
                  <c:v>13.86328</c:v>
                </c:pt>
                <c:pt idx="9116">
                  <c:v>13.86055</c:v>
                </c:pt>
                <c:pt idx="9117">
                  <c:v>13.85833</c:v>
                </c:pt>
                <c:pt idx="9118">
                  <c:v>13.85703</c:v>
                </c:pt>
                <c:pt idx="9119">
                  <c:v>13.855600000000001</c:v>
                </c:pt>
                <c:pt idx="9120">
                  <c:v>13.855079999999999</c:v>
                </c:pt>
                <c:pt idx="9121">
                  <c:v>13.85378</c:v>
                </c:pt>
                <c:pt idx="9122">
                  <c:v>13.850390000000001</c:v>
                </c:pt>
                <c:pt idx="9123">
                  <c:v>13.84492</c:v>
                </c:pt>
                <c:pt idx="9124">
                  <c:v>13.843489999999999</c:v>
                </c:pt>
                <c:pt idx="9125">
                  <c:v>13.84896</c:v>
                </c:pt>
                <c:pt idx="9126">
                  <c:v>13.85521</c:v>
                </c:pt>
                <c:pt idx="9127">
                  <c:v>13.86159</c:v>
                </c:pt>
                <c:pt idx="9128">
                  <c:v>13.862500000000001</c:v>
                </c:pt>
                <c:pt idx="9129">
                  <c:v>13.8612</c:v>
                </c:pt>
                <c:pt idx="9130">
                  <c:v>13.857939999999999</c:v>
                </c:pt>
                <c:pt idx="9131">
                  <c:v>13.857810000000001</c:v>
                </c:pt>
                <c:pt idx="9132">
                  <c:v>13.857810000000001</c:v>
                </c:pt>
                <c:pt idx="9133">
                  <c:v>13.85703</c:v>
                </c:pt>
                <c:pt idx="9134">
                  <c:v>13.85547</c:v>
                </c:pt>
                <c:pt idx="9135">
                  <c:v>13.853910000000001</c:v>
                </c:pt>
                <c:pt idx="9136">
                  <c:v>13.85469</c:v>
                </c:pt>
                <c:pt idx="9137">
                  <c:v>13.85872</c:v>
                </c:pt>
                <c:pt idx="9138">
                  <c:v>13.864839999999999</c:v>
                </c:pt>
                <c:pt idx="9139">
                  <c:v>13.86745</c:v>
                </c:pt>
                <c:pt idx="9140">
                  <c:v>13.868880000000001</c:v>
                </c:pt>
                <c:pt idx="9141">
                  <c:v>13.872529999999999</c:v>
                </c:pt>
                <c:pt idx="9142">
                  <c:v>13.877079999999999</c:v>
                </c:pt>
                <c:pt idx="9143">
                  <c:v>13.881769999999999</c:v>
                </c:pt>
                <c:pt idx="9144">
                  <c:v>13.881769999999999</c:v>
                </c:pt>
                <c:pt idx="9145">
                  <c:v>13.87917</c:v>
                </c:pt>
                <c:pt idx="9146">
                  <c:v>13.87552</c:v>
                </c:pt>
                <c:pt idx="9147">
                  <c:v>13.87175</c:v>
                </c:pt>
                <c:pt idx="9148">
                  <c:v>13.872529999999999</c:v>
                </c:pt>
                <c:pt idx="9149">
                  <c:v>13.87031</c:v>
                </c:pt>
                <c:pt idx="9150">
                  <c:v>13.86914</c:v>
                </c:pt>
                <c:pt idx="9151">
                  <c:v>13.868230000000001</c:v>
                </c:pt>
                <c:pt idx="9152">
                  <c:v>13.868359999999999</c:v>
                </c:pt>
                <c:pt idx="9153">
                  <c:v>13.868359999999999</c:v>
                </c:pt>
                <c:pt idx="9154">
                  <c:v>13.865489999999999</c:v>
                </c:pt>
                <c:pt idx="9155">
                  <c:v>13.864319999999999</c:v>
                </c:pt>
                <c:pt idx="9156">
                  <c:v>13.86693</c:v>
                </c:pt>
                <c:pt idx="9157">
                  <c:v>13.869009999999999</c:v>
                </c:pt>
                <c:pt idx="9158">
                  <c:v>13.869009999999999</c:v>
                </c:pt>
                <c:pt idx="9159">
                  <c:v>13.86445</c:v>
                </c:pt>
                <c:pt idx="9160">
                  <c:v>13.86042</c:v>
                </c:pt>
                <c:pt idx="9161">
                  <c:v>13.857290000000001</c:v>
                </c:pt>
                <c:pt idx="9162">
                  <c:v>13.856640000000001</c:v>
                </c:pt>
                <c:pt idx="9163">
                  <c:v>13.85716</c:v>
                </c:pt>
                <c:pt idx="9164">
                  <c:v>13.857290000000001</c:v>
                </c:pt>
                <c:pt idx="9165">
                  <c:v>13.855079999999999</c:v>
                </c:pt>
                <c:pt idx="9166">
                  <c:v>13.85338</c:v>
                </c:pt>
                <c:pt idx="9167">
                  <c:v>13.85469</c:v>
                </c:pt>
                <c:pt idx="9168">
                  <c:v>13.859769999999999</c:v>
                </c:pt>
                <c:pt idx="9169">
                  <c:v>13.86224</c:v>
                </c:pt>
                <c:pt idx="9170">
                  <c:v>13.860290000000001</c:v>
                </c:pt>
                <c:pt idx="9171">
                  <c:v>13.85247</c:v>
                </c:pt>
                <c:pt idx="9172">
                  <c:v>13.849349999999999</c:v>
                </c:pt>
                <c:pt idx="9173">
                  <c:v>13.84896</c:v>
                </c:pt>
                <c:pt idx="9174">
                  <c:v>13.853910000000001</c:v>
                </c:pt>
                <c:pt idx="9175">
                  <c:v>13.857419999999999</c:v>
                </c:pt>
                <c:pt idx="9176">
                  <c:v>13.85534</c:v>
                </c:pt>
                <c:pt idx="9177">
                  <c:v>13.85469</c:v>
                </c:pt>
                <c:pt idx="9178">
                  <c:v>13.855729999999999</c:v>
                </c:pt>
                <c:pt idx="9179">
                  <c:v>13.86042</c:v>
                </c:pt>
                <c:pt idx="9180">
                  <c:v>13.86159</c:v>
                </c:pt>
                <c:pt idx="9181">
                  <c:v>13.854039999999999</c:v>
                </c:pt>
                <c:pt idx="9182">
                  <c:v>13.84857</c:v>
                </c:pt>
                <c:pt idx="9183">
                  <c:v>13.84609</c:v>
                </c:pt>
                <c:pt idx="9184">
                  <c:v>13.85026</c:v>
                </c:pt>
                <c:pt idx="9185">
                  <c:v>13.85352</c:v>
                </c:pt>
                <c:pt idx="9186">
                  <c:v>13.852209999999999</c:v>
                </c:pt>
                <c:pt idx="9187">
                  <c:v>13.85195</c:v>
                </c:pt>
                <c:pt idx="9188">
                  <c:v>13.854950000000001</c:v>
                </c:pt>
                <c:pt idx="9189">
                  <c:v>13.86068</c:v>
                </c:pt>
                <c:pt idx="9190">
                  <c:v>13.86224</c:v>
                </c:pt>
                <c:pt idx="9191">
                  <c:v>13.86042</c:v>
                </c:pt>
                <c:pt idx="9192">
                  <c:v>13.85599</c:v>
                </c:pt>
                <c:pt idx="9193">
                  <c:v>13.85182</c:v>
                </c:pt>
                <c:pt idx="9194">
                  <c:v>13.854430000000001</c:v>
                </c:pt>
                <c:pt idx="9195">
                  <c:v>13.855729999999999</c:v>
                </c:pt>
                <c:pt idx="9196">
                  <c:v>13.85352</c:v>
                </c:pt>
                <c:pt idx="9197">
                  <c:v>13.84727</c:v>
                </c:pt>
                <c:pt idx="9198">
                  <c:v>13.845829999999999</c:v>
                </c:pt>
                <c:pt idx="9199">
                  <c:v>13.849740000000001</c:v>
                </c:pt>
                <c:pt idx="9200">
                  <c:v>13.84896</c:v>
                </c:pt>
                <c:pt idx="9201">
                  <c:v>13.84479</c:v>
                </c:pt>
                <c:pt idx="9202">
                  <c:v>13.844010000000001</c:v>
                </c:pt>
                <c:pt idx="9203">
                  <c:v>13.847530000000001</c:v>
                </c:pt>
                <c:pt idx="9204">
                  <c:v>13.85547</c:v>
                </c:pt>
                <c:pt idx="9205">
                  <c:v>13.856769999999999</c:v>
                </c:pt>
                <c:pt idx="9206">
                  <c:v>13.852080000000001</c:v>
                </c:pt>
                <c:pt idx="9207">
                  <c:v>13.84661</c:v>
                </c:pt>
                <c:pt idx="9208">
                  <c:v>13.84661</c:v>
                </c:pt>
                <c:pt idx="9209">
                  <c:v>13.851559999999999</c:v>
                </c:pt>
                <c:pt idx="9210">
                  <c:v>13.854950000000001</c:v>
                </c:pt>
                <c:pt idx="9211">
                  <c:v>13.855600000000001</c:v>
                </c:pt>
                <c:pt idx="9212">
                  <c:v>13.8582</c:v>
                </c:pt>
                <c:pt idx="9213">
                  <c:v>13.86107</c:v>
                </c:pt>
                <c:pt idx="9214">
                  <c:v>13.864710000000001</c:v>
                </c:pt>
                <c:pt idx="9215">
                  <c:v>13.86393</c:v>
                </c:pt>
                <c:pt idx="9216">
                  <c:v>13.858459999999999</c:v>
                </c:pt>
                <c:pt idx="9217">
                  <c:v>13.8569</c:v>
                </c:pt>
                <c:pt idx="9218">
                  <c:v>13.85872</c:v>
                </c:pt>
                <c:pt idx="9219">
                  <c:v>13.8599</c:v>
                </c:pt>
                <c:pt idx="9220">
                  <c:v>13.85755</c:v>
                </c:pt>
                <c:pt idx="9221">
                  <c:v>13.855729999999999</c:v>
                </c:pt>
                <c:pt idx="9222">
                  <c:v>13.86068</c:v>
                </c:pt>
                <c:pt idx="9223">
                  <c:v>13.86185</c:v>
                </c:pt>
                <c:pt idx="9224">
                  <c:v>13.85859</c:v>
                </c:pt>
                <c:pt idx="9225">
                  <c:v>13.85586</c:v>
                </c:pt>
                <c:pt idx="9226">
                  <c:v>13.85599</c:v>
                </c:pt>
                <c:pt idx="9227">
                  <c:v>13.86159</c:v>
                </c:pt>
                <c:pt idx="9228">
                  <c:v>13.86758</c:v>
                </c:pt>
                <c:pt idx="9229">
                  <c:v>13.87161</c:v>
                </c:pt>
                <c:pt idx="9230">
                  <c:v>13.867710000000001</c:v>
                </c:pt>
                <c:pt idx="9231">
                  <c:v>13.858980000000001</c:v>
                </c:pt>
                <c:pt idx="9232">
                  <c:v>13.85378</c:v>
                </c:pt>
                <c:pt idx="9233">
                  <c:v>13.85833</c:v>
                </c:pt>
                <c:pt idx="9234">
                  <c:v>13.86393</c:v>
                </c:pt>
                <c:pt idx="9235">
                  <c:v>13.86589</c:v>
                </c:pt>
                <c:pt idx="9236">
                  <c:v>13.863670000000001</c:v>
                </c:pt>
                <c:pt idx="9237">
                  <c:v>13.86406</c:v>
                </c:pt>
                <c:pt idx="9238">
                  <c:v>13.8668</c:v>
                </c:pt>
                <c:pt idx="9239">
                  <c:v>13.870570000000001</c:v>
                </c:pt>
                <c:pt idx="9240">
                  <c:v>13.87031</c:v>
                </c:pt>
                <c:pt idx="9241">
                  <c:v>13.866669999999999</c:v>
                </c:pt>
                <c:pt idx="9242">
                  <c:v>13.866149999999999</c:v>
                </c:pt>
                <c:pt idx="9243">
                  <c:v>13.8681</c:v>
                </c:pt>
                <c:pt idx="9244">
                  <c:v>13.87018</c:v>
                </c:pt>
                <c:pt idx="9245">
                  <c:v>13.869009999999999</c:v>
                </c:pt>
                <c:pt idx="9246">
                  <c:v>13.864190000000001</c:v>
                </c:pt>
                <c:pt idx="9247">
                  <c:v>13.86393</c:v>
                </c:pt>
                <c:pt idx="9248">
                  <c:v>13.86458</c:v>
                </c:pt>
                <c:pt idx="9249">
                  <c:v>13.86758</c:v>
                </c:pt>
                <c:pt idx="9250">
                  <c:v>13.870699999999999</c:v>
                </c:pt>
                <c:pt idx="9251">
                  <c:v>13.866020000000001</c:v>
                </c:pt>
                <c:pt idx="9252">
                  <c:v>13.862500000000001</c:v>
                </c:pt>
                <c:pt idx="9253">
                  <c:v>13.85951</c:v>
                </c:pt>
                <c:pt idx="9254">
                  <c:v>13.862629999999999</c:v>
                </c:pt>
                <c:pt idx="9255">
                  <c:v>13.868230000000001</c:v>
                </c:pt>
                <c:pt idx="9256">
                  <c:v>13.86966</c:v>
                </c:pt>
                <c:pt idx="9257">
                  <c:v>13.86797</c:v>
                </c:pt>
                <c:pt idx="9258">
                  <c:v>13.86537</c:v>
                </c:pt>
                <c:pt idx="9259">
                  <c:v>13.86745</c:v>
                </c:pt>
                <c:pt idx="9260">
                  <c:v>13.868880000000001</c:v>
                </c:pt>
                <c:pt idx="9261">
                  <c:v>13.868230000000001</c:v>
                </c:pt>
                <c:pt idx="9262">
                  <c:v>13.866020000000001</c:v>
                </c:pt>
                <c:pt idx="9263">
                  <c:v>13.868230000000001</c:v>
                </c:pt>
                <c:pt idx="9264">
                  <c:v>13.87214</c:v>
                </c:pt>
                <c:pt idx="9265">
                  <c:v>13.874090000000001</c:v>
                </c:pt>
                <c:pt idx="9266">
                  <c:v>13.87201</c:v>
                </c:pt>
                <c:pt idx="9267">
                  <c:v>13.86849</c:v>
                </c:pt>
                <c:pt idx="9268">
                  <c:v>13.864190000000001</c:v>
                </c:pt>
                <c:pt idx="9269">
                  <c:v>13.86107</c:v>
                </c:pt>
                <c:pt idx="9270">
                  <c:v>13.86003</c:v>
                </c:pt>
                <c:pt idx="9271">
                  <c:v>13.86497</c:v>
                </c:pt>
                <c:pt idx="9272">
                  <c:v>13.87201</c:v>
                </c:pt>
                <c:pt idx="9273">
                  <c:v>13.87656</c:v>
                </c:pt>
                <c:pt idx="9274">
                  <c:v>13.875389999999999</c:v>
                </c:pt>
                <c:pt idx="9275">
                  <c:v>13.87031</c:v>
                </c:pt>
                <c:pt idx="9276">
                  <c:v>13.86927</c:v>
                </c:pt>
                <c:pt idx="9277">
                  <c:v>13.86758</c:v>
                </c:pt>
                <c:pt idx="9278">
                  <c:v>13.866149999999999</c:v>
                </c:pt>
                <c:pt idx="9279">
                  <c:v>13.863149999999999</c:v>
                </c:pt>
                <c:pt idx="9280">
                  <c:v>13.863020000000001</c:v>
                </c:pt>
                <c:pt idx="9281">
                  <c:v>13.862629999999999</c:v>
                </c:pt>
                <c:pt idx="9282">
                  <c:v>13.85768</c:v>
                </c:pt>
                <c:pt idx="9283">
                  <c:v>13.85807</c:v>
                </c:pt>
                <c:pt idx="9284">
                  <c:v>13.85833</c:v>
                </c:pt>
                <c:pt idx="9285">
                  <c:v>13.86159</c:v>
                </c:pt>
                <c:pt idx="9286">
                  <c:v>13.859640000000001</c:v>
                </c:pt>
                <c:pt idx="9287">
                  <c:v>13.86003</c:v>
                </c:pt>
                <c:pt idx="9288">
                  <c:v>13.8612</c:v>
                </c:pt>
                <c:pt idx="9289">
                  <c:v>13.860810000000001</c:v>
                </c:pt>
                <c:pt idx="9290">
                  <c:v>13.859109999999999</c:v>
                </c:pt>
                <c:pt idx="9291">
                  <c:v>13.85716</c:v>
                </c:pt>
                <c:pt idx="9292">
                  <c:v>13.85885</c:v>
                </c:pt>
                <c:pt idx="9293">
                  <c:v>13.86224</c:v>
                </c:pt>
                <c:pt idx="9294">
                  <c:v>13.86458</c:v>
                </c:pt>
                <c:pt idx="9295">
                  <c:v>13.86523</c:v>
                </c:pt>
                <c:pt idx="9296">
                  <c:v>13.86797</c:v>
                </c:pt>
                <c:pt idx="9297">
                  <c:v>13.874090000000001</c:v>
                </c:pt>
                <c:pt idx="9298">
                  <c:v>13.87917</c:v>
                </c:pt>
                <c:pt idx="9299">
                  <c:v>13.88503</c:v>
                </c:pt>
                <c:pt idx="9300">
                  <c:v>13.889189999999999</c:v>
                </c:pt>
                <c:pt idx="9301">
                  <c:v>13.89518</c:v>
                </c:pt>
                <c:pt idx="9302">
                  <c:v>13.89831</c:v>
                </c:pt>
                <c:pt idx="9303">
                  <c:v>13.898960000000001</c:v>
                </c:pt>
                <c:pt idx="9304">
                  <c:v>13.90208</c:v>
                </c:pt>
                <c:pt idx="9305">
                  <c:v>13.911720000000001</c:v>
                </c:pt>
                <c:pt idx="9306">
                  <c:v>13.91445</c:v>
                </c:pt>
                <c:pt idx="9307">
                  <c:v>13.911720000000001</c:v>
                </c:pt>
                <c:pt idx="9308">
                  <c:v>13.90221</c:v>
                </c:pt>
                <c:pt idx="9309">
                  <c:v>13.89753</c:v>
                </c:pt>
                <c:pt idx="9310">
                  <c:v>13.89349</c:v>
                </c:pt>
                <c:pt idx="9311">
                  <c:v>13.89297</c:v>
                </c:pt>
                <c:pt idx="9312">
                  <c:v>13.89062</c:v>
                </c:pt>
                <c:pt idx="9313">
                  <c:v>13.886200000000001</c:v>
                </c:pt>
                <c:pt idx="9314">
                  <c:v>13.878780000000001</c:v>
                </c:pt>
                <c:pt idx="9315">
                  <c:v>13.87279</c:v>
                </c:pt>
                <c:pt idx="9316">
                  <c:v>13.87031</c:v>
                </c:pt>
                <c:pt idx="9317">
                  <c:v>13.86966</c:v>
                </c:pt>
                <c:pt idx="9318">
                  <c:v>13.87044</c:v>
                </c:pt>
                <c:pt idx="9319">
                  <c:v>13.866020000000001</c:v>
                </c:pt>
                <c:pt idx="9320">
                  <c:v>13.860939999999999</c:v>
                </c:pt>
                <c:pt idx="9321">
                  <c:v>13.85703</c:v>
                </c:pt>
                <c:pt idx="9322">
                  <c:v>13.856640000000001</c:v>
                </c:pt>
                <c:pt idx="9323">
                  <c:v>13.85859</c:v>
                </c:pt>
                <c:pt idx="9324">
                  <c:v>13.85807</c:v>
                </c:pt>
                <c:pt idx="9325">
                  <c:v>13.85951</c:v>
                </c:pt>
                <c:pt idx="9326">
                  <c:v>13.857939999999999</c:v>
                </c:pt>
                <c:pt idx="9327">
                  <c:v>13.85703</c:v>
                </c:pt>
                <c:pt idx="9328">
                  <c:v>13.85195</c:v>
                </c:pt>
                <c:pt idx="9329">
                  <c:v>13.84596</c:v>
                </c:pt>
                <c:pt idx="9330">
                  <c:v>13.84661</c:v>
                </c:pt>
                <c:pt idx="9331">
                  <c:v>13.84961</c:v>
                </c:pt>
                <c:pt idx="9332">
                  <c:v>13.85352</c:v>
                </c:pt>
                <c:pt idx="9333">
                  <c:v>13.85768</c:v>
                </c:pt>
                <c:pt idx="9334">
                  <c:v>13.86185</c:v>
                </c:pt>
                <c:pt idx="9335">
                  <c:v>13.866149999999999</c:v>
                </c:pt>
                <c:pt idx="9336">
                  <c:v>13.86276</c:v>
                </c:pt>
                <c:pt idx="9337">
                  <c:v>13.86068</c:v>
                </c:pt>
                <c:pt idx="9338">
                  <c:v>13.857810000000001</c:v>
                </c:pt>
                <c:pt idx="9339">
                  <c:v>13.857939999999999</c:v>
                </c:pt>
                <c:pt idx="9340">
                  <c:v>13.85833</c:v>
                </c:pt>
                <c:pt idx="9341">
                  <c:v>13.86185</c:v>
                </c:pt>
                <c:pt idx="9342">
                  <c:v>13.86497</c:v>
                </c:pt>
                <c:pt idx="9343">
                  <c:v>13.86628</c:v>
                </c:pt>
                <c:pt idx="9344">
                  <c:v>13.86693</c:v>
                </c:pt>
                <c:pt idx="9345">
                  <c:v>13.87096</c:v>
                </c:pt>
                <c:pt idx="9346">
                  <c:v>13.873570000000001</c:v>
                </c:pt>
                <c:pt idx="9347">
                  <c:v>13.87083</c:v>
                </c:pt>
                <c:pt idx="9348">
                  <c:v>13.86341</c:v>
                </c:pt>
                <c:pt idx="9349">
                  <c:v>13.85951</c:v>
                </c:pt>
                <c:pt idx="9350">
                  <c:v>13.860810000000001</c:v>
                </c:pt>
                <c:pt idx="9351">
                  <c:v>13.86341</c:v>
                </c:pt>
                <c:pt idx="9352">
                  <c:v>13.8651</c:v>
                </c:pt>
                <c:pt idx="9353">
                  <c:v>13.8681</c:v>
                </c:pt>
                <c:pt idx="9354">
                  <c:v>13.87135</c:v>
                </c:pt>
                <c:pt idx="9355">
                  <c:v>13.872529999999999</c:v>
                </c:pt>
                <c:pt idx="9356">
                  <c:v>13.87175</c:v>
                </c:pt>
                <c:pt idx="9357">
                  <c:v>13.87448</c:v>
                </c:pt>
                <c:pt idx="9358">
                  <c:v>13.877470000000001</c:v>
                </c:pt>
                <c:pt idx="9359">
                  <c:v>13.87786</c:v>
                </c:pt>
                <c:pt idx="9360">
                  <c:v>13.87396</c:v>
                </c:pt>
                <c:pt idx="9361">
                  <c:v>13.87344</c:v>
                </c:pt>
                <c:pt idx="9362">
                  <c:v>13.871090000000001</c:v>
                </c:pt>
                <c:pt idx="9363">
                  <c:v>13.86862</c:v>
                </c:pt>
                <c:pt idx="9364">
                  <c:v>13.867710000000001</c:v>
                </c:pt>
                <c:pt idx="9365">
                  <c:v>13.871090000000001</c:v>
                </c:pt>
                <c:pt idx="9366">
                  <c:v>13.87344</c:v>
                </c:pt>
                <c:pt idx="9367">
                  <c:v>13.87031</c:v>
                </c:pt>
                <c:pt idx="9368">
                  <c:v>13.8668</c:v>
                </c:pt>
                <c:pt idx="9369">
                  <c:v>13.86693</c:v>
                </c:pt>
                <c:pt idx="9370">
                  <c:v>13.86849</c:v>
                </c:pt>
                <c:pt idx="9371">
                  <c:v>13.86628</c:v>
                </c:pt>
                <c:pt idx="9372">
                  <c:v>13.864190000000001</c:v>
                </c:pt>
                <c:pt idx="9373">
                  <c:v>13.864319999999999</c:v>
                </c:pt>
                <c:pt idx="9374">
                  <c:v>13.86693</c:v>
                </c:pt>
                <c:pt idx="9375">
                  <c:v>13.871090000000001</c:v>
                </c:pt>
                <c:pt idx="9376">
                  <c:v>13.87161</c:v>
                </c:pt>
                <c:pt idx="9377">
                  <c:v>13.87344</c:v>
                </c:pt>
                <c:pt idx="9378">
                  <c:v>13.872529999999999</c:v>
                </c:pt>
                <c:pt idx="9379">
                  <c:v>13.872400000000001</c:v>
                </c:pt>
                <c:pt idx="9380">
                  <c:v>13.87604</c:v>
                </c:pt>
                <c:pt idx="9381">
                  <c:v>13.879429999999999</c:v>
                </c:pt>
                <c:pt idx="9382">
                  <c:v>13.885160000000001</c:v>
                </c:pt>
                <c:pt idx="9383">
                  <c:v>13.88255</c:v>
                </c:pt>
                <c:pt idx="9384">
                  <c:v>13.88073</c:v>
                </c:pt>
                <c:pt idx="9385">
                  <c:v>13.878130000000001</c:v>
                </c:pt>
                <c:pt idx="9386">
                  <c:v>13.87656</c:v>
                </c:pt>
                <c:pt idx="9387">
                  <c:v>13.873049999999999</c:v>
                </c:pt>
                <c:pt idx="9388">
                  <c:v>13.87096</c:v>
                </c:pt>
                <c:pt idx="9389">
                  <c:v>13.87487</c:v>
                </c:pt>
                <c:pt idx="9390">
                  <c:v>13.882160000000001</c:v>
                </c:pt>
                <c:pt idx="9391">
                  <c:v>13.88932</c:v>
                </c:pt>
                <c:pt idx="9392">
                  <c:v>13.89115</c:v>
                </c:pt>
                <c:pt idx="9393">
                  <c:v>13.88711</c:v>
                </c:pt>
                <c:pt idx="9394">
                  <c:v>13.883979999999999</c:v>
                </c:pt>
                <c:pt idx="9395">
                  <c:v>13.882680000000001</c:v>
                </c:pt>
                <c:pt idx="9396">
                  <c:v>13.883850000000001</c:v>
                </c:pt>
                <c:pt idx="9397">
                  <c:v>13.88463</c:v>
                </c:pt>
                <c:pt idx="9398">
                  <c:v>13.884370000000001</c:v>
                </c:pt>
                <c:pt idx="9399">
                  <c:v>13.88255</c:v>
                </c:pt>
                <c:pt idx="9400">
                  <c:v>13.876429999999999</c:v>
                </c:pt>
                <c:pt idx="9401">
                  <c:v>13.869400000000001</c:v>
                </c:pt>
                <c:pt idx="9402">
                  <c:v>13.87044</c:v>
                </c:pt>
                <c:pt idx="9403">
                  <c:v>13.87201</c:v>
                </c:pt>
                <c:pt idx="9404">
                  <c:v>13.87135</c:v>
                </c:pt>
                <c:pt idx="9405">
                  <c:v>13.868359999999999</c:v>
                </c:pt>
                <c:pt idx="9406">
                  <c:v>13.86979</c:v>
                </c:pt>
                <c:pt idx="9407">
                  <c:v>13.87656</c:v>
                </c:pt>
                <c:pt idx="9408">
                  <c:v>13.887370000000001</c:v>
                </c:pt>
                <c:pt idx="9409">
                  <c:v>13.89349</c:v>
                </c:pt>
                <c:pt idx="9410">
                  <c:v>13.89662</c:v>
                </c:pt>
                <c:pt idx="9411">
                  <c:v>13.892189999999999</c:v>
                </c:pt>
                <c:pt idx="9412">
                  <c:v>13.888669999999999</c:v>
                </c:pt>
                <c:pt idx="9413">
                  <c:v>13.886200000000001</c:v>
                </c:pt>
                <c:pt idx="9414">
                  <c:v>13.883979999999999</c:v>
                </c:pt>
                <c:pt idx="9415">
                  <c:v>13.88203</c:v>
                </c:pt>
                <c:pt idx="9416">
                  <c:v>13.88086</c:v>
                </c:pt>
                <c:pt idx="9417">
                  <c:v>13.88477</c:v>
                </c:pt>
                <c:pt idx="9418">
                  <c:v>13.886200000000001</c:v>
                </c:pt>
                <c:pt idx="9419">
                  <c:v>13.88893</c:v>
                </c:pt>
                <c:pt idx="9420">
                  <c:v>13.888669999999999</c:v>
                </c:pt>
                <c:pt idx="9421">
                  <c:v>13.886850000000001</c:v>
                </c:pt>
                <c:pt idx="9422">
                  <c:v>13.882809999999999</c:v>
                </c:pt>
                <c:pt idx="9423">
                  <c:v>13.881769999999999</c:v>
                </c:pt>
                <c:pt idx="9424">
                  <c:v>13.886200000000001</c:v>
                </c:pt>
                <c:pt idx="9425">
                  <c:v>13.888019999999999</c:v>
                </c:pt>
                <c:pt idx="9426">
                  <c:v>13.883850000000001</c:v>
                </c:pt>
                <c:pt idx="9427">
                  <c:v>13.87773</c:v>
                </c:pt>
                <c:pt idx="9428">
                  <c:v>13.876950000000001</c:v>
                </c:pt>
                <c:pt idx="9429">
                  <c:v>13.88021</c:v>
                </c:pt>
                <c:pt idx="9430">
                  <c:v>13.882289999999999</c:v>
                </c:pt>
                <c:pt idx="9431">
                  <c:v>13.87786</c:v>
                </c:pt>
                <c:pt idx="9432">
                  <c:v>13.873049999999999</c:v>
                </c:pt>
                <c:pt idx="9433">
                  <c:v>13.87135</c:v>
                </c:pt>
                <c:pt idx="9434">
                  <c:v>13.87669</c:v>
                </c:pt>
                <c:pt idx="9435">
                  <c:v>13.878130000000001</c:v>
                </c:pt>
                <c:pt idx="9436">
                  <c:v>13.87773</c:v>
                </c:pt>
                <c:pt idx="9437">
                  <c:v>13.87435</c:v>
                </c:pt>
                <c:pt idx="9438">
                  <c:v>13.874739999999999</c:v>
                </c:pt>
                <c:pt idx="9439">
                  <c:v>13.876300000000001</c:v>
                </c:pt>
                <c:pt idx="9440">
                  <c:v>13.879300000000001</c:v>
                </c:pt>
                <c:pt idx="9441">
                  <c:v>13.880470000000001</c:v>
                </c:pt>
                <c:pt idx="9442">
                  <c:v>13.87865</c:v>
                </c:pt>
                <c:pt idx="9443">
                  <c:v>13.874090000000001</c:v>
                </c:pt>
                <c:pt idx="9444">
                  <c:v>13.87161</c:v>
                </c:pt>
                <c:pt idx="9445">
                  <c:v>13.87344</c:v>
                </c:pt>
                <c:pt idx="9446">
                  <c:v>13.875780000000001</c:v>
                </c:pt>
                <c:pt idx="9447">
                  <c:v>13.87148</c:v>
                </c:pt>
                <c:pt idx="9448">
                  <c:v>13.867190000000001</c:v>
                </c:pt>
                <c:pt idx="9449">
                  <c:v>13.863670000000001</c:v>
                </c:pt>
                <c:pt idx="9450">
                  <c:v>13.866149999999999</c:v>
                </c:pt>
                <c:pt idx="9451">
                  <c:v>13.86797</c:v>
                </c:pt>
                <c:pt idx="9452">
                  <c:v>13.870699999999999</c:v>
                </c:pt>
                <c:pt idx="9453">
                  <c:v>13.874739999999999</c:v>
                </c:pt>
                <c:pt idx="9454">
                  <c:v>13.87825</c:v>
                </c:pt>
                <c:pt idx="9455">
                  <c:v>13.879949999999999</c:v>
                </c:pt>
                <c:pt idx="9456">
                  <c:v>13.879429999999999</c:v>
                </c:pt>
                <c:pt idx="9457">
                  <c:v>13.880470000000001</c:v>
                </c:pt>
                <c:pt idx="9458">
                  <c:v>13.88073</c:v>
                </c:pt>
                <c:pt idx="9459">
                  <c:v>13.882809999999999</c:v>
                </c:pt>
                <c:pt idx="9460">
                  <c:v>13.885160000000001</c:v>
                </c:pt>
                <c:pt idx="9461">
                  <c:v>13.88945</c:v>
                </c:pt>
                <c:pt idx="9462">
                  <c:v>13.887890000000001</c:v>
                </c:pt>
                <c:pt idx="9463">
                  <c:v>13.88958</c:v>
                </c:pt>
                <c:pt idx="9464">
                  <c:v>13.889709999999999</c:v>
                </c:pt>
                <c:pt idx="9465">
                  <c:v>13.89531</c:v>
                </c:pt>
                <c:pt idx="9466">
                  <c:v>13.8957</c:v>
                </c:pt>
                <c:pt idx="9467">
                  <c:v>13.893750000000001</c:v>
                </c:pt>
                <c:pt idx="9468">
                  <c:v>13.89076</c:v>
                </c:pt>
                <c:pt idx="9469">
                  <c:v>13.888019999999999</c:v>
                </c:pt>
                <c:pt idx="9470">
                  <c:v>13.88711</c:v>
                </c:pt>
                <c:pt idx="9471">
                  <c:v>13.88646</c:v>
                </c:pt>
                <c:pt idx="9472">
                  <c:v>13.88503</c:v>
                </c:pt>
                <c:pt idx="9473">
                  <c:v>13.88555</c:v>
                </c:pt>
                <c:pt idx="9474">
                  <c:v>13.88841</c:v>
                </c:pt>
                <c:pt idx="9475">
                  <c:v>13.89076</c:v>
                </c:pt>
                <c:pt idx="9476">
                  <c:v>13.89401</c:v>
                </c:pt>
                <c:pt idx="9477">
                  <c:v>13.89401</c:v>
                </c:pt>
                <c:pt idx="9478">
                  <c:v>13.89648</c:v>
                </c:pt>
                <c:pt idx="9479">
                  <c:v>13.89766</c:v>
                </c:pt>
                <c:pt idx="9480">
                  <c:v>13.89479</c:v>
                </c:pt>
                <c:pt idx="9481">
                  <c:v>13.89049</c:v>
                </c:pt>
                <c:pt idx="9482">
                  <c:v>13.887499999999999</c:v>
                </c:pt>
                <c:pt idx="9483">
                  <c:v>13.88724</c:v>
                </c:pt>
                <c:pt idx="9484">
                  <c:v>13.891019999999999</c:v>
                </c:pt>
                <c:pt idx="9485">
                  <c:v>13.894399999999999</c:v>
                </c:pt>
                <c:pt idx="9486">
                  <c:v>13.896879999999999</c:v>
                </c:pt>
                <c:pt idx="9487">
                  <c:v>13.89635</c:v>
                </c:pt>
                <c:pt idx="9488">
                  <c:v>13.89401</c:v>
                </c:pt>
                <c:pt idx="9489">
                  <c:v>13.894920000000001</c:v>
                </c:pt>
                <c:pt idx="9490">
                  <c:v>13.89635</c:v>
                </c:pt>
                <c:pt idx="9491">
                  <c:v>13.89818</c:v>
                </c:pt>
                <c:pt idx="9492">
                  <c:v>13.89701</c:v>
                </c:pt>
                <c:pt idx="9493">
                  <c:v>13.89714</c:v>
                </c:pt>
                <c:pt idx="9494">
                  <c:v>13.893359999999999</c:v>
                </c:pt>
                <c:pt idx="9495">
                  <c:v>13.892060000000001</c:v>
                </c:pt>
                <c:pt idx="9496">
                  <c:v>13.890230000000001</c:v>
                </c:pt>
                <c:pt idx="9497">
                  <c:v>13.895569999999999</c:v>
                </c:pt>
                <c:pt idx="9498">
                  <c:v>13.89766</c:v>
                </c:pt>
                <c:pt idx="9499">
                  <c:v>13.90156</c:v>
                </c:pt>
                <c:pt idx="9500">
                  <c:v>13.900779999999999</c:v>
                </c:pt>
                <c:pt idx="9501">
                  <c:v>13.90143</c:v>
                </c:pt>
                <c:pt idx="9502">
                  <c:v>13.90117</c:v>
                </c:pt>
                <c:pt idx="9503">
                  <c:v>13.904170000000001</c:v>
                </c:pt>
                <c:pt idx="9504">
                  <c:v>13.90859</c:v>
                </c:pt>
                <c:pt idx="9505">
                  <c:v>13.90573</c:v>
                </c:pt>
                <c:pt idx="9506">
                  <c:v>13.90404</c:v>
                </c:pt>
                <c:pt idx="9507">
                  <c:v>13.899089999999999</c:v>
                </c:pt>
                <c:pt idx="9508">
                  <c:v>13.90143</c:v>
                </c:pt>
                <c:pt idx="9509">
                  <c:v>13.900259999999999</c:v>
                </c:pt>
                <c:pt idx="9510">
                  <c:v>13.90352</c:v>
                </c:pt>
                <c:pt idx="9511">
                  <c:v>13.90169</c:v>
                </c:pt>
                <c:pt idx="9512">
                  <c:v>13.90273</c:v>
                </c:pt>
                <c:pt idx="9513">
                  <c:v>13.902340000000001</c:v>
                </c:pt>
                <c:pt idx="9514">
                  <c:v>13.903</c:v>
                </c:pt>
                <c:pt idx="9515">
                  <c:v>13.90208</c:v>
                </c:pt>
                <c:pt idx="9516">
                  <c:v>13.90286</c:v>
                </c:pt>
                <c:pt idx="9517">
                  <c:v>13.90469</c:v>
                </c:pt>
                <c:pt idx="9518">
                  <c:v>13.9056</c:v>
                </c:pt>
                <c:pt idx="9519">
                  <c:v>13.908329999999999</c:v>
                </c:pt>
                <c:pt idx="9520">
                  <c:v>13.91211</c:v>
                </c:pt>
                <c:pt idx="9521">
                  <c:v>13.912890000000001</c:v>
                </c:pt>
                <c:pt idx="9522">
                  <c:v>13.9138</c:v>
                </c:pt>
                <c:pt idx="9523">
                  <c:v>13.91484</c:v>
                </c:pt>
                <c:pt idx="9524">
                  <c:v>13.916539999999999</c:v>
                </c:pt>
                <c:pt idx="9525">
                  <c:v>13.91484</c:v>
                </c:pt>
                <c:pt idx="9526">
                  <c:v>13.91263</c:v>
                </c:pt>
                <c:pt idx="9527">
                  <c:v>13.917450000000001</c:v>
                </c:pt>
                <c:pt idx="9528">
                  <c:v>13.919790000000001</c:v>
                </c:pt>
                <c:pt idx="9529">
                  <c:v>13.91797</c:v>
                </c:pt>
                <c:pt idx="9530">
                  <c:v>13.914580000000001</c:v>
                </c:pt>
                <c:pt idx="9531">
                  <c:v>13.91367</c:v>
                </c:pt>
                <c:pt idx="9532">
                  <c:v>13.917579999999999</c:v>
                </c:pt>
                <c:pt idx="9533">
                  <c:v>13.926819999999999</c:v>
                </c:pt>
                <c:pt idx="9534">
                  <c:v>13.92956</c:v>
                </c:pt>
                <c:pt idx="9535">
                  <c:v>13.927210000000001</c:v>
                </c:pt>
                <c:pt idx="9536">
                  <c:v>13.915100000000001</c:v>
                </c:pt>
                <c:pt idx="9537">
                  <c:v>13.91042</c:v>
                </c:pt>
                <c:pt idx="9538">
                  <c:v>13.907550000000001</c:v>
                </c:pt>
                <c:pt idx="9539">
                  <c:v>13.909380000000001</c:v>
                </c:pt>
                <c:pt idx="9540">
                  <c:v>13.91042</c:v>
                </c:pt>
                <c:pt idx="9541">
                  <c:v>13.9099</c:v>
                </c:pt>
                <c:pt idx="9542">
                  <c:v>13.9099</c:v>
                </c:pt>
                <c:pt idx="9543">
                  <c:v>13.90742</c:v>
                </c:pt>
                <c:pt idx="9544">
                  <c:v>13.9099</c:v>
                </c:pt>
                <c:pt idx="9545">
                  <c:v>13.91094</c:v>
                </c:pt>
                <c:pt idx="9546">
                  <c:v>13.91211</c:v>
                </c:pt>
                <c:pt idx="9547">
                  <c:v>13.91328</c:v>
                </c:pt>
                <c:pt idx="9548">
                  <c:v>13.912890000000001</c:v>
                </c:pt>
                <c:pt idx="9549">
                  <c:v>13.909380000000001</c:v>
                </c:pt>
                <c:pt idx="9550">
                  <c:v>13.90612</c:v>
                </c:pt>
                <c:pt idx="9551">
                  <c:v>13.90508</c:v>
                </c:pt>
                <c:pt idx="9552">
                  <c:v>13.907550000000001</c:v>
                </c:pt>
                <c:pt idx="9553">
                  <c:v>13.906639999999999</c:v>
                </c:pt>
                <c:pt idx="9554">
                  <c:v>13.90807</c:v>
                </c:pt>
                <c:pt idx="9555">
                  <c:v>13.90898</c:v>
                </c:pt>
                <c:pt idx="9556">
                  <c:v>13.91211</c:v>
                </c:pt>
                <c:pt idx="9557">
                  <c:v>13.91159</c:v>
                </c:pt>
                <c:pt idx="9558">
                  <c:v>13.9125</c:v>
                </c:pt>
                <c:pt idx="9559">
                  <c:v>13.91211</c:v>
                </c:pt>
                <c:pt idx="9560">
                  <c:v>13.913539999999999</c:v>
                </c:pt>
                <c:pt idx="9561">
                  <c:v>13.913410000000001</c:v>
                </c:pt>
                <c:pt idx="9562">
                  <c:v>13.9138</c:v>
                </c:pt>
                <c:pt idx="9563">
                  <c:v>13.914580000000001</c:v>
                </c:pt>
                <c:pt idx="9564">
                  <c:v>13.917450000000001</c:v>
                </c:pt>
                <c:pt idx="9565">
                  <c:v>13.923439999999999</c:v>
                </c:pt>
                <c:pt idx="9566">
                  <c:v>13.92526</c:v>
                </c:pt>
                <c:pt idx="9567">
                  <c:v>13.92305</c:v>
                </c:pt>
                <c:pt idx="9568">
                  <c:v>13.92201</c:v>
                </c:pt>
                <c:pt idx="9569">
                  <c:v>13.92292</c:v>
                </c:pt>
                <c:pt idx="9570">
                  <c:v>13.92474</c:v>
                </c:pt>
                <c:pt idx="9571">
                  <c:v>13.92292</c:v>
                </c:pt>
                <c:pt idx="9572">
                  <c:v>13.918749999999999</c:v>
                </c:pt>
                <c:pt idx="9573">
                  <c:v>13.916539999999999</c:v>
                </c:pt>
                <c:pt idx="9574">
                  <c:v>13.91263</c:v>
                </c:pt>
                <c:pt idx="9575">
                  <c:v>13.90898</c:v>
                </c:pt>
                <c:pt idx="9576">
                  <c:v>13.90846</c:v>
                </c:pt>
                <c:pt idx="9577">
                  <c:v>13.90638</c:v>
                </c:pt>
                <c:pt idx="9578">
                  <c:v>13.90729</c:v>
                </c:pt>
                <c:pt idx="9579">
                  <c:v>13.90742</c:v>
                </c:pt>
                <c:pt idx="9580">
                  <c:v>13.910679999999999</c:v>
                </c:pt>
                <c:pt idx="9581">
                  <c:v>13.913539999999999</c:v>
                </c:pt>
                <c:pt idx="9582">
                  <c:v>13.913019999999999</c:v>
                </c:pt>
                <c:pt idx="9583">
                  <c:v>13.915760000000001</c:v>
                </c:pt>
                <c:pt idx="9584">
                  <c:v>13.916930000000001</c:v>
                </c:pt>
                <c:pt idx="9585">
                  <c:v>13.919140000000001</c:v>
                </c:pt>
                <c:pt idx="9586">
                  <c:v>13.92005</c:v>
                </c:pt>
                <c:pt idx="9587">
                  <c:v>13.9224</c:v>
                </c:pt>
                <c:pt idx="9588">
                  <c:v>13.92578</c:v>
                </c:pt>
                <c:pt idx="9589">
                  <c:v>13.926170000000001</c:v>
                </c:pt>
                <c:pt idx="9590">
                  <c:v>13.929040000000001</c:v>
                </c:pt>
                <c:pt idx="9591">
                  <c:v>13.93125</c:v>
                </c:pt>
                <c:pt idx="9592">
                  <c:v>13.93385</c:v>
                </c:pt>
                <c:pt idx="9593">
                  <c:v>13.93346</c:v>
                </c:pt>
                <c:pt idx="9594">
                  <c:v>13.93047</c:v>
                </c:pt>
                <c:pt idx="9595">
                  <c:v>13.92787</c:v>
                </c:pt>
                <c:pt idx="9596">
                  <c:v>13.92305</c:v>
                </c:pt>
                <c:pt idx="9597">
                  <c:v>13.92135</c:v>
                </c:pt>
                <c:pt idx="9598">
                  <c:v>13.91888</c:v>
                </c:pt>
                <c:pt idx="9599">
                  <c:v>13.92122</c:v>
                </c:pt>
                <c:pt idx="9600">
                  <c:v>13.92409</c:v>
                </c:pt>
                <c:pt idx="9601">
                  <c:v>13.926170000000001</c:v>
                </c:pt>
                <c:pt idx="9602">
                  <c:v>13.92422</c:v>
                </c:pt>
                <c:pt idx="9603">
                  <c:v>13.92318</c:v>
                </c:pt>
                <c:pt idx="9604">
                  <c:v>13.923959999999999</c:v>
                </c:pt>
                <c:pt idx="9605">
                  <c:v>13.9276</c:v>
                </c:pt>
                <c:pt idx="9606">
                  <c:v>13.9237</c:v>
                </c:pt>
                <c:pt idx="9607">
                  <c:v>13.92109</c:v>
                </c:pt>
                <c:pt idx="9608">
                  <c:v>13.92057</c:v>
                </c:pt>
                <c:pt idx="9609">
                  <c:v>13.92266</c:v>
                </c:pt>
                <c:pt idx="9610">
                  <c:v>13.92409</c:v>
                </c:pt>
                <c:pt idx="9611">
                  <c:v>13.92422</c:v>
                </c:pt>
                <c:pt idx="9612">
                  <c:v>13.927989999999999</c:v>
                </c:pt>
                <c:pt idx="9613">
                  <c:v>13.927339999999999</c:v>
                </c:pt>
                <c:pt idx="9614">
                  <c:v>13.92604</c:v>
                </c:pt>
                <c:pt idx="9615">
                  <c:v>13.92174</c:v>
                </c:pt>
                <c:pt idx="9616">
                  <c:v>13.92487</c:v>
                </c:pt>
                <c:pt idx="9617">
                  <c:v>13.925129999999999</c:v>
                </c:pt>
                <c:pt idx="9618">
                  <c:v>13.927989999999999</c:v>
                </c:pt>
                <c:pt idx="9619">
                  <c:v>13.9276</c:v>
                </c:pt>
                <c:pt idx="9620">
                  <c:v>13.93242</c:v>
                </c:pt>
                <c:pt idx="9621">
                  <c:v>13.933719999999999</c:v>
                </c:pt>
                <c:pt idx="9622">
                  <c:v>13.93464</c:v>
                </c:pt>
                <c:pt idx="9623">
                  <c:v>13.929690000000001</c:v>
                </c:pt>
                <c:pt idx="9624">
                  <c:v>13.930859999999999</c:v>
                </c:pt>
                <c:pt idx="9625">
                  <c:v>13.93281</c:v>
                </c:pt>
                <c:pt idx="9626">
                  <c:v>13.937110000000001</c:v>
                </c:pt>
                <c:pt idx="9627">
                  <c:v>13.937110000000001</c:v>
                </c:pt>
                <c:pt idx="9628">
                  <c:v>13.935029999999999</c:v>
                </c:pt>
                <c:pt idx="9629">
                  <c:v>13.934900000000001</c:v>
                </c:pt>
                <c:pt idx="9630">
                  <c:v>13.933070000000001</c:v>
                </c:pt>
                <c:pt idx="9631">
                  <c:v>13.93451</c:v>
                </c:pt>
                <c:pt idx="9632">
                  <c:v>13.934900000000001</c:v>
                </c:pt>
                <c:pt idx="9633">
                  <c:v>13.93763</c:v>
                </c:pt>
                <c:pt idx="9634">
                  <c:v>13.93906</c:v>
                </c:pt>
                <c:pt idx="9635">
                  <c:v>13.941280000000001</c:v>
                </c:pt>
                <c:pt idx="9636">
                  <c:v>13.941730000000002</c:v>
                </c:pt>
                <c:pt idx="9637">
                  <c:v>13.942180000000002</c:v>
                </c:pt>
                <c:pt idx="9638">
                  <c:v>13.942630000000003</c:v>
                </c:pt>
                <c:pt idx="9639">
                  <c:v>13.943080000000004</c:v>
                </c:pt>
                <c:pt idx="9640">
                  <c:v>13.943530000000004</c:v>
                </c:pt>
                <c:pt idx="9641">
                  <c:v>13.943980000000005</c:v>
                </c:pt>
                <c:pt idx="9642">
                  <c:v>13.944430000000006</c:v>
                </c:pt>
                <c:pt idx="9643">
                  <c:v>13.944880000000007</c:v>
                </c:pt>
                <c:pt idx="9644">
                  <c:v>13.945330000000007</c:v>
                </c:pt>
                <c:pt idx="9645">
                  <c:v>13.945780000000008</c:v>
                </c:pt>
                <c:pt idx="9646">
                  <c:v>13.946230000000009</c:v>
                </c:pt>
                <c:pt idx="9647">
                  <c:v>13.94668000000001</c:v>
                </c:pt>
                <c:pt idx="9648">
                  <c:v>13.94713000000001</c:v>
                </c:pt>
                <c:pt idx="9649">
                  <c:v>13.947580000000011</c:v>
                </c:pt>
                <c:pt idx="9650">
                  <c:v>13.948030000000012</c:v>
                </c:pt>
                <c:pt idx="9651">
                  <c:v>13.948480000000012</c:v>
                </c:pt>
                <c:pt idx="9652">
                  <c:v>13.948930000000013</c:v>
                </c:pt>
                <c:pt idx="9653">
                  <c:v>13.949380000000014</c:v>
                </c:pt>
                <c:pt idx="9654">
                  <c:v>13.949830000000015</c:v>
                </c:pt>
                <c:pt idx="9655">
                  <c:v>13.950280000000015</c:v>
                </c:pt>
                <c:pt idx="9656">
                  <c:v>13.950730000000016</c:v>
                </c:pt>
                <c:pt idx="9657">
                  <c:v>13.951180000000017</c:v>
                </c:pt>
                <c:pt idx="9658">
                  <c:v>13.951630000000018</c:v>
                </c:pt>
                <c:pt idx="9659">
                  <c:v>13.952080000000018</c:v>
                </c:pt>
                <c:pt idx="9660">
                  <c:v>13.952530000000019</c:v>
                </c:pt>
                <c:pt idx="9661">
                  <c:v>13.95298000000002</c:v>
                </c:pt>
                <c:pt idx="9662">
                  <c:v>13.95343000000002</c:v>
                </c:pt>
                <c:pt idx="9663">
                  <c:v>13.953880000000021</c:v>
                </c:pt>
                <c:pt idx="9664">
                  <c:v>13.954330000000022</c:v>
                </c:pt>
                <c:pt idx="9665">
                  <c:v>13.954780000000023</c:v>
                </c:pt>
                <c:pt idx="9666">
                  <c:v>13.955230000000023</c:v>
                </c:pt>
                <c:pt idx="9667">
                  <c:v>13.955680000000024</c:v>
                </c:pt>
                <c:pt idx="9668">
                  <c:v>13.956130000000025</c:v>
                </c:pt>
                <c:pt idx="9669">
                  <c:v>13.956580000000026</c:v>
                </c:pt>
                <c:pt idx="9670">
                  <c:v>13.957030000000026</c:v>
                </c:pt>
                <c:pt idx="9671">
                  <c:v>13.957480000000027</c:v>
                </c:pt>
                <c:pt idx="9672">
                  <c:v>13.957930000000028</c:v>
                </c:pt>
                <c:pt idx="9673">
                  <c:v>13.958380000000028</c:v>
                </c:pt>
                <c:pt idx="9674">
                  <c:v>13.958830000000029</c:v>
                </c:pt>
                <c:pt idx="9675">
                  <c:v>13.95928000000003</c:v>
                </c:pt>
                <c:pt idx="9676">
                  <c:v>13.959730000000031</c:v>
                </c:pt>
                <c:pt idx="9677">
                  <c:v>13.960180000000031</c:v>
                </c:pt>
                <c:pt idx="9678">
                  <c:v>13.960630000000032</c:v>
                </c:pt>
                <c:pt idx="9679">
                  <c:v>13.961080000000033</c:v>
                </c:pt>
                <c:pt idx="9680">
                  <c:v>13.961530000000034</c:v>
                </c:pt>
                <c:pt idx="9681">
                  <c:v>13.961980000000034</c:v>
                </c:pt>
                <c:pt idx="9682">
                  <c:v>13.962430000000035</c:v>
                </c:pt>
                <c:pt idx="9683">
                  <c:v>13.962880000000036</c:v>
                </c:pt>
                <c:pt idx="9684">
                  <c:v>13.963330000000036</c:v>
                </c:pt>
                <c:pt idx="9685">
                  <c:v>13.963780000000037</c:v>
                </c:pt>
                <c:pt idx="9686">
                  <c:v>13.964230000000038</c:v>
                </c:pt>
                <c:pt idx="9687">
                  <c:v>13.964680000000039</c:v>
                </c:pt>
                <c:pt idx="9688">
                  <c:v>13.965130000000039</c:v>
                </c:pt>
                <c:pt idx="9689">
                  <c:v>13.96558000000004</c:v>
                </c:pt>
                <c:pt idx="9690">
                  <c:v>13.966030000000041</c:v>
                </c:pt>
                <c:pt idx="9691">
                  <c:v>13.966480000000042</c:v>
                </c:pt>
                <c:pt idx="9692">
                  <c:v>13.966930000000042</c:v>
                </c:pt>
                <c:pt idx="9693">
                  <c:v>13.967380000000043</c:v>
                </c:pt>
                <c:pt idx="9694">
                  <c:v>13.967830000000044</c:v>
                </c:pt>
                <c:pt idx="9695">
                  <c:v>13.968280000000044</c:v>
                </c:pt>
                <c:pt idx="9696">
                  <c:v>13.968730000000045</c:v>
                </c:pt>
                <c:pt idx="9697">
                  <c:v>13.969180000000046</c:v>
                </c:pt>
                <c:pt idx="9698">
                  <c:v>13.969630000000047</c:v>
                </c:pt>
                <c:pt idx="9699">
                  <c:v>13.970080000000047</c:v>
                </c:pt>
                <c:pt idx="9700">
                  <c:v>13.970530000000048</c:v>
                </c:pt>
                <c:pt idx="9701">
                  <c:v>13.970980000000049</c:v>
                </c:pt>
                <c:pt idx="9702">
                  <c:v>13.97143000000005</c:v>
                </c:pt>
                <c:pt idx="9703">
                  <c:v>13.97188000000005</c:v>
                </c:pt>
                <c:pt idx="9704">
                  <c:v>13.972330000000051</c:v>
                </c:pt>
                <c:pt idx="9705">
                  <c:v>13.972780000000052</c:v>
                </c:pt>
                <c:pt idx="9706">
                  <c:v>13.973230000000052</c:v>
                </c:pt>
                <c:pt idx="9707">
                  <c:v>13.973680000000053</c:v>
                </c:pt>
                <c:pt idx="9708">
                  <c:v>13.974130000000054</c:v>
                </c:pt>
                <c:pt idx="9709">
                  <c:v>13.974580000000055</c:v>
                </c:pt>
                <c:pt idx="9710">
                  <c:v>13.975030000000055</c:v>
                </c:pt>
                <c:pt idx="9711">
                  <c:v>13.975480000000056</c:v>
                </c:pt>
                <c:pt idx="9712">
                  <c:v>13.975930000000057</c:v>
                </c:pt>
                <c:pt idx="9713">
                  <c:v>13.976380000000058</c:v>
                </c:pt>
                <c:pt idx="9714">
                  <c:v>13.976830000000058</c:v>
                </c:pt>
                <c:pt idx="9715">
                  <c:v>13.977280000000059</c:v>
                </c:pt>
                <c:pt idx="9716">
                  <c:v>13.97773000000006</c:v>
                </c:pt>
                <c:pt idx="9717">
                  <c:v>13.97818000000006</c:v>
                </c:pt>
                <c:pt idx="9718">
                  <c:v>13.978630000000061</c:v>
                </c:pt>
                <c:pt idx="9719">
                  <c:v>13.979080000000062</c:v>
                </c:pt>
                <c:pt idx="9720">
                  <c:v>13.979530000000063</c:v>
                </c:pt>
                <c:pt idx="9721">
                  <c:v>13.979980000000063</c:v>
                </c:pt>
                <c:pt idx="9722">
                  <c:v>13.980430000000064</c:v>
                </c:pt>
                <c:pt idx="9723">
                  <c:v>13.980880000000065</c:v>
                </c:pt>
                <c:pt idx="9724">
                  <c:v>13.981330000000066</c:v>
                </c:pt>
                <c:pt idx="9725">
                  <c:v>13.981780000000066</c:v>
                </c:pt>
                <c:pt idx="9726">
                  <c:v>13.982230000000067</c:v>
                </c:pt>
                <c:pt idx="9727">
                  <c:v>13.982680000000068</c:v>
                </c:pt>
                <c:pt idx="9728">
                  <c:v>13.983130000000068</c:v>
                </c:pt>
                <c:pt idx="9729">
                  <c:v>13.983580000000069</c:v>
                </c:pt>
                <c:pt idx="9730">
                  <c:v>13.98403000000007</c:v>
                </c:pt>
                <c:pt idx="9731">
                  <c:v>13.984480000000071</c:v>
                </c:pt>
                <c:pt idx="9732">
                  <c:v>13.984930000000071</c:v>
                </c:pt>
                <c:pt idx="9733">
                  <c:v>13.985380000000072</c:v>
                </c:pt>
                <c:pt idx="9734">
                  <c:v>13.985830000000073</c:v>
                </c:pt>
                <c:pt idx="9735">
                  <c:v>13.986280000000074</c:v>
                </c:pt>
                <c:pt idx="9736">
                  <c:v>13.986730000000074</c:v>
                </c:pt>
                <c:pt idx="9737">
                  <c:v>13.987180000000075</c:v>
                </c:pt>
                <c:pt idx="9738">
                  <c:v>13.987630000000076</c:v>
                </c:pt>
                <c:pt idx="9739">
                  <c:v>13.988080000000076</c:v>
                </c:pt>
                <c:pt idx="9740">
                  <c:v>13.988530000000077</c:v>
                </c:pt>
                <c:pt idx="9741">
                  <c:v>13.988980000000078</c:v>
                </c:pt>
                <c:pt idx="9742">
                  <c:v>13.989430000000079</c:v>
                </c:pt>
                <c:pt idx="9743">
                  <c:v>13.989880000000079</c:v>
                </c:pt>
                <c:pt idx="9744">
                  <c:v>13.99492</c:v>
                </c:pt>
                <c:pt idx="9745">
                  <c:v>13.994400000000001</c:v>
                </c:pt>
                <c:pt idx="9746">
                  <c:v>13.995699999999999</c:v>
                </c:pt>
                <c:pt idx="9747">
                  <c:v>13.996219999999999</c:v>
                </c:pt>
                <c:pt idx="9748">
                  <c:v>13.998570000000001</c:v>
                </c:pt>
                <c:pt idx="9749">
                  <c:v>13.996869999999999</c:v>
                </c:pt>
                <c:pt idx="9750">
                  <c:v>13.995699999999999</c:v>
                </c:pt>
                <c:pt idx="9751">
                  <c:v>13.99141</c:v>
                </c:pt>
                <c:pt idx="9752">
                  <c:v>13.992710000000001</c:v>
                </c:pt>
                <c:pt idx="9753">
                  <c:v>13.99583</c:v>
                </c:pt>
                <c:pt idx="9754">
                  <c:v>14.000260000000001</c:v>
                </c:pt>
                <c:pt idx="9755">
                  <c:v>14.00117</c:v>
                </c:pt>
                <c:pt idx="9756">
                  <c:v>13.997400000000001</c:v>
                </c:pt>
                <c:pt idx="9757">
                  <c:v>13.993880000000001</c:v>
                </c:pt>
                <c:pt idx="9758">
                  <c:v>13.99375</c:v>
                </c:pt>
                <c:pt idx="9759">
                  <c:v>13.997920000000001</c:v>
                </c:pt>
                <c:pt idx="9760">
                  <c:v>14.00065</c:v>
                </c:pt>
                <c:pt idx="9761">
                  <c:v>14.00104</c:v>
                </c:pt>
                <c:pt idx="9762">
                  <c:v>13.99727</c:v>
                </c:pt>
                <c:pt idx="9763">
                  <c:v>13.99492</c:v>
                </c:pt>
                <c:pt idx="9764">
                  <c:v>13.9918</c:v>
                </c:pt>
                <c:pt idx="9765">
                  <c:v>13.987629999999999</c:v>
                </c:pt>
                <c:pt idx="9766">
                  <c:v>13.98555</c:v>
                </c:pt>
                <c:pt idx="9767">
                  <c:v>13.987629999999999</c:v>
                </c:pt>
                <c:pt idx="9768">
                  <c:v>13.995050000000001</c:v>
                </c:pt>
                <c:pt idx="9769">
                  <c:v>13.99987</c:v>
                </c:pt>
                <c:pt idx="9770">
                  <c:v>13.99518</c:v>
                </c:pt>
                <c:pt idx="9771">
                  <c:v>13.990489999999999</c:v>
                </c:pt>
                <c:pt idx="9772">
                  <c:v>13.9901</c:v>
                </c:pt>
                <c:pt idx="9773">
                  <c:v>13.997400000000001</c:v>
                </c:pt>
                <c:pt idx="9774">
                  <c:v>14.00404</c:v>
                </c:pt>
                <c:pt idx="9775">
                  <c:v>14.00794</c:v>
                </c:pt>
                <c:pt idx="9776">
                  <c:v>14.00794</c:v>
                </c:pt>
                <c:pt idx="9777">
                  <c:v>14.004429999999999</c:v>
                </c:pt>
                <c:pt idx="9778">
                  <c:v>14.00325</c:v>
                </c:pt>
                <c:pt idx="9779">
                  <c:v>14.003130000000001</c:v>
                </c:pt>
                <c:pt idx="9780">
                  <c:v>14.00586</c:v>
                </c:pt>
                <c:pt idx="9781">
                  <c:v>14.003909999999999</c:v>
                </c:pt>
                <c:pt idx="9782">
                  <c:v>14.001300000000001</c:v>
                </c:pt>
                <c:pt idx="9783">
                  <c:v>13.999739999999999</c:v>
                </c:pt>
                <c:pt idx="9784">
                  <c:v>14.000389999999999</c:v>
                </c:pt>
                <c:pt idx="9785">
                  <c:v>14.00065</c:v>
                </c:pt>
                <c:pt idx="9786">
                  <c:v>14.00325</c:v>
                </c:pt>
                <c:pt idx="9787">
                  <c:v>14.001950000000001</c:v>
                </c:pt>
                <c:pt idx="9788">
                  <c:v>14.002470000000001</c:v>
                </c:pt>
                <c:pt idx="9789">
                  <c:v>13.997400000000001</c:v>
                </c:pt>
                <c:pt idx="9790">
                  <c:v>13.99141</c:v>
                </c:pt>
                <c:pt idx="9791">
                  <c:v>13.987500000000001</c:v>
                </c:pt>
                <c:pt idx="9792">
                  <c:v>13.98672</c:v>
                </c:pt>
                <c:pt idx="9793">
                  <c:v>13.991669999999999</c:v>
                </c:pt>
                <c:pt idx="9794">
                  <c:v>13.991669999999999</c:v>
                </c:pt>
                <c:pt idx="9795">
                  <c:v>13.99427</c:v>
                </c:pt>
                <c:pt idx="9796">
                  <c:v>13.99635</c:v>
                </c:pt>
                <c:pt idx="9797">
                  <c:v>14.006119999999999</c:v>
                </c:pt>
                <c:pt idx="9798">
                  <c:v>14.01172</c:v>
                </c:pt>
                <c:pt idx="9799">
                  <c:v>14.01159</c:v>
                </c:pt>
                <c:pt idx="9800">
                  <c:v>14.010289999999999</c:v>
                </c:pt>
                <c:pt idx="9801">
                  <c:v>14.01003</c:v>
                </c:pt>
                <c:pt idx="9802">
                  <c:v>14.010680000000001</c:v>
                </c:pt>
                <c:pt idx="9803">
                  <c:v>14.003130000000001</c:v>
                </c:pt>
                <c:pt idx="9804">
                  <c:v>13.99531</c:v>
                </c:pt>
                <c:pt idx="9805">
                  <c:v>13.995050000000001</c:v>
                </c:pt>
                <c:pt idx="9806">
                  <c:v>13.999610000000001</c:v>
                </c:pt>
                <c:pt idx="9807">
                  <c:v>14.00352</c:v>
                </c:pt>
                <c:pt idx="9808">
                  <c:v>14.00169</c:v>
                </c:pt>
                <c:pt idx="9809">
                  <c:v>13.999090000000001</c:v>
                </c:pt>
                <c:pt idx="9810">
                  <c:v>13.99844</c:v>
                </c:pt>
                <c:pt idx="9811">
                  <c:v>13.99831</c:v>
                </c:pt>
                <c:pt idx="9812">
                  <c:v>13.999219999999999</c:v>
                </c:pt>
                <c:pt idx="9813">
                  <c:v>13.999219999999999</c:v>
                </c:pt>
                <c:pt idx="9814">
                  <c:v>14</c:v>
                </c:pt>
                <c:pt idx="9815">
                  <c:v>14.000909999999999</c:v>
                </c:pt>
                <c:pt idx="9816">
                  <c:v>14.00221</c:v>
                </c:pt>
                <c:pt idx="9817">
                  <c:v>13.99896</c:v>
                </c:pt>
                <c:pt idx="9818">
                  <c:v>13.99896</c:v>
                </c:pt>
                <c:pt idx="9819">
                  <c:v>13.99844</c:v>
                </c:pt>
                <c:pt idx="9820">
                  <c:v>14.00169</c:v>
                </c:pt>
                <c:pt idx="9821">
                  <c:v>14.000389999999999</c:v>
                </c:pt>
                <c:pt idx="9822">
                  <c:v>14.00013</c:v>
                </c:pt>
                <c:pt idx="9823">
                  <c:v>14.004429999999999</c:v>
                </c:pt>
                <c:pt idx="9824">
                  <c:v>14.005990000000001</c:v>
                </c:pt>
                <c:pt idx="9825">
                  <c:v>14.00651</c:v>
                </c:pt>
                <c:pt idx="9826">
                  <c:v>14.001429999999999</c:v>
                </c:pt>
                <c:pt idx="9827">
                  <c:v>13.99883</c:v>
                </c:pt>
                <c:pt idx="9828">
                  <c:v>13.999739999999999</c:v>
                </c:pt>
                <c:pt idx="9829">
                  <c:v>14.007289999999999</c:v>
                </c:pt>
                <c:pt idx="9830">
                  <c:v>14.01172</c:v>
                </c:pt>
                <c:pt idx="9831">
                  <c:v>14.0151</c:v>
                </c:pt>
                <c:pt idx="9832">
                  <c:v>14.013669999999999</c:v>
                </c:pt>
                <c:pt idx="9833">
                  <c:v>14.01732</c:v>
                </c:pt>
                <c:pt idx="9834">
                  <c:v>14.01797</c:v>
                </c:pt>
                <c:pt idx="9835">
                  <c:v>14.01901</c:v>
                </c:pt>
                <c:pt idx="9836">
                  <c:v>14.017709999999999</c:v>
                </c:pt>
                <c:pt idx="9837">
                  <c:v>14.014060000000001</c:v>
                </c:pt>
                <c:pt idx="9838">
                  <c:v>14.00794</c:v>
                </c:pt>
                <c:pt idx="9839">
                  <c:v>14.00325</c:v>
                </c:pt>
                <c:pt idx="9840">
                  <c:v>14.00299</c:v>
                </c:pt>
                <c:pt idx="9841">
                  <c:v>14.007809999999999</c:v>
                </c:pt>
                <c:pt idx="9842">
                  <c:v>14.01263</c:v>
                </c:pt>
                <c:pt idx="9843">
                  <c:v>14.01484</c:v>
                </c:pt>
                <c:pt idx="9844">
                  <c:v>14.01094</c:v>
                </c:pt>
                <c:pt idx="9845">
                  <c:v>14.00859</c:v>
                </c:pt>
                <c:pt idx="9846">
                  <c:v>14.011329999999999</c:v>
                </c:pt>
                <c:pt idx="9847">
                  <c:v>14.01562</c:v>
                </c:pt>
                <c:pt idx="9848">
                  <c:v>14.013669999999999</c:v>
                </c:pt>
                <c:pt idx="9849">
                  <c:v>14.01107</c:v>
                </c:pt>
                <c:pt idx="9850">
                  <c:v>14.011200000000001</c:v>
                </c:pt>
                <c:pt idx="9851">
                  <c:v>14.014709999999999</c:v>
                </c:pt>
                <c:pt idx="9852">
                  <c:v>14.01393</c:v>
                </c:pt>
                <c:pt idx="9853">
                  <c:v>14.01172</c:v>
                </c:pt>
                <c:pt idx="9854">
                  <c:v>14.008850000000001</c:v>
                </c:pt>
                <c:pt idx="9855">
                  <c:v>14.0069</c:v>
                </c:pt>
                <c:pt idx="9856">
                  <c:v>14.0082</c:v>
                </c:pt>
                <c:pt idx="9857">
                  <c:v>14.00963</c:v>
                </c:pt>
                <c:pt idx="9858">
                  <c:v>14.012890000000001</c:v>
                </c:pt>
                <c:pt idx="9859">
                  <c:v>14.017060000000001</c:v>
                </c:pt>
                <c:pt idx="9860">
                  <c:v>14.022399999999999</c:v>
                </c:pt>
                <c:pt idx="9861">
                  <c:v>14.02214</c:v>
                </c:pt>
                <c:pt idx="9862">
                  <c:v>14.01784</c:v>
                </c:pt>
                <c:pt idx="9863">
                  <c:v>14.0168</c:v>
                </c:pt>
                <c:pt idx="9864">
                  <c:v>14.01693</c:v>
                </c:pt>
                <c:pt idx="9865">
                  <c:v>14.01497</c:v>
                </c:pt>
                <c:pt idx="9866">
                  <c:v>14.01003</c:v>
                </c:pt>
                <c:pt idx="9867">
                  <c:v>14.00534</c:v>
                </c:pt>
                <c:pt idx="9868">
                  <c:v>14.009370000000001</c:v>
                </c:pt>
                <c:pt idx="9869">
                  <c:v>14.0138</c:v>
                </c:pt>
                <c:pt idx="9870">
                  <c:v>14.02135</c:v>
                </c:pt>
                <c:pt idx="9871">
                  <c:v>14.022399999999999</c:v>
                </c:pt>
                <c:pt idx="9872">
                  <c:v>14.022919999999999</c:v>
                </c:pt>
                <c:pt idx="9873">
                  <c:v>14.02904</c:v>
                </c:pt>
                <c:pt idx="9874">
                  <c:v>14.03711</c:v>
                </c:pt>
                <c:pt idx="9875">
                  <c:v>14.041410000000001</c:v>
                </c:pt>
                <c:pt idx="9876">
                  <c:v>14.03932</c:v>
                </c:pt>
                <c:pt idx="9877">
                  <c:v>14.034380000000001</c:v>
                </c:pt>
                <c:pt idx="9878">
                  <c:v>14.03177</c:v>
                </c:pt>
                <c:pt idx="9879">
                  <c:v>14.030860000000001</c:v>
                </c:pt>
                <c:pt idx="9880">
                  <c:v>14.03008</c:v>
                </c:pt>
                <c:pt idx="9881">
                  <c:v>14.03177</c:v>
                </c:pt>
                <c:pt idx="9882">
                  <c:v>14.03281</c:v>
                </c:pt>
                <c:pt idx="9883">
                  <c:v>14.03138</c:v>
                </c:pt>
                <c:pt idx="9884">
                  <c:v>14.030989999999999</c:v>
                </c:pt>
                <c:pt idx="9885">
                  <c:v>14.030860000000001</c:v>
                </c:pt>
                <c:pt idx="9886">
                  <c:v>14.033720000000001</c:v>
                </c:pt>
                <c:pt idx="9887">
                  <c:v>14.030469999999999</c:v>
                </c:pt>
                <c:pt idx="9888">
                  <c:v>14.030989999999999</c:v>
                </c:pt>
                <c:pt idx="9889">
                  <c:v>14.033329999999999</c:v>
                </c:pt>
                <c:pt idx="9890">
                  <c:v>14.03646</c:v>
                </c:pt>
                <c:pt idx="9891">
                  <c:v>14.03659</c:v>
                </c:pt>
                <c:pt idx="9892">
                  <c:v>14.03229</c:v>
                </c:pt>
                <c:pt idx="9893">
                  <c:v>14.03294</c:v>
                </c:pt>
                <c:pt idx="9894">
                  <c:v>14.031510000000001</c:v>
                </c:pt>
                <c:pt idx="9895">
                  <c:v>14.03177</c:v>
                </c:pt>
                <c:pt idx="9896">
                  <c:v>14.02643</c:v>
                </c:pt>
                <c:pt idx="9897">
                  <c:v>14.02266</c:v>
                </c:pt>
                <c:pt idx="9898">
                  <c:v>14.021739999999999</c:v>
                </c:pt>
                <c:pt idx="9899">
                  <c:v>14.02643</c:v>
                </c:pt>
                <c:pt idx="9900">
                  <c:v>14.028650000000001</c:v>
                </c:pt>
                <c:pt idx="9901">
                  <c:v>14.02826</c:v>
                </c:pt>
                <c:pt idx="9902">
                  <c:v>14.02669</c:v>
                </c:pt>
                <c:pt idx="9903">
                  <c:v>14.028</c:v>
                </c:pt>
                <c:pt idx="9904">
                  <c:v>14.030989999999999</c:v>
                </c:pt>
                <c:pt idx="9905">
                  <c:v>14.03281</c:v>
                </c:pt>
                <c:pt idx="9906">
                  <c:v>14.029949999999999</c:v>
                </c:pt>
                <c:pt idx="9907">
                  <c:v>14.024609999999999</c:v>
                </c:pt>
                <c:pt idx="9908">
                  <c:v>14.019399999999999</c:v>
                </c:pt>
                <c:pt idx="9909">
                  <c:v>14.01745</c:v>
                </c:pt>
                <c:pt idx="9910">
                  <c:v>14.02162</c:v>
                </c:pt>
                <c:pt idx="9911">
                  <c:v>14.025779999999999</c:v>
                </c:pt>
                <c:pt idx="9912">
                  <c:v>14.02604</c:v>
                </c:pt>
                <c:pt idx="9913">
                  <c:v>14.022399999999999</c:v>
                </c:pt>
                <c:pt idx="9914">
                  <c:v>14.020049999999999</c:v>
                </c:pt>
                <c:pt idx="9915">
                  <c:v>14.024480000000001</c:v>
                </c:pt>
                <c:pt idx="9916">
                  <c:v>14.02956</c:v>
                </c:pt>
                <c:pt idx="9917">
                  <c:v>14.03464</c:v>
                </c:pt>
                <c:pt idx="9918">
                  <c:v>14.03411</c:v>
                </c:pt>
                <c:pt idx="9919">
                  <c:v>14.030340000000001</c:v>
                </c:pt>
                <c:pt idx="9920">
                  <c:v>14.025259999999999</c:v>
                </c:pt>
                <c:pt idx="9921">
                  <c:v>14.023960000000001</c:v>
                </c:pt>
                <c:pt idx="9922">
                  <c:v>14.02552</c:v>
                </c:pt>
                <c:pt idx="9923">
                  <c:v>14.02891</c:v>
                </c:pt>
                <c:pt idx="9924">
                  <c:v>14.031510000000001</c:v>
                </c:pt>
                <c:pt idx="9925">
                  <c:v>14.03021</c:v>
                </c:pt>
                <c:pt idx="9926">
                  <c:v>14.031510000000001</c:v>
                </c:pt>
                <c:pt idx="9927">
                  <c:v>14.03008</c:v>
                </c:pt>
                <c:pt idx="9928">
                  <c:v>14.029820000000001</c:v>
                </c:pt>
                <c:pt idx="9929">
                  <c:v>14.02643</c:v>
                </c:pt>
                <c:pt idx="9930">
                  <c:v>14.025259999999999</c:v>
                </c:pt>
                <c:pt idx="9931">
                  <c:v>14.028</c:v>
                </c:pt>
                <c:pt idx="9932">
                  <c:v>14.03242</c:v>
                </c:pt>
                <c:pt idx="9933">
                  <c:v>14.03815</c:v>
                </c:pt>
                <c:pt idx="9934">
                  <c:v>14.041930000000001</c:v>
                </c:pt>
                <c:pt idx="9935">
                  <c:v>14.040760000000001</c:v>
                </c:pt>
                <c:pt idx="9936">
                  <c:v>14.037240000000001</c:v>
                </c:pt>
                <c:pt idx="9937">
                  <c:v>14.03464</c:v>
                </c:pt>
                <c:pt idx="9938">
                  <c:v>14.036199999999999</c:v>
                </c:pt>
                <c:pt idx="9939">
                  <c:v>14.036849999999999</c:v>
                </c:pt>
                <c:pt idx="9940">
                  <c:v>14.03997</c:v>
                </c:pt>
                <c:pt idx="9941">
                  <c:v>14.043229999999999</c:v>
                </c:pt>
                <c:pt idx="9942">
                  <c:v>14.045310000000001</c:v>
                </c:pt>
                <c:pt idx="9943">
                  <c:v>14.042579999999999</c:v>
                </c:pt>
                <c:pt idx="9944">
                  <c:v>14.038930000000001</c:v>
                </c:pt>
                <c:pt idx="9945">
                  <c:v>14.037369999999999</c:v>
                </c:pt>
                <c:pt idx="9946">
                  <c:v>14.035030000000001</c:v>
                </c:pt>
                <c:pt idx="9947">
                  <c:v>14.03542</c:v>
                </c:pt>
                <c:pt idx="9948">
                  <c:v>14.038410000000001</c:v>
                </c:pt>
                <c:pt idx="9949">
                  <c:v>14.040100000000001</c:v>
                </c:pt>
                <c:pt idx="9950">
                  <c:v>14.038930000000001</c:v>
                </c:pt>
                <c:pt idx="9951">
                  <c:v>14.036720000000001</c:v>
                </c:pt>
                <c:pt idx="9952">
                  <c:v>14.039709999999999</c:v>
                </c:pt>
                <c:pt idx="9953">
                  <c:v>14.040620000000001</c:v>
                </c:pt>
                <c:pt idx="9954">
                  <c:v>14.03984</c:v>
                </c:pt>
                <c:pt idx="9955">
                  <c:v>14.03607</c:v>
                </c:pt>
                <c:pt idx="9956">
                  <c:v>14.035550000000001</c:v>
                </c:pt>
                <c:pt idx="9957">
                  <c:v>14.037890000000001</c:v>
                </c:pt>
                <c:pt idx="9958">
                  <c:v>14.04583</c:v>
                </c:pt>
                <c:pt idx="9959">
                  <c:v>14.050649999999999</c:v>
                </c:pt>
                <c:pt idx="9960">
                  <c:v>14.05026</c:v>
                </c:pt>
                <c:pt idx="9961">
                  <c:v>14.046609999999999</c:v>
                </c:pt>
                <c:pt idx="9962">
                  <c:v>14.0444</c:v>
                </c:pt>
                <c:pt idx="9963">
                  <c:v>14.0444</c:v>
                </c:pt>
                <c:pt idx="9964">
                  <c:v>14.04349</c:v>
                </c:pt>
                <c:pt idx="9965">
                  <c:v>14.040229999999999</c:v>
                </c:pt>
                <c:pt idx="9966">
                  <c:v>14.043100000000001</c:v>
                </c:pt>
                <c:pt idx="9967">
                  <c:v>14.05768</c:v>
                </c:pt>
                <c:pt idx="9968">
                  <c:v>14.06471</c:v>
                </c:pt>
                <c:pt idx="9969">
                  <c:v>14.065630000000001</c:v>
                </c:pt>
                <c:pt idx="9970">
                  <c:v>14.0526</c:v>
                </c:pt>
                <c:pt idx="9971">
                  <c:v>14.05391</c:v>
                </c:pt>
                <c:pt idx="9972">
                  <c:v>14.05677</c:v>
                </c:pt>
                <c:pt idx="9973">
                  <c:v>14.059900000000001</c:v>
                </c:pt>
                <c:pt idx="9974">
                  <c:v>14.05768</c:v>
                </c:pt>
                <c:pt idx="9975">
                  <c:v>14.05247</c:v>
                </c:pt>
                <c:pt idx="9976">
                  <c:v>14.048310000000001</c:v>
                </c:pt>
                <c:pt idx="9977">
                  <c:v>14.05143</c:v>
                </c:pt>
                <c:pt idx="9978">
                  <c:v>14.056380000000001</c:v>
                </c:pt>
                <c:pt idx="9979">
                  <c:v>14.06094</c:v>
                </c:pt>
                <c:pt idx="9980">
                  <c:v>14.05625</c:v>
                </c:pt>
                <c:pt idx="9981">
                  <c:v>14.0526</c:v>
                </c:pt>
                <c:pt idx="9982">
                  <c:v>14.05339</c:v>
                </c:pt>
                <c:pt idx="9983">
                  <c:v>14.05925</c:v>
                </c:pt>
                <c:pt idx="9984">
                  <c:v>14.06615</c:v>
                </c:pt>
                <c:pt idx="9985">
                  <c:v>14.07005</c:v>
                </c:pt>
                <c:pt idx="9986">
                  <c:v>14.0707</c:v>
                </c:pt>
                <c:pt idx="9987">
                  <c:v>14.06471</c:v>
                </c:pt>
                <c:pt idx="9988">
                  <c:v>14.06146</c:v>
                </c:pt>
                <c:pt idx="9989">
                  <c:v>14.05951</c:v>
                </c:pt>
                <c:pt idx="9990">
                  <c:v>14.06198</c:v>
                </c:pt>
                <c:pt idx="9991">
                  <c:v>14.06146</c:v>
                </c:pt>
                <c:pt idx="9992">
                  <c:v>14.06133</c:v>
                </c:pt>
                <c:pt idx="9993">
                  <c:v>14.059369999999999</c:v>
                </c:pt>
                <c:pt idx="9994">
                  <c:v>14.061719999999999</c:v>
                </c:pt>
                <c:pt idx="9995">
                  <c:v>14.06471</c:v>
                </c:pt>
                <c:pt idx="9996">
                  <c:v>14.06575</c:v>
                </c:pt>
                <c:pt idx="9997">
                  <c:v>14.06406</c:v>
                </c:pt>
                <c:pt idx="9998">
                  <c:v>14.059369999999999</c:v>
                </c:pt>
                <c:pt idx="9999">
                  <c:v>14.06081</c:v>
                </c:pt>
                <c:pt idx="10000">
                  <c:v>14.05977</c:v>
                </c:pt>
                <c:pt idx="10001">
                  <c:v>14.058590000000001</c:v>
                </c:pt>
                <c:pt idx="10002">
                  <c:v>14.05547</c:v>
                </c:pt>
                <c:pt idx="10003">
                  <c:v>14.05716</c:v>
                </c:pt>
                <c:pt idx="10004">
                  <c:v>14.06185</c:v>
                </c:pt>
                <c:pt idx="10005">
                  <c:v>14.066409999999999</c:v>
                </c:pt>
                <c:pt idx="10006">
                  <c:v>14.0694</c:v>
                </c:pt>
                <c:pt idx="10007">
                  <c:v>14.0694</c:v>
                </c:pt>
                <c:pt idx="10008">
                  <c:v>14.068490000000001</c:v>
                </c:pt>
                <c:pt idx="10009">
                  <c:v>14.06654</c:v>
                </c:pt>
                <c:pt idx="10010">
                  <c:v>14.068619999999999</c:v>
                </c:pt>
                <c:pt idx="10011">
                  <c:v>14.06953</c:v>
                </c:pt>
                <c:pt idx="10012">
                  <c:v>14.067449999999999</c:v>
                </c:pt>
                <c:pt idx="10013">
                  <c:v>14.063409999999999</c:v>
                </c:pt>
                <c:pt idx="10014">
                  <c:v>14.06615</c:v>
                </c:pt>
                <c:pt idx="10015">
                  <c:v>14.070830000000001</c:v>
                </c:pt>
                <c:pt idx="10016">
                  <c:v>14.07161</c:v>
                </c:pt>
                <c:pt idx="10017">
                  <c:v>14.06758</c:v>
                </c:pt>
                <c:pt idx="10018">
                  <c:v>14.06315</c:v>
                </c:pt>
                <c:pt idx="10019">
                  <c:v>14.06367</c:v>
                </c:pt>
                <c:pt idx="10020">
                  <c:v>14.066280000000001</c:v>
                </c:pt>
                <c:pt idx="10021">
                  <c:v>14.07213</c:v>
                </c:pt>
                <c:pt idx="10022">
                  <c:v>14.077209999999999</c:v>
                </c:pt>
                <c:pt idx="10023">
                  <c:v>14.07943</c:v>
                </c:pt>
                <c:pt idx="10024">
                  <c:v>14.08034</c:v>
                </c:pt>
                <c:pt idx="10025">
                  <c:v>14.07878</c:v>
                </c:pt>
                <c:pt idx="10026">
                  <c:v>14.07799</c:v>
                </c:pt>
                <c:pt idx="10027">
                  <c:v>14.078390000000001</c:v>
                </c:pt>
                <c:pt idx="10028">
                  <c:v>14.0806</c:v>
                </c:pt>
                <c:pt idx="10029">
                  <c:v>14.08164</c:v>
                </c:pt>
                <c:pt idx="10030">
                  <c:v>14.080209999999999</c:v>
                </c:pt>
                <c:pt idx="10031">
                  <c:v>14.07943</c:v>
                </c:pt>
                <c:pt idx="10032">
                  <c:v>14.0806</c:v>
                </c:pt>
                <c:pt idx="10033">
                  <c:v>14.07995</c:v>
                </c:pt>
                <c:pt idx="10034">
                  <c:v>14.07409</c:v>
                </c:pt>
                <c:pt idx="10035">
                  <c:v>14.074350000000001</c:v>
                </c:pt>
                <c:pt idx="10036">
                  <c:v>14.076040000000001</c:v>
                </c:pt>
                <c:pt idx="10037">
                  <c:v>14.08398</c:v>
                </c:pt>
                <c:pt idx="10038">
                  <c:v>14.086589999999999</c:v>
                </c:pt>
                <c:pt idx="10039">
                  <c:v>14.087759999999999</c:v>
                </c:pt>
                <c:pt idx="10040">
                  <c:v>14.08893</c:v>
                </c:pt>
                <c:pt idx="10041">
                  <c:v>14.08581</c:v>
                </c:pt>
                <c:pt idx="10042">
                  <c:v>14.08633</c:v>
                </c:pt>
                <c:pt idx="10043">
                  <c:v>14.08385</c:v>
                </c:pt>
                <c:pt idx="10044">
                  <c:v>14.085419999999999</c:v>
                </c:pt>
                <c:pt idx="10045">
                  <c:v>14.087630000000001</c:v>
                </c:pt>
                <c:pt idx="10046">
                  <c:v>14.08789</c:v>
                </c:pt>
                <c:pt idx="10047">
                  <c:v>14.086980000000001</c:v>
                </c:pt>
                <c:pt idx="10048">
                  <c:v>14.08555</c:v>
                </c:pt>
                <c:pt idx="10049">
                  <c:v>14.08412</c:v>
                </c:pt>
                <c:pt idx="10050">
                  <c:v>14.08398</c:v>
                </c:pt>
                <c:pt idx="10051">
                  <c:v>14.080080000000001</c:v>
                </c:pt>
                <c:pt idx="10052">
                  <c:v>14.07995</c:v>
                </c:pt>
                <c:pt idx="10053">
                  <c:v>14.0806</c:v>
                </c:pt>
                <c:pt idx="10054">
                  <c:v>14.085290000000001</c:v>
                </c:pt>
                <c:pt idx="10055">
                  <c:v>14.09076</c:v>
                </c:pt>
                <c:pt idx="10056">
                  <c:v>14.09557</c:v>
                </c:pt>
                <c:pt idx="10057">
                  <c:v>14.099349999999999</c:v>
                </c:pt>
                <c:pt idx="10058">
                  <c:v>14.10469</c:v>
                </c:pt>
                <c:pt idx="10059">
                  <c:v>14.11068</c:v>
                </c:pt>
                <c:pt idx="10060">
                  <c:v>14.113149999999999</c:v>
                </c:pt>
                <c:pt idx="10061">
                  <c:v>14.11497</c:v>
                </c:pt>
                <c:pt idx="10062">
                  <c:v>14.11628</c:v>
                </c:pt>
                <c:pt idx="10063">
                  <c:v>14.118880000000001</c:v>
                </c:pt>
                <c:pt idx="10064">
                  <c:v>14.115629999999999</c:v>
                </c:pt>
                <c:pt idx="10065">
                  <c:v>14.110290000000001</c:v>
                </c:pt>
                <c:pt idx="10066">
                  <c:v>14.10755</c:v>
                </c:pt>
                <c:pt idx="10067">
                  <c:v>14.11042</c:v>
                </c:pt>
                <c:pt idx="10068">
                  <c:v>14.11003</c:v>
                </c:pt>
                <c:pt idx="10069">
                  <c:v>14.11068</c:v>
                </c:pt>
                <c:pt idx="10070">
                  <c:v>14.11159</c:v>
                </c:pt>
                <c:pt idx="10071">
                  <c:v>14.114319999999999</c:v>
                </c:pt>
                <c:pt idx="10072">
                  <c:v>14.113020000000001</c:v>
                </c:pt>
                <c:pt idx="10073">
                  <c:v>14.113799999999999</c:v>
                </c:pt>
                <c:pt idx="10074">
                  <c:v>14.117190000000001</c:v>
                </c:pt>
                <c:pt idx="10075">
                  <c:v>14.11797</c:v>
                </c:pt>
                <c:pt idx="10076">
                  <c:v>14.11641</c:v>
                </c:pt>
                <c:pt idx="10077">
                  <c:v>14.114190000000001</c:v>
                </c:pt>
                <c:pt idx="10078">
                  <c:v>14.116669999999999</c:v>
                </c:pt>
                <c:pt idx="10079">
                  <c:v>14.119400000000001</c:v>
                </c:pt>
                <c:pt idx="10080">
                  <c:v>14.12227</c:v>
                </c:pt>
                <c:pt idx="10081">
                  <c:v>14.123699999999999</c:v>
                </c:pt>
                <c:pt idx="10082">
                  <c:v>14.124090000000001</c:v>
                </c:pt>
                <c:pt idx="10083">
                  <c:v>14.12096</c:v>
                </c:pt>
                <c:pt idx="10084">
                  <c:v>14.12044</c:v>
                </c:pt>
                <c:pt idx="10085">
                  <c:v>14.117839999999999</c:v>
                </c:pt>
                <c:pt idx="10086">
                  <c:v>14.11979</c:v>
                </c:pt>
                <c:pt idx="10087">
                  <c:v>14.119009999999999</c:v>
                </c:pt>
                <c:pt idx="10088">
                  <c:v>14.118880000000001</c:v>
                </c:pt>
                <c:pt idx="10089">
                  <c:v>14.120570000000001</c:v>
                </c:pt>
                <c:pt idx="10090">
                  <c:v>14.11966</c:v>
                </c:pt>
                <c:pt idx="10091">
                  <c:v>14.11914</c:v>
                </c:pt>
                <c:pt idx="10092">
                  <c:v>14.11393</c:v>
                </c:pt>
                <c:pt idx="10093">
                  <c:v>14.112109999999999</c:v>
                </c:pt>
                <c:pt idx="10094">
                  <c:v>14.11224</c:v>
                </c:pt>
                <c:pt idx="10095">
                  <c:v>14.11537</c:v>
                </c:pt>
                <c:pt idx="10096">
                  <c:v>14.118230000000001</c:v>
                </c:pt>
                <c:pt idx="10097">
                  <c:v>14.120570000000001</c:v>
                </c:pt>
                <c:pt idx="10098">
                  <c:v>14.120050000000001</c:v>
                </c:pt>
                <c:pt idx="10099">
                  <c:v>14.12148</c:v>
                </c:pt>
                <c:pt idx="10100">
                  <c:v>14.125</c:v>
                </c:pt>
                <c:pt idx="10101">
                  <c:v>14.124610000000001</c:v>
                </c:pt>
                <c:pt idx="10102">
                  <c:v>14.12435</c:v>
                </c:pt>
                <c:pt idx="10103">
                  <c:v>14.12201</c:v>
                </c:pt>
                <c:pt idx="10104">
                  <c:v>14.125909999999999</c:v>
                </c:pt>
                <c:pt idx="10105">
                  <c:v>14.127079999999999</c:v>
                </c:pt>
                <c:pt idx="10106">
                  <c:v>14.127079999999999</c:v>
                </c:pt>
                <c:pt idx="10107">
                  <c:v>14.12617</c:v>
                </c:pt>
                <c:pt idx="10108">
                  <c:v>14.12552</c:v>
                </c:pt>
                <c:pt idx="10109">
                  <c:v>14.125</c:v>
                </c:pt>
                <c:pt idx="10110">
                  <c:v>14.12969</c:v>
                </c:pt>
                <c:pt idx="10111">
                  <c:v>14.12773</c:v>
                </c:pt>
                <c:pt idx="10112">
                  <c:v>14.13021</c:v>
                </c:pt>
                <c:pt idx="10113">
                  <c:v>14.128909999999999</c:v>
                </c:pt>
                <c:pt idx="10114">
                  <c:v>14.136200000000001</c:v>
                </c:pt>
                <c:pt idx="10115">
                  <c:v>14.137890000000001</c:v>
                </c:pt>
                <c:pt idx="10116">
                  <c:v>14.13776</c:v>
                </c:pt>
                <c:pt idx="10117">
                  <c:v>14.135289999999999</c:v>
                </c:pt>
                <c:pt idx="10118">
                  <c:v>14.13503</c:v>
                </c:pt>
                <c:pt idx="10119">
                  <c:v>14.137370000000001</c:v>
                </c:pt>
                <c:pt idx="10120">
                  <c:v>14.13763</c:v>
                </c:pt>
                <c:pt idx="10121">
                  <c:v>14.137499999999999</c:v>
                </c:pt>
                <c:pt idx="10122">
                  <c:v>14.134370000000001</c:v>
                </c:pt>
                <c:pt idx="10123">
                  <c:v>14.137499999999999</c:v>
                </c:pt>
                <c:pt idx="10124">
                  <c:v>14.13945</c:v>
                </c:pt>
                <c:pt idx="10125">
                  <c:v>14.14245</c:v>
                </c:pt>
                <c:pt idx="10126">
                  <c:v>14.14479</c:v>
                </c:pt>
                <c:pt idx="10127">
                  <c:v>14.143750000000001</c:v>
                </c:pt>
                <c:pt idx="10128">
                  <c:v>14.1418</c:v>
                </c:pt>
                <c:pt idx="10129">
                  <c:v>14.1401</c:v>
                </c:pt>
                <c:pt idx="10130">
                  <c:v>14.13945</c:v>
                </c:pt>
                <c:pt idx="10131">
                  <c:v>14.13763</c:v>
                </c:pt>
                <c:pt idx="10132">
                  <c:v>14.13672</c:v>
                </c:pt>
                <c:pt idx="10133">
                  <c:v>14.13828</c:v>
                </c:pt>
                <c:pt idx="10134">
                  <c:v>14.14062</c:v>
                </c:pt>
                <c:pt idx="10135">
                  <c:v>14.141540000000001</c:v>
                </c:pt>
                <c:pt idx="10136">
                  <c:v>14.14349</c:v>
                </c:pt>
                <c:pt idx="10137">
                  <c:v>14.147270000000001</c:v>
                </c:pt>
                <c:pt idx="10138">
                  <c:v>14.15221</c:v>
                </c:pt>
                <c:pt idx="10139">
                  <c:v>14.15469</c:v>
                </c:pt>
                <c:pt idx="10140">
                  <c:v>14.1556</c:v>
                </c:pt>
                <c:pt idx="10141">
                  <c:v>14.15326</c:v>
                </c:pt>
                <c:pt idx="10142">
                  <c:v>14.15339</c:v>
                </c:pt>
                <c:pt idx="10143">
                  <c:v>14.15352</c:v>
                </c:pt>
                <c:pt idx="10144">
                  <c:v>14.152340000000001</c:v>
                </c:pt>
                <c:pt idx="10145">
                  <c:v>14.15039</c:v>
                </c:pt>
                <c:pt idx="10146">
                  <c:v>14.14883</c:v>
                </c:pt>
                <c:pt idx="10147">
                  <c:v>14.152340000000001</c:v>
                </c:pt>
                <c:pt idx="10148">
                  <c:v>14.15469</c:v>
                </c:pt>
                <c:pt idx="10149">
                  <c:v>14.153779999999999</c:v>
                </c:pt>
                <c:pt idx="10150">
                  <c:v>14.150130000000001</c:v>
                </c:pt>
                <c:pt idx="10151">
                  <c:v>14.15039</c:v>
                </c:pt>
                <c:pt idx="10152">
                  <c:v>14.1526</c:v>
                </c:pt>
                <c:pt idx="10153">
                  <c:v>14.15091</c:v>
                </c:pt>
                <c:pt idx="10154">
                  <c:v>14.13958</c:v>
                </c:pt>
                <c:pt idx="10155">
                  <c:v>14.13424</c:v>
                </c:pt>
                <c:pt idx="10156">
                  <c:v>14.13411</c:v>
                </c:pt>
                <c:pt idx="10157">
                  <c:v>14.1401</c:v>
                </c:pt>
                <c:pt idx="10158">
                  <c:v>14.144399999999999</c:v>
                </c:pt>
                <c:pt idx="10159">
                  <c:v>14.14714</c:v>
                </c:pt>
                <c:pt idx="10160">
                  <c:v>14.150650000000001</c:v>
                </c:pt>
                <c:pt idx="10161">
                  <c:v>14.150259999999999</c:v>
                </c:pt>
                <c:pt idx="10162">
                  <c:v>14.146739999999999</c:v>
                </c:pt>
                <c:pt idx="10163">
                  <c:v>14.142580000000001</c:v>
                </c:pt>
                <c:pt idx="10164">
                  <c:v>14.14245</c:v>
                </c:pt>
                <c:pt idx="10165">
                  <c:v>14.14622</c:v>
                </c:pt>
                <c:pt idx="10166">
                  <c:v>14.151300000000001</c:v>
                </c:pt>
                <c:pt idx="10167">
                  <c:v>14.154170000000001</c:v>
                </c:pt>
                <c:pt idx="10168">
                  <c:v>14.155860000000001</c:v>
                </c:pt>
                <c:pt idx="10169">
                  <c:v>14.157679999999999</c:v>
                </c:pt>
                <c:pt idx="10170">
                  <c:v>14.157030000000001</c:v>
                </c:pt>
                <c:pt idx="10171">
                  <c:v>14.15677</c:v>
                </c:pt>
                <c:pt idx="10172">
                  <c:v>14.15612</c:v>
                </c:pt>
                <c:pt idx="10173">
                  <c:v>14.155469999999999</c:v>
                </c:pt>
                <c:pt idx="10174">
                  <c:v>14.15404</c:v>
                </c:pt>
                <c:pt idx="10175">
                  <c:v>14.157030000000001</c:v>
                </c:pt>
                <c:pt idx="10176">
                  <c:v>14.161849999999999</c:v>
                </c:pt>
                <c:pt idx="10177">
                  <c:v>14.1625</c:v>
                </c:pt>
                <c:pt idx="10178">
                  <c:v>14.15781</c:v>
                </c:pt>
                <c:pt idx="10179">
                  <c:v>14.15156</c:v>
                </c:pt>
                <c:pt idx="10180">
                  <c:v>14.1526</c:v>
                </c:pt>
                <c:pt idx="10181">
                  <c:v>14.153650000000001</c:v>
                </c:pt>
                <c:pt idx="10182">
                  <c:v>14.15742</c:v>
                </c:pt>
                <c:pt idx="10183">
                  <c:v>14.16029</c:v>
                </c:pt>
                <c:pt idx="10184">
                  <c:v>14.163539999999999</c:v>
                </c:pt>
                <c:pt idx="10185">
                  <c:v>14.165620000000001</c:v>
                </c:pt>
                <c:pt idx="10186">
                  <c:v>14.163019999999999</c:v>
                </c:pt>
                <c:pt idx="10187">
                  <c:v>14.160159999999999</c:v>
                </c:pt>
                <c:pt idx="10188">
                  <c:v>14.155989999999999</c:v>
                </c:pt>
                <c:pt idx="10189">
                  <c:v>14.154949999999999</c:v>
                </c:pt>
                <c:pt idx="10190">
                  <c:v>14.15443</c:v>
                </c:pt>
                <c:pt idx="10191">
                  <c:v>14.15404</c:v>
                </c:pt>
                <c:pt idx="10192">
                  <c:v>14.154299999999999</c:v>
                </c:pt>
                <c:pt idx="10193">
                  <c:v>14.15404</c:v>
                </c:pt>
                <c:pt idx="10194">
                  <c:v>14.15091</c:v>
                </c:pt>
                <c:pt idx="10195">
                  <c:v>14.148569999999999</c:v>
                </c:pt>
                <c:pt idx="10196">
                  <c:v>14.145569999999999</c:v>
                </c:pt>
                <c:pt idx="10197">
                  <c:v>14.14818</c:v>
                </c:pt>
                <c:pt idx="10198">
                  <c:v>14.14622</c:v>
                </c:pt>
                <c:pt idx="10199">
                  <c:v>14.14818</c:v>
                </c:pt>
                <c:pt idx="10200">
                  <c:v>14.14974</c:v>
                </c:pt>
                <c:pt idx="10201">
                  <c:v>14.154170000000001</c:v>
                </c:pt>
                <c:pt idx="10202">
                  <c:v>14.1556</c:v>
                </c:pt>
                <c:pt idx="10203">
                  <c:v>14.154949999999999</c:v>
                </c:pt>
                <c:pt idx="10204">
                  <c:v>14.152469999999999</c:v>
                </c:pt>
                <c:pt idx="10205">
                  <c:v>14.150779999999999</c:v>
                </c:pt>
                <c:pt idx="10206">
                  <c:v>14.15286</c:v>
                </c:pt>
                <c:pt idx="10207">
                  <c:v>14.15781</c:v>
                </c:pt>
                <c:pt idx="10208">
                  <c:v>14.16042</c:v>
                </c:pt>
                <c:pt idx="10209">
                  <c:v>14.15859</c:v>
                </c:pt>
                <c:pt idx="10210">
                  <c:v>14.153650000000001</c:v>
                </c:pt>
                <c:pt idx="10211">
                  <c:v>14.147270000000001</c:v>
                </c:pt>
                <c:pt idx="10212">
                  <c:v>14.143750000000001</c:v>
                </c:pt>
                <c:pt idx="10213">
                  <c:v>14.145049999999999</c:v>
                </c:pt>
                <c:pt idx="10214">
                  <c:v>14.147919999999999</c:v>
                </c:pt>
                <c:pt idx="10215">
                  <c:v>14.150259999999999</c:v>
                </c:pt>
                <c:pt idx="10216">
                  <c:v>14.153650000000001</c:v>
                </c:pt>
                <c:pt idx="10217">
                  <c:v>14.15625</c:v>
                </c:pt>
                <c:pt idx="10218">
                  <c:v>14.15781</c:v>
                </c:pt>
                <c:pt idx="10219">
                  <c:v>14.15456</c:v>
                </c:pt>
                <c:pt idx="10220">
                  <c:v>14.15508</c:v>
                </c:pt>
                <c:pt idx="10221">
                  <c:v>14.154170000000001</c:v>
                </c:pt>
                <c:pt idx="10222">
                  <c:v>14.150650000000001</c:v>
                </c:pt>
                <c:pt idx="10223">
                  <c:v>14.14622</c:v>
                </c:pt>
                <c:pt idx="10224">
                  <c:v>14.148440000000001</c:v>
                </c:pt>
                <c:pt idx="10225">
                  <c:v>14.15469</c:v>
                </c:pt>
                <c:pt idx="10226">
                  <c:v>14.15859</c:v>
                </c:pt>
                <c:pt idx="10227">
                  <c:v>14.15521</c:v>
                </c:pt>
                <c:pt idx="10228">
                  <c:v>14.153119999999999</c:v>
                </c:pt>
                <c:pt idx="10229">
                  <c:v>14.154299999999999</c:v>
                </c:pt>
                <c:pt idx="10230">
                  <c:v>14.15964</c:v>
                </c:pt>
                <c:pt idx="10231">
                  <c:v>14.160159999999999</c:v>
                </c:pt>
                <c:pt idx="10232">
                  <c:v>14.15794</c:v>
                </c:pt>
                <c:pt idx="10233">
                  <c:v>14.15924</c:v>
                </c:pt>
                <c:pt idx="10234">
                  <c:v>14.162240000000001</c:v>
                </c:pt>
                <c:pt idx="10235">
                  <c:v>14.16797</c:v>
                </c:pt>
                <c:pt idx="10236">
                  <c:v>14.16849</c:v>
                </c:pt>
                <c:pt idx="10237">
                  <c:v>14.17253</c:v>
                </c:pt>
                <c:pt idx="10238">
                  <c:v>14.1724</c:v>
                </c:pt>
                <c:pt idx="10239">
                  <c:v>14.17083</c:v>
                </c:pt>
                <c:pt idx="10240">
                  <c:v>14.16849</c:v>
                </c:pt>
                <c:pt idx="10241">
                  <c:v>14.168620000000001</c:v>
                </c:pt>
                <c:pt idx="10242">
                  <c:v>14.1707</c:v>
                </c:pt>
                <c:pt idx="10243">
                  <c:v>14.16797</c:v>
                </c:pt>
                <c:pt idx="10244">
                  <c:v>14.165229999999999</c:v>
                </c:pt>
                <c:pt idx="10245">
                  <c:v>14.16549</c:v>
                </c:pt>
                <c:pt idx="10246">
                  <c:v>14.163410000000001</c:v>
                </c:pt>
                <c:pt idx="10247">
                  <c:v>14.16328</c:v>
                </c:pt>
                <c:pt idx="10248">
                  <c:v>14.16107</c:v>
                </c:pt>
                <c:pt idx="10249">
                  <c:v>14.16615</c:v>
                </c:pt>
                <c:pt idx="10250">
                  <c:v>14.165100000000001</c:v>
                </c:pt>
                <c:pt idx="10251">
                  <c:v>14.1625</c:v>
                </c:pt>
                <c:pt idx="10252">
                  <c:v>14.15859</c:v>
                </c:pt>
                <c:pt idx="10253">
                  <c:v>14.157159999999999</c:v>
                </c:pt>
                <c:pt idx="10254">
                  <c:v>14.15508</c:v>
                </c:pt>
                <c:pt idx="10255">
                  <c:v>14.1556</c:v>
                </c:pt>
                <c:pt idx="10256">
                  <c:v>14.158849999999999</c:v>
                </c:pt>
                <c:pt idx="10257">
                  <c:v>14.16211</c:v>
                </c:pt>
                <c:pt idx="10258">
                  <c:v>14.160159999999999</c:v>
                </c:pt>
                <c:pt idx="10259">
                  <c:v>14.157550000000001</c:v>
                </c:pt>
                <c:pt idx="10260">
                  <c:v>14.1595</c:v>
                </c:pt>
                <c:pt idx="10261">
                  <c:v>14.163019999999999</c:v>
                </c:pt>
                <c:pt idx="10262">
                  <c:v>14.16615</c:v>
                </c:pt>
                <c:pt idx="10263">
                  <c:v>14.165229999999999</c:v>
                </c:pt>
                <c:pt idx="10264">
                  <c:v>14.166539999999999</c:v>
                </c:pt>
                <c:pt idx="10265">
                  <c:v>14.16615</c:v>
                </c:pt>
                <c:pt idx="10266">
                  <c:v>14.16497</c:v>
                </c:pt>
                <c:pt idx="10267">
                  <c:v>14.165760000000001</c:v>
                </c:pt>
                <c:pt idx="10268">
                  <c:v>14.167059999999999</c:v>
                </c:pt>
                <c:pt idx="10269">
                  <c:v>14.16836</c:v>
                </c:pt>
                <c:pt idx="10270">
                  <c:v>14.16771</c:v>
                </c:pt>
                <c:pt idx="10271">
                  <c:v>14.169790000000001</c:v>
                </c:pt>
                <c:pt idx="10272">
                  <c:v>14.172790000000001</c:v>
                </c:pt>
                <c:pt idx="10273">
                  <c:v>14.17135</c:v>
                </c:pt>
                <c:pt idx="10274">
                  <c:v>14.17266</c:v>
                </c:pt>
                <c:pt idx="10275">
                  <c:v>14.173310000000001</c:v>
                </c:pt>
                <c:pt idx="10276">
                  <c:v>14.17773</c:v>
                </c:pt>
                <c:pt idx="10277">
                  <c:v>14.179690000000001</c:v>
                </c:pt>
                <c:pt idx="10278">
                  <c:v>14.17956</c:v>
                </c:pt>
                <c:pt idx="10279">
                  <c:v>14.1776</c:v>
                </c:pt>
                <c:pt idx="10280">
                  <c:v>14.173830000000001</c:v>
                </c:pt>
                <c:pt idx="10281">
                  <c:v>14.17174</c:v>
                </c:pt>
                <c:pt idx="10282">
                  <c:v>14.17109</c:v>
                </c:pt>
                <c:pt idx="10283">
                  <c:v>14.17122</c:v>
                </c:pt>
                <c:pt idx="10284">
                  <c:v>14.17539</c:v>
                </c:pt>
                <c:pt idx="10285">
                  <c:v>14.175649999999999</c:v>
                </c:pt>
                <c:pt idx="10286">
                  <c:v>14.17266</c:v>
                </c:pt>
                <c:pt idx="10287">
                  <c:v>14.167579999999999</c:v>
                </c:pt>
                <c:pt idx="10288">
                  <c:v>14.1668</c:v>
                </c:pt>
                <c:pt idx="10289">
                  <c:v>14.16849</c:v>
                </c:pt>
                <c:pt idx="10290">
                  <c:v>14.176819999999999</c:v>
                </c:pt>
                <c:pt idx="10291">
                  <c:v>14.18047</c:v>
                </c:pt>
                <c:pt idx="10292">
                  <c:v>14.17956</c:v>
                </c:pt>
                <c:pt idx="10293">
                  <c:v>14.172790000000001</c:v>
                </c:pt>
                <c:pt idx="10294">
                  <c:v>14.17109</c:v>
                </c:pt>
                <c:pt idx="10295">
                  <c:v>14.17591</c:v>
                </c:pt>
                <c:pt idx="10296">
                  <c:v>14.17891</c:v>
                </c:pt>
                <c:pt idx="10297">
                  <c:v>14.17826</c:v>
                </c:pt>
                <c:pt idx="10298">
                  <c:v>14.17826</c:v>
                </c:pt>
                <c:pt idx="10299">
                  <c:v>14.182550000000001</c:v>
                </c:pt>
                <c:pt idx="10300">
                  <c:v>14.18425</c:v>
                </c:pt>
                <c:pt idx="10301">
                  <c:v>14.186199999999999</c:v>
                </c:pt>
                <c:pt idx="10302">
                  <c:v>14.18425</c:v>
                </c:pt>
                <c:pt idx="10303">
                  <c:v>14.182029999999999</c:v>
                </c:pt>
                <c:pt idx="10304">
                  <c:v>14.178649999999999</c:v>
                </c:pt>
                <c:pt idx="10305">
                  <c:v>14.1776</c:v>
                </c:pt>
                <c:pt idx="10306">
                  <c:v>14.182550000000001</c:v>
                </c:pt>
                <c:pt idx="10307">
                  <c:v>14.18581</c:v>
                </c:pt>
                <c:pt idx="10308">
                  <c:v>14.186719999999999</c:v>
                </c:pt>
                <c:pt idx="10309">
                  <c:v>14.187239999999999</c:v>
                </c:pt>
                <c:pt idx="10310">
                  <c:v>14.18932</c:v>
                </c:pt>
                <c:pt idx="10311">
                  <c:v>14.18919</c:v>
                </c:pt>
                <c:pt idx="10312">
                  <c:v>14.19154</c:v>
                </c:pt>
                <c:pt idx="10313">
                  <c:v>14.191800000000001</c:v>
                </c:pt>
                <c:pt idx="10314">
                  <c:v>14.19115</c:v>
                </c:pt>
                <c:pt idx="10315">
                  <c:v>14.1875</c:v>
                </c:pt>
                <c:pt idx="10316">
                  <c:v>14.18763</c:v>
                </c:pt>
                <c:pt idx="10317">
                  <c:v>14.19036</c:v>
                </c:pt>
                <c:pt idx="10318">
                  <c:v>14.19075</c:v>
                </c:pt>
                <c:pt idx="10319">
                  <c:v>14.189450000000001</c:v>
                </c:pt>
                <c:pt idx="10320">
                  <c:v>14.186199999999999</c:v>
                </c:pt>
                <c:pt idx="10321">
                  <c:v>14.184369999999999</c:v>
                </c:pt>
                <c:pt idx="10322">
                  <c:v>14.18268</c:v>
                </c:pt>
                <c:pt idx="10323">
                  <c:v>14.18451</c:v>
                </c:pt>
                <c:pt idx="10324">
                  <c:v>14.18281</c:v>
                </c:pt>
                <c:pt idx="10325">
                  <c:v>14.18294</c:v>
                </c:pt>
                <c:pt idx="10326">
                  <c:v>14.182550000000001</c:v>
                </c:pt>
                <c:pt idx="10327">
                  <c:v>14.186199999999999</c:v>
                </c:pt>
                <c:pt idx="10328">
                  <c:v>14.187110000000001</c:v>
                </c:pt>
                <c:pt idx="10329">
                  <c:v>14.185420000000001</c:v>
                </c:pt>
                <c:pt idx="10330">
                  <c:v>14.184900000000001</c:v>
                </c:pt>
                <c:pt idx="10331">
                  <c:v>14.18815</c:v>
                </c:pt>
                <c:pt idx="10332">
                  <c:v>14.195309999999999</c:v>
                </c:pt>
                <c:pt idx="10333">
                  <c:v>14.200390000000001</c:v>
                </c:pt>
                <c:pt idx="10334">
                  <c:v>14.2013</c:v>
                </c:pt>
                <c:pt idx="10335">
                  <c:v>14.19909</c:v>
                </c:pt>
                <c:pt idx="10336">
                  <c:v>14.198180000000001</c:v>
                </c:pt>
                <c:pt idx="10337">
                  <c:v>14.19844</c:v>
                </c:pt>
                <c:pt idx="10338">
                  <c:v>14.200390000000001</c:v>
                </c:pt>
                <c:pt idx="10339">
                  <c:v>14.203390000000001</c:v>
                </c:pt>
                <c:pt idx="10340">
                  <c:v>14.20703</c:v>
                </c:pt>
                <c:pt idx="10341">
                  <c:v>14.206899999999999</c:v>
                </c:pt>
                <c:pt idx="10342">
                  <c:v>14.202730000000001</c:v>
                </c:pt>
                <c:pt idx="10343">
                  <c:v>14.200390000000001</c:v>
                </c:pt>
                <c:pt idx="10344">
                  <c:v>14.203390000000001</c:v>
                </c:pt>
                <c:pt idx="10345">
                  <c:v>14.20534</c:v>
                </c:pt>
                <c:pt idx="10346">
                  <c:v>14.20182</c:v>
                </c:pt>
                <c:pt idx="10347">
                  <c:v>14.19557</c:v>
                </c:pt>
                <c:pt idx="10348">
                  <c:v>14.19544</c:v>
                </c:pt>
                <c:pt idx="10349">
                  <c:v>14.19909</c:v>
                </c:pt>
                <c:pt idx="10350">
                  <c:v>14.19922</c:v>
                </c:pt>
                <c:pt idx="10351">
                  <c:v>14.19922</c:v>
                </c:pt>
                <c:pt idx="10352">
                  <c:v>14.19909</c:v>
                </c:pt>
                <c:pt idx="10353">
                  <c:v>14.201560000000001</c:v>
                </c:pt>
                <c:pt idx="10354">
                  <c:v>14.20312</c:v>
                </c:pt>
                <c:pt idx="10355">
                  <c:v>14.20065</c:v>
                </c:pt>
                <c:pt idx="10356">
                  <c:v>14.201169999999999</c:v>
                </c:pt>
                <c:pt idx="10357">
                  <c:v>14.201040000000001</c:v>
                </c:pt>
                <c:pt idx="10358">
                  <c:v>14.202859999999999</c:v>
                </c:pt>
                <c:pt idx="10359">
                  <c:v>14.205080000000001</c:v>
                </c:pt>
                <c:pt idx="10360">
                  <c:v>14.205859999999999</c:v>
                </c:pt>
                <c:pt idx="10361">
                  <c:v>14.205080000000001</c:v>
                </c:pt>
                <c:pt idx="10362">
                  <c:v>14.20143</c:v>
                </c:pt>
                <c:pt idx="10363">
                  <c:v>14.19961</c:v>
                </c:pt>
                <c:pt idx="10364">
                  <c:v>14.199350000000001</c:v>
                </c:pt>
                <c:pt idx="10365">
                  <c:v>14.201689999999999</c:v>
                </c:pt>
                <c:pt idx="10366">
                  <c:v>14.2043</c:v>
                </c:pt>
                <c:pt idx="10367">
                  <c:v>14.207420000000001</c:v>
                </c:pt>
                <c:pt idx="10368">
                  <c:v>14.209899999999999</c:v>
                </c:pt>
                <c:pt idx="10369">
                  <c:v>14.21237</c:v>
                </c:pt>
                <c:pt idx="10370">
                  <c:v>14.21419</c:v>
                </c:pt>
                <c:pt idx="10371">
                  <c:v>14.21354</c:v>
                </c:pt>
                <c:pt idx="10372">
                  <c:v>14.21081</c:v>
                </c:pt>
                <c:pt idx="10373">
                  <c:v>14.20912</c:v>
                </c:pt>
                <c:pt idx="10374">
                  <c:v>14.208069999999999</c:v>
                </c:pt>
                <c:pt idx="10375">
                  <c:v>14.20534</c:v>
                </c:pt>
                <c:pt idx="10376">
                  <c:v>14.20417</c:v>
                </c:pt>
                <c:pt idx="10377">
                  <c:v>14.2056</c:v>
                </c:pt>
                <c:pt idx="10378">
                  <c:v>14.21003</c:v>
                </c:pt>
                <c:pt idx="10379">
                  <c:v>14.214320000000001</c:v>
                </c:pt>
                <c:pt idx="10380">
                  <c:v>14.21302</c:v>
                </c:pt>
                <c:pt idx="10381">
                  <c:v>14.213150000000001</c:v>
                </c:pt>
                <c:pt idx="10382">
                  <c:v>14.213800000000001</c:v>
                </c:pt>
                <c:pt idx="10383">
                  <c:v>14.21862</c:v>
                </c:pt>
                <c:pt idx="10384">
                  <c:v>14.21992</c:v>
                </c:pt>
                <c:pt idx="10385">
                  <c:v>14.21654</c:v>
                </c:pt>
                <c:pt idx="10386">
                  <c:v>14.216150000000001</c:v>
                </c:pt>
                <c:pt idx="10387">
                  <c:v>14.21641</c:v>
                </c:pt>
                <c:pt idx="10388">
                  <c:v>14.216799999999999</c:v>
                </c:pt>
                <c:pt idx="10389">
                  <c:v>14.21237</c:v>
                </c:pt>
                <c:pt idx="10390">
                  <c:v>14.21081</c:v>
                </c:pt>
                <c:pt idx="10391">
                  <c:v>14.20951</c:v>
                </c:pt>
                <c:pt idx="10392">
                  <c:v>14.213279999999999</c:v>
                </c:pt>
                <c:pt idx="10393">
                  <c:v>14.214320000000001</c:v>
                </c:pt>
                <c:pt idx="10394">
                  <c:v>14.21693</c:v>
                </c:pt>
                <c:pt idx="10395">
                  <c:v>14.21862</c:v>
                </c:pt>
                <c:pt idx="10396">
                  <c:v>14.218360000000001</c:v>
                </c:pt>
                <c:pt idx="10397">
                  <c:v>14.217840000000001</c:v>
                </c:pt>
                <c:pt idx="10398">
                  <c:v>14.21589</c:v>
                </c:pt>
                <c:pt idx="10399">
                  <c:v>14.215619999999999</c:v>
                </c:pt>
                <c:pt idx="10400">
                  <c:v>14.21458</c:v>
                </c:pt>
                <c:pt idx="10401">
                  <c:v>14.21302</c:v>
                </c:pt>
                <c:pt idx="10402">
                  <c:v>14.212759999999999</c:v>
                </c:pt>
                <c:pt idx="10403">
                  <c:v>14.214969999999999</c:v>
                </c:pt>
                <c:pt idx="10404">
                  <c:v>14.217840000000001</c:v>
                </c:pt>
                <c:pt idx="10405">
                  <c:v>14.223699999999999</c:v>
                </c:pt>
                <c:pt idx="10406">
                  <c:v>14.23086</c:v>
                </c:pt>
                <c:pt idx="10407">
                  <c:v>14.24089</c:v>
                </c:pt>
                <c:pt idx="10408">
                  <c:v>14.25469</c:v>
                </c:pt>
                <c:pt idx="10409">
                  <c:v>14.26693</c:v>
                </c:pt>
                <c:pt idx="10410">
                  <c:v>14.278779999999999</c:v>
                </c:pt>
                <c:pt idx="10411">
                  <c:v>14.28464</c:v>
                </c:pt>
                <c:pt idx="10412">
                  <c:v>14.287240000000001</c:v>
                </c:pt>
                <c:pt idx="10413">
                  <c:v>14.292450000000001</c:v>
                </c:pt>
                <c:pt idx="10414">
                  <c:v>14.297269999999999</c:v>
                </c:pt>
                <c:pt idx="10415">
                  <c:v>14.30677</c:v>
                </c:pt>
                <c:pt idx="10416">
                  <c:v>14.30664</c:v>
                </c:pt>
                <c:pt idx="10417">
                  <c:v>14.29987</c:v>
                </c:pt>
                <c:pt idx="10418">
                  <c:v>14.291930000000001</c:v>
                </c:pt>
                <c:pt idx="10419">
                  <c:v>14.28659</c:v>
                </c:pt>
                <c:pt idx="10420">
                  <c:v>14.279820000000001</c:v>
                </c:pt>
                <c:pt idx="10421">
                  <c:v>14.27201</c:v>
                </c:pt>
                <c:pt idx="10422">
                  <c:v>14.2651</c:v>
                </c:pt>
                <c:pt idx="10423">
                  <c:v>14.26276</c:v>
                </c:pt>
                <c:pt idx="10424">
                  <c:v>14.25911</c:v>
                </c:pt>
                <c:pt idx="10425">
                  <c:v>14.25417</c:v>
                </c:pt>
                <c:pt idx="10426">
                  <c:v>14.25169</c:v>
                </c:pt>
                <c:pt idx="10427">
                  <c:v>14.25104</c:v>
                </c:pt>
                <c:pt idx="10428">
                  <c:v>14.252079999999999</c:v>
                </c:pt>
                <c:pt idx="10429">
                  <c:v>14.252079999999999</c:v>
                </c:pt>
                <c:pt idx="10430">
                  <c:v>14.25169</c:v>
                </c:pt>
                <c:pt idx="10431">
                  <c:v>14.249739999999999</c:v>
                </c:pt>
                <c:pt idx="10432">
                  <c:v>14.24896</c:v>
                </c:pt>
                <c:pt idx="10433">
                  <c:v>14.249739999999999</c:v>
                </c:pt>
                <c:pt idx="10434">
                  <c:v>14.253130000000001</c:v>
                </c:pt>
                <c:pt idx="10435">
                  <c:v>14.25742</c:v>
                </c:pt>
                <c:pt idx="10436">
                  <c:v>14.258459999999999</c:v>
                </c:pt>
                <c:pt idx="10437">
                  <c:v>14.25977</c:v>
                </c:pt>
                <c:pt idx="10438">
                  <c:v>14.26107</c:v>
                </c:pt>
                <c:pt idx="10439">
                  <c:v>14.26497</c:v>
                </c:pt>
                <c:pt idx="10440">
                  <c:v>14.266019999999999</c:v>
                </c:pt>
                <c:pt idx="10441">
                  <c:v>14.26263</c:v>
                </c:pt>
                <c:pt idx="10442">
                  <c:v>14.25703</c:v>
                </c:pt>
                <c:pt idx="10443">
                  <c:v>14.254949999999999</c:v>
                </c:pt>
                <c:pt idx="10444">
                  <c:v>14.258459999999999</c:v>
                </c:pt>
                <c:pt idx="10445">
                  <c:v>14.26211</c:v>
                </c:pt>
                <c:pt idx="10446">
                  <c:v>14.266540000000001</c:v>
                </c:pt>
                <c:pt idx="10447">
                  <c:v>14.264709999999999</c:v>
                </c:pt>
                <c:pt idx="10448">
                  <c:v>14.26693</c:v>
                </c:pt>
                <c:pt idx="10449">
                  <c:v>14.266540000000001</c:v>
                </c:pt>
                <c:pt idx="10450">
                  <c:v>14.26484</c:v>
                </c:pt>
                <c:pt idx="10451">
                  <c:v>14.26146</c:v>
                </c:pt>
                <c:pt idx="10452">
                  <c:v>14.262499999999999</c:v>
                </c:pt>
                <c:pt idx="10453">
                  <c:v>14.268230000000001</c:v>
                </c:pt>
                <c:pt idx="10454">
                  <c:v>14.27591</c:v>
                </c:pt>
                <c:pt idx="10455">
                  <c:v>14.274609999999999</c:v>
                </c:pt>
                <c:pt idx="10456">
                  <c:v>14.27617</c:v>
                </c:pt>
                <c:pt idx="10457">
                  <c:v>14.270569999999999</c:v>
                </c:pt>
                <c:pt idx="10458">
                  <c:v>14.268750000000001</c:v>
                </c:pt>
                <c:pt idx="10459">
                  <c:v>14.267060000000001</c:v>
                </c:pt>
                <c:pt idx="10460">
                  <c:v>14.26849</c:v>
                </c:pt>
                <c:pt idx="10461">
                  <c:v>14.2737</c:v>
                </c:pt>
                <c:pt idx="10462">
                  <c:v>14.275779999999999</c:v>
                </c:pt>
                <c:pt idx="10463">
                  <c:v>14.27786</c:v>
                </c:pt>
                <c:pt idx="10464">
                  <c:v>14.27669</c:v>
                </c:pt>
                <c:pt idx="10465">
                  <c:v>14.2776</c:v>
                </c:pt>
                <c:pt idx="10466">
                  <c:v>14.2776</c:v>
                </c:pt>
                <c:pt idx="10467">
                  <c:v>14.27604</c:v>
                </c:pt>
                <c:pt idx="10468">
                  <c:v>14.27122</c:v>
                </c:pt>
                <c:pt idx="10469">
                  <c:v>14.2707</c:v>
                </c:pt>
                <c:pt idx="10470">
                  <c:v>14.2737</c:v>
                </c:pt>
                <c:pt idx="10471">
                  <c:v>14.27773</c:v>
                </c:pt>
                <c:pt idx="10472">
                  <c:v>14.27591</c:v>
                </c:pt>
                <c:pt idx="10473">
                  <c:v>14.275</c:v>
                </c:pt>
                <c:pt idx="10474">
                  <c:v>14.27435</c:v>
                </c:pt>
                <c:pt idx="10475">
                  <c:v>14.279170000000001</c:v>
                </c:pt>
                <c:pt idx="10476">
                  <c:v>14.282030000000001</c:v>
                </c:pt>
                <c:pt idx="10477">
                  <c:v>14.283200000000001</c:v>
                </c:pt>
                <c:pt idx="10478">
                  <c:v>14.28424</c:v>
                </c:pt>
                <c:pt idx="10479">
                  <c:v>14.28138</c:v>
                </c:pt>
                <c:pt idx="10480">
                  <c:v>14.280469999999999</c:v>
                </c:pt>
                <c:pt idx="10481">
                  <c:v>14.28112</c:v>
                </c:pt>
                <c:pt idx="10482">
                  <c:v>14.289580000000001</c:v>
                </c:pt>
                <c:pt idx="10483">
                  <c:v>14.295439999999999</c:v>
                </c:pt>
                <c:pt idx="10484">
                  <c:v>14.29557</c:v>
                </c:pt>
                <c:pt idx="10485">
                  <c:v>14.29167</c:v>
                </c:pt>
                <c:pt idx="10486">
                  <c:v>14.29219</c:v>
                </c:pt>
                <c:pt idx="10487">
                  <c:v>14.296480000000001</c:v>
                </c:pt>
                <c:pt idx="10488">
                  <c:v>14.30039</c:v>
                </c:pt>
                <c:pt idx="10489">
                  <c:v>14.29935</c:v>
                </c:pt>
                <c:pt idx="10490">
                  <c:v>14.29857</c:v>
                </c:pt>
                <c:pt idx="10491">
                  <c:v>14.297269999999999</c:v>
                </c:pt>
                <c:pt idx="10492">
                  <c:v>14.29792</c:v>
                </c:pt>
                <c:pt idx="10493">
                  <c:v>14.29518</c:v>
                </c:pt>
                <c:pt idx="10494">
                  <c:v>14.292059999999999</c:v>
                </c:pt>
                <c:pt idx="10495">
                  <c:v>14.29219</c:v>
                </c:pt>
                <c:pt idx="10496">
                  <c:v>14.295310000000001</c:v>
                </c:pt>
                <c:pt idx="10497">
                  <c:v>14.29857</c:v>
                </c:pt>
                <c:pt idx="10498">
                  <c:v>14.29805</c:v>
                </c:pt>
                <c:pt idx="10499">
                  <c:v>14.294269999999999</c:v>
                </c:pt>
                <c:pt idx="10500">
                  <c:v>14.29167</c:v>
                </c:pt>
                <c:pt idx="10501">
                  <c:v>14.294269999999999</c:v>
                </c:pt>
                <c:pt idx="10502">
                  <c:v>14.29505</c:v>
                </c:pt>
                <c:pt idx="10503">
                  <c:v>14.29818</c:v>
                </c:pt>
                <c:pt idx="10504">
                  <c:v>14.298959999999999</c:v>
                </c:pt>
                <c:pt idx="10505">
                  <c:v>14.30247</c:v>
                </c:pt>
                <c:pt idx="10506">
                  <c:v>14.3</c:v>
                </c:pt>
                <c:pt idx="10507">
                  <c:v>14.296609999999999</c:v>
                </c:pt>
                <c:pt idx="10508">
                  <c:v>14.29557</c:v>
                </c:pt>
                <c:pt idx="10509">
                  <c:v>14.297790000000001</c:v>
                </c:pt>
                <c:pt idx="10510">
                  <c:v>14.29701</c:v>
                </c:pt>
                <c:pt idx="10511">
                  <c:v>14.29766</c:v>
                </c:pt>
                <c:pt idx="10512">
                  <c:v>14.2974</c:v>
                </c:pt>
                <c:pt idx="10513">
                  <c:v>14.298959999999999</c:v>
                </c:pt>
                <c:pt idx="10514">
                  <c:v>14.29753</c:v>
                </c:pt>
                <c:pt idx="10515">
                  <c:v>14.297140000000001</c:v>
                </c:pt>
                <c:pt idx="10516">
                  <c:v>14.301170000000001</c:v>
                </c:pt>
                <c:pt idx="10517">
                  <c:v>14.302339999999999</c:v>
                </c:pt>
                <c:pt idx="10518">
                  <c:v>14.30456</c:v>
                </c:pt>
                <c:pt idx="10519">
                  <c:v>14.30612</c:v>
                </c:pt>
                <c:pt idx="10520">
                  <c:v>14.313280000000001</c:v>
                </c:pt>
                <c:pt idx="10521">
                  <c:v>14.316929999999999</c:v>
                </c:pt>
                <c:pt idx="10522">
                  <c:v>14.319140000000001</c:v>
                </c:pt>
                <c:pt idx="10523">
                  <c:v>14.3207</c:v>
                </c:pt>
                <c:pt idx="10524">
                  <c:v>14.319660000000001</c:v>
                </c:pt>
                <c:pt idx="10525">
                  <c:v>14.31758</c:v>
                </c:pt>
                <c:pt idx="10526">
                  <c:v>14.31875</c:v>
                </c:pt>
                <c:pt idx="10527">
                  <c:v>14.323829999999999</c:v>
                </c:pt>
                <c:pt idx="10528">
                  <c:v>14.325390000000001</c:v>
                </c:pt>
                <c:pt idx="10529">
                  <c:v>14.32253</c:v>
                </c:pt>
                <c:pt idx="10530">
                  <c:v>14.318619999999999</c:v>
                </c:pt>
                <c:pt idx="10531">
                  <c:v>14.317970000000001</c:v>
                </c:pt>
                <c:pt idx="10532">
                  <c:v>14.31667</c:v>
                </c:pt>
                <c:pt idx="10533">
                  <c:v>14.314579999999999</c:v>
                </c:pt>
                <c:pt idx="10534">
                  <c:v>14.31654</c:v>
                </c:pt>
                <c:pt idx="10535">
                  <c:v>14.31888</c:v>
                </c:pt>
                <c:pt idx="10536">
                  <c:v>14.32643</c:v>
                </c:pt>
                <c:pt idx="10537">
                  <c:v>14.328519999999999</c:v>
                </c:pt>
                <c:pt idx="10538">
                  <c:v>14.330209999999999</c:v>
                </c:pt>
                <c:pt idx="10539">
                  <c:v>14.32878</c:v>
                </c:pt>
                <c:pt idx="10540">
                  <c:v>14.331379999999999</c:v>
                </c:pt>
                <c:pt idx="10541">
                  <c:v>14.333460000000001</c:v>
                </c:pt>
                <c:pt idx="10542">
                  <c:v>14.33672</c:v>
                </c:pt>
                <c:pt idx="10543">
                  <c:v>14.33789</c:v>
                </c:pt>
                <c:pt idx="10544">
                  <c:v>14.33724</c:v>
                </c:pt>
                <c:pt idx="10545">
                  <c:v>14.336460000000001</c:v>
                </c:pt>
                <c:pt idx="10546">
                  <c:v>14.3405</c:v>
                </c:pt>
                <c:pt idx="10547">
                  <c:v>14.346880000000001</c:v>
                </c:pt>
                <c:pt idx="10548">
                  <c:v>14.352209999999999</c:v>
                </c:pt>
                <c:pt idx="10549">
                  <c:v>14.350519999999999</c:v>
                </c:pt>
                <c:pt idx="10550">
                  <c:v>14.345700000000001</c:v>
                </c:pt>
                <c:pt idx="10551">
                  <c:v>14.34388</c:v>
                </c:pt>
                <c:pt idx="10552">
                  <c:v>14.34388</c:v>
                </c:pt>
                <c:pt idx="10553">
                  <c:v>14.344659999999999</c:v>
                </c:pt>
                <c:pt idx="10554">
                  <c:v>14.3431</c:v>
                </c:pt>
                <c:pt idx="10555">
                  <c:v>14.34023</c:v>
                </c:pt>
                <c:pt idx="10556">
                  <c:v>14.345179999999999</c:v>
                </c:pt>
                <c:pt idx="10557">
                  <c:v>14.35</c:v>
                </c:pt>
                <c:pt idx="10558">
                  <c:v>14.354950000000001</c:v>
                </c:pt>
                <c:pt idx="10559">
                  <c:v>14.350910000000001</c:v>
                </c:pt>
                <c:pt idx="10560">
                  <c:v>14.345050000000001</c:v>
                </c:pt>
                <c:pt idx="10561">
                  <c:v>14.341670000000001</c:v>
                </c:pt>
                <c:pt idx="10562">
                  <c:v>14.344659999999999</c:v>
                </c:pt>
                <c:pt idx="10563">
                  <c:v>14.34844</c:v>
                </c:pt>
                <c:pt idx="10564">
                  <c:v>14.35169</c:v>
                </c:pt>
                <c:pt idx="10565">
                  <c:v>14.351559999999999</c:v>
                </c:pt>
                <c:pt idx="10566">
                  <c:v>14.354039999999999</c:v>
                </c:pt>
                <c:pt idx="10567">
                  <c:v>14.35352</c:v>
                </c:pt>
                <c:pt idx="10568">
                  <c:v>14.35378</c:v>
                </c:pt>
                <c:pt idx="10569">
                  <c:v>14.35182</c:v>
                </c:pt>
                <c:pt idx="10570">
                  <c:v>14.352080000000001</c:v>
                </c:pt>
                <c:pt idx="10571">
                  <c:v>14.35195</c:v>
                </c:pt>
                <c:pt idx="10572">
                  <c:v>14.355079999999999</c:v>
                </c:pt>
                <c:pt idx="10573">
                  <c:v>14.3582</c:v>
                </c:pt>
                <c:pt idx="10574">
                  <c:v>14.36068</c:v>
                </c:pt>
                <c:pt idx="10575">
                  <c:v>14.35938</c:v>
                </c:pt>
                <c:pt idx="10576">
                  <c:v>14.35547</c:v>
                </c:pt>
                <c:pt idx="10577">
                  <c:v>14.35365</c:v>
                </c:pt>
                <c:pt idx="10578">
                  <c:v>14.35755</c:v>
                </c:pt>
                <c:pt idx="10579">
                  <c:v>14.361980000000001</c:v>
                </c:pt>
                <c:pt idx="10580">
                  <c:v>14.36706</c:v>
                </c:pt>
                <c:pt idx="10581">
                  <c:v>14.367190000000001</c:v>
                </c:pt>
                <c:pt idx="10582">
                  <c:v>14.36875</c:v>
                </c:pt>
                <c:pt idx="10583">
                  <c:v>14.36979</c:v>
                </c:pt>
                <c:pt idx="10584">
                  <c:v>14.372920000000001</c:v>
                </c:pt>
                <c:pt idx="10585">
                  <c:v>14.37669</c:v>
                </c:pt>
                <c:pt idx="10586">
                  <c:v>14.378130000000001</c:v>
                </c:pt>
                <c:pt idx="10587">
                  <c:v>14.37982</c:v>
                </c:pt>
                <c:pt idx="10588">
                  <c:v>14.37969</c:v>
                </c:pt>
                <c:pt idx="10589">
                  <c:v>14.375389999999999</c:v>
                </c:pt>
                <c:pt idx="10590">
                  <c:v>14.371090000000001</c:v>
                </c:pt>
                <c:pt idx="10591">
                  <c:v>14.366669999999999</c:v>
                </c:pt>
                <c:pt idx="10592">
                  <c:v>14.365629999999999</c:v>
                </c:pt>
                <c:pt idx="10593">
                  <c:v>14.365489999999999</c:v>
                </c:pt>
                <c:pt idx="10594">
                  <c:v>14.36354</c:v>
                </c:pt>
                <c:pt idx="10595">
                  <c:v>14.36328</c:v>
                </c:pt>
                <c:pt idx="10596">
                  <c:v>14.36341</c:v>
                </c:pt>
                <c:pt idx="10597">
                  <c:v>14.366540000000001</c:v>
                </c:pt>
                <c:pt idx="10598">
                  <c:v>14.37096</c:v>
                </c:pt>
                <c:pt idx="10599">
                  <c:v>14.372920000000001</c:v>
                </c:pt>
                <c:pt idx="10600">
                  <c:v>14.37513</c:v>
                </c:pt>
                <c:pt idx="10601">
                  <c:v>14.373570000000001</c:v>
                </c:pt>
                <c:pt idx="10602">
                  <c:v>14.372920000000001</c:v>
                </c:pt>
                <c:pt idx="10603">
                  <c:v>14.377470000000001</c:v>
                </c:pt>
                <c:pt idx="10604">
                  <c:v>14.38542</c:v>
                </c:pt>
                <c:pt idx="10605">
                  <c:v>14.39167</c:v>
                </c:pt>
                <c:pt idx="10606">
                  <c:v>14.390359999999999</c:v>
                </c:pt>
                <c:pt idx="10607">
                  <c:v>14.385680000000001</c:v>
                </c:pt>
                <c:pt idx="10608">
                  <c:v>14.38294</c:v>
                </c:pt>
                <c:pt idx="10609">
                  <c:v>14.380990000000001</c:v>
                </c:pt>
                <c:pt idx="10610">
                  <c:v>14.38034</c:v>
                </c:pt>
                <c:pt idx="10611">
                  <c:v>14.377599999999999</c:v>
                </c:pt>
                <c:pt idx="10612">
                  <c:v>14.378780000000001</c:v>
                </c:pt>
                <c:pt idx="10613">
                  <c:v>14.38125</c:v>
                </c:pt>
                <c:pt idx="10614">
                  <c:v>14.38242</c:v>
                </c:pt>
                <c:pt idx="10615">
                  <c:v>14.38503</c:v>
                </c:pt>
                <c:pt idx="10616">
                  <c:v>14.384370000000001</c:v>
                </c:pt>
                <c:pt idx="10617">
                  <c:v>14.38294</c:v>
                </c:pt>
                <c:pt idx="10618">
                  <c:v>14.38125</c:v>
                </c:pt>
                <c:pt idx="10619">
                  <c:v>14.38255</c:v>
                </c:pt>
                <c:pt idx="10620">
                  <c:v>14.3849</c:v>
                </c:pt>
                <c:pt idx="10621">
                  <c:v>14.38138</c:v>
                </c:pt>
                <c:pt idx="10622">
                  <c:v>14.37956</c:v>
                </c:pt>
                <c:pt idx="10623">
                  <c:v>14.38307</c:v>
                </c:pt>
                <c:pt idx="10624">
                  <c:v>14.39076</c:v>
                </c:pt>
                <c:pt idx="10625">
                  <c:v>14.39648</c:v>
                </c:pt>
                <c:pt idx="10626">
                  <c:v>14.39662</c:v>
                </c:pt>
                <c:pt idx="10627">
                  <c:v>14.39479</c:v>
                </c:pt>
                <c:pt idx="10628">
                  <c:v>14.39648</c:v>
                </c:pt>
                <c:pt idx="10629">
                  <c:v>14.39766</c:v>
                </c:pt>
                <c:pt idx="10630">
                  <c:v>14.397790000000001</c:v>
                </c:pt>
                <c:pt idx="10631">
                  <c:v>14.39128</c:v>
                </c:pt>
                <c:pt idx="10632">
                  <c:v>14.388019999999999</c:v>
                </c:pt>
                <c:pt idx="10633">
                  <c:v>14.38607</c:v>
                </c:pt>
                <c:pt idx="10634">
                  <c:v>14.384510000000001</c:v>
                </c:pt>
                <c:pt idx="10635">
                  <c:v>14.385289999999999</c:v>
                </c:pt>
                <c:pt idx="10636">
                  <c:v>14.38984</c:v>
                </c:pt>
                <c:pt idx="10637">
                  <c:v>14.394920000000001</c:v>
                </c:pt>
                <c:pt idx="10638">
                  <c:v>14.39635</c:v>
                </c:pt>
                <c:pt idx="10639">
                  <c:v>14.39531</c:v>
                </c:pt>
                <c:pt idx="10640">
                  <c:v>14.398569999999999</c:v>
                </c:pt>
                <c:pt idx="10641">
                  <c:v>14.40404</c:v>
                </c:pt>
                <c:pt idx="10642">
                  <c:v>14.407550000000001</c:v>
                </c:pt>
                <c:pt idx="10643">
                  <c:v>14.40677</c:v>
                </c:pt>
                <c:pt idx="10644">
                  <c:v>14.402469999999999</c:v>
                </c:pt>
                <c:pt idx="10645">
                  <c:v>14.401300000000001</c:v>
                </c:pt>
                <c:pt idx="10646">
                  <c:v>14.40339</c:v>
                </c:pt>
                <c:pt idx="10647">
                  <c:v>14.402340000000001</c:v>
                </c:pt>
                <c:pt idx="10648">
                  <c:v>14.40273</c:v>
                </c:pt>
                <c:pt idx="10649">
                  <c:v>14.405340000000001</c:v>
                </c:pt>
                <c:pt idx="10650">
                  <c:v>14.410159999999999</c:v>
                </c:pt>
                <c:pt idx="10651">
                  <c:v>14.40964</c:v>
                </c:pt>
                <c:pt idx="10652">
                  <c:v>14.4095</c:v>
                </c:pt>
                <c:pt idx="10653">
                  <c:v>14.41263</c:v>
                </c:pt>
                <c:pt idx="10654">
                  <c:v>14.41211</c:v>
                </c:pt>
                <c:pt idx="10655">
                  <c:v>14.404949999999999</c:v>
                </c:pt>
                <c:pt idx="10656">
                  <c:v>14.398960000000001</c:v>
                </c:pt>
                <c:pt idx="10657">
                  <c:v>14.40039</c:v>
                </c:pt>
                <c:pt idx="10658">
                  <c:v>14.403119999999999</c:v>
                </c:pt>
                <c:pt idx="10659">
                  <c:v>14.405469999999999</c:v>
                </c:pt>
                <c:pt idx="10660">
                  <c:v>14.40638</c:v>
                </c:pt>
                <c:pt idx="10661">
                  <c:v>14.40729</c:v>
                </c:pt>
                <c:pt idx="10662">
                  <c:v>14.40859</c:v>
                </c:pt>
                <c:pt idx="10663">
                  <c:v>14.41198</c:v>
                </c:pt>
                <c:pt idx="10664">
                  <c:v>14.41966</c:v>
                </c:pt>
                <c:pt idx="10665">
                  <c:v>14.423830000000001</c:v>
                </c:pt>
                <c:pt idx="10666">
                  <c:v>14.42409</c:v>
                </c:pt>
                <c:pt idx="10667">
                  <c:v>14.426299999999999</c:v>
                </c:pt>
                <c:pt idx="10668">
                  <c:v>14.426690000000001</c:v>
                </c:pt>
                <c:pt idx="10669">
                  <c:v>14.426819999999999</c:v>
                </c:pt>
                <c:pt idx="10670">
                  <c:v>14.420959999999999</c:v>
                </c:pt>
                <c:pt idx="10671">
                  <c:v>14.4207</c:v>
                </c:pt>
                <c:pt idx="10672">
                  <c:v>14.42122</c:v>
                </c:pt>
                <c:pt idx="10673">
                  <c:v>14.42292</c:v>
                </c:pt>
                <c:pt idx="10674">
                  <c:v>14.42422</c:v>
                </c:pt>
                <c:pt idx="10675">
                  <c:v>14.428129999999999</c:v>
                </c:pt>
                <c:pt idx="10676">
                  <c:v>14.430859999999999</c:v>
                </c:pt>
                <c:pt idx="10677">
                  <c:v>14.428520000000001</c:v>
                </c:pt>
                <c:pt idx="10678">
                  <c:v>14.42292</c:v>
                </c:pt>
                <c:pt idx="10679">
                  <c:v>14.423830000000001</c:v>
                </c:pt>
                <c:pt idx="10680">
                  <c:v>14.42773</c:v>
                </c:pt>
                <c:pt idx="10681">
                  <c:v>14.432550000000001</c:v>
                </c:pt>
                <c:pt idx="10682">
                  <c:v>14.43294</c:v>
                </c:pt>
                <c:pt idx="10683">
                  <c:v>14.436590000000001</c:v>
                </c:pt>
                <c:pt idx="10684">
                  <c:v>14.441280000000001</c:v>
                </c:pt>
                <c:pt idx="10685">
                  <c:v>14.44284</c:v>
                </c:pt>
                <c:pt idx="10686">
                  <c:v>14.44036</c:v>
                </c:pt>
                <c:pt idx="10687">
                  <c:v>14.43867</c:v>
                </c:pt>
                <c:pt idx="10688">
                  <c:v>14.44089</c:v>
                </c:pt>
                <c:pt idx="10689">
                  <c:v>14.444140000000001</c:v>
                </c:pt>
                <c:pt idx="10690">
                  <c:v>14.444660000000001</c:v>
                </c:pt>
                <c:pt idx="10691">
                  <c:v>14.44036</c:v>
                </c:pt>
                <c:pt idx="10692">
                  <c:v>14.43646</c:v>
                </c:pt>
                <c:pt idx="10693">
                  <c:v>14.436199999999999</c:v>
                </c:pt>
                <c:pt idx="10694">
                  <c:v>14.43854</c:v>
                </c:pt>
                <c:pt idx="10695">
                  <c:v>14.44049</c:v>
                </c:pt>
                <c:pt idx="10696">
                  <c:v>14.439450000000001</c:v>
                </c:pt>
                <c:pt idx="10697">
                  <c:v>14.441800000000001</c:v>
                </c:pt>
                <c:pt idx="10698">
                  <c:v>14.44388</c:v>
                </c:pt>
                <c:pt idx="10699">
                  <c:v>14.445830000000001</c:v>
                </c:pt>
                <c:pt idx="10700">
                  <c:v>14.44492</c:v>
                </c:pt>
                <c:pt idx="10701">
                  <c:v>14.4444</c:v>
                </c:pt>
                <c:pt idx="10702">
                  <c:v>14.44609</c:v>
                </c:pt>
                <c:pt idx="10703">
                  <c:v>14.447789999999999</c:v>
                </c:pt>
                <c:pt idx="10704">
                  <c:v>14.447010000000001</c:v>
                </c:pt>
                <c:pt idx="10705">
                  <c:v>14.4457</c:v>
                </c:pt>
                <c:pt idx="10706">
                  <c:v>14.44544</c:v>
                </c:pt>
                <c:pt idx="10707">
                  <c:v>14.44844</c:v>
                </c:pt>
                <c:pt idx="10708">
                  <c:v>14.446479999999999</c:v>
                </c:pt>
                <c:pt idx="10709">
                  <c:v>14.444269999999999</c:v>
                </c:pt>
                <c:pt idx="10710">
                  <c:v>14.440630000000001</c:v>
                </c:pt>
                <c:pt idx="10711">
                  <c:v>14.43932</c:v>
                </c:pt>
                <c:pt idx="10712">
                  <c:v>14.44167</c:v>
                </c:pt>
                <c:pt idx="10713">
                  <c:v>14.444140000000001</c:v>
                </c:pt>
                <c:pt idx="10714">
                  <c:v>14.4444</c:v>
                </c:pt>
                <c:pt idx="10715">
                  <c:v>14.444140000000001</c:v>
                </c:pt>
                <c:pt idx="10716">
                  <c:v>14.44258</c:v>
                </c:pt>
                <c:pt idx="10717">
                  <c:v>14.44206</c:v>
                </c:pt>
                <c:pt idx="10718">
                  <c:v>14.43425</c:v>
                </c:pt>
                <c:pt idx="10719">
                  <c:v>14.428649999999999</c:v>
                </c:pt>
                <c:pt idx="10720">
                  <c:v>14.427339999999999</c:v>
                </c:pt>
                <c:pt idx="10721">
                  <c:v>14.4293</c:v>
                </c:pt>
                <c:pt idx="10722">
                  <c:v>14.432550000000001</c:v>
                </c:pt>
                <c:pt idx="10723">
                  <c:v>14.43685</c:v>
                </c:pt>
                <c:pt idx="10724">
                  <c:v>14.44023</c:v>
                </c:pt>
                <c:pt idx="10725">
                  <c:v>14.44219</c:v>
                </c:pt>
                <c:pt idx="10726">
                  <c:v>14.443619999999999</c:v>
                </c:pt>
                <c:pt idx="10727">
                  <c:v>14.44375</c:v>
                </c:pt>
                <c:pt idx="10728">
                  <c:v>14.44388</c:v>
                </c:pt>
                <c:pt idx="10729">
                  <c:v>14.448829999999999</c:v>
                </c:pt>
                <c:pt idx="10730">
                  <c:v>14.454040000000001</c:v>
                </c:pt>
                <c:pt idx="10731">
                  <c:v>14.45599</c:v>
                </c:pt>
                <c:pt idx="10732">
                  <c:v>14.449870000000001</c:v>
                </c:pt>
                <c:pt idx="10733">
                  <c:v>14.44544</c:v>
                </c:pt>
                <c:pt idx="10734">
                  <c:v>14.447010000000001</c:v>
                </c:pt>
                <c:pt idx="10735">
                  <c:v>14.45195</c:v>
                </c:pt>
                <c:pt idx="10736">
                  <c:v>14.456899999999999</c:v>
                </c:pt>
                <c:pt idx="10737">
                  <c:v>14.45547</c:v>
                </c:pt>
                <c:pt idx="10738">
                  <c:v>14.45599</c:v>
                </c:pt>
                <c:pt idx="10739">
                  <c:v>14.45964</c:v>
                </c:pt>
                <c:pt idx="10740">
                  <c:v>14.46576</c:v>
                </c:pt>
                <c:pt idx="10741">
                  <c:v>14.4681</c:v>
                </c:pt>
                <c:pt idx="10742">
                  <c:v>14.467840000000001</c:v>
                </c:pt>
                <c:pt idx="10743">
                  <c:v>14.46888</c:v>
                </c:pt>
                <c:pt idx="10744">
                  <c:v>14.466279999999999</c:v>
                </c:pt>
                <c:pt idx="10745">
                  <c:v>14.461980000000001</c:v>
                </c:pt>
                <c:pt idx="10746">
                  <c:v>14.460290000000001</c:v>
                </c:pt>
                <c:pt idx="10747">
                  <c:v>14.46185</c:v>
                </c:pt>
                <c:pt idx="10748">
                  <c:v>14.4681</c:v>
                </c:pt>
                <c:pt idx="10749">
                  <c:v>14.469530000000001</c:v>
                </c:pt>
                <c:pt idx="10750">
                  <c:v>14.46719</c:v>
                </c:pt>
                <c:pt idx="10751">
                  <c:v>14.466279999999999</c:v>
                </c:pt>
                <c:pt idx="10752">
                  <c:v>14.467320000000001</c:v>
                </c:pt>
                <c:pt idx="10753">
                  <c:v>14.47161</c:v>
                </c:pt>
                <c:pt idx="10754">
                  <c:v>14.46992</c:v>
                </c:pt>
                <c:pt idx="10755">
                  <c:v>14.46523</c:v>
                </c:pt>
                <c:pt idx="10756">
                  <c:v>14.465619999999999</c:v>
                </c:pt>
                <c:pt idx="10757">
                  <c:v>14.466150000000001</c:v>
                </c:pt>
                <c:pt idx="10758">
                  <c:v>14.46927</c:v>
                </c:pt>
                <c:pt idx="10759">
                  <c:v>14.46979</c:v>
                </c:pt>
                <c:pt idx="10760">
                  <c:v>14.468360000000001</c:v>
                </c:pt>
                <c:pt idx="10761">
                  <c:v>14.4651</c:v>
                </c:pt>
                <c:pt idx="10762">
                  <c:v>14.4655</c:v>
                </c:pt>
                <c:pt idx="10763">
                  <c:v>14.47227</c:v>
                </c:pt>
                <c:pt idx="10764">
                  <c:v>14.476039999999999</c:v>
                </c:pt>
                <c:pt idx="10765">
                  <c:v>14.47227</c:v>
                </c:pt>
                <c:pt idx="10766">
                  <c:v>14.47031</c:v>
                </c:pt>
                <c:pt idx="10767">
                  <c:v>14.47214</c:v>
                </c:pt>
                <c:pt idx="10768">
                  <c:v>14.47565</c:v>
                </c:pt>
                <c:pt idx="10769">
                  <c:v>14.4724</c:v>
                </c:pt>
                <c:pt idx="10770">
                  <c:v>14.472</c:v>
                </c:pt>
                <c:pt idx="10771">
                  <c:v>14.47214</c:v>
                </c:pt>
                <c:pt idx="10772">
                  <c:v>14.472</c:v>
                </c:pt>
                <c:pt idx="10773">
                  <c:v>14.471220000000001</c:v>
                </c:pt>
                <c:pt idx="10774">
                  <c:v>14.47031</c:v>
                </c:pt>
                <c:pt idx="10775">
                  <c:v>14.47448</c:v>
                </c:pt>
                <c:pt idx="10776">
                  <c:v>14.475390000000001</c:v>
                </c:pt>
                <c:pt idx="10777">
                  <c:v>14.475390000000001</c:v>
                </c:pt>
                <c:pt idx="10778">
                  <c:v>14.47227</c:v>
                </c:pt>
                <c:pt idx="10779">
                  <c:v>14.472659999999999</c:v>
                </c:pt>
                <c:pt idx="10780">
                  <c:v>14.473179999999999</c:v>
                </c:pt>
                <c:pt idx="10781">
                  <c:v>14.476559999999999</c:v>
                </c:pt>
                <c:pt idx="10782">
                  <c:v>14.477729999999999</c:v>
                </c:pt>
                <c:pt idx="10783">
                  <c:v>14.4793</c:v>
                </c:pt>
                <c:pt idx="10784">
                  <c:v>14.48099</c:v>
                </c:pt>
                <c:pt idx="10785">
                  <c:v>14.48385</c:v>
                </c:pt>
                <c:pt idx="10786">
                  <c:v>14.486459999999999</c:v>
                </c:pt>
                <c:pt idx="10787">
                  <c:v>14.488670000000001</c:v>
                </c:pt>
                <c:pt idx="10788">
                  <c:v>14.49466</c:v>
                </c:pt>
                <c:pt idx="10789">
                  <c:v>14.50104</c:v>
                </c:pt>
                <c:pt idx="10790">
                  <c:v>14.50169</c:v>
                </c:pt>
                <c:pt idx="10791">
                  <c:v>14.501429999999999</c:v>
                </c:pt>
                <c:pt idx="10792">
                  <c:v>14.501429999999999</c:v>
                </c:pt>
                <c:pt idx="10793">
                  <c:v>14.49896</c:v>
                </c:pt>
                <c:pt idx="10794">
                  <c:v>14.49206</c:v>
                </c:pt>
                <c:pt idx="10795">
                  <c:v>14.486980000000001</c:v>
                </c:pt>
                <c:pt idx="10796">
                  <c:v>14.486459999999999</c:v>
                </c:pt>
                <c:pt idx="10797">
                  <c:v>14.489319999999999</c:v>
                </c:pt>
                <c:pt idx="10798">
                  <c:v>14.489839999999999</c:v>
                </c:pt>
                <c:pt idx="10799">
                  <c:v>14.49206</c:v>
                </c:pt>
                <c:pt idx="10800">
                  <c:v>14.49037</c:v>
                </c:pt>
                <c:pt idx="10801">
                  <c:v>14.491669999999999</c:v>
                </c:pt>
                <c:pt idx="10802">
                  <c:v>14.49245</c:v>
                </c:pt>
                <c:pt idx="10803">
                  <c:v>14.497400000000001</c:v>
                </c:pt>
                <c:pt idx="10804">
                  <c:v>14.499090000000001</c:v>
                </c:pt>
                <c:pt idx="10805">
                  <c:v>14.50339</c:v>
                </c:pt>
                <c:pt idx="10806">
                  <c:v>14.5069</c:v>
                </c:pt>
                <c:pt idx="10807">
                  <c:v>14.510680000000001</c:v>
                </c:pt>
                <c:pt idx="10808">
                  <c:v>14.51341</c:v>
                </c:pt>
                <c:pt idx="10809">
                  <c:v>14.51315</c:v>
                </c:pt>
                <c:pt idx="10810">
                  <c:v>14.51393</c:v>
                </c:pt>
                <c:pt idx="10811">
                  <c:v>14.51458</c:v>
                </c:pt>
                <c:pt idx="10812">
                  <c:v>14.51784</c:v>
                </c:pt>
                <c:pt idx="10813">
                  <c:v>14.518230000000001</c:v>
                </c:pt>
                <c:pt idx="10814">
                  <c:v>14.516540000000001</c:v>
                </c:pt>
                <c:pt idx="10815">
                  <c:v>14.514709999999999</c:v>
                </c:pt>
                <c:pt idx="10816">
                  <c:v>14.51849</c:v>
                </c:pt>
                <c:pt idx="10817">
                  <c:v>14.51966</c:v>
                </c:pt>
                <c:pt idx="10818">
                  <c:v>14.519399999999999</c:v>
                </c:pt>
                <c:pt idx="10819">
                  <c:v>14.51641</c:v>
                </c:pt>
                <c:pt idx="10820">
                  <c:v>14.518879999999999</c:v>
                </c:pt>
                <c:pt idx="10821">
                  <c:v>14.52148</c:v>
                </c:pt>
                <c:pt idx="10822">
                  <c:v>14.52201</c:v>
                </c:pt>
                <c:pt idx="10823">
                  <c:v>14.521089999999999</c:v>
                </c:pt>
                <c:pt idx="10824">
                  <c:v>14.52253</c:v>
                </c:pt>
                <c:pt idx="10825">
                  <c:v>14.528</c:v>
                </c:pt>
                <c:pt idx="10826">
                  <c:v>14.52669</c:v>
                </c:pt>
                <c:pt idx="10827">
                  <c:v>14.52305</c:v>
                </c:pt>
                <c:pt idx="10828">
                  <c:v>14.515359999999999</c:v>
                </c:pt>
                <c:pt idx="10829">
                  <c:v>14.514060000000001</c:v>
                </c:pt>
                <c:pt idx="10830">
                  <c:v>14.51615</c:v>
                </c:pt>
                <c:pt idx="10831">
                  <c:v>14.51849</c:v>
                </c:pt>
                <c:pt idx="10832">
                  <c:v>14.519399999999999</c:v>
                </c:pt>
                <c:pt idx="10833">
                  <c:v>14.51901</c:v>
                </c:pt>
                <c:pt idx="10834">
                  <c:v>14.51901</c:v>
                </c:pt>
                <c:pt idx="10835">
                  <c:v>14.52253</c:v>
                </c:pt>
                <c:pt idx="10836">
                  <c:v>14.524089999999999</c:v>
                </c:pt>
                <c:pt idx="10837">
                  <c:v>14.526949999999999</c:v>
                </c:pt>
                <c:pt idx="10838">
                  <c:v>14.529299999999999</c:v>
                </c:pt>
                <c:pt idx="10839">
                  <c:v>14.533720000000001</c:v>
                </c:pt>
                <c:pt idx="10840">
                  <c:v>14.536849999999999</c:v>
                </c:pt>
                <c:pt idx="10841">
                  <c:v>14.537369999999999</c:v>
                </c:pt>
                <c:pt idx="10842">
                  <c:v>14.535679999999999</c:v>
                </c:pt>
                <c:pt idx="10843">
                  <c:v>14.53424</c:v>
                </c:pt>
                <c:pt idx="10844">
                  <c:v>14.539580000000001</c:v>
                </c:pt>
                <c:pt idx="10845">
                  <c:v>14.54505</c:v>
                </c:pt>
                <c:pt idx="10846">
                  <c:v>14.55208</c:v>
                </c:pt>
                <c:pt idx="10847">
                  <c:v>14.553129999999999</c:v>
                </c:pt>
                <c:pt idx="10848">
                  <c:v>14.55208</c:v>
                </c:pt>
                <c:pt idx="10849">
                  <c:v>14.55247</c:v>
                </c:pt>
                <c:pt idx="10850">
                  <c:v>14.55091</c:v>
                </c:pt>
                <c:pt idx="10851">
                  <c:v>14.55208</c:v>
                </c:pt>
                <c:pt idx="10852">
                  <c:v>14.54974</c:v>
                </c:pt>
                <c:pt idx="10853">
                  <c:v>14.548959999999999</c:v>
                </c:pt>
                <c:pt idx="10854">
                  <c:v>14.548439999999999</c:v>
                </c:pt>
                <c:pt idx="10855">
                  <c:v>14.548959999999999</c:v>
                </c:pt>
                <c:pt idx="10856">
                  <c:v>14.551299999999999</c:v>
                </c:pt>
                <c:pt idx="10857">
                  <c:v>14.55195</c:v>
                </c:pt>
                <c:pt idx="10858">
                  <c:v>14.549609999999999</c:v>
                </c:pt>
                <c:pt idx="10859">
                  <c:v>14.5457</c:v>
                </c:pt>
                <c:pt idx="10860">
                  <c:v>14.546480000000001</c:v>
                </c:pt>
                <c:pt idx="10861">
                  <c:v>14.55091</c:v>
                </c:pt>
                <c:pt idx="10862">
                  <c:v>14.566409999999999</c:v>
                </c:pt>
                <c:pt idx="10863">
                  <c:v>14.577730000000001</c:v>
                </c:pt>
                <c:pt idx="10864">
                  <c:v>14.57878</c:v>
                </c:pt>
                <c:pt idx="10865">
                  <c:v>14.571870000000001</c:v>
                </c:pt>
                <c:pt idx="10866">
                  <c:v>14.56302</c:v>
                </c:pt>
                <c:pt idx="10867">
                  <c:v>14.560420000000001</c:v>
                </c:pt>
                <c:pt idx="10868">
                  <c:v>14.55612</c:v>
                </c:pt>
                <c:pt idx="10869">
                  <c:v>14.558199999999999</c:v>
                </c:pt>
                <c:pt idx="10870">
                  <c:v>14.56198</c:v>
                </c:pt>
                <c:pt idx="10871">
                  <c:v>14.5625</c:v>
                </c:pt>
                <c:pt idx="10872">
                  <c:v>14.55925</c:v>
                </c:pt>
                <c:pt idx="10873">
                  <c:v>14.55716</c:v>
                </c:pt>
                <c:pt idx="10874">
                  <c:v>14.558199999999999</c:v>
                </c:pt>
                <c:pt idx="10875">
                  <c:v>14.56081</c:v>
                </c:pt>
                <c:pt idx="10876">
                  <c:v>14.562889999999999</c:v>
                </c:pt>
                <c:pt idx="10877">
                  <c:v>14.563409999999999</c:v>
                </c:pt>
                <c:pt idx="10878">
                  <c:v>14.56406</c:v>
                </c:pt>
                <c:pt idx="10879">
                  <c:v>14.56784</c:v>
                </c:pt>
                <c:pt idx="10880">
                  <c:v>14.571870000000001</c:v>
                </c:pt>
                <c:pt idx="10881">
                  <c:v>14.57109</c:v>
                </c:pt>
                <c:pt idx="10882">
                  <c:v>14.57057</c:v>
                </c:pt>
                <c:pt idx="10883">
                  <c:v>14.56875</c:v>
                </c:pt>
                <c:pt idx="10884">
                  <c:v>14.56888</c:v>
                </c:pt>
                <c:pt idx="10885">
                  <c:v>14.56823</c:v>
                </c:pt>
                <c:pt idx="10886">
                  <c:v>14.567449999999999</c:v>
                </c:pt>
                <c:pt idx="10887">
                  <c:v>14.568490000000001</c:v>
                </c:pt>
                <c:pt idx="10888">
                  <c:v>14.56888</c:v>
                </c:pt>
                <c:pt idx="10889">
                  <c:v>14.573180000000001</c:v>
                </c:pt>
                <c:pt idx="10890">
                  <c:v>14.5776</c:v>
                </c:pt>
                <c:pt idx="10891">
                  <c:v>14.58216</c:v>
                </c:pt>
                <c:pt idx="10892">
                  <c:v>14.580730000000001</c:v>
                </c:pt>
                <c:pt idx="10893">
                  <c:v>14.581379999999999</c:v>
                </c:pt>
                <c:pt idx="10894">
                  <c:v>14.580209999999999</c:v>
                </c:pt>
                <c:pt idx="10895">
                  <c:v>14.58268</c:v>
                </c:pt>
                <c:pt idx="10896">
                  <c:v>14.581770000000001</c:v>
                </c:pt>
                <c:pt idx="10897">
                  <c:v>14.58281</c:v>
                </c:pt>
                <c:pt idx="10898">
                  <c:v>14.58281</c:v>
                </c:pt>
                <c:pt idx="10899">
                  <c:v>14.58372</c:v>
                </c:pt>
                <c:pt idx="10900">
                  <c:v>14.583589999999999</c:v>
                </c:pt>
                <c:pt idx="10901">
                  <c:v>14.58893</c:v>
                </c:pt>
                <c:pt idx="10902">
                  <c:v>14.592320000000001</c:v>
                </c:pt>
                <c:pt idx="10903">
                  <c:v>14.59141</c:v>
                </c:pt>
                <c:pt idx="10904">
                  <c:v>14.59036</c:v>
                </c:pt>
                <c:pt idx="10905">
                  <c:v>14.593360000000001</c:v>
                </c:pt>
                <c:pt idx="10906">
                  <c:v>14.59674</c:v>
                </c:pt>
                <c:pt idx="10907">
                  <c:v>14.59427</c:v>
                </c:pt>
                <c:pt idx="10908">
                  <c:v>14.59036</c:v>
                </c:pt>
                <c:pt idx="10909">
                  <c:v>14.59036</c:v>
                </c:pt>
                <c:pt idx="10910">
                  <c:v>14.58971</c:v>
                </c:pt>
                <c:pt idx="10911">
                  <c:v>14.587759999999999</c:v>
                </c:pt>
                <c:pt idx="10912">
                  <c:v>14.58633</c:v>
                </c:pt>
                <c:pt idx="10913">
                  <c:v>14.5901</c:v>
                </c:pt>
                <c:pt idx="10914">
                  <c:v>14.59531</c:v>
                </c:pt>
                <c:pt idx="10915">
                  <c:v>14.60013</c:v>
                </c:pt>
                <c:pt idx="10916">
                  <c:v>14.603910000000001</c:v>
                </c:pt>
                <c:pt idx="10917">
                  <c:v>14.602600000000001</c:v>
                </c:pt>
                <c:pt idx="10918">
                  <c:v>14.60117</c:v>
                </c:pt>
                <c:pt idx="10919">
                  <c:v>14.599869999999999</c:v>
                </c:pt>
                <c:pt idx="10920">
                  <c:v>14.60247</c:v>
                </c:pt>
                <c:pt idx="10921">
                  <c:v>14.606249999999999</c:v>
                </c:pt>
                <c:pt idx="10922">
                  <c:v>14.609769999999999</c:v>
                </c:pt>
                <c:pt idx="10923">
                  <c:v>14.611980000000001</c:v>
                </c:pt>
                <c:pt idx="10924">
                  <c:v>14.61224</c:v>
                </c:pt>
                <c:pt idx="10925">
                  <c:v>14.6082</c:v>
                </c:pt>
                <c:pt idx="10926">
                  <c:v>14.607419999999999</c:v>
                </c:pt>
                <c:pt idx="10927">
                  <c:v>14.60716</c:v>
                </c:pt>
                <c:pt idx="10928">
                  <c:v>14.60885</c:v>
                </c:pt>
                <c:pt idx="10929">
                  <c:v>14.613149999999999</c:v>
                </c:pt>
                <c:pt idx="10930">
                  <c:v>14.61628</c:v>
                </c:pt>
                <c:pt idx="10931">
                  <c:v>14.61497</c:v>
                </c:pt>
                <c:pt idx="10932">
                  <c:v>14.61224</c:v>
                </c:pt>
                <c:pt idx="10933">
                  <c:v>14.61276</c:v>
                </c:pt>
                <c:pt idx="10934">
                  <c:v>14.61966</c:v>
                </c:pt>
                <c:pt idx="10935">
                  <c:v>14.621869999999999</c:v>
                </c:pt>
                <c:pt idx="10936">
                  <c:v>14.62161</c:v>
                </c:pt>
                <c:pt idx="10937">
                  <c:v>14.618880000000001</c:v>
                </c:pt>
                <c:pt idx="10938">
                  <c:v>14.61693</c:v>
                </c:pt>
                <c:pt idx="10939">
                  <c:v>14.6181</c:v>
                </c:pt>
                <c:pt idx="10940">
                  <c:v>14.613149999999999</c:v>
                </c:pt>
                <c:pt idx="10941">
                  <c:v>14.610810000000001</c:v>
                </c:pt>
                <c:pt idx="10942">
                  <c:v>14.611459999999999</c:v>
                </c:pt>
                <c:pt idx="10943">
                  <c:v>14.620050000000001</c:v>
                </c:pt>
                <c:pt idx="10944">
                  <c:v>14.625260000000001</c:v>
                </c:pt>
                <c:pt idx="10945">
                  <c:v>14.627079999999999</c:v>
                </c:pt>
                <c:pt idx="10946">
                  <c:v>14.626950000000001</c:v>
                </c:pt>
                <c:pt idx="10947">
                  <c:v>14.628909999999999</c:v>
                </c:pt>
                <c:pt idx="10948">
                  <c:v>14.62344</c:v>
                </c:pt>
                <c:pt idx="10949">
                  <c:v>14.621090000000001</c:v>
                </c:pt>
                <c:pt idx="10950">
                  <c:v>14.623699999999999</c:v>
                </c:pt>
                <c:pt idx="10951">
                  <c:v>14.630599999999999</c:v>
                </c:pt>
                <c:pt idx="10952">
                  <c:v>14.630470000000001</c:v>
                </c:pt>
                <c:pt idx="10953">
                  <c:v>14.62565</c:v>
                </c:pt>
                <c:pt idx="10954">
                  <c:v>14.62617</c:v>
                </c:pt>
                <c:pt idx="10955">
                  <c:v>14.63034</c:v>
                </c:pt>
                <c:pt idx="10956">
                  <c:v>14.63255</c:v>
                </c:pt>
                <c:pt idx="10957">
                  <c:v>14.63151</c:v>
                </c:pt>
                <c:pt idx="10958">
                  <c:v>14.631769999999999</c:v>
                </c:pt>
                <c:pt idx="10959">
                  <c:v>14.635680000000001</c:v>
                </c:pt>
                <c:pt idx="10960">
                  <c:v>14.63945</c:v>
                </c:pt>
                <c:pt idx="10961">
                  <c:v>14.642060000000001</c:v>
                </c:pt>
                <c:pt idx="10962">
                  <c:v>14.64831</c:v>
                </c:pt>
                <c:pt idx="10963">
                  <c:v>14.65052</c:v>
                </c:pt>
                <c:pt idx="10964">
                  <c:v>14.653119999999999</c:v>
                </c:pt>
                <c:pt idx="10965">
                  <c:v>14.65156</c:v>
                </c:pt>
                <c:pt idx="10966">
                  <c:v>14.650259999999999</c:v>
                </c:pt>
                <c:pt idx="10967">
                  <c:v>14.6526</c:v>
                </c:pt>
                <c:pt idx="10968">
                  <c:v>14.655469999999999</c:v>
                </c:pt>
                <c:pt idx="10969">
                  <c:v>14.66159</c:v>
                </c:pt>
                <c:pt idx="10970">
                  <c:v>14.665100000000001</c:v>
                </c:pt>
                <c:pt idx="10971">
                  <c:v>14.67005</c:v>
                </c:pt>
                <c:pt idx="10972">
                  <c:v>14.6724</c:v>
                </c:pt>
                <c:pt idx="10973">
                  <c:v>14.67422</c:v>
                </c:pt>
                <c:pt idx="10974">
                  <c:v>14.6724</c:v>
                </c:pt>
                <c:pt idx="10975">
                  <c:v>14.67305</c:v>
                </c:pt>
                <c:pt idx="10976">
                  <c:v>14.67266</c:v>
                </c:pt>
                <c:pt idx="10977">
                  <c:v>14.67773</c:v>
                </c:pt>
                <c:pt idx="10978">
                  <c:v>14.677989999999999</c:v>
                </c:pt>
                <c:pt idx="10979">
                  <c:v>14.678520000000001</c:v>
                </c:pt>
                <c:pt idx="10980">
                  <c:v>14.67578</c:v>
                </c:pt>
                <c:pt idx="10981">
                  <c:v>14.679690000000001</c:v>
                </c:pt>
                <c:pt idx="10982">
                  <c:v>14.68477</c:v>
                </c:pt>
                <c:pt idx="10983">
                  <c:v>14.68737</c:v>
                </c:pt>
                <c:pt idx="10984">
                  <c:v>14.68464</c:v>
                </c:pt>
                <c:pt idx="10985">
                  <c:v>14.678129999999999</c:v>
                </c:pt>
                <c:pt idx="10986">
                  <c:v>14.677210000000001</c:v>
                </c:pt>
                <c:pt idx="10987">
                  <c:v>14.681380000000001</c:v>
                </c:pt>
                <c:pt idx="10988">
                  <c:v>14.69023</c:v>
                </c:pt>
                <c:pt idx="10989">
                  <c:v>14.69401</c:v>
                </c:pt>
                <c:pt idx="10990">
                  <c:v>14.694269999999999</c:v>
                </c:pt>
                <c:pt idx="10991">
                  <c:v>14.69544</c:v>
                </c:pt>
                <c:pt idx="10992">
                  <c:v>14.69753</c:v>
                </c:pt>
                <c:pt idx="10993">
                  <c:v>14.702730000000001</c:v>
                </c:pt>
                <c:pt idx="10994">
                  <c:v>14.704560000000001</c:v>
                </c:pt>
                <c:pt idx="10995">
                  <c:v>14.70378</c:v>
                </c:pt>
                <c:pt idx="10996">
                  <c:v>14.703390000000001</c:v>
                </c:pt>
                <c:pt idx="10997">
                  <c:v>14.702730000000001</c:v>
                </c:pt>
                <c:pt idx="10998">
                  <c:v>14.705859999999999</c:v>
                </c:pt>
                <c:pt idx="10999">
                  <c:v>14.71068</c:v>
                </c:pt>
                <c:pt idx="11000">
                  <c:v>14.711980000000001</c:v>
                </c:pt>
                <c:pt idx="11001">
                  <c:v>14.71367</c:v>
                </c:pt>
                <c:pt idx="11002">
                  <c:v>14.71393</c:v>
                </c:pt>
                <c:pt idx="11003">
                  <c:v>14.721220000000001</c:v>
                </c:pt>
                <c:pt idx="11004">
                  <c:v>14.72565</c:v>
                </c:pt>
                <c:pt idx="11005">
                  <c:v>14.72578</c:v>
                </c:pt>
                <c:pt idx="11006">
                  <c:v>14.724740000000001</c:v>
                </c:pt>
                <c:pt idx="11007">
                  <c:v>14.726039999999999</c:v>
                </c:pt>
                <c:pt idx="11008">
                  <c:v>14.73151</c:v>
                </c:pt>
                <c:pt idx="11009">
                  <c:v>14.73359</c:v>
                </c:pt>
                <c:pt idx="11010">
                  <c:v>14.734109999999999</c:v>
                </c:pt>
                <c:pt idx="11011">
                  <c:v>14.73307</c:v>
                </c:pt>
                <c:pt idx="11012">
                  <c:v>14.73438</c:v>
                </c:pt>
                <c:pt idx="11013">
                  <c:v>14.73672</c:v>
                </c:pt>
                <c:pt idx="11014">
                  <c:v>14.73685</c:v>
                </c:pt>
                <c:pt idx="11015">
                  <c:v>14.7362</c:v>
                </c:pt>
                <c:pt idx="11016">
                  <c:v>14.73424</c:v>
                </c:pt>
                <c:pt idx="11017">
                  <c:v>14.736459999999999</c:v>
                </c:pt>
                <c:pt idx="11018">
                  <c:v>14.73958</c:v>
                </c:pt>
                <c:pt idx="11019">
                  <c:v>14.74414</c:v>
                </c:pt>
                <c:pt idx="11020">
                  <c:v>14.745699999999999</c:v>
                </c:pt>
                <c:pt idx="11021">
                  <c:v>14.746090000000001</c:v>
                </c:pt>
                <c:pt idx="11022">
                  <c:v>14.74661</c:v>
                </c:pt>
                <c:pt idx="11023">
                  <c:v>14.74661</c:v>
                </c:pt>
                <c:pt idx="11024">
                  <c:v>14.748049999999999</c:v>
                </c:pt>
                <c:pt idx="11025">
                  <c:v>14.742710000000001</c:v>
                </c:pt>
                <c:pt idx="11026">
                  <c:v>14.73724</c:v>
                </c:pt>
                <c:pt idx="11027">
                  <c:v>14.73359</c:v>
                </c:pt>
                <c:pt idx="11028">
                  <c:v>14.73424</c:v>
                </c:pt>
                <c:pt idx="11029">
                  <c:v>14.73424</c:v>
                </c:pt>
                <c:pt idx="11030">
                  <c:v>14.735810000000001</c:v>
                </c:pt>
                <c:pt idx="11031">
                  <c:v>14.735939999999999</c:v>
                </c:pt>
                <c:pt idx="11032">
                  <c:v>14.738149999999999</c:v>
                </c:pt>
                <c:pt idx="11033">
                  <c:v>14.74037</c:v>
                </c:pt>
                <c:pt idx="11034">
                  <c:v>14.744009999999999</c:v>
                </c:pt>
                <c:pt idx="11035">
                  <c:v>14.747920000000001</c:v>
                </c:pt>
                <c:pt idx="11036">
                  <c:v>14.74714</c:v>
                </c:pt>
                <c:pt idx="11037">
                  <c:v>14.74648</c:v>
                </c:pt>
                <c:pt idx="11038">
                  <c:v>14.74427</c:v>
                </c:pt>
                <c:pt idx="11039">
                  <c:v>14.747920000000001</c:v>
                </c:pt>
                <c:pt idx="11040">
                  <c:v>14.752599999999999</c:v>
                </c:pt>
                <c:pt idx="11041">
                  <c:v>14.75325</c:v>
                </c:pt>
                <c:pt idx="11042">
                  <c:v>14.750780000000001</c:v>
                </c:pt>
                <c:pt idx="11043">
                  <c:v>14.750389999999999</c:v>
                </c:pt>
                <c:pt idx="11044">
                  <c:v>14.75651</c:v>
                </c:pt>
                <c:pt idx="11045">
                  <c:v>14.762890000000001</c:v>
                </c:pt>
                <c:pt idx="11046">
                  <c:v>14.765890000000001</c:v>
                </c:pt>
                <c:pt idx="11047">
                  <c:v>14.76979</c:v>
                </c:pt>
                <c:pt idx="11048">
                  <c:v>14.77162</c:v>
                </c:pt>
                <c:pt idx="11049">
                  <c:v>14.77331</c:v>
                </c:pt>
                <c:pt idx="11050">
                  <c:v>14.76615</c:v>
                </c:pt>
                <c:pt idx="11051">
                  <c:v>14.76211</c:v>
                </c:pt>
                <c:pt idx="11052">
                  <c:v>14.76055</c:v>
                </c:pt>
                <c:pt idx="11053">
                  <c:v>14.76667</c:v>
                </c:pt>
                <c:pt idx="11054">
                  <c:v>14.77474</c:v>
                </c:pt>
                <c:pt idx="11055">
                  <c:v>14.78112</c:v>
                </c:pt>
                <c:pt idx="11056">
                  <c:v>14.78359</c:v>
                </c:pt>
                <c:pt idx="11057">
                  <c:v>14.78307</c:v>
                </c:pt>
                <c:pt idx="11058">
                  <c:v>14.78346</c:v>
                </c:pt>
                <c:pt idx="11059">
                  <c:v>14.78529</c:v>
                </c:pt>
                <c:pt idx="11060">
                  <c:v>14.7849</c:v>
                </c:pt>
                <c:pt idx="11061">
                  <c:v>14.788019999999999</c:v>
                </c:pt>
                <c:pt idx="11062">
                  <c:v>14.791930000000001</c:v>
                </c:pt>
                <c:pt idx="11063">
                  <c:v>14.79805</c:v>
                </c:pt>
                <c:pt idx="11064">
                  <c:v>14.798959999999999</c:v>
                </c:pt>
                <c:pt idx="11065">
                  <c:v>14.802989999999999</c:v>
                </c:pt>
                <c:pt idx="11066">
                  <c:v>14.80195</c:v>
                </c:pt>
                <c:pt idx="11067">
                  <c:v>14.801690000000001</c:v>
                </c:pt>
                <c:pt idx="11068">
                  <c:v>14.80143</c:v>
                </c:pt>
                <c:pt idx="11069">
                  <c:v>14.801299999999999</c:v>
                </c:pt>
                <c:pt idx="11070">
                  <c:v>14.802339999999999</c:v>
                </c:pt>
                <c:pt idx="11071">
                  <c:v>14.79701</c:v>
                </c:pt>
                <c:pt idx="11072">
                  <c:v>14.796609999999999</c:v>
                </c:pt>
                <c:pt idx="11073">
                  <c:v>14.79297</c:v>
                </c:pt>
                <c:pt idx="11074">
                  <c:v>14.79167</c:v>
                </c:pt>
                <c:pt idx="11075">
                  <c:v>14.7845</c:v>
                </c:pt>
                <c:pt idx="11076">
                  <c:v>14.784380000000001</c:v>
                </c:pt>
                <c:pt idx="11077">
                  <c:v>14.791930000000001</c:v>
                </c:pt>
                <c:pt idx="11078">
                  <c:v>14.80156</c:v>
                </c:pt>
                <c:pt idx="11079">
                  <c:v>14.80612</c:v>
                </c:pt>
                <c:pt idx="11080">
                  <c:v>14.80156</c:v>
                </c:pt>
                <c:pt idx="11081">
                  <c:v>14.80104</c:v>
                </c:pt>
                <c:pt idx="11082">
                  <c:v>14.801299999999999</c:v>
                </c:pt>
                <c:pt idx="11083">
                  <c:v>14.80612</c:v>
                </c:pt>
                <c:pt idx="11084">
                  <c:v>14.80898</c:v>
                </c:pt>
                <c:pt idx="11085">
                  <c:v>14.80846</c:v>
                </c:pt>
                <c:pt idx="11086">
                  <c:v>14.80677</c:v>
                </c:pt>
                <c:pt idx="11087">
                  <c:v>14.80951</c:v>
                </c:pt>
                <c:pt idx="11088">
                  <c:v>14.816409999999999</c:v>
                </c:pt>
                <c:pt idx="11089">
                  <c:v>14.820830000000001</c:v>
                </c:pt>
                <c:pt idx="11090">
                  <c:v>14.818099999999999</c:v>
                </c:pt>
                <c:pt idx="11091">
                  <c:v>14.81549</c:v>
                </c:pt>
                <c:pt idx="11092">
                  <c:v>14.81354</c:v>
                </c:pt>
                <c:pt idx="11093">
                  <c:v>14.81784</c:v>
                </c:pt>
                <c:pt idx="11094">
                  <c:v>14.81875</c:v>
                </c:pt>
                <c:pt idx="11095">
                  <c:v>14.819269999999999</c:v>
                </c:pt>
                <c:pt idx="11096">
                  <c:v>14.815099999999999</c:v>
                </c:pt>
                <c:pt idx="11097">
                  <c:v>14.808590000000001</c:v>
                </c:pt>
                <c:pt idx="11098">
                  <c:v>14.806380000000001</c:v>
                </c:pt>
                <c:pt idx="11099">
                  <c:v>14.80625</c:v>
                </c:pt>
                <c:pt idx="11100">
                  <c:v>14.81094</c:v>
                </c:pt>
                <c:pt idx="11101">
                  <c:v>14.81185</c:v>
                </c:pt>
                <c:pt idx="11102">
                  <c:v>14.809369999999999</c:v>
                </c:pt>
                <c:pt idx="11103">
                  <c:v>14.806380000000001</c:v>
                </c:pt>
                <c:pt idx="11104">
                  <c:v>14.806900000000001</c:v>
                </c:pt>
                <c:pt idx="11105">
                  <c:v>14.81081</c:v>
                </c:pt>
                <c:pt idx="11106">
                  <c:v>14.81575</c:v>
                </c:pt>
                <c:pt idx="11107">
                  <c:v>14.81823</c:v>
                </c:pt>
                <c:pt idx="11108">
                  <c:v>14.82213</c:v>
                </c:pt>
                <c:pt idx="11109">
                  <c:v>14.82747</c:v>
                </c:pt>
                <c:pt idx="11110">
                  <c:v>14.83516</c:v>
                </c:pt>
                <c:pt idx="11111">
                  <c:v>14.84076</c:v>
                </c:pt>
                <c:pt idx="11112">
                  <c:v>14.84141</c:v>
                </c:pt>
                <c:pt idx="11113">
                  <c:v>14.839449999999999</c:v>
                </c:pt>
                <c:pt idx="11114">
                  <c:v>14.83802</c:v>
                </c:pt>
                <c:pt idx="11115">
                  <c:v>14.839969999999999</c:v>
                </c:pt>
                <c:pt idx="11116">
                  <c:v>14.84036</c:v>
                </c:pt>
                <c:pt idx="11117">
                  <c:v>14.83581</c:v>
                </c:pt>
                <c:pt idx="11118">
                  <c:v>14.82513</c:v>
                </c:pt>
                <c:pt idx="11119">
                  <c:v>14.82044</c:v>
                </c:pt>
                <c:pt idx="11120">
                  <c:v>14.81758</c:v>
                </c:pt>
                <c:pt idx="11121">
                  <c:v>14.81602</c:v>
                </c:pt>
                <c:pt idx="11122">
                  <c:v>14.81484</c:v>
                </c:pt>
                <c:pt idx="11123">
                  <c:v>14.815099999999999</c:v>
                </c:pt>
                <c:pt idx="11124">
                  <c:v>14.817449999999999</c:v>
                </c:pt>
                <c:pt idx="11125">
                  <c:v>14.81589</c:v>
                </c:pt>
                <c:pt idx="11126">
                  <c:v>14.818099999999999</c:v>
                </c:pt>
                <c:pt idx="11127">
                  <c:v>14.82292</c:v>
                </c:pt>
                <c:pt idx="11128">
                  <c:v>14.82799</c:v>
                </c:pt>
                <c:pt idx="11129">
                  <c:v>14.82799</c:v>
                </c:pt>
                <c:pt idx="11130">
                  <c:v>14.824999999999999</c:v>
                </c:pt>
                <c:pt idx="11131">
                  <c:v>14.825519999999999</c:v>
                </c:pt>
                <c:pt idx="11132">
                  <c:v>14.827730000000001</c:v>
                </c:pt>
                <c:pt idx="11133">
                  <c:v>14.833460000000001</c:v>
                </c:pt>
                <c:pt idx="11134">
                  <c:v>14.83099</c:v>
                </c:pt>
                <c:pt idx="11135">
                  <c:v>14.82799</c:v>
                </c:pt>
                <c:pt idx="11136">
                  <c:v>14.824479999999999</c:v>
                </c:pt>
                <c:pt idx="11137">
                  <c:v>14.82682</c:v>
                </c:pt>
                <c:pt idx="11138">
                  <c:v>14.82865</c:v>
                </c:pt>
                <c:pt idx="11139">
                  <c:v>14.828390000000001</c:v>
                </c:pt>
                <c:pt idx="11140">
                  <c:v>14.825390000000001</c:v>
                </c:pt>
                <c:pt idx="11141">
                  <c:v>14.82695</c:v>
                </c:pt>
                <c:pt idx="11142">
                  <c:v>14.831379999999999</c:v>
                </c:pt>
                <c:pt idx="11143">
                  <c:v>14.83802</c:v>
                </c:pt>
                <c:pt idx="11144">
                  <c:v>14.84323</c:v>
                </c:pt>
                <c:pt idx="11145">
                  <c:v>14.84674</c:v>
                </c:pt>
                <c:pt idx="11146">
                  <c:v>14.84779</c:v>
                </c:pt>
                <c:pt idx="11147">
                  <c:v>14.847530000000001</c:v>
                </c:pt>
                <c:pt idx="11148">
                  <c:v>14.84857</c:v>
                </c:pt>
                <c:pt idx="11149">
                  <c:v>14.850519999999999</c:v>
                </c:pt>
                <c:pt idx="11150">
                  <c:v>14.85195</c:v>
                </c:pt>
                <c:pt idx="11151">
                  <c:v>14.85299</c:v>
                </c:pt>
                <c:pt idx="11152">
                  <c:v>14.85169</c:v>
                </c:pt>
                <c:pt idx="11153">
                  <c:v>14.85247</c:v>
                </c:pt>
                <c:pt idx="11154">
                  <c:v>14.853260000000001</c:v>
                </c:pt>
                <c:pt idx="11155">
                  <c:v>14.85833</c:v>
                </c:pt>
                <c:pt idx="11156">
                  <c:v>14.86068</c:v>
                </c:pt>
                <c:pt idx="11157">
                  <c:v>14.8651</c:v>
                </c:pt>
                <c:pt idx="11158">
                  <c:v>14.867839999999999</c:v>
                </c:pt>
                <c:pt idx="11159">
                  <c:v>14.86979</c:v>
                </c:pt>
                <c:pt idx="11160">
                  <c:v>14.87135</c:v>
                </c:pt>
                <c:pt idx="11161">
                  <c:v>14.87344</c:v>
                </c:pt>
                <c:pt idx="11162">
                  <c:v>14.87148</c:v>
                </c:pt>
                <c:pt idx="11163">
                  <c:v>14.866540000000001</c:v>
                </c:pt>
                <c:pt idx="11164">
                  <c:v>14.861459999999999</c:v>
                </c:pt>
                <c:pt idx="11165">
                  <c:v>14.86523</c:v>
                </c:pt>
                <c:pt idx="11166">
                  <c:v>14.867319999999999</c:v>
                </c:pt>
                <c:pt idx="11167">
                  <c:v>14.86797</c:v>
                </c:pt>
                <c:pt idx="11168">
                  <c:v>14.867710000000001</c:v>
                </c:pt>
                <c:pt idx="11169">
                  <c:v>14.86875</c:v>
                </c:pt>
                <c:pt idx="11170">
                  <c:v>14.87096</c:v>
                </c:pt>
                <c:pt idx="11171">
                  <c:v>14.873699999999999</c:v>
                </c:pt>
                <c:pt idx="11172">
                  <c:v>14.87852</c:v>
                </c:pt>
                <c:pt idx="11173">
                  <c:v>14.88203</c:v>
                </c:pt>
                <c:pt idx="11174">
                  <c:v>14.88424</c:v>
                </c:pt>
                <c:pt idx="11175">
                  <c:v>14.882160000000001</c:v>
                </c:pt>
                <c:pt idx="11176">
                  <c:v>14.88203</c:v>
                </c:pt>
                <c:pt idx="11177">
                  <c:v>14.87799</c:v>
                </c:pt>
                <c:pt idx="11178">
                  <c:v>14.87734</c:v>
                </c:pt>
                <c:pt idx="11179">
                  <c:v>14.877079999999999</c:v>
                </c:pt>
                <c:pt idx="11180">
                  <c:v>14.87682</c:v>
                </c:pt>
                <c:pt idx="11181">
                  <c:v>14.875909999999999</c:v>
                </c:pt>
                <c:pt idx="11182">
                  <c:v>14.87865</c:v>
                </c:pt>
                <c:pt idx="11183">
                  <c:v>14.88477</c:v>
                </c:pt>
                <c:pt idx="11184">
                  <c:v>14.893359999999999</c:v>
                </c:pt>
                <c:pt idx="11185">
                  <c:v>14.897270000000001</c:v>
                </c:pt>
                <c:pt idx="11186">
                  <c:v>14.900779999999999</c:v>
                </c:pt>
                <c:pt idx="11187">
                  <c:v>14.90221</c:v>
                </c:pt>
                <c:pt idx="11188">
                  <c:v>14.900259999999999</c:v>
                </c:pt>
                <c:pt idx="11189">
                  <c:v>14.898569999999999</c:v>
                </c:pt>
                <c:pt idx="11190">
                  <c:v>14.895960000000001</c:v>
                </c:pt>
                <c:pt idx="11191">
                  <c:v>14.90273</c:v>
                </c:pt>
                <c:pt idx="11192">
                  <c:v>14.90729</c:v>
                </c:pt>
                <c:pt idx="11193">
                  <c:v>14.910030000000001</c:v>
                </c:pt>
                <c:pt idx="11194">
                  <c:v>14.90677</c:v>
                </c:pt>
                <c:pt idx="11195">
                  <c:v>14.90638</c:v>
                </c:pt>
                <c:pt idx="11196">
                  <c:v>14.91029</c:v>
                </c:pt>
                <c:pt idx="11197">
                  <c:v>14.91367</c:v>
                </c:pt>
                <c:pt idx="11198">
                  <c:v>14.915620000000001</c:v>
                </c:pt>
                <c:pt idx="11199">
                  <c:v>14.91667</c:v>
                </c:pt>
                <c:pt idx="11200">
                  <c:v>14.918229999999999</c:v>
                </c:pt>
                <c:pt idx="11201">
                  <c:v>14.920439999999999</c:v>
                </c:pt>
                <c:pt idx="11202">
                  <c:v>14.92188</c:v>
                </c:pt>
                <c:pt idx="11203">
                  <c:v>14.9194</c:v>
                </c:pt>
                <c:pt idx="11204">
                  <c:v>14.91615</c:v>
                </c:pt>
                <c:pt idx="11205">
                  <c:v>14.912240000000001</c:v>
                </c:pt>
                <c:pt idx="11206">
                  <c:v>14.91276</c:v>
                </c:pt>
                <c:pt idx="11207">
                  <c:v>14.90924</c:v>
                </c:pt>
                <c:pt idx="11208">
                  <c:v>14.90729</c:v>
                </c:pt>
                <c:pt idx="11209">
                  <c:v>14.9056</c:v>
                </c:pt>
                <c:pt idx="11210">
                  <c:v>14.90859</c:v>
                </c:pt>
                <c:pt idx="11211">
                  <c:v>14.90977</c:v>
                </c:pt>
                <c:pt idx="11212">
                  <c:v>14.91133</c:v>
                </c:pt>
                <c:pt idx="11213">
                  <c:v>14.914709999999999</c:v>
                </c:pt>
                <c:pt idx="11214">
                  <c:v>14.91966</c:v>
                </c:pt>
                <c:pt idx="11215">
                  <c:v>14.924609999999999</c:v>
                </c:pt>
                <c:pt idx="11216">
                  <c:v>14.926170000000001</c:v>
                </c:pt>
                <c:pt idx="11217">
                  <c:v>14.92643</c:v>
                </c:pt>
                <c:pt idx="11218">
                  <c:v>14.923439999999999</c:v>
                </c:pt>
                <c:pt idx="11219">
                  <c:v>14.92174</c:v>
                </c:pt>
                <c:pt idx="11220">
                  <c:v>14.92122</c:v>
                </c:pt>
                <c:pt idx="11221">
                  <c:v>14.924480000000001</c:v>
                </c:pt>
                <c:pt idx="11222">
                  <c:v>14.92526</c:v>
                </c:pt>
                <c:pt idx="11223">
                  <c:v>14.928129999999999</c:v>
                </c:pt>
                <c:pt idx="11224">
                  <c:v>14.930730000000001</c:v>
                </c:pt>
                <c:pt idx="11225">
                  <c:v>14.93411</c:v>
                </c:pt>
                <c:pt idx="11226">
                  <c:v>14.93411</c:v>
                </c:pt>
                <c:pt idx="11227">
                  <c:v>14.93294</c:v>
                </c:pt>
                <c:pt idx="11228">
                  <c:v>14.93099</c:v>
                </c:pt>
                <c:pt idx="11229">
                  <c:v>14.928649999999999</c:v>
                </c:pt>
                <c:pt idx="11230">
                  <c:v>14.928129999999999</c:v>
                </c:pt>
                <c:pt idx="11231">
                  <c:v>14.9293</c:v>
                </c:pt>
                <c:pt idx="11232">
                  <c:v>14.927210000000001</c:v>
                </c:pt>
                <c:pt idx="11233">
                  <c:v>14.92747</c:v>
                </c:pt>
                <c:pt idx="11234">
                  <c:v>14.92188</c:v>
                </c:pt>
                <c:pt idx="11235">
                  <c:v>14.920959999999999</c:v>
                </c:pt>
                <c:pt idx="11236">
                  <c:v>14.92122</c:v>
                </c:pt>
                <c:pt idx="11237">
                  <c:v>14.930210000000001</c:v>
                </c:pt>
                <c:pt idx="11238">
                  <c:v>14.93685</c:v>
                </c:pt>
                <c:pt idx="11239">
                  <c:v>14.939450000000001</c:v>
                </c:pt>
                <c:pt idx="11240">
                  <c:v>14.94089</c:v>
                </c:pt>
                <c:pt idx="11241">
                  <c:v>14.942970000000001</c:v>
                </c:pt>
                <c:pt idx="11242">
                  <c:v>14.939579999999999</c:v>
                </c:pt>
                <c:pt idx="11243">
                  <c:v>14.933719999999999</c:v>
                </c:pt>
                <c:pt idx="11244">
                  <c:v>14.93099</c:v>
                </c:pt>
                <c:pt idx="11245">
                  <c:v>14.93685</c:v>
                </c:pt>
                <c:pt idx="11246">
                  <c:v>14.94713</c:v>
                </c:pt>
                <c:pt idx="11247">
                  <c:v>14.950390000000001</c:v>
                </c:pt>
                <c:pt idx="11248">
                  <c:v>14.94674</c:v>
                </c:pt>
                <c:pt idx="11249">
                  <c:v>14.93854</c:v>
                </c:pt>
                <c:pt idx="11250">
                  <c:v>14.93385</c:v>
                </c:pt>
                <c:pt idx="11251">
                  <c:v>14.934900000000001</c:v>
                </c:pt>
                <c:pt idx="11252">
                  <c:v>14.93464</c:v>
                </c:pt>
                <c:pt idx="11253">
                  <c:v>14.93398</c:v>
                </c:pt>
                <c:pt idx="11254">
                  <c:v>14.930730000000001</c:v>
                </c:pt>
                <c:pt idx="11255">
                  <c:v>14.933070000000001</c:v>
                </c:pt>
                <c:pt idx="11256">
                  <c:v>14.93763</c:v>
                </c:pt>
                <c:pt idx="11257">
                  <c:v>14.93971</c:v>
                </c:pt>
                <c:pt idx="11258">
                  <c:v>14.9375</c:v>
                </c:pt>
                <c:pt idx="11259">
                  <c:v>14.9457</c:v>
                </c:pt>
                <c:pt idx="11260">
                  <c:v>14.947789999999999</c:v>
                </c:pt>
                <c:pt idx="11261">
                  <c:v>14.95234</c:v>
                </c:pt>
                <c:pt idx="11262">
                  <c:v>14.94622</c:v>
                </c:pt>
                <c:pt idx="11263">
                  <c:v>14.949870000000001</c:v>
                </c:pt>
                <c:pt idx="11264">
                  <c:v>14.949870000000001</c:v>
                </c:pt>
                <c:pt idx="11265">
                  <c:v>14.94792</c:v>
                </c:pt>
                <c:pt idx="11266">
                  <c:v>14.94401</c:v>
                </c:pt>
                <c:pt idx="11267">
                  <c:v>14.94089</c:v>
                </c:pt>
                <c:pt idx="11268">
                  <c:v>14.94049</c:v>
                </c:pt>
                <c:pt idx="11269">
                  <c:v>14.94453</c:v>
                </c:pt>
                <c:pt idx="11270">
                  <c:v>14.95182</c:v>
                </c:pt>
                <c:pt idx="11271">
                  <c:v>14.95768</c:v>
                </c:pt>
                <c:pt idx="11272">
                  <c:v>14.96289</c:v>
                </c:pt>
                <c:pt idx="11273">
                  <c:v>14.96706</c:v>
                </c:pt>
                <c:pt idx="11274">
                  <c:v>14.97044</c:v>
                </c:pt>
                <c:pt idx="11275">
                  <c:v>14.96771</c:v>
                </c:pt>
                <c:pt idx="11276">
                  <c:v>14.96393</c:v>
                </c:pt>
                <c:pt idx="11277">
                  <c:v>14.96224</c:v>
                </c:pt>
                <c:pt idx="11278">
                  <c:v>14.96458</c:v>
                </c:pt>
                <c:pt idx="11279">
                  <c:v>14.966670000000001</c:v>
                </c:pt>
                <c:pt idx="11280">
                  <c:v>14.969530000000001</c:v>
                </c:pt>
                <c:pt idx="11281">
                  <c:v>14.97513</c:v>
                </c:pt>
                <c:pt idx="11282">
                  <c:v>14.97852</c:v>
                </c:pt>
                <c:pt idx="11283">
                  <c:v>14.983459999999999</c:v>
                </c:pt>
                <c:pt idx="11284">
                  <c:v>14.979950000000001</c:v>
                </c:pt>
                <c:pt idx="11285">
                  <c:v>14.97878</c:v>
                </c:pt>
                <c:pt idx="11286">
                  <c:v>14.97578</c:v>
                </c:pt>
                <c:pt idx="11287">
                  <c:v>14.978910000000001</c:v>
                </c:pt>
                <c:pt idx="11288">
                  <c:v>14.98542</c:v>
                </c:pt>
                <c:pt idx="11289">
                  <c:v>14.992190000000001</c:v>
                </c:pt>
                <c:pt idx="11290">
                  <c:v>14.993880000000001</c:v>
                </c:pt>
                <c:pt idx="11291">
                  <c:v>14.99089</c:v>
                </c:pt>
                <c:pt idx="11292">
                  <c:v>14.99206</c:v>
                </c:pt>
                <c:pt idx="11293">
                  <c:v>14.999090000000001</c:v>
                </c:pt>
                <c:pt idx="11294">
                  <c:v>15.00872</c:v>
                </c:pt>
                <c:pt idx="11295">
                  <c:v>15.01263</c:v>
                </c:pt>
                <c:pt idx="11296">
                  <c:v>15.012890000000001</c:v>
                </c:pt>
                <c:pt idx="11297">
                  <c:v>15.0138</c:v>
                </c:pt>
                <c:pt idx="11298">
                  <c:v>15.0151</c:v>
                </c:pt>
                <c:pt idx="11299">
                  <c:v>15.018750000000001</c:v>
                </c:pt>
                <c:pt idx="11300">
                  <c:v>15.021739999999999</c:v>
                </c:pt>
                <c:pt idx="11301">
                  <c:v>15.01914</c:v>
                </c:pt>
                <c:pt idx="11302">
                  <c:v>15.017709999999999</c:v>
                </c:pt>
                <c:pt idx="11303">
                  <c:v>15.015359999999999</c:v>
                </c:pt>
                <c:pt idx="11304">
                  <c:v>15.019920000000001</c:v>
                </c:pt>
                <c:pt idx="11305">
                  <c:v>15.02305</c:v>
                </c:pt>
                <c:pt idx="11306">
                  <c:v>15.02539</c:v>
                </c:pt>
                <c:pt idx="11307">
                  <c:v>15.025259999999999</c:v>
                </c:pt>
                <c:pt idx="11308">
                  <c:v>15.025650000000001</c:v>
                </c:pt>
                <c:pt idx="11309">
                  <c:v>15.02487</c:v>
                </c:pt>
                <c:pt idx="11310">
                  <c:v>15.02201</c:v>
                </c:pt>
                <c:pt idx="11311">
                  <c:v>15.021089999999999</c:v>
                </c:pt>
                <c:pt idx="11312">
                  <c:v>15.02018</c:v>
                </c:pt>
                <c:pt idx="11313">
                  <c:v>15.022790000000001</c:v>
                </c:pt>
                <c:pt idx="11314">
                  <c:v>15.02669</c:v>
                </c:pt>
                <c:pt idx="11315">
                  <c:v>15.033849999999999</c:v>
                </c:pt>
                <c:pt idx="11316">
                  <c:v>15.03945</c:v>
                </c:pt>
                <c:pt idx="11317">
                  <c:v>15.040229999999999</c:v>
                </c:pt>
                <c:pt idx="11318">
                  <c:v>15.03997</c:v>
                </c:pt>
                <c:pt idx="11319">
                  <c:v>15.039059999999999</c:v>
                </c:pt>
                <c:pt idx="11320">
                  <c:v>15.04088</c:v>
                </c:pt>
                <c:pt idx="11321">
                  <c:v>15.041930000000001</c:v>
                </c:pt>
                <c:pt idx="11322">
                  <c:v>15.04388</c:v>
                </c:pt>
                <c:pt idx="11323">
                  <c:v>15.041410000000001</c:v>
                </c:pt>
                <c:pt idx="11324">
                  <c:v>15.040229999999999</c:v>
                </c:pt>
                <c:pt idx="11325">
                  <c:v>15.04232</c:v>
                </c:pt>
                <c:pt idx="11326">
                  <c:v>15.048830000000001</c:v>
                </c:pt>
                <c:pt idx="11327">
                  <c:v>15.052210000000001</c:v>
                </c:pt>
                <c:pt idx="11328">
                  <c:v>15.057029999999999</c:v>
                </c:pt>
                <c:pt idx="11329">
                  <c:v>15.06302</c:v>
                </c:pt>
                <c:pt idx="11330">
                  <c:v>15.06784</c:v>
                </c:pt>
                <c:pt idx="11331">
                  <c:v>15.070180000000001</c:v>
                </c:pt>
                <c:pt idx="11332">
                  <c:v>15.067970000000001</c:v>
                </c:pt>
                <c:pt idx="11333">
                  <c:v>15.06771</c:v>
                </c:pt>
                <c:pt idx="11334">
                  <c:v>15.066280000000001</c:v>
                </c:pt>
                <c:pt idx="11335">
                  <c:v>15.065630000000001</c:v>
                </c:pt>
                <c:pt idx="11336">
                  <c:v>15.0694</c:v>
                </c:pt>
                <c:pt idx="11337">
                  <c:v>15.07344</c:v>
                </c:pt>
                <c:pt idx="11338">
                  <c:v>15.07799</c:v>
                </c:pt>
                <c:pt idx="11339">
                  <c:v>15.077209999999999</c:v>
                </c:pt>
                <c:pt idx="11340">
                  <c:v>15.07708</c:v>
                </c:pt>
                <c:pt idx="11341">
                  <c:v>15.07474</c:v>
                </c:pt>
                <c:pt idx="11342">
                  <c:v>15.07474</c:v>
                </c:pt>
                <c:pt idx="11343">
                  <c:v>15.07292</c:v>
                </c:pt>
                <c:pt idx="11344">
                  <c:v>15.077859999999999</c:v>
                </c:pt>
                <c:pt idx="11345">
                  <c:v>15.08047</c:v>
                </c:pt>
                <c:pt idx="11346">
                  <c:v>15.08516</c:v>
                </c:pt>
                <c:pt idx="11347">
                  <c:v>15.08229</c:v>
                </c:pt>
                <c:pt idx="11348">
                  <c:v>15.07878</c:v>
                </c:pt>
                <c:pt idx="11349">
                  <c:v>15.076689999999999</c:v>
                </c:pt>
                <c:pt idx="11350">
                  <c:v>15.080859999999999</c:v>
                </c:pt>
                <c:pt idx="11351">
                  <c:v>15.08672</c:v>
                </c:pt>
                <c:pt idx="11352">
                  <c:v>15.09141</c:v>
                </c:pt>
                <c:pt idx="11353">
                  <c:v>15.092320000000001</c:v>
                </c:pt>
                <c:pt idx="11354">
                  <c:v>15.092449999999999</c:v>
                </c:pt>
                <c:pt idx="11355">
                  <c:v>15.091670000000001</c:v>
                </c:pt>
                <c:pt idx="11356">
                  <c:v>15.08854</c:v>
                </c:pt>
                <c:pt idx="11357">
                  <c:v>15.08737</c:v>
                </c:pt>
                <c:pt idx="11358">
                  <c:v>15.08581</c:v>
                </c:pt>
                <c:pt idx="11359">
                  <c:v>15.088279999999999</c:v>
                </c:pt>
                <c:pt idx="11360">
                  <c:v>15.091670000000001</c:v>
                </c:pt>
                <c:pt idx="11361">
                  <c:v>15.09727</c:v>
                </c:pt>
                <c:pt idx="11362">
                  <c:v>15.100519999999999</c:v>
                </c:pt>
                <c:pt idx="11363">
                  <c:v>15.10195</c:v>
                </c:pt>
                <c:pt idx="11364">
                  <c:v>15.100519999999999</c:v>
                </c:pt>
                <c:pt idx="11365">
                  <c:v>15.100519999999999</c:v>
                </c:pt>
                <c:pt idx="11366">
                  <c:v>15.10247</c:v>
                </c:pt>
                <c:pt idx="11367">
                  <c:v>15.10547</c:v>
                </c:pt>
                <c:pt idx="11368">
                  <c:v>15.111330000000001</c:v>
                </c:pt>
                <c:pt idx="11369">
                  <c:v>15.11354</c:v>
                </c:pt>
                <c:pt idx="11370">
                  <c:v>15.11406</c:v>
                </c:pt>
                <c:pt idx="11371">
                  <c:v>15.110810000000001</c:v>
                </c:pt>
                <c:pt idx="11372">
                  <c:v>15.110290000000001</c:v>
                </c:pt>
                <c:pt idx="11373">
                  <c:v>15.1151</c:v>
                </c:pt>
                <c:pt idx="11374">
                  <c:v>15.119400000000001</c:v>
                </c:pt>
                <c:pt idx="11375">
                  <c:v>15.118880000000001</c:v>
                </c:pt>
                <c:pt idx="11376">
                  <c:v>15.11576</c:v>
                </c:pt>
                <c:pt idx="11377">
                  <c:v>15.117839999999999</c:v>
                </c:pt>
                <c:pt idx="11378">
                  <c:v>15.125780000000001</c:v>
                </c:pt>
                <c:pt idx="11379">
                  <c:v>15.133459999999999</c:v>
                </c:pt>
                <c:pt idx="11380">
                  <c:v>15.133979999999999</c:v>
                </c:pt>
                <c:pt idx="11381">
                  <c:v>15.13594</c:v>
                </c:pt>
                <c:pt idx="11382">
                  <c:v>15.135809999999999</c:v>
                </c:pt>
                <c:pt idx="11383">
                  <c:v>15.141019999999999</c:v>
                </c:pt>
                <c:pt idx="11384">
                  <c:v>15.142580000000001</c:v>
                </c:pt>
                <c:pt idx="11385">
                  <c:v>15.14662</c:v>
                </c:pt>
                <c:pt idx="11386">
                  <c:v>15.147919999999999</c:v>
                </c:pt>
                <c:pt idx="11387">
                  <c:v>15.14766</c:v>
                </c:pt>
                <c:pt idx="11388">
                  <c:v>15.14883</c:v>
                </c:pt>
                <c:pt idx="11389">
                  <c:v>15.154170000000001</c:v>
                </c:pt>
                <c:pt idx="11390">
                  <c:v>15.1595</c:v>
                </c:pt>
                <c:pt idx="11391">
                  <c:v>15.16328</c:v>
                </c:pt>
                <c:pt idx="11392">
                  <c:v>15.15859</c:v>
                </c:pt>
                <c:pt idx="11393">
                  <c:v>15.152340000000001</c:v>
                </c:pt>
                <c:pt idx="11394">
                  <c:v>15.14284</c:v>
                </c:pt>
                <c:pt idx="11395">
                  <c:v>15.139189999999999</c:v>
                </c:pt>
                <c:pt idx="11396">
                  <c:v>15.14245</c:v>
                </c:pt>
                <c:pt idx="11397">
                  <c:v>15.14974</c:v>
                </c:pt>
                <c:pt idx="11398">
                  <c:v>15.153119999999999</c:v>
                </c:pt>
                <c:pt idx="11399">
                  <c:v>15.155989999999999</c:v>
                </c:pt>
                <c:pt idx="11400">
                  <c:v>15.157679999999999</c:v>
                </c:pt>
                <c:pt idx="11401">
                  <c:v>15.160550000000001</c:v>
                </c:pt>
                <c:pt idx="11402">
                  <c:v>15.155860000000001</c:v>
                </c:pt>
                <c:pt idx="11403">
                  <c:v>15.15456</c:v>
                </c:pt>
                <c:pt idx="11404">
                  <c:v>15.15859</c:v>
                </c:pt>
                <c:pt idx="11405">
                  <c:v>15.16836</c:v>
                </c:pt>
                <c:pt idx="11406">
                  <c:v>15.17305</c:v>
                </c:pt>
                <c:pt idx="11407">
                  <c:v>15.172790000000001</c:v>
                </c:pt>
                <c:pt idx="11408">
                  <c:v>15.1707</c:v>
                </c:pt>
                <c:pt idx="11409">
                  <c:v>15.16628</c:v>
                </c:pt>
                <c:pt idx="11410">
                  <c:v>15.16159</c:v>
                </c:pt>
                <c:pt idx="11411">
                  <c:v>15.154170000000001</c:v>
                </c:pt>
                <c:pt idx="11412">
                  <c:v>15.14922</c:v>
                </c:pt>
                <c:pt idx="11413">
                  <c:v>15.146739999999999</c:v>
                </c:pt>
                <c:pt idx="11414">
                  <c:v>15.147919999999999</c:v>
                </c:pt>
                <c:pt idx="11415">
                  <c:v>15.15208</c:v>
                </c:pt>
                <c:pt idx="11416">
                  <c:v>15.153650000000001</c:v>
                </c:pt>
                <c:pt idx="11417">
                  <c:v>15.15898</c:v>
                </c:pt>
                <c:pt idx="11418">
                  <c:v>15.16367</c:v>
                </c:pt>
                <c:pt idx="11419">
                  <c:v>15.169790000000001</c:v>
                </c:pt>
                <c:pt idx="11420">
                  <c:v>15.17122</c:v>
                </c:pt>
                <c:pt idx="11421">
                  <c:v>15.175000000000001</c:v>
                </c:pt>
                <c:pt idx="11422">
                  <c:v>15.179169999999999</c:v>
                </c:pt>
                <c:pt idx="11423">
                  <c:v>15.18125</c:v>
                </c:pt>
                <c:pt idx="11424">
                  <c:v>15.18346</c:v>
                </c:pt>
                <c:pt idx="11425">
                  <c:v>15.18854</c:v>
                </c:pt>
                <c:pt idx="11426">
                  <c:v>15.194789999999999</c:v>
                </c:pt>
                <c:pt idx="11427">
                  <c:v>15.194789999999999</c:v>
                </c:pt>
                <c:pt idx="11428">
                  <c:v>15.19505</c:v>
                </c:pt>
                <c:pt idx="11429">
                  <c:v>15.194140000000001</c:v>
                </c:pt>
                <c:pt idx="11430">
                  <c:v>15.196870000000001</c:v>
                </c:pt>
                <c:pt idx="11431">
                  <c:v>15.196870000000001</c:v>
                </c:pt>
                <c:pt idx="11432">
                  <c:v>15.201169999999999</c:v>
                </c:pt>
                <c:pt idx="11433">
                  <c:v>15.21055</c:v>
                </c:pt>
                <c:pt idx="11434">
                  <c:v>15.216279999999999</c:v>
                </c:pt>
                <c:pt idx="11435">
                  <c:v>15.21602</c:v>
                </c:pt>
                <c:pt idx="11436">
                  <c:v>15.209899999999999</c:v>
                </c:pt>
                <c:pt idx="11437">
                  <c:v>15.206379999999999</c:v>
                </c:pt>
                <c:pt idx="11438">
                  <c:v>15.20547</c:v>
                </c:pt>
                <c:pt idx="11439">
                  <c:v>15.209770000000001</c:v>
                </c:pt>
                <c:pt idx="11440">
                  <c:v>15.21458</c:v>
                </c:pt>
                <c:pt idx="11441">
                  <c:v>15.221349999999999</c:v>
                </c:pt>
                <c:pt idx="11442">
                  <c:v>15.221880000000001</c:v>
                </c:pt>
                <c:pt idx="11443">
                  <c:v>15.21992</c:v>
                </c:pt>
                <c:pt idx="11444">
                  <c:v>15.2181</c:v>
                </c:pt>
                <c:pt idx="11445">
                  <c:v>15.219530000000001</c:v>
                </c:pt>
                <c:pt idx="11446">
                  <c:v>15.2263</c:v>
                </c:pt>
                <c:pt idx="11447">
                  <c:v>15.230079999999999</c:v>
                </c:pt>
                <c:pt idx="11448">
                  <c:v>15.2293</c:v>
                </c:pt>
                <c:pt idx="11449">
                  <c:v>15.226430000000001</c:v>
                </c:pt>
                <c:pt idx="11450">
                  <c:v>15.23086</c:v>
                </c:pt>
                <c:pt idx="11451">
                  <c:v>15.237629999999999</c:v>
                </c:pt>
                <c:pt idx="11452">
                  <c:v>15.242839999999999</c:v>
                </c:pt>
                <c:pt idx="11453">
                  <c:v>15.24544</c:v>
                </c:pt>
                <c:pt idx="11454">
                  <c:v>15.24596</c:v>
                </c:pt>
                <c:pt idx="11455">
                  <c:v>15.247529999999999</c:v>
                </c:pt>
                <c:pt idx="11456">
                  <c:v>15.24492</c:v>
                </c:pt>
                <c:pt idx="11457">
                  <c:v>15.23958</c:v>
                </c:pt>
                <c:pt idx="11458">
                  <c:v>15.23503</c:v>
                </c:pt>
                <c:pt idx="11459">
                  <c:v>15.2362</c:v>
                </c:pt>
                <c:pt idx="11460">
                  <c:v>15.24349</c:v>
                </c:pt>
                <c:pt idx="11461">
                  <c:v>15.24466</c:v>
                </c:pt>
                <c:pt idx="11462">
                  <c:v>15.24258</c:v>
                </c:pt>
                <c:pt idx="11463">
                  <c:v>15.242839999999999</c:v>
                </c:pt>
                <c:pt idx="11464">
                  <c:v>15.249739999999999</c:v>
                </c:pt>
                <c:pt idx="11465">
                  <c:v>15.25365</c:v>
                </c:pt>
                <c:pt idx="11466">
                  <c:v>15.257680000000001</c:v>
                </c:pt>
                <c:pt idx="11467">
                  <c:v>15.260680000000001</c:v>
                </c:pt>
                <c:pt idx="11468">
                  <c:v>15.265230000000001</c:v>
                </c:pt>
                <c:pt idx="11469">
                  <c:v>15.268750000000001</c:v>
                </c:pt>
                <c:pt idx="11470">
                  <c:v>15.270440000000001</c:v>
                </c:pt>
                <c:pt idx="11471">
                  <c:v>15.26966</c:v>
                </c:pt>
                <c:pt idx="11472">
                  <c:v>15.267709999999999</c:v>
                </c:pt>
                <c:pt idx="11473">
                  <c:v>15.270440000000001</c:v>
                </c:pt>
                <c:pt idx="11474">
                  <c:v>15.27852</c:v>
                </c:pt>
                <c:pt idx="11475">
                  <c:v>15.289580000000001</c:v>
                </c:pt>
                <c:pt idx="11476">
                  <c:v>15.3</c:v>
                </c:pt>
                <c:pt idx="11477">
                  <c:v>15.305859999999999</c:v>
                </c:pt>
                <c:pt idx="11478">
                  <c:v>15.31068</c:v>
                </c:pt>
                <c:pt idx="11479">
                  <c:v>15.313280000000001</c:v>
                </c:pt>
                <c:pt idx="11480">
                  <c:v>15.312110000000001</c:v>
                </c:pt>
                <c:pt idx="11481">
                  <c:v>15.308590000000001</c:v>
                </c:pt>
                <c:pt idx="11482">
                  <c:v>15.29987</c:v>
                </c:pt>
                <c:pt idx="11483">
                  <c:v>15.29518</c:v>
                </c:pt>
                <c:pt idx="11484">
                  <c:v>15.2849</c:v>
                </c:pt>
                <c:pt idx="11485">
                  <c:v>15.280860000000001</c:v>
                </c:pt>
                <c:pt idx="11486">
                  <c:v>15.280469999999999</c:v>
                </c:pt>
                <c:pt idx="11487">
                  <c:v>15.285030000000001</c:v>
                </c:pt>
                <c:pt idx="11488">
                  <c:v>15.2819</c:v>
                </c:pt>
                <c:pt idx="11489">
                  <c:v>15.274480000000001</c:v>
                </c:pt>
                <c:pt idx="11490">
                  <c:v>15.27018</c:v>
                </c:pt>
                <c:pt idx="11491">
                  <c:v>15.274609999999999</c:v>
                </c:pt>
                <c:pt idx="11492">
                  <c:v>15.27839</c:v>
                </c:pt>
                <c:pt idx="11493">
                  <c:v>15.283329999999999</c:v>
                </c:pt>
                <c:pt idx="11494">
                  <c:v>15.28633</c:v>
                </c:pt>
                <c:pt idx="11495">
                  <c:v>15.28984</c:v>
                </c:pt>
                <c:pt idx="11496">
                  <c:v>15.293229999999999</c:v>
                </c:pt>
                <c:pt idx="11497">
                  <c:v>15.29115</c:v>
                </c:pt>
                <c:pt idx="11498">
                  <c:v>15.286849999999999</c:v>
                </c:pt>
                <c:pt idx="11499">
                  <c:v>15.281510000000001</c:v>
                </c:pt>
                <c:pt idx="11500">
                  <c:v>15.279170000000001</c:v>
                </c:pt>
                <c:pt idx="11501">
                  <c:v>15.280989999999999</c:v>
                </c:pt>
                <c:pt idx="11502">
                  <c:v>15.28229</c:v>
                </c:pt>
                <c:pt idx="11503">
                  <c:v>15.285550000000001</c:v>
                </c:pt>
                <c:pt idx="11504">
                  <c:v>15.29036</c:v>
                </c:pt>
                <c:pt idx="11505">
                  <c:v>15.2918</c:v>
                </c:pt>
                <c:pt idx="11506">
                  <c:v>15.295439999999999</c:v>
                </c:pt>
                <c:pt idx="11507">
                  <c:v>15.301819999999999</c:v>
                </c:pt>
                <c:pt idx="11508">
                  <c:v>15.30326</c:v>
                </c:pt>
                <c:pt idx="11509">
                  <c:v>15.302339999999999</c:v>
                </c:pt>
                <c:pt idx="11510">
                  <c:v>15.303129999999999</c:v>
                </c:pt>
                <c:pt idx="11511">
                  <c:v>15.30729</c:v>
                </c:pt>
                <c:pt idx="11512">
                  <c:v>15.313800000000001</c:v>
                </c:pt>
                <c:pt idx="11513">
                  <c:v>15.316800000000001</c:v>
                </c:pt>
                <c:pt idx="11514">
                  <c:v>15.323829999999999</c:v>
                </c:pt>
                <c:pt idx="11515">
                  <c:v>15.32578</c:v>
                </c:pt>
                <c:pt idx="11516">
                  <c:v>15.32513</c:v>
                </c:pt>
                <c:pt idx="11517">
                  <c:v>15.322789999999999</c:v>
                </c:pt>
                <c:pt idx="11518">
                  <c:v>15.323309999999999</c:v>
                </c:pt>
                <c:pt idx="11519">
                  <c:v>15.32305</c:v>
                </c:pt>
                <c:pt idx="11520">
                  <c:v>15.32396</c:v>
                </c:pt>
                <c:pt idx="11521">
                  <c:v>15.32422</c:v>
                </c:pt>
                <c:pt idx="11522">
                  <c:v>15.32578</c:v>
                </c:pt>
                <c:pt idx="11523">
                  <c:v>15.32578</c:v>
                </c:pt>
                <c:pt idx="11524">
                  <c:v>15.327859999999999</c:v>
                </c:pt>
                <c:pt idx="11525">
                  <c:v>15.32799</c:v>
                </c:pt>
                <c:pt idx="11526">
                  <c:v>15.330080000000001</c:v>
                </c:pt>
                <c:pt idx="11527">
                  <c:v>15.328519999999999</c:v>
                </c:pt>
                <c:pt idx="11528">
                  <c:v>15.32799</c:v>
                </c:pt>
                <c:pt idx="11529">
                  <c:v>15.330080000000001</c:v>
                </c:pt>
                <c:pt idx="11530">
                  <c:v>15.33372</c:v>
                </c:pt>
                <c:pt idx="11531">
                  <c:v>15.333069999999999</c:v>
                </c:pt>
                <c:pt idx="11532">
                  <c:v>15.328390000000001</c:v>
                </c:pt>
                <c:pt idx="11533">
                  <c:v>15.326040000000001</c:v>
                </c:pt>
                <c:pt idx="11534">
                  <c:v>15.327209999999999</c:v>
                </c:pt>
                <c:pt idx="11535">
                  <c:v>15.32826</c:v>
                </c:pt>
                <c:pt idx="11536">
                  <c:v>15.32578</c:v>
                </c:pt>
                <c:pt idx="11537">
                  <c:v>15.325519999999999</c:v>
                </c:pt>
                <c:pt idx="11538">
                  <c:v>15.326689999999999</c:v>
                </c:pt>
                <c:pt idx="11539">
                  <c:v>15.32734</c:v>
                </c:pt>
                <c:pt idx="11540">
                  <c:v>15.3332</c:v>
                </c:pt>
                <c:pt idx="11541">
                  <c:v>15.334899999999999</c:v>
                </c:pt>
                <c:pt idx="11542">
                  <c:v>15.334239999999999</c:v>
                </c:pt>
                <c:pt idx="11543">
                  <c:v>15.331899999999999</c:v>
                </c:pt>
                <c:pt idx="11544">
                  <c:v>15.33385</c:v>
                </c:pt>
                <c:pt idx="11545">
                  <c:v>15.33958</c:v>
                </c:pt>
                <c:pt idx="11546">
                  <c:v>15.34036</c:v>
                </c:pt>
                <c:pt idx="11547">
                  <c:v>15.33724</c:v>
                </c:pt>
                <c:pt idx="11548">
                  <c:v>15.337109999999999</c:v>
                </c:pt>
                <c:pt idx="11549">
                  <c:v>15.335940000000001</c:v>
                </c:pt>
                <c:pt idx="11550">
                  <c:v>15.33555</c:v>
                </c:pt>
                <c:pt idx="11551">
                  <c:v>15.332549999999999</c:v>
                </c:pt>
                <c:pt idx="11552">
                  <c:v>15.33398</c:v>
                </c:pt>
                <c:pt idx="11553">
                  <c:v>15.33555</c:v>
                </c:pt>
                <c:pt idx="11554">
                  <c:v>15.33789</c:v>
                </c:pt>
                <c:pt idx="11555">
                  <c:v>15.337759999999999</c:v>
                </c:pt>
                <c:pt idx="11556">
                  <c:v>15.34271</c:v>
                </c:pt>
                <c:pt idx="11557">
                  <c:v>15.346880000000001</c:v>
                </c:pt>
                <c:pt idx="11558">
                  <c:v>15.354950000000001</c:v>
                </c:pt>
                <c:pt idx="11559">
                  <c:v>15.36107</c:v>
                </c:pt>
                <c:pt idx="11560">
                  <c:v>15.36628</c:v>
                </c:pt>
                <c:pt idx="11561">
                  <c:v>15.36497</c:v>
                </c:pt>
                <c:pt idx="11562">
                  <c:v>15.36393</c:v>
                </c:pt>
                <c:pt idx="11563">
                  <c:v>15.36628</c:v>
                </c:pt>
                <c:pt idx="11564">
                  <c:v>15.36927</c:v>
                </c:pt>
                <c:pt idx="11565">
                  <c:v>15.36966</c:v>
                </c:pt>
                <c:pt idx="11566">
                  <c:v>15.367190000000001</c:v>
                </c:pt>
                <c:pt idx="11567">
                  <c:v>15.366020000000001</c:v>
                </c:pt>
                <c:pt idx="11568">
                  <c:v>15.36172</c:v>
                </c:pt>
                <c:pt idx="11569">
                  <c:v>15.36458</c:v>
                </c:pt>
                <c:pt idx="11570">
                  <c:v>15.36693</c:v>
                </c:pt>
                <c:pt idx="11571">
                  <c:v>15.37279</c:v>
                </c:pt>
                <c:pt idx="11572">
                  <c:v>15.37552</c:v>
                </c:pt>
                <c:pt idx="11573">
                  <c:v>15.377470000000001</c:v>
                </c:pt>
                <c:pt idx="11574">
                  <c:v>15.38086</c:v>
                </c:pt>
                <c:pt idx="11575">
                  <c:v>15.383330000000001</c:v>
                </c:pt>
                <c:pt idx="11576">
                  <c:v>15.383330000000001</c:v>
                </c:pt>
                <c:pt idx="11577">
                  <c:v>15.382809999999999</c:v>
                </c:pt>
                <c:pt idx="11578">
                  <c:v>15.38359</c:v>
                </c:pt>
                <c:pt idx="11579">
                  <c:v>15.38815</c:v>
                </c:pt>
                <c:pt idx="11580">
                  <c:v>15.389189999999999</c:v>
                </c:pt>
                <c:pt idx="11581">
                  <c:v>15.38932</c:v>
                </c:pt>
                <c:pt idx="11582">
                  <c:v>15.39401</c:v>
                </c:pt>
                <c:pt idx="11583">
                  <c:v>15.39701</c:v>
                </c:pt>
                <c:pt idx="11584">
                  <c:v>15.39935</c:v>
                </c:pt>
                <c:pt idx="11585">
                  <c:v>15.40052</c:v>
                </c:pt>
                <c:pt idx="11586">
                  <c:v>15.406510000000001</c:v>
                </c:pt>
                <c:pt idx="11587">
                  <c:v>15.412369999999999</c:v>
                </c:pt>
                <c:pt idx="11588">
                  <c:v>15.41484</c:v>
                </c:pt>
                <c:pt idx="11589">
                  <c:v>15.41588</c:v>
                </c:pt>
                <c:pt idx="11590">
                  <c:v>15.417579999999999</c:v>
                </c:pt>
                <c:pt idx="11591">
                  <c:v>15.42122</c:v>
                </c:pt>
                <c:pt idx="11592">
                  <c:v>15.424480000000001</c:v>
                </c:pt>
                <c:pt idx="11593">
                  <c:v>15.42943</c:v>
                </c:pt>
                <c:pt idx="11594">
                  <c:v>15.433199999999999</c:v>
                </c:pt>
                <c:pt idx="11595">
                  <c:v>15.43802</c:v>
                </c:pt>
                <c:pt idx="11596">
                  <c:v>15.438800000000001</c:v>
                </c:pt>
                <c:pt idx="11597">
                  <c:v>15.44115</c:v>
                </c:pt>
                <c:pt idx="11598">
                  <c:v>15.440630000000001</c:v>
                </c:pt>
                <c:pt idx="11599">
                  <c:v>15.438409999999999</c:v>
                </c:pt>
                <c:pt idx="11600">
                  <c:v>15.43685</c:v>
                </c:pt>
                <c:pt idx="11601">
                  <c:v>15.435549999999999</c:v>
                </c:pt>
                <c:pt idx="11602">
                  <c:v>15.43854</c:v>
                </c:pt>
                <c:pt idx="11603">
                  <c:v>15.43763</c:v>
                </c:pt>
                <c:pt idx="11604">
                  <c:v>15.441929999999999</c:v>
                </c:pt>
                <c:pt idx="11605">
                  <c:v>15.4457</c:v>
                </c:pt>
                <c:pt idx="11606">
                  <c:v>15.45</c:v>
                </c:pt>
                <c:pt idx="11607">
                  <c:v>15.455080000000001</c:v>
                </c:pt>
                <c:pt idx="11608">
                  <c:v>15.459379999999999</c:v>
                </c:pt>
                <c:pt idx="11609">
                  <c:v>15.46172</c:v>
                </c:pt>
                <c:pt idx="11610">
                  <c:v>15.45964</c:v>
                </c:pt>
                <c:pt idx="11611">
                  <c:v>15.46055</c:v>
                </c:pt>
                <c:pt idx="11612">
                  <c:v>15.467969999999999</c:v>
                </c:pt>
                <c:pt idx="11613">
                  <c:v>15.475390000000001</c:v>
                </c:pt>
                <c:pt idx="11614">
                  <c:v>15.47852</c:v>
                </c:pt>
                <c:pt idx="11615">
                  <c:v>15.480600000000001</c:v>
                </c:pt>
                <c:pt idx="11616">
                  <c:v>15.4862</c:v>
                </c:pt>
                <c:pt idx="11617">
                  <c:v>15.4918</c:v>
                </c:pt>
                <c:pt idx="11618">
                  <c:v>15.494009999999999</c:v>
                </c:pt>
                <c:pt idx="11619">
                  <c:v>15.492839999999999</c:v>
                </c:pt>
                <c:pt idx="11620">
                  <c:v>15.49245</c:v>
                </c:pt>
                <c:pt idx="11621">
                  <c:v>15.49037</c:v>
                </c:pt>
                <c:pt idx="11622">
                  <c:v>15.49023</c:v>
                </c:pt>
                <c:pt idx="11623">
                  <c:v>15.489839999999999</c:v>
                </c:pt>
                <c:pt idx="11624">
                  <c:v>15.490489999999999</c:v>
                </c:pt>
                <c:pt idx="11625">
                  <c:v>15.49258</c:v>
                </c:pt>
                <c:pt idx="11626">
                  <c:v>15.494400000000001</c:v>
                </c:pt>
                <c:pt idx="11627">
                  <c:v>15.49948</c:v>
                </c:pt>
                <c:pt idx="11628">
                  <c:v>15.498699999999999</c:v>
                </c:pt>
                <c:pt idx="11629">
                  <c:v>15.498049999999999</c:v>
                </c:pt>
                <c:pt idx="11630">
                  <c:v>15.49297</c:v>
                </c:pt>
                <c:pt idx="11631">
                  <c:v>15.49245</c:v>
                </c:pt>
                <c:pt idx="11632">
                  <c:v>15.49193</c:v>
                </c:pt>
                <c:pt idx="11633">
                  <c:v>15.496219999999999</c:v>
                </c:pt>
                <c:pt idx="11634">
                  <c:v>15.49896</c:v>
                </c:pt>
                <c:pt idx="11635">
                  <c:v>15.49766</c:v>
                </c:pt>
                <c:pt idx="11636">
                  <c:v>15.49779</c:v>
                </c:pt>
                <c:pt idx="11637">
                  <c:v>15.497400000000001</c:v>
                </c:pt>
                <c:pt idx="11638">
                  <c:v>15.50117</c:v>
                </c:pt>
                <c:pt idx="11639">
                  <c:v>15.50156</c:v>
                </c:pt>
                <c:pt idx="11640">
                  <c:v>15.50104</c:v>
                </c:pt>
                <c:pt idx="11641">
                  <c:v>15.49896</c:v>
                </c:pt>
                <c:pt idx="11642">
                  <c:v>15.50052</c:v>
                </c:pt>
                <c:pt idx="11643">
                  <c:v>15.50273</c:v>
                </c:pt>
                <c:pt idx="11644">
                  <c:v>15.503130000000001</c:v>
                </c:pt>
                <c:pt idx="11645">
                  <c:v>15.49818</c:v>
                </c:pt>
                <c:pt idx="11646">
                  <c:v>15.49466</c:v>
                </c:pt>
                <c:pt idx="11647">
                  <c:v>15.49427</c:v>
                </c:pt>
                <c:pt idx="11648">
                  <c:v>15.49492</c:v>
                </c:pt>
                <c:pt idx="11649">
                  <c:v>15.495050000000001</c:v>
                </c:pt>
                <c:pt idx="11650">
                  <c:v>15.49544</c:v>
                </c:pt>
                <c:pt idx="11651">
                  <c:v>15.498699999999999</c:v>
                </c:pt>
                <c:pt idx="11652">
                  <c:v>15.49818</c:v>
                </c:pt>
                <c:pt idx="11653">
                  <c:v>15.5</c:v>
                </c:pt>
                <c:pt idx="11654">
                  <c:v>15.50273</c:v>
                </c:pt>
                <c:pt idx="11655">
                  <c:v>15.507680000000001</c:v>
                </c:pt>
                <c:pt idx="11656">
                  <c:v>15.510680000000001</c:v>
                </c:pt>
                <c:pt idx="11657">
                  <c:v>15.508459999999999</c:v>
                </c:pt>
                <c:pt idx="11658">
                  <c:v>15.509510000000001</c:v>
                </c:pt>
                <c:pt idx="11659">
                  <c:v>15.51341</c:v>
                </c:pt>
                <c:pt idx="11660">
                  <c:v>15.51953</c:v>
                </c:pt>
                <c:pt idx="11661">
                  <c:v>15.52266</c:v>
                </c:pt>
                <c:pt idx="11662">
                  <c:v>15.522399999999999</c:v>
                </c:pt>
                <c:pt idx="11663">
                  <c:v>15.52122</c:v>
                </c:pt>
                <c:pt idx="11664">
                  <c:v>15.51641</c:v>
                </c:pt>
                <c:pt idx="11665">
                  <c:v>15.511850000000001</c:v>
                </c:pt>
                <c:pt idx="11666">
                  <c:v>15.50703</c:v>
                </c:pt>
                <c:pt idx="11667">
                  <c:v>15.5082</c:v>
                </c:pt>
                <c:pt idx="11668">
                  <c:v>15.510680000000001</c:v>
                </c:pt>
                <c:pt idx="11669">
                  <c:v>15.514189999999999</c:v>
                </c:pt>
                <c:pt idx="11670">
                  <c:v>15.515359999999999</c:v>
                </c:pt>
                <c:pt idx="11671">
                  <c:v>15.513019999999999</c:v>
                </c:pt>
                <c:pt idx="11672">
                  <c:v>15.51797</c:v>
                </c:pt>
                <c:pt idx="11673">
                  <c:v>15.5276</c:v>
                </c:pt>
                <c:pt idx="11674">
                  <c:v>15.53828</c:v>
                </c:pt>
                <c:pt idx="11675">
                  <c:v>15.538930000000001</c:v>
                </c:pt>
                <c:pt idx="11676">
                  <c:v>15.53763</c:v>
                </c:pt>
                <c:pt idx="11677">
                  <c:v>15.537890000000001</c:v>
                </c:pt>
                <c:pt idx="11678">
                  <c:v>15.538539999999999</c:v>
                </c:pt>
                <c:pt idx="11679">
                  <c:v>15.53646</c:v>
                </c:pt>
                <c:pt idx="11680">
                  <c:v>15.538410000000001</c:v>
                </c:pt>
                <c:pt idx="11681">
                  <c:v>15.544919999999999</c:v>
                </c:pt>
                <c:pt idx="11682">
                  <c:v>15.554169999999999</c:v>
                </c:pt>
                <c:pt idx="11683">
                  <c:v>15.5556</c:v>
                </c:pt>
                <c:pt idx="11684">
                  <c:v>15.55443</c:v>
                </c:pt>
                <c:pt idx="11685">
                  <c:v>15.55547</c:v>
                </c:pt>
                <c:pt idx="11686">
                  <c:v>15.5556</c:v>
                </c:pt>
                <c:pt idx="11687">
                  <c:v>15.55898</c:v>
                </c:pt>
                <c:pt idx="11688">
                  <c:v>15.56419</c:v>
                </c:pt>
                <c:pt idx="11689">
                  <c:v>15.577859999999999</c:v>
                </c:pt>
                <c:pt idx="11690">
                  <c:v>15.58398</c:v>
                </c:pt>
                <c:pt idx="11691">
                  <c:v>15.58385</c:v>
                </c:pt>
                <c:pt idx="11692">
                  <c:v>15.580080000000001</c:v>
                </c:pt>
                <c:pt idx="11693">
                  <c:v>15.58229</c:v>
                </c:pt>
                <c:pt idx="11694">
                  <c:v>15.58503</c:v>
                </c:pt>
                <c:pt idx="11695">
                  <c:v>15.587630000000001</c:v>
                </c:pt>
                <c:pt idx="11696">
                  <c:v>15.587109999999999</c:v>
                </c:pt>
                <c:pt idx="11697">
                  <c:v>15.586980000000001</c:v>
                </c:pt>
                <c:pt idx="11698">
                  <c:v>15.58958</c:v>
                </c:pt>
                <c:pt idx="11699">
                  <c:v>15.5931</c:v>
                </c:pt>
                <c:pt idx="11700">
                  <c:v>15.599349999999999</c:v>
                </c:pt>
                <c:pt idx="11701">
                  <c:v>15.59883</c:v>
                </c:pt>
                <c:pt idx="11702">
                  <c:v>15.594530000000001</c:v>
                </c:pt>
                <c:pt idx="11703">
                  <c:v>15.58789</c:v>
                </c:pt>
                <c:pt idx="11704">
                  <c:v>15.581250000000001</c:v>
                </c:pt>
                <c:pt idx="11705">
                  <c:v>15.58112</c:v>
                </c:pt>
                <c:pt idx="11706">
                  <c:v>15.580859999999999</c:v>
                </c:pt>
                <c:pt idx="11707">
                  <c:v>15.5875</c:v>
                </c:pt>
                <c:pt idx="11708">
                  <c:v>15.5931</c:v>
                </c:pt>
                <c:pt idx="11709">
                  <c:v>15.6</c:v>
                </c:pt>
                <c:pt idx="11710">
                  <c:v>15.606769999999999</c:v>
                </c:pt>
                <c:pt idx="11711">
                  <c:v>15.61693</c:v>
                </c:pt>
                <c:pt idx="11712">
                  <c:v>15.627470000000001</c:v>
                </c:pt>
                <c:pt idx="11713">
                  <c:v>15.63294</c:v>
                </c:pt>
                <c:pt idx="11714">
                  <c:v>15.63086</c:v>
                </c:pt>
                <c:pt idx="11715">
                  <c:v>15.62721</c:v>
                </c:pt>
                <c:pt idx="11716">
                  <c:v>15.62786</c:v>
                </c:pt>
                <c:pt idx="11717">
                  <c:v>15.62969</c:v>
                </c:pt>
                <c:pt idx="11718">
                  <c:v>15.6319</c:v>
                </c:pt>
                <c:pt idx="11719">
                  <c:v>15.63203</c:v>
                </c:pt>
                <c:pt idx="11720">
                  <c:v>15.632160000000001</c:v>
                </c:pt>
                <c:pt idx="11721">
                  <c:v>15.635289999999999</c:v>
                </c:pt>
                <c:pt idx="11722">
                  <c:v>15.63815</c:v>
                </c:pt>
                <c:pt idx="11723">
                  <c:v>15.6457</c:v>
                </c:pt>
                <c:pt idx="11724">
                  <c:v>15.65326</c:v>
                </c:pt>
                <c:pt idx="11725">
                  <c:v>15.65677</c:v>
                </c:pt>
                <c:pt idx="11726">
                  <c:v>15.658849999999999</c:v>
                </c:pt>
                <c:pt idx="11727">
                  <c:v>15.658200000000001</c:v>
                </c:pt>
                <c:pt idx="11728">
                  <c:v>15.66667</c:v>
                </c:pt>
                <c:pt idx="11729">
                  <c:v>15.670310000000001</c:v>
                </c:pt>
                <c:pt idx="11730">
                  <c:v>15.67578</c:v>
                </c:pt>
                <c:pt idx="11731">
                  <c:v>15.67578</c:v>
                </c:pt>
                <c:pt idx="11732">
                  <c:v>15.677989999999999</c:v>
                </c:pt>
                <c:pt idx="11733">
                  <c:v>15.67773</c:v>
                </c:pt>
                <c:pt idx="11734">
                  <c:v>15.67526</c:v>
                </c:pt>
                <c:pt idx="11735">
                  <c:v>15.66901</c:v>
                </c:pt>
                <c:pt idx="11736">
                  <c:v>15.66146</c:v>
                </c:pt>
                <c:pt idx="11737">
                  <c:v>15.655989999999999</c:v>
                </c:pt>
                <c:pt idx="11738">
                  <c:v>15.65964</c:v>
                </c:pt>
                <c:pt idx="11739">
                  <c:v>15.667059999999999</c:v>
                </c:pt>
                <c:pt idx="11740">
                  <c:v>15.67318</c:v>
                </c:pt>
                <c:pt idx="11741">
                  <c:v>15.675000000000001</c:v>
                </c:pt>
                <c:pt idx="11742">
                  <c:v>15.67539</c:v>
                </c:pt>
                <c:pt idx="11743">
                  <c:v>15.680730000000001</c:v>
                </c:pt>
                <c:pt idx="11744">
                  <c:v>15.69049</c:v>
                </c:pt>
                <c:pt idx="11745">
                  <c:v>15.7</c:v>
                </c:pt>
                <c:pt idx="11746">
                  <c:v>15.704560000000001</c:v>
                </c:pt>
                <c:pt idx="11747">
                  <c:v>15.706250000000001</c:v>
                </c:pt>
                <c:pt idx="11748">
                  <c:v>15.70312</c:v>
                </c:pt>
                <c:pt idx="11749">
                  <c:v>15.70391</c:v>
                </c:pt>
                <c:pt idx="11750">
                  <c:v>15.70495</c:v>
                </c:pt>
                <c:pt idx="11751">
                  <c:v>15.70964</c:v>
                </c:pt>
                <c:pt idx="11752">
                  <c:v>15.712759999999999</c:v>
                </c:pt>
                <c:pt idx="11753">
                  <c:v>15.71458</c:v>
                </c:pt>
                <c:pt idx="11754">
                  <c:v>15.720700000000001</c:v>
                </c:pt>
                <c:pt idx="11755">
                  <c:v>15.72344</c:v>
                </c:pt>
                <c:pt idx="11756">
                  <c:v>15.7293</c:v>
                </c:pt>
                <c:pt idx="11757">
                  <c:v>15.732810000000001</c:v>
                </c:pt>
                <c:pt idx="11758">
                  <c:v>15.739319999999999</c:v>
                </c:pt>
                <c:pt idx="11759">
                  <c:v>15.742710000000001</c:v>
                </c:pt>
                <c:pt idx="11760">
                  <c:v>15.746869999999999</c:v>
                </c:pt>
                <c:pt idx="11761">
                  <c:v>15.753909999999999</c:v>
                </c:pt>
                <c:pt idx="11762">
                  <c:v>15.76263</c:v>
                </c:pt>
                <c:pt idx="11763">
                  <c:v>15.77018</c:v>
                </c:pt>
                <c:pt idx="11764">
                  <c:v>15.77162</c:v>
                </c:pt>
                <c:pt idx="11765">
                  <c:v>15.77591</c:v>
                </c:pt>
                <c:pt idx="11766">
                  <c:v>15.783329999999999</c:v>
                </c:pt>
                <c:pt idx="11767">
                  <c:v>15.789709999999999</c:v>
                </c:pt>
                <c:pt idx="11768">
                  <c:v>15.789580000000001</c:v>
                </c:pt>
                <c:pt idx="11769">
                  <c:v>15.78359</c:v>
                </c:pt>
                <c:pt idx="11770">
                  <c:v>15.78542</c:v>
                </c:pt>
                <c:pt idx="11771">
                  <c:v>15.78542</c:v>
                </c:pt>
                <c:pt idx="11772">
                  <c:v>15.785679999999999</c:v>
                </c:pt>
                <c:pt idx="11773">
                  <c:v>15.785679999999999</c:v>
                </c:pt>
                <c:pt idx="11774">
                  <c:v>15.791930000000001</c:v>
                </c:pt>
                <c:pt idx="11775">
                  <c:v>15.80039</c:v>
                </c:pt>
                <c:pt idx="11776">
                  <c:v>15.804169999999999</c:v>
                </c:pt>
                <c:pt idx="11777">
                  <c:v>15.80391</c:v>
                </c:pt>
                <c:pt idx="11778">
                  <c:v>15.805210000000001</c:v>
                </c:pt>
                <c:pt idx="11779">
                  <c:v>15.80664</c:v>
                </c:pt>
                <c:pt idx="11780">
                  <c:v>15.80911</c:v>
                </c:pt>
                <c:pt idx="11781">
                  <c:v>15.80925</c:v>
                </c:pt>
                <c:pt idx="11782">
                  <c:v>15.80964</c:v>
                </c:pt>
                <c:pt idx="11783">
                  <c:v>15.81523</c:v>
                </c:pt>
                <c:pt idx="11784">
                  <c:v>15.8207</c:v>
                </c:pt>
                <c:pt idx="11785">
                  <c:v>15.82461</c:v>
                </c:pt>
                <c:pt idx="11786">
                  <c:v>15.827209999999999</c:v>
                </c:pt>
                <c:pt idx="11787">
                  <c:v>15.83333</c:v>
                </c:pt>
                <c:pt idx="11788">
                  <c:v>15.83841</c:v>
                </c:pt>
                <c:pt idx="11789">
                  <c:v>15.838150000000001</c:v>
                </c:pt>
                <c:pt idx="11790">
                  <c:v>15.83516</c:v>
                </c:pt>
                <c:pt idx="11791">
                  <c:v>15.835940000000001</c:v>
                </c:pt>
                <c:pt idx="11792">
                  <c:v>15.841670000000001</c:v>
                </c:pt>
                <c:pt idx="11793">
                  <c:v>15.85</c:v>
                </c:pt>
                <c:pt idx="11794">
                  <c:v>15.85638</c:v>
                </c:pt>
                <c:pt idx="11795">
                  <c:v>15.856640000000001</c:v>
                </c:pt>
                <c:pt idx="11796">
                  <c:v>15.85638</c:v>
                </c:pt>
                <c:pt idx="11797">
                  <c:v>15.856640000000001</c:v>
                </c:pt>
                <c:pt idx="11798">
                  <c:v>15.85885</c:v>
                </c:pt>
                <c:pt idx="11799">
                  <c:v>15.85938</c:v>
                </c:pt>
                <c:pt idx="11800">
                  <c:v>15.864710000000001</c:v>
                </c:pt>
                <c:pt idx="11801">
                  <c:v>15.87266</c:v>
                </c:pt>
                <c:pt idx="11802">
                  <c:v>15.88086</c:v>
                </c:pt>
                <c:pt idx="11803">
                  <c:v>15.88372</c:v>
                </c:pt>
                <c:pt idx="11804">
                  <c:v>15.88503</c:v>
                </c:pt>
                <c:pt idx="11805">
                  <c:v>15.88203</c:v>
                </c:pt>
                <c:pt idx="11806">
                  <c:v>15.879300000000001</c:v>
                </c:pt>
                <c:pt idx="11807">
                  <c:v>15.88021</c:v>
                </c:pt>
                <c:pt idx="11808">
                  <c:v>15.888019999999999</c:v>
                </c:pt>
                <c:pt idx="11809">
                  <c:v>15.894270000000001</c:v>
                </c:pt>
                <c:pt idx="11810">
                  <c:v>15.89635</c:v>
                </c:pt>
                <c:pt idx="11811">
                  <c:v>15.897399999999999</c:v>
                </c:pt>
                <c:pt idx="11812">
                  <c:v>15.90208</c:v>
                </c:pt>
                <c:pt idx="11813">
                  <c:v>15.907159999999999</c:v>
                </c:pt>
                <c:pt idx="11814">
                  <c:v>15.905860000000001</c:v>
                </c:pt>
                <c:pt idx="11815">
                  <c:v>15.90143</c:v>
                </c:pt>
                <c:pt idx="11816">
                  <c:v>15.89935</c:v>
                </c:pt>
                <c:pt idx="11817">
                  <c:v>15.899609999999999</c:v>
                </c:pt>
                <c:pt idx="11818">
                  <c:v>15.903779999999999</c:v>
                </c:pt>
                <c:pt idx="11819">
                  <c:v>15.9069</c:v>
                </c:pt>
                <c:pt idx="11820">
                  <c:v>15.90781</c:v>
                </c:pt>
                <c:pt idx="11821">
                  <c:v>15.90443</c:v>
                </c:pt>
                <c:pt idx="11822">
                  <c:v>15.903650000000001</c:v>
                </c:pt>
                <c:pt idx="11823">
                  <c:v>15.908720000000001</c:v>
                </c:pt>
                <c:pt idx="11824">
                  <c:v>15.91836</c:v>
                </c:pt>
                <c:pt idx="11825">
                  <c:v>15.92253</c:v>
                </c:pt>
                <c:pt idx="11826">
                  <c:v>15.92357</c:v>
                </c:pt>
                <c:pt idx="11827">
                  <c:v>15.91732</c:v>
                </c:pt>
                <c:pt idx="11828">
                  <c:v>15.916410000000001</c:v>
                </c:pt>
                <c:pt idx="11829">
                  <c:v>15.915620000000001</c:v>
                </c:pt>
                <c:pt idx="11830">
                  <c:v>15.917450000000001</c:v>
                </c:pt>
                <c:pt idx="11831">
                  <c:v>15.916410000000001</c:v>
                </c:pt>
                <c:pt idx="11832">
                  <c:v>15.91588</c:v>
                </c:pt>
                <c:pt idx="11833">
                  <c:v>15.91953</c:v>
                </c:pt>
                <c:pt idx="11834">
                  <c:v>15.923959999999999</c:v>
                </c:pt>
                <c:pt idx="11835">
                  <c:v>15.927339999999999</c:v>
                </c:pt>
                <c:pt idx="11836">
                  <c:v>15.9237</c:v>
                </c:pt>
                <c:pt idx="11837">
                  <c:v>15.92018</c:v>
                </c:pt>
                <c:pt idx="11838">
                  <c:v>15.918749999999999</c:v>
                </c:pt>
                <c:pt idx="11839">
                  <c:v>15.9224</c:v>
                </c:pt>
                <c:pt idx="11840">
                  <c:v>15.925000000000001</c:v>
                </c:pt>
                <c:pt idx="11841">
                  <c:v>15.92995</c:v>
                </c:pt>
                <c:pt idx="11842">
                  <c:v>15.92826</c:v>
                </c:pt>
                <c:pt idx="11843">
                  <c:v>15.93164</c:v>
                </c:pt>
                <c:pt idx="11844">
                  <c:v>15.93464</c:v>
                </c:pt>
                <c:pt idx="11845">
                  <c:v>15.939450000000001</c:v>
                </c:pt>
                <c:pt idx="11846">
                  <c:v>15.93737</c:v>
                </c:pt>
                <c:pt idx="11847">
                  <c:v>15.93346</c:v>
                </c:pt>
                <c:pt idx="11848">
                  <c:v>15.93333</c:v>
                </c:pt>
                <c:pt idx="11849">
                  <c:v>15.931380000000001</c:v>
                </c:pt>
                <c:pt idx="11850">
                  <c:v>15.9293</c:v>
                </c:pt>
                <c:pt idx="11851">
                  <c:v>15.932550000000001</c:v>
                </c:pt>
                <c:pt idx="11852">
                  <c:v>15.936590000000001</c:v>
                </c:pt>
                <c:pt idx="11853">
                  <c:v>15.94075</c:v>
                </c:pt>
                <c:pt idx="11854">
                  <c:v>15.936590000000001</c:v>
                </c:pt>
                <c:pt idx="11855">
                  <c:v>15.935029999999999</c:v>
                </c:pt>
                <c:pt idx="11856">
                  <c:v>15.929690000000001</c:v>
                </c:pt>
                <c:pt idx="11857">
                  <c:v>15.925129999999999</c:v>
                </c:pt>
                <c:pt idx="11858">
                  <c:v>15.92591</c:v>
                </c:pt>
                <c:pt idx="11859">
                  <c:v>15.931509999999999</c:v>
                </c:pt>
                <c:pt idx="11860">
                  <c:v>15.93385</c:v>
                </c:pt>
                <c:pt idx="11861">
                  <c:v>15.9306</c:v>
                </c:pt>
                <c:pt idx="11862">
                  <c:v>15.92422</c:v>
                </c:pt>
                <c:pt idx="11863">
                  <c:v>15.926170000000001</c:v>
                </c:pt>
                <c:pt idx="11864">
                  <c:v>15.92591</c:v>
                </c:pt>
                <c:pt idx="11865">
                  <c:v>15.92487</c:v>
                </c:pt>
                <c:pt idx="11866">
                  <c:v>15.91901</c:v>
                </c:pt>
                <c:pt idx="11867">
                  <c:v>15.91432</c:v>
                </c:pt>
                <c:pt idx="11868">
                  <c:v>15.90964</c:v>
                </c:pt>
                <c:pt idx="11869">
                  <c:v>15.906639999999999</c:v>
                </c:pt>
                <c:pt idx="11870">
                  <c:v>15.90911</c:v>
                </c:pt>
                <c:pt idx="11871">
                  <c:v>15.91732</c:v>
                </c:pt>
                <c:pt idx="11872">
                  <c:v>15.92474</c:v>
                </c:pt>
                <c:pt idx="11873">
                  <c:v>15.927989999999999</c:v>
                </c:pt>
                <c:pt idx="11874">
                  <c:v>15.92409</c:v>
                </c:pt>
                <c:pt idx="11875">
                  <c:v>15.9207</c:v>
                </c:pt>
                <c:pt idx="11876">
                  <c:v>15.91602</c:v>
                </c:pt>
                <c:pt idx="11877">
                  <c:v>15.91484</c:v>
                </c:pt>
                <c:pt idx="11878">
                  <c:v>15.91901</c:v>
                </c:pt>
                <c:pt idx="11879">
                  <c:v>15.923310000000001</c:v>
                </c:pt>
                <c:pt idx="11880">
                  <c:v>15.92956</c:v>
                </c:pt>
                <c:pt idx="11881">
                  <c:v>15.933719999999999</c:v>
                </c:pt>
                <c:pt idx="11882">
                  <c:v>15.938409999999999</c:v>
                </c:pt>
                <c:pt idx="11883">
                  <c:v>15.942449999999999</c:v>
                </c:pt>
                <c:pt idx="11884">
                  <c:v>15.94271</c:v>
                </c:pt>
                <c:pt idx="11885">
                  <c:v>15.946350000000001</c:v>
                </c:pt>
                <c:pt idx="11886">
                  <c:v>15.94727</c:v>
                </c:pt>
                <c:pt idx="11887">
                  <c:v>15.950390000000001</c:v>
                </c:pt>
                <c:pt idx="11888">
                  <c:v>15.9526</c:v>
                </c:pt>
                <c:pt idx="11889">
                  <c:v>15.95612</c:v>
                </c:pt>
                <c:pt idx="11890">
                  <c:v>15.96133</c:v>
                </c:pt>
                <c:pt idx="11891">
                  <c:v>15.967969999999999</c:v>
                </c:pt>
                <c:pt idx="11892">
                  <c:v>15.973699999999999</c:v>
                </c:pt>
                <c:pt idx="11893">
                  <c:v>15.978260000000001</c:v>
                </c:pt>
                <c:pt idx="11894">
                  <c:v>15.979950000000001</c:v>
                </c:pt>
                <c:pt idx="11895">
                  <c:v>15.97969</c:v>
                </c:pt>
                <c:pt idx="11896">
                  <c:v>15.97682</c:v>
                </c:pt>
                <c:pt idx="11897">
                  <c:v>15.973699999999999</c:v>
                </c:pt>
                <c:pt idx="11898">
                  <c:v>15.97279</c:v>
                </c:pt>
                <c:pt idx="11899">
                  <c:v>15.974740000000001</c:v>
                </c:pt>
                <c:pt idx="11900">
                  <c:v>15.97747</c:v>
                </c:pt>
                <c:pt idx="11901">
                  <c:v>15.980729999999999</c:v>
                </c:pt>
                <c:pt idx="11902">
                  <c:v>15.981640000000001</c:v>
                </c:pt>
                <c:pt idx="11903">
                  <c:v>15.98555</c:v>
                </c:pt>
                <c:pt idx="11904">
                  <c:v>15.990489999999999</c:v>
                </c:pt>
                <c:pt idx="11905">
                  <c:v>15.99037</c:v>
                </c:pt>
                <c:pt idx="11906">
                  <c:v>15.98945</c:v>
                </c:pt>
                <c:pt idx="11907">
                  <c:v>15.99076</c:v>
                </c:pt>
                <c:pt idx="11908">
                  <c:v>15.99648</c:v>
                </c:pt>
                <c:pt idx="11909">
                  <c:v>16.004169999999998</c:v>
                </c:pt>
                <c:pt idx="11910">
                  <c:v>16.009640000000001</c:v>
                </c:pt>
                <c:pt idx="11911">
                  <c:v>16.018619999999999</c:v>
                </c:pt>
                <c:pt idx="11912">
                  <c:v>16.022790000000001</c:v>
                </c:pt>
                <c:pt idx="11913">
                  <c:v>16.028130000000001</c:v>
                </c:pt>
                <c:pt idx="11914">
                  <c:v>16.034109999999998</c:v>
                </c:pt>
                <c:pt idx="11915">
                  <c:v>16.039059999999999</c:v>
                </c:pt>
                <c:pt idx="11916">
                  <c:v>16.038930000000001</c:v>
                </c:pt>
                <c:pt idx="11917">
                  <c:v>16.03932</c:v>
                </c:pt>
                <c:pt idx="11918">
                  <c:v>16.044139999999999</c:v>
                </c:pt>
                <c:pt idx="11919">
                  <c:v>16.053129999999999</c:v>
                </c:pt>
                <c:pt idx="11920">
                  <c:v>16.060289999999998</c:v>
                </c:pt>
                <c:pt idx="11921">
                  <c:v>16.063929999999999</c:v>
                </c:pt>
                <c:pt idx="11922">
                  <c:v>16.067060000000001</c:v>
                </c:pt>
                <c:pt idx="11923">
                  <c:v>16.07057</c:v>
                </c:pt>
                <c:pt idx="11924">
                  <c:v>16.078250000000001</c:v>
                </c:pt>
                <c:pt idx="11925">
                  <c:v>16.078520000000001</c:v>
                </c:pt>
                <c:pt idx="11926">
                  <c:v>16.076039999999999</c:v>
                </c:pt>
                <c:pt idx="11927">
                  <c:v>16.07122</c:v>
                </c:pt>
                <c:pt idx="11928">
                  <c:v>16.073180000000001</c:v>
                </c:pt>
                <c:pt idx="11929">
                  <c:v>16.073440000000002</c:v>
                </c:pt>
                <c:pt idx="11930">
                  <c:v>16.07227</c:v>
                </c:pt>
                <c:pt idx="11931">
                  <c:v>16.07227</c:v>
                </c:pt>
                <c:pt idx="11932">
                  <c:v>16.074480000000001</c:v>
                </c:pt>
                <c:pt idx="11933">
                  <c:v>16.07461</c:v>
                </c:pt>
                <c:pt idx="11934">
                  <c:v>16.074739999999998</c:v>
                </c:pt>
                <c:pt idx="11935">
                  <c:v>16.076560000000001</c:v>
                </c:pt>
                <c:pt idx="11936">
                  <c:v>16.079429999999999</c:v>
                </c:pt>
                <c:pt idx="11937">
                  <c:v>16.0793</c:v>
                </c:pt>
                <c:pt idx="11938">
                  <c:v>16.084510000000002</c:v>
                </c:pt>
                <c:pt idx="11939">
                  <c:v>16.096350000000001</c:v>
                </c:pt>
                <c:pt idx="11940">
                  <c:v>16.106380000000001</c:v>
                </c:pt>
                <c:pt idx="11941">
                  <c:v>16.1082</c:v>
                </c:pt>
                <c:pt idx="11942">
                  <c:v>16.104430000000001</c:v>
                </c:pt>
                <c:pt idx="11943">
                  <c:v>16.10013</c:v>
                </c:pt>
                <c:pt idx="11944">
                  <c:v>16.096350000000001</c:v>
                </c:pt>
                <c:pt idx="11945">
                  <c:v>16.097919999999998</c:v>
                </c:pt>
                <c:pt idx="11946">
                  <c:v>16.104430000000001</c:v>
                </c:pt>
                <c:pt idx="11947">
                  <c:v>16.109380000000002</c:v>
                </c:pt>
                <c:pt idx="11948">
                  <c:v>16.11055</c:v>
                </c:pt>
                <c:pt idx="11949">
                  <c:v>16.112369999999999</c:v>
                </c:pt>
                <c:pt idx="11950">
                  <c:v>16.117319999999999</c:v>
                </c:pt>
                <c:pt idx="11951">
                  <c:v>16.125</c:v>
                </c:pt>
                <c:pt idx="11952">
                  <c:v>16.132809999999999</c:v>
                </c:pt>
                <c:pt idx="11953">
                  <c:v>16.137499999999999</c:v>
                </c:pt>
                <c:pt idx="11954">
                  <c:v>16.13542</c:v>
                </c:pt>
                <c:pt idx="11955">
                  <c:v>16.13073</c:v>
                </c:pt>
                <c:pt idx="11956">
                  <c:v>16.128520000000002</c:v>
                </c:pt>
                <c:pt idx="11957">
                  <c:v>16.131119999999999</c:v>
                </c:pt>
                <c:pt idx="11958">
                  <c:v>16.135809999999999</c:v>
                </c:pt>
                <c:pt idx="11959">
                  <c:v>16.14115</c:v>
                </c:pt>
                <c:pt idx="11960">
                  <c:v>16.145309999999998</c:v>
                </c:pt>
                <c:pt idx="11961">
                  <c:v>16.148700000000002</c:v>
                </c:pt>
                <c:pt idx="11962">
                  <c:v>16.148569999999999</c:v>
                </c:pt>
                <c:pt idx="11963">
                  <c:v>16.147790000000001</c:v>
                </c:pt>
                <c:pt idx="11964">
                  <c:v>16.148700000000002</c:v>
                </c:pt>
                <c:pt idx="11965">
                  <c:v>16.15052</c:v>
                </c:pt>
                <c:pt idx="11966">
                  <c:v>16.152989999999999</c:v>
                </c:pt>
                <c:pt idx="11967">
                  <c:v>16.154430000000001</c:v>
                </c:pt>
                <c:pt idx="11968">
                  <c:v>16.160679999999999</c:v>
                </c:pt>
                <c:pt idx="11969">
                  <c:v>16.164840000000002</c:v>
                </c:pt>
                <c:pt idx="11970">
                  <c:v>16.16966</c:v>
                </c:pt>
                <c:pt idx="11971">
                  <c:v>16.172139999999999</c:v>
                </c:pt>
                <c:pt idx="11972">
                  <c:v>16.176950000000001</c:v>
                </c:pt>
                <c:pt idx="11973">
                  <c:v>16.18242</c:v>
                </c:pt>
                <c:pt idx="11974">
                  <c:v>16.184899999999999</c:v>
                </c:pt>
                <c:pt idx="11975">
                  <c:v>16.18411</c:v>
                </c:pt>
                <c:pt idx="11976">
                  <c:v>16.184239999999999</c:v>
                </c:pt>
                <c:pt idx="11977">
                  <c:v>16.189060000000001</c:v>
                </c:pt>
                <c:pt idx="11978">
                  <c:v>16.195830000000001</c:v>
                </c:pt>
                <c:pt idx="11979">
                  <c:v>16.19961</c:v>
                </c:pt>
                <c:pt idx="11980">
                  <c:v>16.202860000000001</c:v>
                </c:pt>
                <c:pt idx="11981">
                  <c:v>16.208850000000002</c:v>
                </c:pt>
                <c:pt idx="11982">
                  <c:v>16.21641</c:v>
                </c:pt>
                <c:pt idx="11983">
                  <c:v>16.223700000000001</c:v>
                </c:pt>
                <c:pt idx="11984">
                  <c:v>16.229299999999999</c:v>
                </c:pt>
                <c:pt idx="11985">
                  <c:v>16.23359</c:v>
                </c:pt>
                <c:pt idx="11986">
                  <c:v>16.237110000000001</c:v>
                </c:pt>
                <c:pt idx="11987">
                  <c:v>16.237760000000002</c:v>
                </c:pt>
                <c:pt idx="11988">
                  <c:v>16.244140000000002</c:v>
                </c:pt>
                <c:pt idx="11989">
                  <c:v>16.246479999999998</c:v>
                </c:pt>
                <c:pt idx="11990">
                  <c:v>16.25508</c:v>
                </c:pt>
                <c:pt idx="11991">
                  <c:v>16.263929999999998</c:v>
                </c:pt>
                <c:pt idx="11992">
                  <c:v>16.274090000000001</c:v>
                </c:pt>
                <c:pt idx="11993">
                  <c:v>16.278649999999999</c:v>
                </c:pt>
                <c:pt idx="11994">
                  <c:v>16.279820000000001</c:v>
                </c:pt>
                <c:pt idx="11995">
                  <c:v>16.282419999999998</c:v>
                </c:pt>
                <c:pt idx="11996">
                  <c:v>16.287240000000001</c:v>
                </c:pt>
                <c:pt idx="11997">
                  <c:v>16.282679999999999</c:v>
                </c:pt>
                <c:pt idx="11998">
                  <c:v>16.27721</c:v>
                </c:pt>
                <c:pt idx="11999">
                  <c:v>16.280339999999999</c:v>
                </c:pt>
                <c:pt idx="12000">
                  <c:v>16.29271</c:v>
                </c:pt>
                <c:pt idx="12001">
                  <c:v>16.301300000000001</c:v>
                </c:pt>
                <c:pt idx="12002">
                  <c:v>16.300909999999998</c:v>
                </c:pt>
                <c:pt idx="12003">
                  <c:v>16.297789999999999</c:v>
                </c:pt>
                <c:pt idx="12004">
                  <c:v>16.298570000000002</c:v>
                </c:pt>
                <c:pt idx="12005">
                  <c:v>16.303909999999998</c:v>
                </c:pt>
                <c:pt idx="12006">
                  <c:v>16.311070000000001</c:v>
                </c:pt>
                <c:pt idx="12007">
                  <c:v>16.32227</c:v>
                </c:pt>
                <c:pt idx="12008">
                  <c:v>16.323699999999999</c:v>
                </c:pt>
                <c:pt idx="12009">
                  <c:v>16.321480000000001</c:v>
                </c:pt>
                <c:pt idx="12010">
                  <c:v>16.321480000000001</c:v>
                </c:pt>
                <c:pt idx="12011">
                  <c:v>16.325780000000002</c:v>
                </c:pt>
                <c:pt idx="12012">
                  <c:v>16.331510000000002</c:v>
                </c:pt>
                <c:pt idx="12013">
                  <c:v>16.334510000000002</c:v>
                </c:pt>
                <c:pt idx="12014">
                  <c:v>16.341539999999998</c:v>
                </c:pt>
                <c:pt idx="12015">
                  <c:v>16.349219999999999</c:v>
                </c:pt>
                <c:pt idx="12016">
                  <c:v>16.35378</c:v>
                </c:pt>
                <c:pt idx="12017">
                  <c:v>16.35521</c:v>
                </c:pt>
                <c:pt idx="12018">
                  <c:v>16.36224</c:v>
                </c:pt>
                <c:pt idx="12019">
                  <c:v>16.365359999999999</c:v>
                </c:pt>
                <c:pt idx="12020">
                  <c:v>16.366409999999998</c:v>
                </c:pt>
                <c:pt idx="12021">
                  <c:v>16.364840000000001</c:v>
                </c:pt>
                <c:pt idx="12022">
                  <c:v>16.367319999999999</c:v>
                </c:pt>
                <c:pt idx="12023">
                  <c:v>16.368359999999999</c:v>
                </c:pt>
                <c:pt idx="12024">
                  <c:v>16.371220000000001</c:v>
                </c:pt>
                <c:pt idx="12025">
                  <c:v>16.37435</c:v>
                </c:pt>
                <c:pt idx="12026">
                  <c:v>16.378640000000001</c:v>
                </c:pt>
                <c:pt idx="12027">
                  <c:v>16.37969</c:v>
                </c:pt>
                <c:pt idx="12028">
                  <c:v>16.381640000000001</c:v>
                </c:pt>
                <c:pt idx="12029">
                  <c:v>16.385809999999999</c:v>
                </c:pt>
                <c:pt idx="12030">
                  <c:v>16.393619999999999</c:v>
                </c:pt>
                <c:pt idx="12031">
                  <c:v>16.399349999999998</c:v>
                </c:pt>
                <c:pt idx="12032">
                  <c:v>16.407029999999999</c:v>
                </c:pt>
                <c:pt idx="12033">
                  <c:v>16.411069999999999</c:v>
                </c:pt>
                <c:pt idx="12034">
                  <c:v>16.417840000000002</c:v>
                </c:pt>
                <c:pt idx="12035">
                  <c:v>16.422920000000001</c:v>
                </c:pt>
                <c:pt idx="12036">
                  <c:v>16.42878</c:v>
                </c:pt>
                <c:pt idx="12037">
                  <c:v>16.43177</c:v>
                </c:pt>
                <c:pt idx="12038">
                  <c:v>16.434239999999999</c:v>
                </c:pt>
                <c:pt idx="12039">
                  <c:v>16.438800000000001</c:v>
                </c:pt>
                <c:pt idx="12040">
                  <c:v>16.447140000000001</c:v>
                </c:pt>
                <c:pt idx="12041">
                  <c:v>16.456769999999999</c:v>
                </c:pt>
                <c:pt idx="12042">
                  <c:v>16.463280000000001</c:v>
                </c:pt>
                <c:pt idx="12043">
                  <c:v>16.464189999999999</c:v>
                </c:pt>
                <c:pt idx="12044">
                  <c:v>16.461980000000001</c:v>
                </c:pt>
                <c:pt idx="12045">
                  <c:v>16.459900000000001</c:v>
                </c:pt>
                <c:pt idx="12046">
                  <c:v>16.46302</c:v>
                </c:pt>
                <c:pt idx="12047">
                  <c:v>16.469660000000001</c:v>
                </c:pt>
                <c:pt idx="12048">
                  <c:v>16.474869999999999</c:v>
                </c:pt>
                <c:pt idx="12049">
                  <c:v>16.48021</c:v>
                </c:pt>
                <c:pt idx="12050">
                  <c:v>16.483329999999999</c:v>
                </c:pt>
                <c:pt idx="12051">
                  <c:v>16.488150000000001</c:v>
                </c:pt>
                <c:pt idx="12052">
                  <c:v>16.493099999999998</c:v>
                </c:pt>
                <c:pt idx="12053">
                  <c:v>16.499870000000001</c:v>
                </c:pt>
                <c:pt idx="12054">
                  <c:v>16.507290000000001</c:v>
                </c:pt>
                <c:pt idx="12055">
                  <c:v>16.510159999999999</c:v>
                </c:pt>
                <c:pt idx="12056">
                  <c:v>16.515360000000001</c:v>
                </c:pt>
                <c:pt idx="12057">
                  <c:v>16.515360000000001</c:v>
                </c:pt>
                <c:pt idx="12058">
                  <c:v>16.518879999999999</c:v>
                </c:pt>
                <c:pt idx="12059">
                  <c:v>16.521350000000002</c:v>
                </c:pt>
                <c:pt idx="12060">
                  <c:v>16.528649999999999</c:v>
                </c:pt>
                <c:pt idx="12061">
                  <c:v>16.534510000000001</c:v>
                </c:pt>
                <c:pt idx="12062">
                  <c:v>16.53932</c:v>
                </c:pt>
                <c:pt idx="12063">
                  <c:v>16.54102</c:v>
                </c:pt>
                <c:pt idx="12064">
                  <c:v>16.53867</c:v>
                </c:pt>
                <c:pt idx="12065">
                  <c:v>16.53698</c:v>
                </c:pt>
                <c:pt idx="12066">
                  <c:v>16.542840000000002</c:v>
                </c:pt>
                <c:pt idx="12067">
                  <c:v>16.551300000000001</c:v>
                </c:pt>
                <c:pt idx="12068">
                  <c:v>16.558720000000001</c:v>
                </c:pt>
                <c:pt idx="12069">
                  <c:v>16.55846</c:v>
                </c:pt>
                <c:pt idx="12070">
                  <c:v>16.56315</c:v>
                </c:pt>
                <c:pt idx="12071">
                  <c:v>16.569009999999999</c:v>
                </c:pt>
                <c:pt idx="12072">
                  <c:v>16.57695</c:v>
                </c:pt>
                <c:pt idx="12073">
                  <c:v>16.581900000000001</c:v>
                </c:pt>
                <c:pt idx="12074">
                  <c:v>16.582940000000001</c:v>
                </c:pt>
                <c:pt idx="12075">
                  <c:v>16.586069999999999</c:v>
                </c:pt>
                <c:pt idx="12076">
                  <c:v>16.588799999999999</c:v>
                </c:pt>
                <c:pt idx="12077">
                  <c:v>16.595569999999999</c:v>
                </c:pt>
                <c:pt idx="12078">
                  <c:v>16.60247</c:v>
                </c:pt>
                <c:pt idx="12079">
                  <c:v>16.608329999999999</c:v>
                </c:pt>
                <c:pt idx="12080">
                  <c:v>16.6112</c:v>
                </c:pt>
                <c:pt idx="12081">
                  <c:v>16.61497</c:v>
                </c:pt>
                <c:pt idx="12082">
                  <c:v>16.620699999999999</c:v>
                </c:pt>
                <c:pt idx="12083">
                  <c:v>16.62396</c:v>
                </c:pt>
                <c:pt idx="12084">
                  <c:v>16.622920000000001</c:v>
                </c:pt>
                <c:pt idx="12085">
                  <c:v>16.623570000000001</c:v>
                </c:pt>
                <c:pt idx="12086">
                  <c:v>16.626819999999999</c:v>
                </c:pt>
                <c:pt idx="12087">
                  <c:v>16.62669</c:v>
                </c:pt>
                <c:pt idx="12088">
                  <c:v>16.623049999999999</c:v>
                </c:pt>
                <c:pt idx="12089">
                  <c:v>16.620180000000001</c:v>
                </c:pt>
                <c:pt idx="12090">
                  <c:v>16.622530000000001</c:v>
                </c:pt>
                <c:pt idx="12091">
                  <c:v>16.623830000000002</c:v>
                </c:pt>
                <c:pt idx="12092">
                  <c:v>16.62969</c:v>
                </c:pt>
                <c:pt idx="12093">
                  <c:v>16.637889999999999</c:v>
                </c:pt>
                <c:pt idx="12094">
                  <c:v>16.64414</c:v>
                </c:pt>
                <c:pt idx="12095">
                  <c:v>16.64648</c:v>
                </c:pt>
                <c:pt idx="12096">
                  <c:v>16.64922</c:v>
                </c:pt>
                <c:pt idx="12097">
                  <c:v>16.647269999999999</c:v>
                </c:pt>
                <c:pt idx="12098">
                  <c:v>16.64583</c:v>
                </c:pt>
                <c:pt idx="12099">
                  <c:v>16.64518</c:v>
                </c:pt>
                <c:pt idx="12100">
                  <c:v>16.647130000000001</c:v>
                </c:pt>
                <c:pt idx="12101">
                  <c:v>16.643229999999999</c:v>
                </c:pt>
                <c:pt idx="12102">
                  <c:v>16.634499999999999</c:v>
                </c:pt>
                <c:pt idx="12103">
                  <c:v>16.63034</c:v>
                </c:pt>
                <c:pt idx="12104">
                  <c:v>16.628520000000002</c:v>
                </c:pt>
                <c:pt idx="12105">
                  <c:v>16.628640000000001</c:v>
                </c:pt>
                <c:pt idx="12106">
                  <c:v>16.63138</c:v>
                </c:pt>
                <c:pt idx="12107">
                  <c:v>16.637499999999999</c:v>
                </c:pt>
                <c:pt idx="12108">
                  <c:v>16.64414</c:v>
                </c:pt>
                <c:pt idx="12109">
                  <c:v>16.64349</c:v>
                </c:pt>
                <c:pt idx="12110">
                  <c:v>16.63646</c:v>
                </c:pt>
                <c:pt idx="12111">
                  <c:v>16.626560000000001</c:v>
                </c:pt>
                <c:pt idx="12112">
                  <c:v>16.62734</c:v>
                </c:pt>
                <c:pt idx="12113">
                  <c:v>16.633590000000002</c:v>
                </c:pt>
                <c:pt idx="12114">
                  <c:v>16.63672</c:v>
                </c:pt>
                <c:pt idx="12115">
                  <c:v>16.637499999999999</c:v>
                </c:pt>
                <c:pt idx="12116">
                  <c:v>16.63984</c:v>
                </c:pt>
                <c:pt idx="12117">
                  <c:v>16.643360000000001</c:v>
                </c:pt>
                <c:pt idx="12118">
                  <c:v>16.643879999999999</c:v>
                </c:pt>
                <c:pt idx="12119">
                  <c:v>16.643360000000001</c:v>
                </c:pt>
                <c:pt idx="12120">
                  <c:v>16.649349999999998</c:v>
                </c:pt>
                <c:pt idx="12121">
                  <c:v>16.653649999999999</c:v>
                </c:pt>
                <c:pt idx="12122">
                  <c:v>16.65326</c:v>
                </c:pt>
                <c:pt idx="12123">
                  <c:v>16.64479</c:v>
                </c:pt>
                <c:pt idx="12124">
                  <c:v>16.63841</c:v>
                </c:pt>
                <c:pt idx="12125">
                  <c:v>16.635290000000001</c:v>
                </c:pt>
                <c:pt idx="12126">
                  <c:v>16.63776</c:v>
                </c:pt>
                <c:pt idx="12127">
                  <c:v>16.63776</c:v>
                </c:pt>
                <c:pt idx="12128">
                  <c:v>16.631509999999999</c:v>
                </c:pt>
                <c:pt idx="12129">
                  <c:v>16.624610000000001</c:v>
                </c:pt>
                <c:pt idx="12130">
                  <c:v>16.627079999999999</c:v>
                </c:pt>
                <c:pt idx="12131">
                  <c:v>16.641279999999998</c:v>
                </c:pt>
                <c:pt idx="12132">
                  <c:v>16.655470000000001</c:v>
                </c:pt>
                <c:pt idx="12133">
                  <c:v>16.663409999999999</c:v>
                </c:pt>
                <c:pt idx="12134">
                  <c:v>16.669270000000001</c:v>
                </c:pt>
                <c:pt idx="12135">
                  <c:v>16.671220000000002</c:v>
                </c:pt>
                <c:pt idx="12136">
                  <c:v>16.674219999999998</c:v>
                </c:pt>
                <c:pt idx="12137">
                  <c:v>16.673829999999999</c:v>
                </c:pt>
                <c:pt idx="12138">
                  <c:v>16.673570000000002</c:v>
                </c:pt>
                <c:pt idx="12139">
                  <c:v>16.67305</c:v>
                </c:pt>
                <c:pt idx="12140">
                  <c:v>16.674219999999998</c:v>
                </c:pt>
                <c:pt idx="12141">
                  <c:v>16.675650000000001</c:v>
                </c:pt>
                <c:pt idx="12142">
                  <c:v>16.679559999999999</c:v>
                </c:pt>
                <c:pt idx="12143">
                  <c:v>16.686720000000001</c:v>
                </c:pt>
                <c:pt idx="12144">
                  <c:v>16.694009999999999</c:v>
                </c:pt>
                <c:pt idx="12145">
                  <c:v>16.693619999999999</c:v>
                </c:pt>
                <c:pt idx="12146">
                  <c:v>16.691410000000001</c:v>
                </c:pt>
                <c:pt idx="12147">
                  <c:v>16.68984</c:v>
                </c:pt>
                <c:pt idx="12148">
                  <c:v>16.68854</c:v>
                </c:pt>
                <c:pt idx="12149">
                  <c:v>16.688279999999999</c:v>
                </c:pt>
                <c:pt idx="12150">
                  <c:v>16.689969999999999</c:v>
                </c:pt>
                <c:pt idx="12151">
                  <c:v>16.69284</c:v>
                </c:pt>
                <c:pt idx="12152">
                  <c:v>16.694400000000002</c:v>
                </c:pt>
                <c:pt idx="12153">
                  <c:v>16.697659999999999</c:v>
                </c:pt>
                <c:pt idx="12154">
                  <c:v>16.702079999999999</c:v>
                </c:pt>
                <c:pt idx="12155">
                  <c:v>16.70195</c:v>
                </c:pt>
                <c:pt idx="12156">
                  <c:v>16.70091</c:v>
                </c:pt>
                <c:pt idx="12157">
                  <c:v>16.704560000000001</c:v>
                </c:pt>
                <c:pt idx="12158">
                  <c:v>16.710159999999998</c:v>
                </c:pt>
                <c:pt idx="12159">
                  <c:v>16.713539999999998</c:v>
                </c:pt>
                <c:pt idx="12160">
                  <c:v>16.715229999999998</c:v>
                </c:pt>
                <c:pt idx="12161">
                  <c:v>16.71406</c:v>
                </c:pt>
                <c:pt idx="12162">
                  <c:v>16.716539999999998</c:v>
                </c:pt>
                <c:pt idx="12163">
                  <c:v>16.720179999999999</c:v>
                </c:pt>
                <c:pt idx="12164">
                  <c:v>16.726690000000001</c:v>
                </c:pt>
                <c:pt idx="12165">
                  <c:v>16.72747</c:v>
                </c:pt>
                <c:pt idx="12166">
                  <c:v>16.725650000000002</c:v>
                </c:pt>
                <c:pt idx="12167">
                  <c:v>16.726690000000001</c:v>
                </c:pt>
                <c:pt idx="12168">
                  <c:v>16.730730000000001</c:v>
                </c:pt>
                <c:pt idx="12169">
                  <c:v>16.73685</c:v>
                </c:pt>
                <c:pt idx="12170">
                  <c:v>16.741540000000001</c:v>
                </c:pt>
                <c:pt idx="12171">
                  <c:v>16.747789999999998</c:v>
                </c:pt>
                <c:pt idx="12172">
                  <c:v>16.752600000000001</c:v>
                </c:pt>
                <c:pt idx="12173">
                  <c:v>16.757940000000001</c:v>
                </c:pt>
                <c:pt idx="12174">
                  <c:v>16.75742</c:v>
                </c:pt>
                <c:pt idx="12175">
                  <c:v>16.755990000000001</c:v>
                </c:pt>
                <c:pt idx="12176">
                  <c:v>16.75104</c:v>
                </c:pt>
                <c:pt idx="12177">
                  <c:v>16.753260000000001</c:v>
                </c:pt>
                <c:pt idx="12178">
                  <c:v>16.751560000000001</c:v>
                </c:pt>
                <c:pt idx="12179">
                  <c:v>16.753640000000001</c:v>
                </c:pt>
                <c:pt idx="12180">
                  <c:v>16.752600000000001</c:v>
                </c:pt>
                <c:pt idx="12181">
                  <c:v>16.75</c:v>
                </c:pt>
                <c:pt idx="12182">
                  <c:v>16.751819999999999</c:v>
                </c:pt>
                <c:pt idx="12183">
                  <c:v>16.757290000000001</c:v>
                </c:pt>
                <c:pt idx="12184">
                  <c:v>16.769010000000002</c:v>
                </c:pt>
                <c:pt idx="12185">
                  <c:v>16.773050000000001</c:v>
                </c:pt>
                <c:pt idx="12186">
                  <c:v>16.774480000000001</c:v>
                </c:pt>
                <c:pt idx="12187">
                  <c:v>16.774349999999998</c:v>
                </c:pt>
                <c:pt idx="12188">
                  <c:v>16.773309999999999</c:v>
                </c:pt>
                <c:pt idx="12189">
                  <c:v>16.772919999999999</c:v>
                </c:pt>
                <c:pt idx="12190">
                  <c:v>16.77591</c:v>
                </c:pt>
                <c:pt idx="12191">
                  <c:v>16.783329999999999</c:v>
                </c:pt>
                <c:pt idx="12192">
                  <c:v>16.792840000000002</c:v>
                </c:pt>
                <c:pt idx="12193">
                  <c:v>16.798570000000002</c:v>
                </c:pt>
                <c:pt idx="12194">
                  <c:v>16.80078</c:v>
                </c:pt>
                <c:pt idx="12195">
                  <c:v>16.798960000000001</c:v>
                </c:pt>
                <c:pt idx="12196">
                  <c:v>16.800650000000001</c:v>
                </c:pt>
                <c:pt idx="12197">
                  <c:v>16.805730000000001</c:v>
                </c:pt>
                <c:pt idx="12198">
                  <c:v>16.810939999999999</c:v>
                </c:pt>
                <c:pt idx="12199">
                  <c:v>16.815760000000001</c:v>
                </c:pt>
                <c:pt idx="12200">
                  <c:v>16.819400000000002</c:v>
                </c:pt>
                <c:pt idx="12201">
                  <c:v>16.821870000000001</c:v>
                </c:pt>
                <c:pt idx="12202">
                  <c:v>16.82526</c:v>
                </c:pt>
                <c:pt idx="12203">
                  <c:v>16.831119999999999</c:v>
                </c:pt>
                <c:pt idx="12204">
                  <c:v>16.84076</c:v>
                </c:pt>
                <c:pt idx="12205">
                  <c:v>16.84779</c:v>
                </c:pt>
                <c:pt idx="12206">
                  <c:v>16.85182</c:v>
                </c:pt>
                <c:pt idx="12207">
                  <c:v>16.85755</c:v>
                </c:pt>
                <c:pt idx="12208">
                  <c:v>16.862500000000001</c:v>
                </c:pt>
                <c:pt idx="12209">
                  <c:v>16.865359999999999</c:v>
                </c:pt>
                <c:pt idx="12210">
                  <c:v>16.861460000000001</c:v>
                </c:pt>
                <c:pt idx="12211">
                  <c:v>16.86289</c:v>
                </c:pt>
                <c:pt idx="12212">
                  <c:v>16.865100000000002</c:v>
                </c:pt>
                <c:pt idx="12213">
                  <c:v>16.87266</c:v>
                </c:pt>
                <c:pt idx="12214">
                  <c:v>16.880469999999999</c:v>
                </c:pt>
                <c:pt idx="12215">
                  <c:v>16.891670000000001</c:v>
                </c:pt>
                <c:pt idx="12216">
                  <c:v>16.898700000000002</c:v>
                </c:pt>
                <c:pt idx="12217">
                  <c:v>16.898440000000001</c:v>
                </c:pt>
                <c:pt idx="12218">
                  <c:v>16.902989999999999</c:v>
                </c:pt>
                <c:pt idx="12219">
                  <c:v>16.90859</c:v>
                </c:pt>
                <c:pt idx="12220">
                  <c:v>16.91667</c:v>
                </c:pt>
                <c:pt idx="12221">
                  <c:v>16.914840000000002</c:v>
                </c:pt>
                <c:pt idx="12222">
                  <c:v>16.915749999999999</c:v>
                </c:pt>
                <c:pt idx="12223">
                  <c:v>16.917059999999999</c:v>
                </c:pt>
                <c:pt idx="12224">
                  <c:v>16.921749999999999</c:v>
                </c:pt>
                <c:pt idx="12225">
                  <c:v>16.92578</c:v>
                </c:pt>
                <c:pt idx="12226">
                  <c:v>16.933589999999999</c:v>
                </c:pt>
                <c:pt idx="12227">
                  <c:v>16.943100000000001</c:v>
                </c:pt>
                <c:pt idx="12228">
                  <c:v>16.94727</c:v>
                </c:pt>
                <c:pt idx="12229">
                  <c:v>16.94388</c:v>
                </c:pt>
                <c:pt idx="12230">
                  <c:v>16.943750000000001</c:v>
                </c:pt>
                <c:pt idx="12231">
                  <c:v>16.94857</c:v>
                </c:pt>
                <c:pt idx="12232">
                  <c:v>16.955729999999999</c:v>
                </c:pt>
                <c:pt idx="12233">
                  <c:v>16.961200000000002</c:v>
                </c:pt>
                <c:pt idx="12234">
                  <c:v>16.96536</c:v>
                </c:pt>
                <c:pt idx="12235">
                  <c:v>16.966149999999999</c:v>
                </c:pt>
                <c:pt idx="12236">
                  <c:v>16.959630000000001</c:v>
                </c:pt>
                <c:pt idx="12237">
                  <c:v>16.955079999999999</c:v>
                </c:pt>
                <c:pt idx="12238">
                  <c:v>16.953779999999998</c:v>
                </c:pt>
                <c:pt idx="12239">
                  <c:v>16.955210000000001</c:v>
                </c:pt>
                <c:pt idx="12240">
                  <c:v>16.952210000000001</c:v>
                </c:pt>
                <c:pt idx="12241">
                  <c:v>16.950389999999999</c:v>
                </c:pt>
                <c:pt idx="12242">
                  <c:v>16.948440000000002</c:v>
                </c:pt>
                <c:pt idx="12243">
                  <c:v>16.95091</c:v>
                </c:pt>
                <c:pt idx="12244">
                  <c:v>16.951170000000001</c:v>
                </c:pt>
                <c:pt idx="12245">
                  <c:v>16.955469999999998</c:v>
                </c:pt>
                <c:pt idx="12246">
                  <c:v>16.957550000000001</c:v>
                </c:pt>
                <c:pt idx="12247">
                  <c:v>16.961200000000002</c:v>
                </c:pt>
                <c:pt idx="12248">
                  <c:v>16.956250000000001</c:v>
                </c:pt>
                <c:pt idx="12249">
                  <c:v>16.95365</c:v>
                </c:pt>
                <c:pt idx="12250">
                  <c:v>16.954170000000001</c:v>
                </c:pt>
                <c:pt idx="12251">
                  <c:v>16.958590000000001</c:v>
                </c:pt>
                <c:pt idx="12252">
                  <c:v>16.966149999999999</c:v>
                </c:pt>
                <c:pt idx="12253">
                  <c:v>16.969660000000001</c:v>
                </c:pt>
                <c:pt idx="12254">
                  <c:v>16.977080000000001</c:v>
                </c:pt>
                <c:pt idx="12255">
                  <c:v>16.977599999999999</c:v>
                </c:pt>
                <c:pt idx="12256">
                  <c:v>16.97878</c:v>
                </c:pt>
                <c:pt idx="12257">
                  <c:v>16.98385</c:v>
                </c:pt>
                <c:pt idx="12258">
                  <c:v>16.990100000000002</c:v>
                </c:pt>
                <c:pt idx="12259">
                  <c:v>16.998699999999999</c:v>
                </c:pt>
                <c:pt idx="12260">
                  <c:v>17.001560000000001</c:v>
                </c:pt>
                <c:pt idx="12261">
                  <c:v>17.002859999999998</c:v>
                </c:pt>
                <c:pt idx="12262">
                  <c:v>17.004300000000001</c:v>
                </c:pt>
                <c:pt idx="12263">
                  <c:v>17.005859999999998</c:v>
                </c:pt>
                <c:pt idx="12264">
                  <c:v>17.01003</c:v>
                </c:pt>
                <c:pt idx="12265">
                  <c:v>17.017189999999999</c:v>
                </c:pt>
                <c:pt idx="12266">
                  <c:v>17.021750000000001</c:v>
                </c:pt>
                <c:pt idx="12267">
                  <c:v>17.024609999999999</c:v>
                </c:pt>
                <c:pt idx="12268">
                  <c:v>17.02617</c:v>
                </c:pt>
                <c:pt idx="12269">
                  <c:v>17.028510000000001</c:v>
                </c:pt>
                <c:pt idx="12270">
                  <c:v>17.033069999999999</c:v>
                </c:pt>
                <c:pt idx="12271">
                  <c:v>17.030339999999999</c:v>
                </c:pt>
                <c:pt idx="12272">
                  <c:v>17.029039999999998</c:v>
                </c:pt>
                <c:pt idx="12273">
                  <c:v>17.028390000000002</c:v>
                </c:pt>
                <c:pt idx="12274">
                  <c:v>17.033069999999999</c:v>
                </c:pt>
                <c:pt idx="12275">
                  <c:v>17.039449999999999</c:v>
                </c:pt>
                <c:pt idx="12276">
                  <c:v>17.03997</c:v>
                </c:pt>
                <c:pt idx="12277">
                  <c:v>17.042449999999999</c:v>
                </c:pt>
                <c:pt idx="12278">
                  <c:v>17.0487</c:v>
                </c:pt>
                <c:pt idx="12279">
                  <c:v>17.053519999999999</c:v>
                </c:pt>
                <c:pt idx="12280">
                  <c:v>17.057680000000001</c:v>
                </c:pt>
                <c:pt idx="12281">
                  <c:v>17.058979999999998</c:v>
                </c:pt>
                <c:pt idx="12282">
                  <c:v>17.066800000000001</c:v>
                </c:pt>
                <c:pt idx="12283">
                  <c:v>17.071480000000001</c:v>
                </c:pt>
                <c:pt idx="12284">
                  <c:v>17.075389999999999</c:v>
                </c:pt>
                <c:pt idx="12285">
                  <c:v>17.074090000000002</c:v>
                </c:pt>
                <c:pt idx="12286">
                  <c:v>17.078119999999998</c:v>
                </c:pt>
                <c:pt idx="12287">
                  <c:v>17.08203</c:v>
                </c:pt>
                <c:pt idx="12288">
                  <c:v>17.091149999999999</c:v>
                </c:pt>
                <c:pt idx="12289">
                  <c:v>17.093620000000001</c:v>
                </c:pt>
                <c:pt idx="12290">
                  <c:v>17.095179999999999</c:v>
                </c:pt>
                <c:pt idx="12291">
                  <c:v>17.097390000000001</c:v>
                </c:pt>
                <c:pt idx="12292">
                  <c:v>17.102209999999999</c:v>
                </c:pt>
                <c:pt idx="12293">
                  <c:v>17.107939999999999</c:v>
                </c:pt>
                <c:pt idx="12294">
                  <c:v>17.114190000000001</c:v>
                </c:pt>
                <c:pt idx="12295">
                  <c:v>17.118490000000001</c:v>
                </c:pt>
                <c:pt idx="12296">
                  <c:v>17.120049999999999</c:v>
                </c:pt>
                <c:pt idx="12297">
                  <c:v>17.118230000000001</c:v>
                </c:pt>
                <c:pt idx="12298">
                  <c:v>17.115359999999999</c:v>
                </c:pt>
                <c:pt idx="12299">
                  <c:v>17.114709999999999</c:v>
                </c:pt>
                <c:pt idx="12300">
                  <c:v>17.11758</c:v>
                </c:pt>
                <c:pt idx="12301">
                  <c:v>17.122920000000001</c:v>
                </c:pt>
                <c:pt idx="12302">
                  <c:v>17.132809999999999</c:v>
                </c:pt>
                <c:pt idx="12303">
                  <c:v>17.1401</c:v>
                </c:pt>
                <c:pt idx="12304">
                  <c:v>17.149480000000001</c:v>
                </c:pt>
                <c:pt idx="12305">
                  <c:v>17.158850000000001</c:v>
                </c:pt>
                <c:pt idx="12306">
                  <c:v>17.170179999999998</c:v>
                </c:pt>
                <c:pt idx="12307">
                  <c:v>17.17878</c:v>
                </c:pt>
                <c:pt idx="12308">
                  <c:v>17.180209999999999</c:v>
                </c:pt>
                <c:pt idx="12309">
                  <c:v>17.180599999999998</c:v>
                </c:pt>
                <c:pt idx="12310">
                  <c:v>17.183589999999999</c:v>
                </c:pt>
                <c:pt idx="12311">
                  <c:v>17.19258</c:v>
                </c:pt>
                <c:pt idx="12312">
                  <c:v>17.199349999999999</c:v>
                </c:pt>
                <c:pt idx="12313">
                  <c:v>17.205079999999999</c:v>
                </c:pt>
                <c:pt idx="12314">
                  <c:v>17.209109999999999</c:v>
                </c:pt>
                <c:pt idx="12315">
                  <c:v>17.21341</c:v>
                </c:pt>
                <c:pt idx="12316">
                  <c:v>17.216930000000001</c:v>
                </c:pt>
                <c:pt idx="12317">
                  <c:v>17.219270000000002</c:v>
                </c:pt>
                <c:pt idx="12318">
                  <c:v>17.230989999999998</c:v>
                </c:pt>
                <c:pt idx="12319">
                  <c:v>17.246359999999999</c:v>
                </c:pt>
                <c:pt idx="12320">
                  <c:v>17.25534</c:v>
                </c:pt>
                <c:pt idx="12321">
                  <c:v>17.255600000000001</c:v>
                </c:pt>
                <c:pt idx="12322">
                  <c:v>17.25703</c:v>
                </c:pt>
                <c:pt idx="12323">
                  <c:v>17.269400000000001</c:v>
                </c:pt>
                <c:pt idx="12324">
                  <c:v>17.281770000000002</c:v>
                </c:pt>
                <c:pt idx="12325">
                  <c:v>17.293749999999999</c:v>
                </c:pt>
                <c:pt idx="12326">
                  <c:v>17.29505</c:v>
                </c:pt>
                <c:pt idx="12327">
                  <c:v>17.29766</c:v>
                </c:pt>
                <c:pt idx="12328">
                  <c:v>17.30273</c:v>
                </c:pt>
                <c:pt idx="12329">
                  <c:v>17.313020000000002</c:v>
                </c:pt>
                <c:pt idx="12330">
                  <c:v>17.323699999999999</c:v>
                </c:pt>
                <c:pt idx="12331">
                  <c:v>17.33333</c:v>
                </c:pt>
                <c:pt idx="12332">
                  <c:v>17.346869999999999</c:v>
                </c:pt>
                <c:pt idx="12333">
                  <c:v>17.36159</c:v>
                </c:pt>
                <c:pt idx="12334">
                  <c:v>17.369530000000001</c:v>
                </c:pt>
                <c:pt idx="12335">
                  <c:v>17.371089999999999</c:v>
                </c:pt>
                <c:pt idx="12336">
                  <c:v>17.370049999999999</c:v>
                </c:pt>
                <c:pt idx="12337">
                  <c:v>17.370180000000001</c:v>
                </c:pt>
                <c:pt idx="12338">
                  <c:v>17.374610000000001</c:v>
                </c:pt>
                <c:pt idx="12339">
                  <c:v>17.38138</c:v>
                </c:pt>
                <c:pt idx="12340">
                  <c:v>17.38711</c:v>
                </c:pt>
                <c:pt idx="12341">
                  <c:v>17.39115</c:v>
                </c:pt>
                <c:pt idx="12342">
                  <c:v>17.391929999999999</c:v>
                </c:pt>
                <c:pt idx="12343">
                  <c:v>17.39414</c:v>
                </c:pt>
                <c:pt idx="12344">
                  <c:v>17.399480000000001</c:v>
                </c:pt>
                <c:pt idx="12345">
                  <c:v>17.407679999999999</c:v>
                </c:pt>
                <c:pt idx="12346">
                  <c:v>17.40964</c:v>
                </c:pt>
                <c:pt idx="12347">
                  <c:v>17.408989999999999</c:v>
                </c:pt>
                <c:pt idx="12348">
                  <c:v>17.41432</c:v>
                </c:pt>
                <c:pt idx="12349">
                  <c:v>17.419920000000001</c:v>
                </c:pt>
                <c:pt idx="12350">
                  <c:v>17.421479999999999</c:v>
                </c:pt>
                <c:pt idx="12351">
                  <c:v>17.420960000000001</c:v>
                </c:pt>
                <c:pt idx="12352">
                  <c:v>17.426690000000001</c:v>
                </c:pt>
                <c:pt idx="12353">
                  <c:v>17.433330000000002</c:v>
                </c:pt>
                <c:pt idx="12354">
                  <c:v>17.432289999999998</c:v>
                </c:pt>
                <c:pt idx="12355">
                  <c:v>17.433720000000001</c:v>
                </c:pt>
                <c:pt idx="12356">
                  <c:v>17.434640000000002</c:v>
                </c:pt>
                <c:pt idx="12357">
                  <c:v>17.436199999999999</c:v>
                </c:pt>
                <c:pt idx="12358">
                  <c:v>17.436199999999999</c:v>
                </c:pt>
                <c:pt idx="12359">
                  <c:v>17.445440000000001</c:v>
                </c:pt>
                <c:pt idx="12360">
                  <c:v>17.456119999999999</c:v>
                </c:pt>
                <c:pt idx="12361">
                  <c:v>17.466010000000001</c:v>
                </c:pt>
                <c:pt idx="12362">
                  <c:v>17.4694</c:v>
                </c:pt>
                <c:pt idx="12363">
                  <c:v>17.475390000000001</c:v>
                </c:pt>
                <c:pt idx="12364">
                  <c:v>17.479430000000001</c:v>
                </c:pt>
                <c:pt idx="12365">
                  <c:v>17.481770000000001</c:v>
                </c:pt>
                <c:pt idx="12366">
                  <c:v>17.485420000000001</c:v>
                </c:pt>
                <c:pt idx="12367">
                  <c:v>17.49193</c:v>
                </c:pt>
                <c:pt idx="12368">
                  <c:v>17.498180000000001</c:v>
                </c:pt>
                <c:pt idx="12369">
                  <c:v>17.50234</c:v>
                </c:pt>
                <c:pt idx="12370">
                  <c:v>17.507940000000001</c:v>
                </c:pt>
                <c:pt idx="12371">
                  <c:v>17.515360000000001</c:v>
                </c:pt>
                <c:pt idx="12372">
                  <c:v>17.515499999999999</c:v>
                </c:pt>
                <c:pt idx="12373">
                  <c:v>17.51315</c:v>
                </c:pt>
                <c:pt idx="12374">
                  <c:v>17.512630000000001</c:v>
                </c:pt>
                <c:pt idx="12375">
                  <c:v>17.51745</c:v>
                </c:pt>
                <c:pt idx="12376">
                  <c:v>17.5168</c:v>
                </c:pt>
                <c:pt idx="12377">
                  <c:v>17.51172</c:v>
                </c:pt>
                <c:pt idx="12378">
                  <c:v>17.507940000000001</c:v>
                </c:pt>
                <c:pt idx="12379">
                  <c:v>17.50742</c:v>
                </c:pt>
                <c:pt idx="12380">
                  <c:v>17.51745</c:v>
                </c:pt>
                <c:pt idx="12381">
                  <c:v>17.525780000000001</c:v>
                </c:pt>
                <c:pt idx="12382">
                  <c:v>17.536719999999999</c:v>
                </c:pt>
                <c:pt idx="12383">
                  <c:v>17.537369999999999</c:v>
                </c:pt>
                <c:pt idx="12384">
                  <c:v>17.538150000000002</c:v>
                </c:pt>
                <c:pt idx="12385">
                  <c:v>17.540230000000001</c:v>
                </c:pt>
                <c:pt idx="12386">
                  <c:v>17.544139999999999</c:v>
                </c:pt>
                <c:pt idx="12387">
                  <c:v>17.547529999999998</c:v>
                </c:pt>
                <c:pt idx="12388">
                  <c:v>17.547920000000001</c:v>
                </c:pt>
                <c:pt idx="12389">
                  <c:v>17.55273</c:v>
                </c:pt>
                <c:pt idx="12390">
                  <c:v>17.561199999999999</c:v>
                </c:pt>
                <c:pt idx="12391">
                  <c:v>17.56953</c:v>
                </c:pt>
                <c:pt idx="12392">
                  <c:v>17.578250000000001</c:v>
                </c:pt>
                <c:pt idx="12393">
                  <c:v>17.58333</c:v>
                </c:pt>
                <c:pt idx="12394">
                  <c:v>17.58672</c:v>
                </c:pt>
                <c:pt idx="12395">
                  <c:v>17.590630000000001</c:v>
                </c:pt>
                <c:pt idx="12396">
                  <c:v>17.59714</c:v>
                </c:pt>
                <c:pt idx="12397">
                  <c:v>17.604690000000002</c:v>
                </c:pt>
                <c:pt idx="12398">
                  <c:v>17.615880000000001</c:v>
                </c:pt>
                <c:pt idx="12399">
                  <c:v>17.626950000000001</c:v>
                </c:pt>
                <c:pt idx="12400">
                  <c:v>17.63984</c:v>
                </c:pt>
                <c:pt idx="12401">
                  <c:v>17.648700000000002</c:v>
                </c:pt>
                <c:pt idx="12402">
                  <c:v>17.657160000000001</c:v>
                </c:pt>
                <c:pt idx="12403">
                  <c:v>17.660550000000001</c:v>
                </c:pt>
                <c:pt idx="12404">
                  <c:v>17.655860000000001</c:v>
                </c:pt>
                <c:pt idx="12405">
                  <c:v>17.652729999999998</c:v>
                </c:pt>
                <c:pt idx="12406">
                  <c:v>17.654039999999998</c:v>
                </c:pt>
                <c:pt idx="12407">
                  <c:v>17.664709999999999</c:v>
                </c:pt>
                <c:pt idx="12408">
                  <c:v>17.676169999999999</c:v>
                </c:pt>
                <c:pt idx="12409">
                  <c:v>17.68516</c:v>
                </c:pt>
                <c:pt idx="12410">
                  <c:v>17.685030000000001</c:v>
                </c:pt>
                <c:pt idx="12411">
                  <c:v>17.680340000000001</c:v>
                </c:pt>
                <c:pt idx="12412">
                  <c:v>17.685420000000001</c:v>
                </c:pt>
                <c:pt idx="12413">
                  <c:v>17.693750000000001</c:v>
                </c:pt>
                <c:pt idx="12414">
                  <c:v>17.701560000000001</c:v>
                </c:pt>
                <c:pt idx="12415">
                  <c:v>17.70534</c:v>
                </c:pt>
                <c:pt idx="12416">
                  <c:v>17.708200000000001</c:v>
                </c:pt>
                <c:pt idx="12417">
                  <c:v>17.716930000000001</c:v>
                </c:pt>
                <c:pt idx="12418">
                  <c:v>17.730340000000002</c:v>
                </c:pt>
                <c:pt idx="12419">
                  <c:v>17.744140000000002</c:v>
                </c:pt>
                <c:pt idx="12420">
                  <c:v>17.748830000000002</c:v>
                </c:pt>
                <c:pt idx="12421">
                  <c:v>17.746479999999998</c:v>
                </c:pt>
                <c:pt idx="12422">
                  <c:v>17.742059999999999</c:v>
                </c:pt>
                <c:pt idx="12423">
                  <c:v>17.74701</c:v>
                </c:pt>
                <c:pt idx="12424">
                  <c:v>17.75299</c:v>
                </c:pt>
                <c:pt idx="12425">
                  <c:v>17.75573</c:v>
                </c:pt>
                <c:pt idx="12426">
                  <c:v>17.756509999999999</c:v>
                </c:pt>
                <c:pt idx="12427">
                  <c:v>17.753119999999999</c:v>
                </c:pt>
                <c:pt idx="12428">
                  <c:v>17.755600000000001</c:v>
                </c:pt>
                <c:pt idx="12429">
                  <c:v>17.754429999999999</c:v>
                </c:pt>
                <c:pt idx="12430">
                  <c:v>17.75807</c:v>
                </c:pt>
                <c:pt idx="12431">
                  <c:v>17.761980000000001</c:v>
                </c:pt>
                <c:pt idx="12432">
                  <c:v>17.765499999999999</c:v>
                </c:pt>
                <c:pt idx="12433">
                  <c:v>17.76745</c:v>
                </c:pt>
                <c:pt idx="12434">
                  <c:v>17.76953</c:v>
                </c:pt>
                <c:pt idx="12435">
                  <c:v>17.774090000000001</c:v>
                </c:pt>
                <c:pt idx="12436">
                  <c:v>17.776949999999999</c:v>
                </c:pt>
                <c:pt idx="12437">
                  <c:v>17.78021</c:v>
                </c:pt>
                <c:pt idx="12438">
                  <c:v>17.785810000000001</c:v>
                </c:pt>
                <c:pt idx="12439">
                  <c:v>17.79401</c:v>
                </c:pt>
                <c:pt idx="12440">
                  <c:v>17.7987</c:v>
                </c:pt>
                <c:pt idx="12441">
                  <c:v>17.801819999999999</c:v>
                </c:pt>
                <c:pt idx="12442">
                  <c:v>17.801690000000001</c:v>
                </c:pt>
                <c:pt idx="12443">
                  <c:v>17.802600000000002</c:v>
                </c:pt>
                <c:pt idx="12444">
                  <c:v>17.801559999999998</c:v>
                </c:pt>
                <c:pt idx="12445">
                  <c:v>17.803380000000001</c:v>
                </c:pt>
                <c:pt idx="12446">
                  <c:v>17.808979999999998</c:v>
                </c:pt>
                <c:pt idx="12447">
                  <c:v>17.81823</c:v>
                </c:pt>
                <c:pt idx="12448">
                  <c:v>17.823309999999999</c:v>
                </c:pt>
                <c:pt idx="12449">
                  <c:v>17.82526</c:v>
                </c:pt>
                <c:pt idx="12450">
                  <c:v>17.823699999999999</c:v>
                </c:pt>
                <c:pt idx="12451">
                  <c:v>17.822140000000001</c:v>
                </c:pt>
                <c:pt idx="12452">
                  <c:v>17.81758</c:v>
                </c:pt>
                <c:pt idx="12453">
                  <c:v>17.816929999999999</c:v>
                </c:pt>
                <c:pt idx="12454">
                  <c:v>17.82253</c:v>
                </c:pt>
                <c:pt idx="12455">
                  <c:v>17.834769999999999</c:v>
                </c:pt>
                <c:pt idx="12456">
                  <c:v>17.84036</c:v>
                </c:pt>
                <c:pt idx="12457">
                  <c:v>17.838149999999999</c:v>
                </c:pt>
                <c:pt idx="12458">
                  <c:v>17.837630000000001</c:v>
                </c:pt>
                <c:pt idx="12459">
                  <c:v>17.839320000000001</c:v>
                </c:pt>
                <c:pt idx="12460">
                  <c:v>17.844010000000001</c:v>
                </c:pt>
                <c:pt idx="12461">
                  <c:v>17.847660000000001</c:v>
                </c:pt>
                <c:pt idx="12462">
                  <c:v>17.853909999999999</c:v>
                </c:pt>
                <c:pt idx="12463">
                  <c:v>17.8612</c:v>
                </c:pt>
                <c:pt idx="12464">
                  <c:v>17.865500000000001</c:v>
                </c:pt>
                <c:pt idx="12465">
                  <c:v>17.864840000000001</c:v>
                </c:pt>
                <c:pt idx="12466">
                  <c:v>17.86758</c:v>
                </c:pt>
                <c:pt idx="12467">
                  <c:v>17.870830000000002</c:v>
                </c:pt>
                <c:pt idx="12468">
                  <c:v>17.877859999999998</c:v>
                </c:pt>
                <c:pt idx="12469">
                  <c:v>17.881119999999999</c:v>
                </c:pt>
                <c:pt idx="12470">
                  <c:v>17.885159999999999</c:v>
                </c:pt>
                <c:pt idx="12471">
                  <c:v>17.886980000000001</c:v>
                </c:pt>
                <c:pt idx="12472">
                  <c:v>17.888670000000001</c:v>
                </c:pt>
                <c:pt idx="12473">
                  <c:v>17.889579999999999</c:v>
                </c:pt>
                <c:pt idx="12474">
                  <c:v>17.89622</c:v>
                </c:pt>
                <c:pt idx="12475">
                  <c:v>17.90625</c:v>
                </c:pt>
                <c:pt idx="12476">
                  <c:v>17.918880000000001</c:v>
                </c:pt>
                <c:pt idx="12477">
                  <c:v>17.93346</c:v>
                </c:pt>
                <c:pt idx="12478">
                  <c:v>17.94323</c:v>
                </c:pt>
                <c:pt idx="12479">
                  <c:v>17.95026</c:v>
                </c:pt>
                <c:pt idx="12480">
                  <c:v>17.95195</c:v>
                </c:pt>
                <c:pt idx="12481">
                  <c:v>17.953779999999998</c:v>
                </c:pt>
                <c:pt idx="12482">
                  <c:v>17.955860000000001</c:v>
                </c:pt>
                <c:pt idx="12483">
                  <c:v>17.960290000000001</c:v>
                </c:pt>
                <c:pt idx="12484">
                  <c:v>17.96771</c:v>
                </c:pt>
                <c:pt idx="12485">
                  <c:v>17.97174</c:v>
                </c:pt>
                <c:pt idx="12486">
                  <c:v>17.975519999999999</c:v>
                </c:pt>
                <c:pt idx="12487">
                  <c:v>17.982810000000001</c:v>
                </c:pt>
                <c:pt idx="12488">
                  <c:v>17.996739999999999</c:v>
                </c:pt>
                <c:pt idx="12489">
                  <c:v>18.006640000000001</c:v>
                </c:pt>
                <c:pt idx="12490">
                  <c:v>18.010549999999999</c:v>
                </c:pt>
                <c:pt idx="12491">
                  <c:v>18.011980000000001</c:v>
                </c:pt>
                <c:pt idx="12492">
                  <c:v>18.020050000000001</c:v>
                </c:pt>
                <c:pt idx="12493">
                  <c:v>18.0306</c:v>
                </c:pt>
                <c:pt idx="12494">
                  <c:v>18.036069999999999</c:v>
                </c:pt>
                <c:pt idx="12495">
                  <c:v>18.039190000000001</c:v>
                </c:pt>
                <c:pt idx="12496">
                  <c:v>18.040620000000001</c:v>
                </c:pt>
                <c:pt idx="12497">
                  <c:v>18.044920000000001</c:v>
                </c:pt>
                <c:pt idx="12498">
                  <c:v>18.0487</c:v>
                </c:pt>
                <c:pt idx="12499">
                  <c:v>18.056509999999999</c:v>
                </c:pt>
                <c:pt idx="12500">
                  <c:v>18.066140000000001</c:v>
                </c:pt>
                <c:pt idx="12501">
                  <c:v>18.076429999999998</c:v>
                </c:pt>
                <c:pt idx="12502">
                  <c:v>18.085940000000001</c:v>
                </c:pt>
                <c:pt idx="12503">
                  <c:v>18.102989999999998</c:v>
                </c:pt>
                <c:pt idx="12504">
                  <c:v>18.123830000000002</c:v>
                </c:pt>
                <c:pt idx="12505">
                  <c:v>18.140229999999999</c:v>
                </c:pt>
                <c:pt idx="12506">
                  <c:v>18.149740000000001</c:v>
                </c:pt>
                <c:pt idx="12507">
                  <c:v>18.153649999999999</c:v>
                </c:pt>
                <c:pt idx="12508">
                  <c:v>18.16367</c:v>
                </c:pt>
                <c:pt idx="12509">
                  <c:v>18.172000000000001</c:v>
                </c:pt>
                <c:pt idx="12510">
                  <c:v>18.17773</c:v>
                </c:pt>
                <c:pt idx="12511">
                  <c:v>18.184640000000002</c:v>
                </c:pt>
                <c:pt idx="12512">
                  <c:v>18.194659999999999</c:v>
                </c:pt>
                <c:pt idx="12513">
                  <c:v>18.20729</c:v>
                </c:pt>
                <c:pt idx="12514">
                  <c:v>18.218229999999998</c:v>
                </c:pt>
                <c:pt idx="12515">
                  <c:v>18.224219999999999</c:v>
                </c:pt>
                <c:pt idx="12516">
                  <c:v>18.227869999999999</c:v>
                </c:pt>
                <c:pt idx="12517">
                  <c:v>18.231120000000001</c:v>
                </c:pt>
                <c:pt idx="12518">
                  <c:v>18.23724</c:v>
                </c:pt>
                <c:pt idx="12519">
                  <c:v>18.246479999999998</c:v>
                </c:pt>
                <c:pt idx="12520">
                  <c:v>18.256640000000001</c:v>
                </c:pt>
                <c:pt idx="12521">
                  <c:v>18.26745</c:v>
                </c:pt>
                <c:pt idx="12522">
                  <c:v>18.280339999999999</c:v>
                </c:pt>
                <c:pt idx="12523">
                  <c:v>18.29167</c:v>
                </c:pt>
                <c:pt idx="12524">
                  <c:v>18.309239999999999</c:v>
                </c:pt>
                <c:pt idx="12525">
                  <c:v>18.327470000000002</c:v>
                </c:pt>
                <c:pt idx="12526">
                  <c:v>18.344529999999999</c:v>
                </c:pt>
                <c:pt idx="12527">
                  <c:v>18.355730000000001</c:v>
                </c:pt>
                <c:pt idx="12528">
                  <c:v>18.368749999999999</c:v>
                </c:pt>
                <c:pt idx="12529">
                  <c:v>18.38203</c:v>
                </c:pt>
                <c:pt idx="12530">
                  <c:v>18.39414</c:v>
                </c:pt>
                <c:pt idx="12531">
                  <c:v>18.399090000000001</c:v>
                </c:pt>
                <c:pt idx="12532">
                  <c:v>18.403510000000001</c:v>
                </c:pt>
                <c:pt idx="12533">
                  <c:v>18.411719999999999</c:v>
                </c:pt>
                <c:pt idx="12534">
                  <c:v>18.4237</c:v>
                </c:pt>
                <c:pt idx="12535">
                  <c:v>18.437629999999999</c:v>
                </c:pt>
                <c:pt idx="12536">
                  <c:v>18.448699999999999</c:v>
                </c:pt>
                <c:pt idx="12537">
                  <c:v>18.46133</c:v>
                </c:pt>
                <c:pt idx="12538">
                  <c:v>18.47109</c:v>
                </c:pt>
                <c:pt idx="12539">
                  <c:v>18.477869999999999</c:v>
                </c:pt>
                <c:pt idx="12540">
                  <c:v>18.482939999999999</c:v>
                </c:pt>
                <c:pt idx="12541">
                  <c:v>18.493099999999998</c:v>
                </c:pt>
                <c:pt idx="12542">
                  <c:v>18.498570000000001</c:v>
                </c:pt>
                <c:pt idx="12543">
                  <c:v>18.501819999999999</c:v>
                </c:pt>
                <c:pt idx="12544">
                  <c:v>18.507159999999999</c:v>
                </c:pt>
                <c:pt idx="12545">
                  <c:v>18.517189999999999</c:v>
                </c:pt>
                <c:pt idx="12546">
                  <c:v>18.528649999999999</c:v>
                </c:pt>
                <c:pt idx="12547">
                  <c:v>18.53359</c:v>
                </c:pt>
                <c:pt idx="12548">
                  <c:v>18.5444</c:v>
                </c:pt>
                <c:pt idx="12549">
                  <c:v>18.555599999999998</c:v>
                </c:pt>
                <c:pt idx="12550">
                  <c:v>18.559380000000001</c:v>
                </c:pt>
                <c:pt idx="12551">
                  <c:v>18.560030000000001</c:v>
                </c:pt>
                <c:pt idx="12552">
                  <c:v>18.559380000000001</c:v>
                </c:pt>
                <c:pt idx="12553">
                  <c:v>18.561979999999998</c:v>
                </c:pt>
                <c:pt idx="12554">
                  <c:v>18.564969999999999</c:v>
                </c:pt>
                <c:pt idx="12555">
                  <c:v>18.571349999999999</c:v>
                </c:pt>
                <c:pt idx="12556">
                  <c:v>18.579689999999999</c:v>
                </c:pt>
                <c:pt idx="12557">
                  <c:v>18.583459999999999</c:v>
                </c:pt>
                <c:pt idx="12558">
                  <c:v>18.583200000000001</c:v>
                </c:pt>
                <c:pt idx="12559">
                  <c:v>18.584769999999999</c:v>
                </c:pt>
                <c:pt idx="12560">
                  <c:v>18.584769999999999</c:v>
                </c:pt>
                <c:pt idx="12561">
                  <c:v>18.580729999999999</c:v>
                </c:pt>
                <c:pt idx="12562">
                  <c:v>18.572790000000001</c:v>
                </c:pt>
                <c:pt idx="12563">
                  <c:v>18.566279999999999</c:v>
                </c:pt>
                <c:pt idx="12564">
                  <c:v>18.56654</c:v>
                </c:pt>
                <c:pt idx="12565">
                  <c:v>18.569790000000001</c:v>
                </c:pt>
                <c:pt idx="12566">
                  <c:v>18.571090000000002</c:v>
                </c:pt>
                <c:pt idx="12567">
                  <c:v>18.567450000000001</c:v>
                </c:pt>
                <c:pt idx="12568">
                  <c:v>18.565100000000001</c:v>
                </c:pt>
                <c:pt idx="12569">
                  <c:v>18.570180000000001</c:v>
                </c:pt>
                <c:pt idx="12570">
                  <c:v>18.574870000000001</c:v>
                </c:pt>
                <c:pt idx="12571">
                  <c:v>18.579039999999999</c:v>
                </c:pt>
                <c:pt idx="12572">
                  <c:v>18.58268</c:v>
                </c:pt>
                <c:pt idx="12573">
                  <c:v>18.587630000000001</c:v>
                </c:pt>
                <c:pt idx="12574">
                  <c:v>18.589320000000001</c:v>
                </c:pt>
                <c:pt idx="12575">
                  <c:v>18.58503</c:v>
                </c:pt>
                <c:pt idx="12576">
                  <c:v>18.583850000000002</c:v>
                </c:pt>
                <c:pt idx="12577">
                  <c:v>18.584769999999999</c:v>
                </c:pt>
                <c:pt idx="12578">
                  <c:v>18.593620000000001</c:v>
                </c:pt>
                <c:pt idx="12579">
                  <c:v>18.598050000000001</c:v>
                </c:pt>
                <c:pt idx="12580">
                  <c:v>18.597390000000001</c:v>
                </c:pt>
                <c:pt idx="12581">
                  <c:v>18.593620000000001</c:v>
                </c:pt>
                <c:pt idx="12582">
                  <c:v>18.594529999999999</c:v>
                </c:pt>
                <c:pt idx="12583">
                  <c:v>18.600259999999999</c:v>
                </c:pt>
                <c:pt idx="12584">
                  <c:v>18.603249999999999</c:v>
                </c:pt>
                <c:pt idx="12585">
                  <c:v>18.604040000000001</c:v>
                </c:pt>
                <c:pt idx="12586">
                  <c:v>18.605080000000001</c:v>
                </c:pt>
                <c:pt idx="12587">
                  <c:v>18.607030000000002</c:v>
                </c:pt>
                <c:pt idx="12588">
                  <c:v>18.604559999999999</c:v>
                </c:pt>
                <c:pt idx="12589">
                  <c:v>18.607420000000001</c:v>
                </c:pt>
                <c:pt idx="12590">
                  <c:v>18.609500000000001</c:v>
                </c:pt>
                <c:pt idx="12591">
                  <c:v>18.613669999999999</c:v>
                </c:pt>
                <c:pt idx="12592">
                  <c:v>18.61797</c:v>
                </c:pt>
                <c:pt idx="12593">
                  <c:v>18.625260000000001</c:v>
                </c:pt>
                <c:pt idx="12594">
                  <c:v>18.63542</c:v>
                </c:pt>
                <c:pt idx="12595">
                  <c:v>18.644010000000002</c:v>
                </c:pt>
                <c:pt idx="12596">
                  <c:v>18.650390000000002</c:v>
                </c:pt>
                <c:pt idx="12597">
                  <c:v>18.65794</c:v>
                </c:pt>
                <c:pt idx="12598">
                  <c:v>18.665620000000001</c:v>
                </c:pt>
                <c:pt idx="12599">
                  <c:v>18.678000000000001</c:v>
                </c:pt>
                <c:pt idx="12600">
                  <c:v>18.685420000000001</c:v>
                </c:pt>
                <c:pt idx="12601">
                  <c:v>18.69154</c:v>
                </c:pt>
                <c:pt idx="12602">
                  <c:v>18.698049999999999</c:v>
                </c:pt>
                <c:pt idx="12603">
                  <c:v>18.70833</c:v>
                </c:pt>
                <c:pt idx="12604">
                  <c:v>18.713539999999998</c:v>
                </c:pt>
                <c:pt idx="12605">
                  <c:v>18.712759999999999</c:v>
                </c:pt>
                <c:pt idx="12606">
                  <c:v>18.712240000000001</c:v>
                </c:pt>
                <c:pt idx="12607">
                  <c:v>18.720829999999999</c:v>
                </c:pt>
                <c:pt idx="12608">
                  <c:v>18.730730000000001</c:v>
                </c:pt>
                <c:pt idx="12609">
                  <c:v>18.745439999999999</c:v>
                </c:pt>
                <c:pt idx="12610">
                  <c:v>18.748830000000002</c:v>
                </c:pt>
                <c:pt idx="12611">
                  <c:v>18.751819999999999</c:v>
                </c:pt>
                <c:pt idx="12612">
                  <c:v>18.75573</c:v>
                </c:pt>
                <c:pt idx="12613">
                  <c:v>18.758849999999999</c:v>
                </c:pt>
                <c:pt idx="12614">
                  <c:v>18.755990000000001</c:v>
                </c:pt>
                <c:pt idx="12615">
                  <c:v>18.746739999999999</c:v>
                </c:pt>
                <c:pt idx="12616">
                  <c:v>18.741540000000001</c:v>
                </c:pt>
                <c:pt idx="12617">
                  <c:v>18.741540000000001</c:v>
                </c:pt>
                <c:pt idx="12618">
                  <c:v>18.739709999999999</c:v>
                </c:pt>
                <c:pt idx="12619">
                  <c:v>18.741150000000001</c:v>
                </c:pt>
                <c:pt idx="12620">
                  <c:v>18.743749999999999</c:v>
                </c:pt>
                <c:pt idx="12621">
                  <c:v>18.745439999999999</c:v>
                </c:pt>
                <c:pt idx="12622">
                  <c:v>18.743490000000001</c:v>
                </c:pt>
                <c:pt idx="12623">
                  <c:v>18.743749999999999</c:v>
                </c:pt>
                <c:pt idx="12624">
                  <c:v>18.746359999999999</c:v>
                </c:pt>
                <c:pt idx="12625">
                  <c:v>18.755469999999999</c:v>
                </c:pt>
                <c:pt idx="12626">
                  <c:v>18.757290000000001</c:v>
                </c:pt>
                <c:pt idx="12627">
                  <c:v>18.756900000000002</c:v>
                </c:pt>
                <c:pt idx="12628">
                  <c:v>18.752079999999999</c:v>
                </c:pt>
                <c:pt idx="12629">
                  <c:v>18.756769999999999</c:v>
                </c:pt>
                <c:pt idx="12630">
                  <c:v>18.762499999999999</c:v>
                </c:pt>
                <c:pt idx="12631">
                  <c:v>18.769010000000002</c:v>
                </c:pt>
                <c:pt idx="12632">
                  <c:v>18.774090000000001</c:v>
                </c:pt>
                <c:pt idx="12633">
                  <c:v>18.782160000000001</c:v>
                </c:pt>
                <c:pt idx="12634">
                  <c:v>18.796220000000002</c:v>
                </c:pt>
                <c:pt idx="12635">
                  <c:v>18.806509999999999</c:v>
                </c:pt>
                <c:pt idx="12636">
                  <c:v>18.8125</c:v>
                </c:pt>
                <c:pt idx="12637">
                  <c:v>18.816020000000002</c:v>
                </c:pt>
                <c:pt idx="12638">
                  <c:v>18.82357</c:v>
                </c:pt>
                <c:pt idx="12639">
                  <c:v>18.83841</c:v>
                </c:pt>
                <c:pt idx="12640">
                  <c:v>18.84844</c:v>
                </c:pt>
                <c:pt idx="12641">
                  <c:v>18.85117</c:v>
                </c:pt>
                <c:pt idx="12642">
                  <c:v>18.853120000000001</c:v>
                </c:pt>
                <c:pt idx="12643">
                  <c:v>18.852869999999999</c:v>
                </c:pt>
                <c:pt idx="12644">
                  <c:v>18.85417</c:v>
                </c:pt>
                <c:pt idx="12645">
                  <c:v>18.852730000000001</c:v>
                </c:pt>
                <c:pt idx="12646">
                  <c:v>18.856770000000001</c:v>
                </c:pt>
                <c:pt idx="12647">
                  <c:v>18.859380000000002</c:v>
                </c:pt>
                <c:pt idx="12648">
                  <c:v>18.862629999999999</c:v>
                </c:pt>
                <c:pt idx="12649">
                  <c:v>18.865880000000001</c:v>
                </c:pt>
                <c:pt idx="12650">
                  <c:v>18.88307</c:v>
                </c:pt>
                <c:pt idx="12651">
                  <c:v>18.89518</c:v>
                </c:pt>
                <c:pt idx="12652">
                  <c:v>18.906510000000001</c:v>
                </c:pt>
                <c:pt idx="12653">
                  <c:v>18.904430000000001</c:v>
                </c:pt>
                <c:pt idx="12654">
                  <c:v>18.908200000000001</c:v>
                </c:pt>
                <c:pt idx="12655">
                  <c:v>18.908200000000001</c:v>
                </c:pt>
                <c:pt idx="12656">
                  <c:v>18.912240000000001</c:v>
                </c:pt>
                <c:pt idx="12657">
                  <c:v>18.916930000000001</c:v>
                </c:pt>
                <c:pt idx="12658">
                  <c:v>18.923960000000001</c:v>
                </c:pt>
                <c:pt idx="12659">
                  <c:v>18.933979999999998</c:v>
                </c:pt>
                <c:pt idx="12660">
                  <c:v>18.942060000000001</c:v>
                </c:pt>
                <c:pt idx="12661">
                  <c:v>18.955860000000001</c:v>
                </c:pt>
                <c:pt idx="12662">
                  <c:v>18.95664</c:v>
                </c:pt>
                <c:pt idx="12663">
                  <c:v>18.966149999999999</c:v>
                </c:pt>
                <c:pt idx="12664">
                  <c:v>18.965890000000002</c:v>
                </c:pt>
                <c:pt idx="12665">
                  <c:v>18.975909999999999</c:v>
                </c:pt>
                <c:pt idx="12666">
                  <c:v>18.98216</c:v>
                </c:pt>
                <c:pt idx="12667">
                  <c:v>18.992709999999999</c:v>
                </c:pt>
                <c:pt idx="12668">
                  <c:v>19.000910000000001</c:v>
                </c:pt>
                <c:pt idx="12669">
                  <c:v>19.005600000000001</c:v>
                </c:pt>
                <c:pt idx="12670">
                  <c:v>19.012239999999998</c:v>
                </c:pt>
                <c:pt idx="12671">
                  <c:v>19.025130000000001</c:v>
                </c:pt>
                <c:pt idx="12672">
                  <c:v>19.031120000000001</c:v>
                </c:pt>
                <c:pt idx="12673">
                  <c:v>19.036850000000001</c:v>
                </c:pt>
                <c:pt idx="12674">
                  <c:v>19.03763</c:v>
                </c:pt>
                <c:pt idx="12675">
                  <c:v>19.040099999999999</c:v>
                </c:pt>
                <c:pt idx="12676">
                  <c:v>19.043230000000001</c:v>
                </c:pt>
                <c:pt idx="12677">
                  <c:v>19.049219999999998</c:v>
                </c:pt>
                <c:pt idx="12678">
                  <c:v>19.058979999999998</c:v>
                </c:pt>
                <c:pt idx="12679">
                  <c:v>19.065359999999998</c:v>
                </c:pt>
                <c:pt idx="12680">
                  <c:v>19.06992</c:v>
                </c:pt>
                <c:pt idx="12681">
                  <c:v>19.076429999999998</c:v>
                </c:pt>
                <c:pt idx="12682">
                  <c:v>19.077470000000002</c:v>
                </c:pt>
                <c:pt idx="12683">
                  <c:v>19.075780000000002</c:v>
                </c:pt>
                <c:pt idx="12684">
                  <c:v>19.074349999999999</c:v>
                </c:pt>
                <c:pt idx="12685">
                  <c:v>19.077999999999999</c:v>
                </c:pt>
                <c:pt idx="12686">
                  <c:v>19.08229</c:v>
                </c:pt>
                <c:pt idx="12687">
                  <c:v>19.08164</c:v>
                </c:pt>
                <c:pt idx="12688">
                  <c:v>19.08203</c:v>
                </c:pt>
                <c:pt idx="12689">
                  <c:v>19.084630000000001</c:v>
                </c:pt>
                <c:pt idx="12690">
                  <c:v>19.093229999999998</c:v>
                </c:pt>
                <c:pt idx="12691">
                  <c:v>19.103120000000001</c:v>
                </c:pt>
                <c:pt idx="12692">
                  <c:v>19.109380000000002</c:v>
                </c:pt>
                <c:pt idx="12693">
                  <c:v>19.111979999999999</c:v>
                </c:pt>
                <c:pt idx="12694">
                  <c:v>19.11458</c:v>
                </c:pt>
                <c:pt idx="12695">
                  <c:v>19.118749999999999</c:v>
                </c:pt>
                <c:pt idx="12696">
                  <c:v>19.123699999999999</c:v>
                </c:pt>
                <c:pt idx="12697">
                  <c:v>19.128260000000001</c:v>
                </c:pt>
                <c:pt idx="12698">
                  <c:v>19.131900000000002</c:v>
                </c:pt>
                <c:pt idx="12699">
                  <c:v>19.137499999999999</c:v>
                </c:pt>
                <c:pt idx="12700">
                  <c:v>19.14453</c:v>
                </c:pt>
                <c:pt idx="12701">
                  <c:v>19.1556</c:v>
                </c:pt>
                <c:pt idx="12702">
                  <c:v>19.164709999999999</c:v>
                </c:pt>
                <c:pt idx="12703">
                  <c:v>19.172920000000001</c:v>
                </c:pt>
                <c:pt idx="12704">
                  <c:v>19.179169999999999</c:v>
                </c:pt>
                <c:pt idx="12705">
                  <c:v>19.18281</c:v>
                </c:pt>
                <c:pt idx="12706">
                  <c:v>19.191140000000001</c:v>
                </c:pt>
                <c:pt idx="12707">
                  <c:v>19.19622</c:v>
                </c:pt>
                <c:pt idx="12708">
                  <c:v>19.20495</c:v>
                </c:pt>
                <c:pt idx="12709">
                  <c:v>19.213539999999998</c:v>
                </c:pt>
                <c:pt idx="12710">
                  <c:v>19.226040000000001</c:v>
                </c:pt>
                <c:pt idx="12711">
                  <c:v>19.239840000000001</c:v>
                </c:pt>
                <c:pt idx="12712">
                  <c:v>19.247399999999999</c:v>
                </c:pt>
                <c:pt idx="12713">
                  <c:v>19.25065</c:v>
                </c:pt>
                <c:pt idx="12714">
                  <c:v>19.246359999999999</c:v>
                </c:pt>
                <c:pt idx="12715">
                  <c:v>19.247789999999998</c:v>
                </c:pt>
                <c:pt idx="12716">
                  <c:v>19.258590000000002</c:v>
                </c:pt>
                <c:pt idx="12717">
                  <c:v>19.275130000000001</c:v>
                </c:pt>
                <c:pt idx="12718">
                  <c:v>19.288019999999999</c:v>
                </c:pt>
                <c:pt idx="12719">
                  <c:v>19.298570000000002</c:v>
                </c:pt>
                <c:pt idx="12720">
                  <c:v>19.310680000000001</c:v>
                </c:pt>
                <c:pt idx="12721">
                  <c:v>19.32057</c:v>
                </c:pt>
                <c:pt idx="12722">
                  <c:v>19.329689999999999</c:v>
                </c:pt>
                <c:pt idx="12723">
                  <c:v>19.336980000000001</c:v>
                </c:pt>
                <c:pt idx="12724">
                  <c:v>19.346219999999999</c:v>
                </c:pt>
                <c:pt idx="12725">
                  <c:v>19.358460000000001</c:v>
                </c:pt>
                <c:pt idx="12726">
                  <c:v>19.372260000000001</c:v>
                </c:pt>
                <c:pt idx="12727">
                  <c:v>19.389579999999999</c:v>
                </c:pt>
                <c:pt idx="12728">
                  <c:v>19.408989999999999</c:v>
                </c:pt>
                <c:pt idx="12729">
                  <c:v>19.425260000000002</c:v>
                </c:pt>
                <c:pt idx="12730">
                  <c:v>19.435680000000001</c:v>
                </c:pt>
                <c:pt idx="12731">
                  <c:v>19.44388</c:v>
                </c:pt>
                <c:pt idx="12732">
                  <c:v>19.453520000000001</c:v>
                </c:pt>
                <c:pt idx="12733">
                  <c:v>19.468360000000001</c:v>
                </c:pt>
                <c:pt idx="12734">
                  <c:v>19.481770000000001</c:v>
                </c:pt>
                <c:pt idx="12735">
                  <c:v>19.49935</c:v>
                </c:pt>
                <c:pt idx="12736">
                  <c:v>19.515889999999999</c:v>
                </c:pt>
                <c:pt idx="12737">
                  <c:v>19.528390000000002</c:v>
                </c:pt>
                <c:pt idx="12738">
                  <c:v>19.538150000000002</c:v>
                </c:pt>
                <c:pt idx="12739">
                  <c:v>19.539709999999999</c:v>
                </c:pt>
                <c:pt idx="12740">
                  <c:v>19.541149999999998</c:v>
                </c:pt>
                <c:pt idx="12741">
                  <c:v>19.544920000000001</c:v>
                </c:pt>
                <c:pt idx="12742">
                  <c:v>19.55612</c:v>
                </c:pt>
                <c:pt idx="12743">
                  <c:v>19.56953</c:v>
                </c:pt>
                <c:pt idx="12744">
                  <c:v>19.579429999999999</c:v>
                </c:pt>
                <c:pt idx="12745">
                  <c:v>19.586590000000001</c:v>
                </c:pt>
                <c:pt idx="12746">
                  <c:v>19.593489999999999</c:v>
                </c:pt>
                <c:pt idx="12747">
                  <c:v>19.59714</c:v>
                </c:pt>
                <c:pt idx="12748">
                  <c:v>19.60755</c:v>
                </c:pt>
                <c:pt idx="12749">
                  <c:v>19.62096</c:v>
                </c:pt>
                <c:pt idx="12750">
                  <c:v>19.63711</c:v>
                </c:pt>
                <c:pt idx="12751">
                  <c:v>19.64518</c:v>
                </c:pt>
                <c:pt idx="12752">
                  <c:v>19.65091</c:v>
                </c:pt>
                <c:pt idx="12753">
                  <c:v>19.66328</c:v>
                </c:pt>
                <c:pt idx="12754">
                  <c:v>19.67773</c:v>
                </c:pt>
                <c:pt idx="12755">
                  <c:v>19.685939999999999</c:v>
                </c:pt>
                <c:pt idx="12756">
                  <c:v>19.693359999999998</c:v>
                </c:pt>
                <c:pt idx="12757">
                  <c:v>19.70065</c:v>
                </c:pt>
                <c:pt idx="12758">
                  <c:v>19.714580000000002</c:v>
                </c:pt>
                <c:pt idx="12759">
                  <c:v>19.727209999999999</c:v>
                </c:pt>
                <c:pt idx="12760">
                  <c:v>19.738409999999998</c:v>
                </c:pt>
                <c:pt idx="12761">
                  <c:v>19.746880000000001</c:v>
                </c:pt>
                <c:pt idx="12762">
                  <c:v>19.748570000000001</c:v>
                </c:pt>
                <c:pt idx="12763">
                  <c:v>19.759239999999998</c:v>
                </c:pt>
                <c:pt idx="12764">
                  <c:v>19.771350000000002</c:v>
                </c:pt>
                <c:pt idx="12765">
                  <c:v>19.784770000000002</c:v>
                </c:pt>
                <c:pt idx="12766">
                  <c:v>19.7944</c:v>
                </c:pt>
                <c:pt idx="12767">
                  <c:v>19.80273</c:v>
                </c:pt>
                <c:pt idx="12768">
                  <c:v>19.81081</c:v>
                </c:pt>
                <c:pt idx="12769">
                  <c:v>19.813800000000001</c:v>
                </c:pt>
                <c:pt idx="12770">
                  <c:v>19.816020000000002</c:v>
                </c:pt>
                <c:pt idx="12771">
                  <c:v>19.824349999999999</c:v>
                </c:pt>
                <c:pt idx="12772">
                  <c:v>19.834510000000002</c:v>
                </c:pt>
                <c:pt idx="12773">
                  <c:v>19.841670000000001</c:v>
                </c:pt>
                <c:pt idx="12774">
                  <c:v>19.845310000000001</c:v>
                </c:pt>
                <c:pt idx="12775">
                  <c:v>19.847919999999998</c:v>
                </c:pt>
                <c:pt idx="12776">
                  <c:v>19.856249999999999</c:v>
                </c:pt>
                <c:pt idx="12777">
                  <c:v>19.8569</c:v>
                </c:pt>
                <c:pt idx="12778">
                  <c:v>19.85586</c:v>
                </c:pt>
                <c:pt idx="12779">
                  <c:v>19.858979999999999</c:v>
                </c:pt>
                <c:pt idx="12780">
                  <c:v>19.867709999999999</c:v>
                </c:pt>
                <c:pt idx="12781">
                  <c:v>19.876819999999999</c:v>
                </c:pt>
                <c:pt idx="12782">
                  <c:v>19.88607</c:v>
                </c:pt>
                <c:pt idx="12783">
                  <c:v>19.897269999999999</c:v>
                </c:pt>
                <c:pt idx="12784">
                  <c:v>19.909890000000001</c:v>
                </c:pt>
                <c:pt idx="12785">
                  <c:v>19.91602</c:v>
                </c:pt>
                <c:pt idx="12786">
                  <c:v>19.916540000000001</c:v>
                </c:pt>
                <c:pt idx="12787">
                  <c:v>19.923310000000001</c:v>
                </c:pt>
                <c:pt idx="12788">
                  <c:v>19.941279999999999</c:v>
                </c:pt>
                <c:pt idx="12789">
                  <c:v>19.966149999999999</c:v>
                </c:pt>
                <c:pt idx="12790">
                  <c:v>19.9819</c:v>
                </c:pt>
                <c:pt idx="12791">
                  <c:v>19.984249999999999</c:v>
                </c:pt>
                <c:pt idx="12792">
                  <c:v>19.98958</c:v>
                </c:pt>
                <c:pt idx="12793">
                  <c:v>19.997260000000001</c:v>
                </c:pt>
                <c:pt idx="12794">
                  <c:v>20.009119999999999</c:v>
                </c:pt>
                <c:pt idx="12795">
                  <c:v>20.01914</c:v>
                </c:pt>
                <c:pt idx="12796">
                  <c:v>20.03698</c:v>
                </c:pt>
                <c:pt idx="12797">
                  <c:v>20.062370000000001</c:v>
                </c:pt>
                <c:pt idx="12798">
                  <c:v>20.082550000000001</c:v>
                </c:pt>
                <c:pt idx="12799">
                  <c:v>20.09714</c:v>
                </c:pt>
                <c:pt idx="12800">
                  <c:v>20.100390000000001</c:v>
                </c:pt>
                <c:pt idx="12801">
                  <c:v>20.10651</c:v>
                </c:pt>
                <c:pt idx="12802">
                  <c:v>20.11328</c:v>
                </c:pt>
                <c:pt idx="12803">
                  <c:v>20.120570000000001</c:v>
                </c:pt>
                <c:pt idx="12804">
                  <c:v>20.13034</c:v>
                </c:pt>
                <c:pt idx="12805">
                  <c:v>20.13542</c:v>
                </c:pt>
                <c:pt idx="12806">
                  <c:v>20.143360000000001</c:v>
                </c:pt>
                <c:pt idx="12807">
                  <c:v>20.147790000000001</c:v>
                </c:pt>
                <c:pt idx="12808">
                  <c:v>20.159369999999999</c:v>
                </c:pt>
                <c:pt idx="12809">
                  <c:v>20.174219999999998</c:v>
                </c:pt>
                <c:pt idx="12810">
                  <c:v>20.188279999999999</c:v>
                </c:pt>
                <c:pt idx="12811">
                  <c:v>20.190619999999999</c:v>
                </c:pt>
                <c:pt idx="12812">
                  <c:v>20.187239999999999</c:v>
                </c:pt>
                <c:pt idx="12813">
                  <c:v>20.18112</c:v>
                </c:pt>
                <c:pt idx="12814">
                  <c:v>20.182680000000001</c:v>
                </c:pt>
                <c:pt idx="12815">
                  <c:v>20.183070000000001</c:v>
                </c:pt>
                <c:pt idx="12816">
                  <c:v>20.175260000000002</c:v>
                </c:pt>
                <c:pt idx="12817">
                  <c:v>20.16797</c:v>
                </c:pt>
                <c:pt idx="12818">
                  <c:v>20.167449999999999</c:v>
                </c:pt>
                <c:pt idx="12819">
                  <c:v>20.175909999999998</c:v>
                </c:pt>
                <c:pt idx="12820">
                  <c:v>20.17773</c:v>
                </c:pt>
                <c:pt idx="12821">
                  <c:v>20.168099999999999</c:v>
                </c:pt>
                <c:pt idx="12822">
                  <c:v>20.160029999999999</c:v>
                </c:pt>
                <c:pt idx="12823">
                  <c:v>20.155989999999999</c:v>
                </c:pt>
                <c:pt idx="12824">
                  <c:v>20.167449999999999</c:v>
                </c:pt>
                <c:pt idx="12825">
                  <c:v>20.17643</c:v>
                </c:pt>
                <c:pt idx="12826">
                  <c:v>20.179300000000001</c:v>
                </c:pt>
                <c:pt idx="12827">
                  <c:v>20.170179999999998</c:v>
                </c:pt>
                <c:pt idx="12828">
                  <c:v>20.160810000000001</c:v>
                </c:pt>
                <c:pt idx="12829">
                  <c:v>20.161460000000002</c:v>
                </c:pt>
                <c:pt idx="12830">
                  <c:v>20.164580000000001</c:v>
                </c:pt>
                <c:pt idx="12831">
                  <c:v>20.171220000000002</c:v>
                </c:pt>
                <c:pt idx="12832">
                  <c:v>20.17409</c:v>
                </c:pt>
                <c:pt idx="12833">
                  <c:v>20.179300000000001</c:v>
                </c:pt>
                <c:pt idx="12834">
                  <c:v>20.186720000000001</c:v>
                </c:pt>
                <c:pt idx="12835">
                  <c:v>20.190100000000001</c:v>
                </c:pt>
                <c:pt idx="12836">
                  <c:v>20.201429999999998</c:v>
                </c:pt>
                <c:pt idx="12837">
                  <c:v>20.207550000000001</c:v>
                </c:pt>
                <c:pt idx="12838">
                  <c:v>20.215229999999998</c:v>
                </c:pt>
                <c:pt idx="12839">
                  <c:v>20.224609999999998</c:v>
                </c:pt>
                <c:pt idx="12840">
                  <c:v>20.236979999999999</c:v>
                </c:pt>
                <c:pt idx="12841">
                  <c:v>20.254300000000001</c:v>
                </c:pt>
                <c:pt idx="12842">
                  <c:v>20.260549999999999</c:v>
                </c:pt>
                <c:pt idx="12843">
                  <c:v>20.271609999999999</c:v>
                </c:pt>
                <c:pt idx="12844">
                  <c:v>20.28698</c:v>
                </c:pt>
                <c:pt idx="12845">
                  <c:v>20.306380000000001</c:v>
                </c:pt>
                <c:pt idx="12846">
                  <c:v>20.322140000000001</c:v>
                </c:pt>
                <c:pt idx="12847">
                  <c:v>20.333850000000002</c:v>
                </c:pt>
                <c:pt idx="12848">
                  <c:v>20.339189999999999</c:v>
                </c:pt>
                <c:pt idx="12849">
                  <c:v>20.33633</c:v>
                </c:pt>
                <c:pt idx="12850">
                  <c:v>20.333459999999999</c:v>
                </c:pt>
                <c:pt idx="12851">
                  <c:v>20.334109999999999</c:v>
                </c:pt>
                <c:pt idx="12852">
                  <c:v>20.34076</c:v>
                </c:pt>
                <c:pt idx="12853">
                  <c:v>20.346609999999998</c:v>
                </c:pt>
                <c:pt idx="12854">
                  <c:v>20.34883</c:v>
                </c:pt>
                <c:pt idx="12855">
                  <c:v>20.348310000000001</c:v>
                </c:pt>
                <c:pt idx="12856">
                  <c:v>20.351299999999998</c:v>
                </c:pt>
                <c:pt idx="12857">
                  <c:v>20.355080000000001</c:v>
                </c:pt>
                <c:pt idx="12858">
                  <c:v>20.361979999999999</c:v>
                </c:pt>
                <c:pt idx="12859">
                  <c:v>20.366669999999999</c:v>
                </c:pt>
                <c:pt idx="12860">
                  <c:v>20.376950000000001</c:v>
                </c:pt>
                <c:pt idx="12861">
                  <c:v>20.383330000000001</c:v>
                </c:pt>
                <c:pt idx="12862">
                  <c:v>20.38073</c:v>
                </c:pt>
                <c:pt idx="12863">
                  <c:v>20.37904</c:v>
                </c:pt>
                <c:pt idx="12864">
                  <c:v>20.37839</c:v>
                </c:pt>
                <c:pt idx="12865">
                  <c:v>20.380990000000001</c:v>
                </c:pt>
                <c:pt idx="12866">
                  <c:v>20.379169999999998</c:v>
                </c:pt>
                <c:pt idx="12867">
                  <c:v>20.383330000000001</c:v>
                </c:pt>
                <c:pt idx="12868">
                  <c:v>20.39414</c:v>
                </c:pt>
                <c:pt idx="12869">
                  <c:v>20.406770000000002</c:v>
                </c:pt>
                <c:pt idx="12870">
                  <c:v>20.41628</c:v>
                </c:pt>
                <c:pt idx="12871">
                  <c:v>20.422529999999998</c:v>
                </c:pt>
                <c:pt idx="12872">
                  <c:v>20.426819999999999</c:v>
                </c:pt>
                <c:pt idx="12873">
                  <c:v>20.42943</c:v>
                </c:pt>
                <c:pt idx="12874">
                  <c:v>20.42643</c:v>
                </c:pt>
                <c:pt idx="12875">
                  <c:v>20.424610000000001</c:v>
                </c:pt>
                <c:pt idx="12876">
                  <c:v>20.422270000000001</c:v>
                </c:pt>
                <c:pt idx="12877">
                  <c:v>20.421479999999999</c:v>
                </c:pt>
                <c:pt idx="12878">
                  <c:v>20.419270000000001</c:v>
                </c:pt>
                <c:pt idx="12879">
                  <c:v>20.423829999999999</c:v>
                </c:pt>
                <c:pt idx="12880">
                  <c:v>20.422920000000001</c:v>
                </c:pt>
                <c:pt idx="12881">
                  <c:v>20.425519999999999</c:v>
                </c:pt>
                <c:pt idx="12882">
                  <c:v>20.421220000000002</c:v>
                </c:pt>
                <c:pt idx="12883">
                  <c:v>20.421479999999999</c:v>
                </c:pt>
                <c:pt idx="12884">
                  <c:v>20.41797</c:v>
                </c:pt>
                <c:pt idx="12885">
                  <c:v>20.422139999999999</c:v>
                </c:pt>
                <c:pt idx="12886">
                  <c:v>20.434760000000001</c:v>
                </c:pt>
                <c:pt idx="12887">
                  <c:v>20.447140000000001</c:v>
                </c:pt>
                <c:pt idx="12888">
                  <c:v>20.45365</c:v>
                </c:pt>
                <c:pt idx="12889">
                  <c:v>20.454820000000002</c:v>
                </c:pt>
                <c:pt idx="12890">
                  <c:v>20.45599</c:v>
                </c:pt>
                <c:pt idx="12891">
                  <c:v>20.461459999999999</c:v>
                </c:pt>
                <c:pt idx="12892">
                  <c:v>20.466670000000001</c:v>
                </c:pt>
                <c:pt idx="12893">
                  <c:v>20.46406</c:v>
                </c:pt>
                <c:pt idx="12894">
                  <c:v>20.458459999999999</c:v>
                </c:pt>
                <c:pt idx="12895">
                  <c:v>20.455469999999998</c:v>
                </c:pt>
                <c:pt idx="12896">
                  <c:v>20.465890000000002</c:v>
                </c:pt>
                <c:pt idx="12897">
                  <c:v>20.48021</c:v>
                </c:pt>
                <c:pt idx="12898">
                  <c:v>20.49128</c:v>
                </c:pt>
                <c:pt idx="12899">
                  <c:v>20.493880000000001</c:v>
                </c:pt>
                <c:pt idx="12900">
                  <c:v>20.490359999999999</c:v>
                </c:pt>
                <c:pt idx="12901">
                  <c:v>20.484110000000001</c:v>
                </c:pt>
                <c:pt idx="12902">
                  <c:v>20.47747</c:v>
                </c:pt>
                <c:pt idx="12903">
                  <c:v>20.470569999999999</c:v>
                </c:pt>
                <c:pt idx="12904">
                  <c:v>20.465890000000002</c:v>
                </c:pt>
                <c:pt idx="12905">
                  <c:v>20.463799999999999</c:v>
                </c:pt>
                <c:pt idx="12906">
                  <c:v>20.464839999999999</c:v>
                </c:pt>
                <c:pt idx="12907">
                  <c:v>20.466280000000001</c:v>
                </c:pt>
                <c:pt idx="12908">
                  <c:v>20.470829999999999</c:v>
                </c:pt>
                <c:pt idx="12909">
                  <c:v>20.47344</c:v>
                </c:pt>
                <c:pt idx="12910">
                  <c:v>20.473960000000002</c:v>
                </c:pt>
                <c:pt idx="12911">
                  <c:v>20.469660000000001</c:v>
                </c:pt>
                <c:pt idx="12912">
                  <c:v>20.471609999999998</c:v>
                </c:pt>
                <c:pt idx="12913">
                  <c:v>20.476949999999999</c:v>
                </c:pt>
                <c:pt idx="12914">
                  <c:v>20.47982</c:v>
                </c:pt>
                <c:pt idx="12915">
                  <c:v>20.481120000000001</c:v>
                </c:pt>
                <c:pt idx="12916">
                  <c:v>20.480340000000002</c:v>
                </c:pt>
                <c:pt idx="12917">
                  <c:v>20.480340000000002</c:v>
                </c:pt>
                <c:pt idx="12918">
                  <c:v>20.471219999999999</c:v>
                </c:pt>
                <c:pt idx="12919">
                  <c:v>20.469139999999999</c:v>
                </c:pt>
                <c:pt idx="12920">
                  <c:v>20.470700000000001</c:v>
                </c:pt>
                <c:pt idx="12921">
                  <c:v>20.476949999999999</c:v>
                </c:pt>
                <c:pt idx="12922">
                  <c:v>20.485420000000001</c:v>
                </c:pt>
                <c:pt idx="12923">
                  <c:v>20.494140000000002</c:v>
                </c:pt>
                <c:pt idx="12924">
                  <c:v>20.499739999999999</c:v>
                </c:pt>
                <c:pt idx="12925">
                  <c:v>20.502739999999999</c:v>
                </c:pt>
                <c:pt idx="12926">
                  <c:v>20.510809999999999</c:v>
                </c:pt>
                <c:pt idx="12927">
                  <c:v>20.52122</c:v>
                </c:pt>
                <c:pt idx="12928">
                  <c:v>20.52253</c:v>
                </c:pt>
                <c:pt idx="12929">
                  <c:v>20.51849</c:v>
                </c:pt>
                <c:pt idx="12930">
                  <c:v>20.515229999999999</c:v>
                </c:pt>
                <c:pt idx="12931">
                  <c:v>20.518229999999999</c:v>
                </c:pt>
                <c:pt idx="12932">
                  <c:v>20.523440000000001</c:v>
                </c:pt>
                <c:pt idx="12933">
                  <c:v>20.535160000000001</c:v>
                </c:pt>
                <c:pt idx="12934">
                  <c:v>20.538799999999998</c:v>
                </c:pt>
                <c:pt idx="12935">
                  <c:v>20.543880000000001</c:v>
                </c:pt>
                <c:pt idx="12936">
                  <c:v>20.539059999999999</c:v>
                </c:pt>
                <c:pt idx="12937">
                  <c:v>20.545179999999998</c:v>
                </c:pt>
                <c:pt idx="12938">
                  <c:v>20.558330000000002</c:v>
                </c:pt>
                <c:pt idx="12939">
                  <c:v>20.574870000000001</c:v>
                </c:pt>
                <c:pt idx="12940">
                  <c:v>20.591280000000001</c:v>
                </c:pt>
                <c:pt idx="12941">
                  <c:v>20.60417</c:v>
                </c:pt>
                <c:pt idx="12942">
                  <c:v>20.615359999999999</c:v>
                </c:pt>
                <c:pt idx="12943">
                  <c:v>20.61693</c:v>
                </c:pt>
                <c:pt idx="12944">
                  <c:v>20.614059999999998</c:v>
                </c:pt>
                <c:pt idx="12945">
                  <c:v>20.612369999999999</c:v>
                </c:pt>
                <c:pt idx="12946">
                  <c:v>20.619009999999999</c:v>
                </c:pt>
                <c:pt idx="12947">
                  <c:v>20.623439999999999</c:v>
                </c:pt>
                <c:pt idx="12948">
                  <c:v>20.633980000000001</c:v>
                </c:pt>
                <c:pt idx="12949">
                  <c:v>20.643879999999999</c:v>
                </c:pt>
                <c:pt idx="12950">
                  <c:v>20.650780000000001</c:v>
                </c:pt>
                <c:pt idx="12951">
                  <c:v>20.644919999999999</c:v>
                </c:pt>
                <c:pt idx="12952">
                  <c:v>20.637499999999999</c:v>
                </c:pt>
                <c:pt idx="12953">
                  <c:v>20.641670000000001</c:v>
                </c:pt>
                <c:pt idx="12954">
                  <c:v>20.657419999999998</c:v>
                </c:pt>
                <c:pt idx="12955">
                  <c:v>20.675650000000001</c:v>
                </c:pt>
                <c:pt idx="12956">
                  <c:v>20.685289999999998</c:v>
                </c:pt>
                <c:pt idx="12957">
                  <c:v>20.688800000000001</c:v>
                </c:pt>
                <c:pt idx="12958">
                  <c:v>20.689319999999999</c:v>
                </c:pt>
                <c:pt idx="12959">
                  <c:v>20.69492</c:v>
                </c:pt>
                <c:pt idx="12960">
                  <c:v>20.698830000000001</c:v>
                </c:pt>
                <c:pt idx="12961">
                  <c:v>20.699090000000002</c:v>
                </c:pt>
                <c:pt idx="12962">
                  <c:v>20.699090000000002</c:v>
                </c:pt>
                <c:pt idx="12963">
                  <c:v>20.70768</c:v>
                </c:pt>
                <c:pt idx="12964">
                  <c:v>20.71471</c:v>
                </c:pt>
                <c:pt idx="12965">
                  <c:v>20.71302</c:v>
                </c:pt>
                <c:pt idx="12966">
                  <c:v>20.709630000000001</c:v>
                </c:pt>
                <c:pt idx="12967">
                  <c:v>20.713149999999999</c:v>
                </c:pt>
                <c:pt idx="12968">
                  <c:v>20.72109</c:v>
                </c:pt>
                <c:pt idx="12969">
                  <c:v>20.72383</c:v>
                </c:pt>
                <c:pt idx="12970">
                  <c:v>20.72409</c:v>
                </c:pt>
                <c:pt idx="12971">
                  <c:v>20.72383</c:v>
                </c:pt>
                <c:pt idx="12972">
                  <c:v>20.727340000000002</c:v>
                </c:pt>
                <c:pt idx="12973">
                  <c:v>20.7319</c:v>
                </c:pt>
                <c:pt idx="12974">
                  <c:v>20.736329999999999</c:v>
                </c:pt>
                <c:pt idx="12975">
                  <c:v>20.737369999999999</c:v>
                </c:pt>
                <c:pt idx="12976">
                  <c:v>20.74362</c:v>
                </c:pt>
                <c:pt idx="12977">
                  <c:v>20.750779999999999</c:v>
                </c:pt>
                <c:pt idx="12978">
                  <c:v>20.759499999999999</c:v>
                </c:pt>
                <c:pt idx="12979">
                  <c:v>20.762630000000001</c:v>
                </c:pt>
                <c:pt idx="12980">
                  <c:v>20.7651</c:v>
                </c:pt>
                <c:pt idx="12981">
                  <c:v>20.773050000000001</c:v>
                </c:pt>
                <c:pt idx="12982">
                  <c:v>20.782679999999999</c:v>
                </c:pt>
                <c:pt idx="12983">
                  <c:v>20.790620000000001</c:v>
                </c:pt>
                <c:pt idx="12984">
                  <c:v>20.792840000000002</c:v>
                </c:pt>
                <c:pt idx="12985">
                  <c:v>20.79271</c:v>
                </c:pt>
                <c:pt idx="12986">
                  <c:v>20.790230000000001</c:v>
                </c:pt>
                <c:pt idx="12987">
                  <c:v>20.78867</c:v>
                </c:pt>
                <c:pt idx="12988">
                  <c:v>20.792840000000002</c:v>
                </c:pt>
                <c:pt idx="12989">
                  <c:v>20.808859999999999</c:v>
                </c:pt>
                <c:pt idx="12990">
                  <c:v>20.823699999999999</c:v>
                </c:pt>
                <c:pt idx="12991">
                  <c:v>20.828520000000001</c:v>
                </c:pt>
                <c:pt idx="12992">
                  <c:v>20.827999999999999</c:v>
                </c:pt>
                <c:pt idx="12993">
                  <c:v>20.829429999999999</c:v>
                </c:pt>
                <c:pt idx="12994">
                  <c:v>20.836849999999998</c:v>
                </c:pt>
                <c:pt idx="12995">
                  <c:v>20.84271</c:v>
                </c:pt>
                <c:pt idx="12996">
                  <c:v>20.847390000000001</c:v>
                </c:pt>
                <c:pt idx="12997">
                  <c:v>20.854299999999999</c:v>
                </c:pt>
                <c:pt idx="12998">
                  <c:v>20.861070000000002</c:v>
                </c:pt>
                <c:pt idx="12999">
                  <c:v>20.86758</c:v>
                </c:pt>
                <c:pt idx="13000">
                  <c:v>20.871089999999999</c:v>
                </c:pt>
                <c:pt idx="13001">
                  <c:v>20.873049999999999</c:v>
                </c:pt>
                <c:pt idx="13002">
                  <c:v>20.868749999999999</c:v>
                </c:pt>
                <c:pt idx="13003">
                  <c:v>20.868099999999998</c:v>
                </c:pt>
                <c:pt idx="13004">
                  <c:v>20.873570000000001</c:v>
                </c:pt>
                <c:pt idx="13005">
                  <c:v>20.881509999999999</c:v>
                </c:pt>
                <c:pt idx="13006">
                  <c:v>20.890499999999999</c:v>
                </c:pt>
                <c:pt idx="13007">
                  <c:v>20.895700000000001</c:v>
                </c:pt>
                <c:pt idx="13008">
                  <c:v>20.906770000000002</c:v>
                </c:pt>
                <c:pt idx="13009">
                  <c:v>20.91602</c:v>
                </c:pt>
                <c:pt idx="13010">
                  <c:v>20.928000000000001</c:v>
                </c:pt>
                <c:pt idx="13011">
                  <c:v>20.935939999999999</c:v>
                </c:pt>
                <c:pt idx="13012">
                  <c:v>20.938410000000001</c:v>
                </c:pt>
                <c:pt idx="13013">
                  <c:v>20.935549999999999</c:v>
                </c:pt>
                <c:pt idx="13014">
                  <c:v>20.937110000000001</c:v>
                </c:pt>
                <c:pt idx="13015">
                  <c:v>20.944009999999999</c:v>
                </c:pt>
                <c:pt idx="13016">
                  <c:v>20.952729999999999</c:v>
                </c:pt>
                <c:pt idx="13017">
                  <c:v>20.95872</c:v>
                </c:pt>
                <c:pt idx="13018">
                  <c:v>20.961069999999999</c:v>
                </c:pt>
                <c:pt idx="13019">
                  <c:v>20.960419999999999</c:v>
                </c:pt>
                <c:pt idx="13020">
                  <c:v>20.968879999999999</c:v>
                </c:pt>
                <c:pt idx="13021">
                  <c:v>20.983979999999999</c:v>
                </c:pt>
                <c:pt idx="13022">
                  <c:v>21.001429999999999</c:v>
                </c:pt>
                <c:pt idx="13023">
                  <c:v>21.005990000000001</c:v>
                </c:pt>
                <c:pt idx="13024">
                  <c:v>21.006509999999999</c:v>
                </c:pt>
                <c:pt idx="13025">
                  <c:v>21.011590000000002</c:v>
                </c:pt>
                <c:pt idx="13026">
                  <c:v>21.020700000000001</c:v>
                </c:pt>
                <c:pt idx="13027">
                  <c:v>21.027470000000001</c:v>
                </c:pt>
                <c:pt idx="13028">
                  <c:v>21.029820000000001</c:v>
                </c:pt>
                <c:pt idx="13029">
                  <c:v>21.02786</c:v>
                </c:pt>
                <c:pt idx="13030">
                  <c:v>21.034369999999999</c:v>
                </c:pt>
                <c:pt idx="13031">
                  <c:v>21.045960000000001</c:v>
                </c:pt>
                <c:pt idx="13032">
                  <c:v>21.063800000000001</c:v>
                </c:pt>
                <c:pt idx="13033">
                  <c:v>21.087890000000002</c:v>
                </c:pt>
                <c:pt idx="13034">
                  <c:v>21.114319999999999</c:v>
                </c:pt>
                <c:pt idx="13035">
                  <c:v>21.151820000000001</c:v>
                </c:pt>
                <c:pt idx="13036">
                  <c:v>21.192969999999999</c:v>
                </c:pt>
                <c:pt idx="13037">
                  <c:v>21.242190000000001</c:v>
                </c:pt>
                <c:pt idx="13038">
                  <c:v>21.303909999999998</c:v>
                </c:pt>
                <c:pt idx="13039">
                  <c:v>21.371739999999999</c:v>
                </c:pt>
                <c:pt idx="13040">
                  <c:v>21.445180000000001</c:v>
                </c:pt>
                <c:pt idx="13041">
                  <c:v>21.517189999999999</c:v>
                </c:pt>
                <c:pt idx="13042">
                  <c:v>21.574870000000001</c:v>
                </c:pt>
                <c:pt idx="13043">
                  <c:v>21.61927</c:v>
                </c:pt>
                <c:pt idx="13044">
                  <c:v>21.645309999999998</c:v>
                </c:pt>
                <c:pt idx="13045">
                  <c:v>21.658329999999999</c:v>
                </c:pt>
                <c:pt idx="13046">
                  <c:v>21.649349999999998</c:v>
                </c:pt>
                <c:pt idx="13047">
                  <c:v>21.616540000000001</c:v>
                </c:pt>
                <c:pt idx="13048">
                  <c:v>21.566140000000001</c:v>
                </c:pt>
                <c:pt idx="13049">
                  <c:v>21.507809999999999</c:v>
                </c:pt>
                <c:pt idx="13050">
                  <c:v>21.445049999999998</c:v>
                </c:pt>
                <c:pt idx="13051">
                  <c:v>21.373180000000001</c:v>
                </c:pt>
                <c:pt idx="13052">
                  <c:v>21.316800000000001</c:v>
                </c:pt>
                <c:pt idx="13053">
                  <c:v>21.263280000000002</c:v>
                </c:pt>
                <c:pt idx="13054">
                  <c:v>21.218620000000001</c:v>
                </c:pt>
                <c:pt idx="13055">
                  <c:v>21.168099999999999</c:v>
                </c:pt>
                <c:pt idx="13056">
                  <c:v>21.132680000000001</c:v>
                </c:pt>
                <c:pt idx="13057">
                  <c:v>21.119789999999998</c:v>
                </c:pt>
                <c:pt idx="13058">
                  <c:v>21.116669999999999</c:v>
                </c:pt>
                <c:pt idx="13059">
                  <c:v>21.11224</c:v>
                </c:pt>
                <c:pt idx="13060">
                  <c:v>21.105599999999999</c:v>
                </c:pt>
                <c:pt idx="13061">
                  <c:v>21.103390000000001</c:v>
                </c:pt>
                <c:pt idx="13062">
                  <c:v>21.105730000000001</c:v>
                </c:pt>
                <c:pt idx="13063">
                  <c:v>21.105599999999999</c:v>
                </c:pt>
                <c:pt idx="13064">
                  <c:v>21.104040000000001</c:v>
                </c:pt>
                <c:pt idx="13065">
                  <c:v>21.105599999999999</c:v>
                </c:pt>
                <c:pt idx="13066">
                  <c:v>21.113800000000001</c:v>
                </c:pt>
                <c:pt idx="13067">
                  <c:v>21.12266</c:v>
                </c:pt>
                <c:pt idx="13068">
                  <c:v>21.134119999999999</c:v>
                </c:pt>
                <c:pt idx="13069">
                  <c:v>21.142969999999998</c:v>
                </c:pt>
                <c:pt idx="13070">
                  <c:v>21.151299999999999</c:v>
                </c:pt>
                <c:pt idx="13071">
                  <c:v>21.154820000000001</c:v>
                </c:pt>
                <c:pt idx="13072">
                  <c:v>21.163019999999999</c:v>
                </c:pt>
                <c:pt idx="13073">
                  <c:v>21.175000000000001</c:v>
                </c:pt>
                <c:pt idx="13074">
                  <c:v>21.182030000000001</c:v>
                </c:pt>
                <c:pt idx="13075">
                  <c:v>21.179950000000002</c:v>
                </c:pt>
                <c:pt idx="13076">
                  <c:v>21.178519999999999</c:v>
                </c:pt>
                <c:pt idx="13077">
                  <c:v>21.181249999999999</c:v>
                </c:pt>
                <c:pt idx="13078">
                  <c:v>21.186589999999999</c:v>
                </c:pt>
                <c:pt idx="13079">
                  <c:v>21.187760000000001</c:v>
                </c:pt>
                <c:pt idx="13080">
                  <c:v>21.19049</c:v>
                </c:pt>
                <c:pt idx="13081">
                  <c:v>21.195180000000001</c:v>
                </c:pt>
                <c:pt idx="13082">
                  <c:v>21.201039999999999</c:v>
                </c:pt>
                <c:pt idx="13083">
                  <c:v>21.2056</c:v>
                </c:pt>
                <c:pt idx="13084">
                  <c:v>21.211200000000002</c:v>
                </c:pt>
                <c:pt idx="13085">
                  <c:v>21.21237</c:v>
                </c:pt>
                <c:pt idx="13086">
                  <c:v>21.209109999999999</c:v>
                </c:pt>
                <c:pt idx="13087">
                  <c:v>21.204039999999999</c:v>
                </c:pt>
                <c:pt idx="13088">
                  <c:v>21.206900000000001</c:v>
                </c:pt>
                <c:pt idx="13089">
                  <c:v>21.21302</c:v>
                </c:pt>
                <c:pt idx="13090">
                  <c:v>21.222529999999999</c:v>
                </c:pt>
                <c:pt idx="13091">
                  <c:v>21.228390000000001</c:v>
                </c:pt>
                <c:pt idx="13092">
                  <c:v>21.23828</c:v>
                </c:pt>
                <c:pt idx="13093">
                  <c:v>21.249220000000001</c:v>
                </c:pt>
                <c:pt idx="13094">
                  <c:v>21.257159999999999</c:v>
                </c:pt>
                <c:pt idx="13095">
                  <c:v>21.261330000000001</c:v>
                </c:pt>
                <c:pt idx="13096">
                  <c:v>21.26341</c:v>
                </c:pt>
                <c:pt idx="13097">
                  <c:v>21.262889999999999</c:v>
                </c:pt>
                <c:pt idx="13098">
                  <c:v>21.263280000000002</c:v>
                </c:pt>
                <c:pt idx="13099">
                  <c:v>21.26172</c:v>
                </c:pt>
                <c:pt idx="13100">
                  <c:v>21.262630000000001</c:v>
                </c:pt>
                <c:pt idx="13101">
                  <c:v>21.258199999999999</c:v>
                </c:pt>
                <c:pt idx="13102">
                  <c:v>21.256250000000001</c:v>
                </c:pt>
                <c:pt idx="13103">
                  <c:v>21.258849999999999</c:v>
                </c:pt>
                <c:pt idx="13104">
                  <c:v>21.268360000000001</c:v>
                </c:pt>
                <c:pt idx="13105">
                  <c:v>21.278390000000002</c:v>
                </c:pt>
                <c:pt idx="13106">
                  <c:v>21.28359</c:v>
                </c:pt>
                <c:pt idx="13107">
                  <c:v>21.278649999999999</c:v>
                </c:pt>
                <c:pt idx="13108">
                  <c:v>21.275390000000002</c:v>
                </c:pt>
                <c:pt idx="13109">
                  <c:v>21.27591</c:v>
                </c:pt>
                <c:pt idx="13110">
                  <c:v>21.283200000000001</c:v>
                </c:pt>
                <c:pt idx="13111">
                  <c:v>21.289190000000001</c:v>
                </c:pt>
                <c:pt idx="13112">
                  <c:v>21.292449999999999</c:v>
                </c:pt>
                <c:pt idx="13113">
                  <c:v>21.293230000000001</c:v>
                </c:pt>
                <c:pt idx="13114">
                  <c:v>21.298310000000001</c:v>
                </c:pt>
                <c:pt idx="13115">
                  <c:v>21.296479999999999</c:v>
                </c:pt>
                <c:pt idx="13116">
                  <c:v>21.29766</c:v>
                </c:pt>
                <c:pt idx="13117">
                  <c:v>21.28867</c:v>
                </c:pt>
                <c:pt idx="13118">
                  <c:v>21.285419999999998</c:v>
                </c:pt>
                <c:pt idx="13119">
                  <c:v>21.287890000000001</c:v>
                </c:pt>
                <c:pt idx="13120">
                  <c:v>21.287240000000001</c:v>
                </c:pt>
                <c:pt idx="13121">
                  <c:v>21.290230000000001</c:v>
                </c:pt>
                <c:pt idx="13122">
                  <c:v>21.28763</c:v>
                </c:pt>
                <c:pt idx="13123">
                  <c:v>21.290230000000001</c:v>
                </c:pt>
                <c:pt idx="13124">
                  <c:v>21.287109999999998</c:v>
                </c:pt>
                <c:pt idx="13125">
                  <c:v>21.289059999999999</c:v>
                </c:pt>
                <c:pt idx="13126">
                  <c:v>21.291540000000001</c:v>
                </c:pt>
                <c:pt idx="13127">
                  <c:v>21.29232</c:v>
                </c:pt>
                <c:pt idx="13128">
                  <c:v>21.289059999999999</c:v>
                </c:pt>
                <c:pt idx="13129">
                  <c:v>21.286850000000001</c:v>
                </c:pt>
                <c:pt idx="13130">
                  <c:v>21.292580000000001</c:v>
                </c:pt>
                <c:pt idx="13131">
                  <c:v>21.30208</c:v>
                </c:pt>
                <c:pt idx="13132">
                  <c:v>21.30846</c:v>
                </c:pt>
                <c:pt idx="13133">
                  <c:v>21.311720000000001</c:v>
                </c:pt>
                <c:pt idx="13134">
                  <c:v>21.3125</c:v>
                </c:pt>
                <c:pt idx="13135">
                  <c:v>21.318619999999999</c:v>
                </c:pt>
                <c:pt idx="13136">
                  <c:v>21.32461</c:v>
                </c:pt>
                <c:pt idx="13137">
                  <c:v>21.334379999999999</c:v>
                </c:pt>
                <c:pt idx="13138">
                  <c:v>21.340890000000002</c:v>
                </c:pt>
                <c:pt idx="13139">
                  <c:v>21.357030000000002</c:v>
                </c:pt>
                <c:pt idx="13140">
                  <c:v>21.36289</c:v>
                </c:pt>
                <c:pt idx="13141">
                  <c:v>21.36354</c:v>
                </c:pt>
                <c:pt idx="13142">
                  <c:v>21.353909999999999</c:v>
                </c:pt>
                <c:pt idx="13143">
                  <c:v>21.356380000000001</c:v>
                </c:pt>
                <c:pt idx="13144">
                  <c:v>21.360289999999999</c:v>
                </c:pt>
                <c:pt idx="13145">
                  <c:v>21.368230000000001</c:v>
                </c:pt>
                <c:pt idx="13146">
                  <c:v>21.376169999999998</c:v>
                </c:pt>
                <c:pt idx="13147">
                  <c:v>21.388020000000001</c:v>
                </c:pt>
                <c:pt idx="13148">
                  <c:v>21.400780000000001</c:v>
                </c:pt>
                <c:pt idx="13149">
                  <c:v>21.408989999999999</c:v>
                </c:pt>
                <c:pt idx="13150">
                  <c:v>21.416930000000001</c:v>
                </c:pt>
                <c:pt idx="13151">
                  <c:v>21.41901</c:v>
                </c:pt>
                <c:pt idx="13152">
                  <c:v>21.421749999999999</c:v>
                </c:pt>
                <c:pt idx="13153">
                  <c:v>21.425909999999998</c:v>
                </c:pt>
                <c:pt idx="13154">
                  <c:v>21.4375</c:v>
                </c:pt>
                <c:pt idx="13155">
                  <c:v>21.445180000000001</c:v>
                </c:pt>
                <c:pt idx="13156">
                  <c:v>21.451039999999999</c:v>
                </c:pt>
                <c:pt idx="13157">
                  <c:v>21.449480000000001</c:v>
                </c:pt>
                <c:pt idx="13158">
                  <c:v>21.451170000000001</c:v>
                </c:pt>
                <c:pt idx="13159">
                  <c:v>21.451689999999999</c:v>
                </c:pt>
                <c:pt idx="13160">
                  <c:v>21.4543</c:v>
                </c:pt>
                <c:pt idx="13161">
                  <c:v>21.45833</c:v>
                </c:pt>
                <c:pt idx="13162">
                  <c:v>21.469010000000001</c:v>
                </c:pt>
                <c:pt idx="13163">
                  <c:v>21.480340000000002</c:v>
                </c:pt>
                <c:pt idx="13164">
                  <c:v>21.48854</c:v>
                </c:pt>
                <c:pt idx="13165">
                  <c:v>21.495699999999999</c:v>
                </c:pt>
                <c:pt idx="13166">
                  <c:v>21.504560000000001</c:v>
                </c:pt>
                <c:pt idx="13167">
                  <c:v>21.511849999999999</c:v>
                </c:pt>
                <c:pt idx="13168">
                  <c:v>21.51849</c:v>
                </c:pt>
                <c:pt idx="13169">
                  <c:v>21.521609999999999</c:v>
                </c:pt>
                <c:pt idx="13170">
                  <c:v>21.523050000000001</c:v>
                </c:pt>
                <c:pt idx="13171">
                  <c:v>21.520700000000001</c:v>
                </c:pt>
                <c:pt idx="13172">
                  <c:v>21.52083</c:v>
                </c:pt>
                <c:pt idx="13173">
                  <c:v>21.52591</c:v>
                </c:pt>
                <c:pt idx="13174">
                  <c:v>21.533719999999999</c:v>
                </c:pt>
                <c:pt idx="13175">
                  <c:v>21.536069999999999</c:v>
                </c:pt>
                <c:pt idx="13176">
                  <c:v>21.534109999999998</c:v>
                </c:pt>
                <c:pt idx="13177">
                  <c:v>21.532419999999998</c:v>
                </c:pt>
                <c:pt idx="13178">
                  <c:v>21.533460000000002</c:v>
                </c:pt>
                <c:pt idx="13179">
                  <c:v>21.539709999999999</c:v>
                </c:pt>
                <c:pt idx="13180">
                  <c:v>21.547920000000001</c:v>
                </c:pt>
                <c:pt idx="13181">
                  <c:v>21.55846</c:v>
                </c:pt>
                <c:pt idx="13182">
                  <c:v>21.564450000000001</c:v>
                </c:pt>
                <c:pt idx="13183">
                  <c:v>21.564579999999999</c:v>
                </c:pt>
                <c:pt idx="13184">
                  <c:v>21.56354</c:v>
                </c:pt>
                <c:pt idx="13185">
                  <c:v>21.565359999999998</c:v>
                </c:pt>
                <c:pt idx="13186">
                  <c:v>21.575389999999999</c:v>
                </c:pt>
                <c:pt idx="13187">
                  <c:v>21.582550000000001</c:v>
                </c:pt>
                <c:pt idx="13188">
                  <c:v>21.590630000000001</c:v>
                </c:pt>
                <c:pt idx="13189">
                  <c:v>21.594919999999998</c:v>
                </c:pt>
                <c:pt idx="13190">
                  <c:v>21.60182</c:v>
                </c:pt>
                <c:pt idx="13191">
                  <c:v>21.604040000000001</c:v>
                </c:pt>
                <c:pt idx="13192">
                  <c:v>21.605730000000001</c:v>
                </c:pt>
                <c:pt idx="13193">
                  <c:v>21.606380000000001</c:v>
                </c:pt>
                <c:pt idx="13194">
                  <c:v>21.607939999999999</c:v>
                </c:pt>
                <c:pt idx="13195">
                  <c:v>21.60859</c:v>
                </c:pt>
                <c:pt idx="13196">
                  <c:v>21.610810000000001</c:v>
                </c:pt>
                <c:pt idx="13197">
                  <c:v>21.615629999999999</c:v>
                </c:pt>
                <c:pt idx="13198">
                  <c:v>21.617840000000001</c:v>
                </c:pt>
                <c:pt idx="13199">
                  <c:v>21.619789999999998</c:v>
                </c:pt>
                <c:pt idx="13200">
                  <c:v>21.617450000000002</c:v>
                </c:pt>
                <c:pt idx="13201">
                  <c:v>21.609380000000002</c:v>
                </c:pt>
                <c:pt idx="13202">
                  <c:v>21.603120000000001</c:v>
                </c:pt>
                <c:pt idx="13203">
                  <c:v>21.6112</c:v>
                </c:pt>
                <c:pt idx="13204">
                  <c:v>21.612500000000001</c:v>
                </c:pt>
                <c:pt idx="13205">
                  <c:v>21.60521</c:v>
                </c:pt>
                <c:pt idx="13206">
                  <c:v>21.58867</c:v>
                </c:pt>
                <c:pt idx="13207">
                  <c:v>21.580469999999998</c:v>
                </c:pt>
                <c:pt idx="13208">
                  <c:v>21.57591</c:v>
                </c:pt>
                <c:pt idx="13209">
                  <c:v>21.569400000000002</c:v>
                </c:pt>
                <c:pt idx="13210">
                  <c:v>21.572140000000001</c:v>
                </c:pt>
                <c:pt idx="13211">
                  <c:v>21.577999999999999</c:v>
                </c:pt>
                <c:pt idx="13212">
                  <c:v>21.582550000000001</c:v>
                </c:pt>
                <c:pt idx="13213">
                  <c:v>21.586459999999999</c:v>
                </c:pt>
                <c:pt idx="13214">
                  <c:v>21.593229999999998</c:v>
                </c:pt>
                <c:pt idx="13215">
                  <c:v>21.5944</c:v>
                </c:pt>
                <c:pt idx="13216">
                  <c:v>21.588799999999999</c:v>
                </c:pt>
                <c:pt idx="13217">
                  <c:v>21.581250000000001</c:v>
                </c:pt>
                <c:pt idx="13218">
                  <c:v>21.582419999999999</c:v>
                </c:pt>
                <c:pt idx="13219">
                  <c:v>21.592970000000001</c:v>
                </c:pt>
                <c:pt idx="13220">
                  <c:v>21.59948</c:v>
                </c:pt>
                <c:pt idx="13221">
                  <c:v>21.605080000000001</c:v>
                </c:pt>
                <c:pt idx="13222">
                  <c:v>21.606380000000001</c:v>
                </c:pt>
                <c:pt idx="13223">
                  <c:v>21.614709999999999</c:v>
                </c:pt>
                <c:pt idx="13224">
                  <c:v>21.618359999999999</c:v>
                </c:pt>
                <c:pt idx="13225">
                  <c:v>21.62096</c:v>
                </c:pt>
                <c:pt idx="13226">
                  <c:v>21.622260000000001</c:v>
                </c:pt>
                <c:pt idx="13227">
                  <c:v>21.627469999999999</c:v>
                </c:pt>
                <c:pt idx="13228">
                  <c:v>21.630990000000001</c:v>
                </c:pt>
                <c:pt idx="13229">
                  <c:v>21.634499999999999</c:v>
                </c:pt>
                <c:pt idx="13230">
                  <c:v>21.638929999999998</c:v>
                </c:pt>
                <c:pt idx="13231">
                  <c:v>21.639320000000001</c:v>
                </c:pt>
                <c:pt idx="13232">
                  <c:v>21.639710000000001</c:v>
                </c:pt>
                <c:pt idx="13233">
                  <c:v>21.648309999999999</c:v>
                </c:pt>
                <c:pt idx="13234">
                  <c:v>21.66771</c:v>
                </c:pt>
                <c:pt idx="13235">
                  <c:v>21.69089</c:v>
                </c:pt>
                <c:pt idx="13236">
                  <c:v>21.722390000000001</c:v>
                </c:pt>
                <c:pt idx="13237">
                  <c:v>21.781120000000001</c:v>
                </c:pt>
                <c:pt idx="13238">
                  <c:v>21.887239999999998</c:v>
                </c:pt>
                <c:pt idx="13239">
                  <c:v>22.065359999999998</c:v>
                </c:pt>
                <c:pt idx="13240">
                  <c:v>22.374870000000001</c:v>
                </c:pt>
                <c:pt idx="13241">
                  <c:v>22.904820000000001</c:v>
                </c:pt>
                <c:pt idx="13242">
                  <c:v>23.769659999999998</c:v>
                </c:pt>
                <c:pt idx="13243">
                  <c:v>25.124220000000001</c:v>
                </c:pt>
                <c:pt idx="13244">
                  <c:v>27.1875</c:v>
                </c:pt>
                <c:pt idx="13245">
                  <c:v>30.216799999999999</c:v>
                </c:pt>
                <c:pt idx="13246">
                  <c:v>34.454169999999998</c:v>
                </c:pt>
                <c:pt idx="13247">
                  <c:v>40.120440000000002</c:v>
                </c:pt>
                <c:pt idx="13248">
                  <c:v>47.502859999999998</c:v>
                </c:pt>
                <c:pt idx="13249">
                  <c:v>56.864449999999998</c:v>
                </c:pt>
                <c:pt idx="13250">
                  <c:v>68.309899999999999</c:v>
                </c:pt>
                <c:pt idx="13251">
                  <c:v>81.654169999999993</c:v>
                </c:pt>
                <c:pt idx="13252">
                  <c:v>96.471609999999998</c:v>
                </c:pt>
                <c:pt idx="13253">
                  <c:v>111.8904</c:v>
                </c:pt>
                <c:pt idx="13254">
                  <c:v>127.0326</c:v>
                </c:pt>
                <c:pt idx="13255">
                  <c:v>140.86539999999999</c:v>
                </c:pt>
                <c:pt idx="13256">
                  <c:v>152.43539999999999</c:v>
                </c:pt>
                <c:pt idx="13257">
                  <c:v>160.75120000000001</c:v>
                </c:pt>
                <c:pt idx="13258">
                  <c:v>164.8734</c:v>
                </c:pt>
                <c:pt idx="13259">
                  <c:v>164.14660000000001</c:v>
                </c:pt>
                <c:pt idx="13260">
                  <c:v>158.452</c:v>
                </c:pt>
                <c:pt idx="13261">
                  <c:v>148.87860000000001</c:v>
                </c:pt>
                <c:pt idx="13262">
                  <c:v>136.559</c:v>
                </c:pt>
                <c:pt idx="13263">
                  <c:v>122.5895</c:v>
                </c:pt>
                <c:pt idx="13264">
                  <c:v>107.5895</c:v>
                </c:pt>
                <c:pt idx="13265">
                  <c:v>92.567710000000005</c:v>
                </c:pt>
                <c:pt idx="13266">
                  <c:v>78.488799999999998</c:v>
                </c:pt>
                <c:pt idx="13267">
                  <c:v>65.865620000000007</c:v>
                </c:pt>
                <c:pt idx="13268">
                  <c:v>55.122010000000003</c:v>
                </c:pt>
                <c:pt idx="13269">
                  <c:v>46.327210000000001</c:v>
                </c:pt>
                <c:pt idx="13270">
                  <c:v>39.510289999999998</c:v>
                </c:pt>
                <c:pt idx="13271">
                  <c:v>34.385939999999998</c:v>
                </c:pt>
                <c:pt idx="13272">
                  <c:v>30.646090000000001</c:v>
                </c:pt>
                <c:pt idx="13273">
                  <c:v>27.961980000000001</c:v>
                </c:pt>
                <c:pt idx="13274">
                  <c:v>26.100909999999999</c:v>
                </c:pt>
                <c:pt idx="13275">
                  <c:v>24.852599999999999</c:v>
                </c:pt>
                <c:pt idx="13276">
                  <c:v>24.03997</c:v>
                </c:pt>
                <c:pt idx="13277">
                  <c:v>23.497920000000001</c:v>
                </c:pt>
                <c:pt idx="13278">
                  <c:v>23.134899999999998</c:v>
                </c:pt>
                <c:pt idx="13279">
                  <c:v>22.901299999999999</c:v>
                </c:pt>
                <c:pt idx="13280">
                  <c:v>22.75065</c:v>
                </c:pt>
                <c:pt idx="13281">
                  <c:v>22.641539999999999</c:v>
                </c:pt>
                <c:pt idx="13282">
                  <c:v>22.550260000000002</c:v>
                </c:pt>
                <c:pt idx="13283">
                  <c:v>22.474869999999999</c:v>
                </c:pt>
                <c:pt idx="13284">
                  <c:v>22.415230000000001</c:v>
                </c:pt>
                <c:pt idx="13285">
                  <c:v>22.372140000000002</c:v>
                </c:pt>
                <c:pt idx="13286">
                  <c:v>22.33737</c:v>
                </c:pt>
                <c:pt idx="13287">
                  <c:v>22.304040000000001</c:v>
                </c:pt>
                <c:pt idx="13288">
                  <c:v>22.270050000000001</c:v>
                </c:pt>
                <c:pt idx="13289">
                  <c:v>22.24297</c:v>
                </c:pt>
                <c:pt idx="13290">
                  <c:v>22.2319</c:v>
                </c:pt>
                <c:pt idx="13291">
                  <c:v>22.230599999999999</c:v>
                </c:pt>
                <c:pt idx="13292">
                  <c:v>22.228909999999999</c:v>
                </c:pt>
                <c:pt idx="13293">
                  <c:v>22.224219999999999</c:v>
                </c:pt>
                <c:pt idx="13294">
                  <c:v>22.217580000000002</c:v>
                </c:pt>
                <c:pt idx="13295">
                  <c:v>22.20898</c:v>
                </c:pt>
                <c:pt idx="13296">
                  <c:v>22.196090000000002</c:v>
                </c:pt>
                <c:pt idx="13297">
                  <c:v>22.183859999999999</c:v>
                </c:pt>
                <c:pt idx="13298">
                  <c:v>22.179950000000002</c:v>
                </c:pt>
                <c:pt idx="13299">
                  <c:v>22.17943</c:v>
                </c:pt>
                <c:pt idx="13300">
                  <c:v>22.186070000000001</c:v>
                </c:pt>
                <c:pt idx="13301">
                  <c:v>22.183330000000002</c:v>
                </c:pt>
                <c:pt idx="13302">
                  <c:v>22.17409</c:v>
                </c:pt>
                <c:pt idx="13303">
                  <c:v>22.157419999999998</c:v>
                </c:pt>
                <c:pt idx="13304">
                  <c:v>22.149609999999999</c:v>
                </c:pt>
                <c:pt idx="13305">
                  <c:v>22.15052</c:v>
                </c:pt>
                <c:pt idx="13306">
                  <c:v>22.14583</c:v>
                </c:pt>
                <c:pt idx="13307">
                  <c:v>22.136590000000002</c:v>
                </c:pt>
                <c:pt idx="13308">
                  <c:v>22.12904</c:v>
                </c:pt>
                <c:pt idx="13309">
                  <c:v>22.131640000000001</c:v>
                </c:pt>
                <c:pt idx="13310">
                  <c:v>22.134899999999998</c:v>
                </c:pt>
                <c:pt idx="13311">
                  <c:v>22.13503</c:v>
                </c:pt>
                <c:pt idx="13312">
                  <c:v>22.131769999999999</c:v>
                </c:pt>
                <c:pt idx="13313">
                  <c:v>22.129950000000001</c:v>
                </c:pt>
                <c:pt idx="13314">
                  <c:v>22.127469999999999</c:v>
                </c:pt>
                <c:pt idx="13315">
                  <c:v>22.125</c:v>
                </c:pt>
                <c:pt idx="13316">
                  <c:v>22.11966</c:v>
                </c:pt>
                <c:pt idx="13317">
                  <c:v>22.118749999999999</c:v>
                </c:pt>
                <c:pt idx="13318">
                  <c:v>22.118880000000001</c:v>
                </c:pt>
                <c:pt idx="13319">
                  <c:v>22.11927</c:v>
                </c:pt>
                <c:pt idx="13320">
                  <c:v>22.113409999999998</c:v>
                </c:pt>
                <c:pt idx="13321">
                  <c:v>22.102599999999999</c:v>
                </c:pt>
                <c:pt idx="13322">
                  <c:v>22.100390000000001</c:v>
                </c:pt>
                <c:pt idx="13323">
                  <c:v>22.105599999999999</c:v>
                </c:pt>
                <c:pt idx="13324">
                  <c:v>22.114450000000001</c:v>
                </c:pt>
                <c:pt idx="13325">
                  <c:v>22.120180000000001</c:v>
                </c:pt>
                <c:pt idx="13326">
                  <c:v>22.124479999999998</c:v>
                </c:pt>
                <c:pt idx="13327">
                  <c:v>22.13138</c:v>
                </c:pt>
                <c:pt idx="13328">
                  <c:v>22.13607</c:v>
                </c:pt>
                <c:pt idx="13329">
                  <c:v>22.14349</c:v>
                </c:pt>
                <c:pt idx="13330">
                  <c:v>22.15456</c:v>
                </c:pt>
                <c:pt idx="13331">
                  <c:v>22.169139999999999</c:v>
                </c:pt>
                <c:pt idx="13332">
                  <c:v>22.173179999999999</c:v>
                </c:pt>
                <c:pt idx="13333">
                  <c:v>22.174869999999999</c:v>
                </c:pt>
                <c:pt idx="13334">
                  <c:v>22.17474</c:v>
                </c:pt>
                <c:pt idx="13335">
                  <c:v>22.18581</c:v>
                </c:pt>
                <c:pt idx="13336">
                  <c:v>22.193100000000001</c:v>
                </c:pt>
                <c:pt idx="13337">
                  <c:v>22.20234</c:v>
                </c:pt>
                <c:pt idx="13338">
                  <c:v>22.21003</c:v>
                </c:pt>
                <c:pt idx="13339">
                  <c:v>22.220829999999999</c:v>
                </c:pt>
                <c:pt idx="13340">
                  <c:v>22.234110000000001</c:v>
                </c:pt>
                <c:pt idx="13341">
                  <c:v>22.247140000000002</c:v>
                </c:pt>
                <c:pt idx="13342">
                  <c:v>22.257940000000001</c:v>
                </c:pt>
                <c:pt idx="13343">
                  <c:v>22.263280000000002</c:v>
                </c:pt>
                <c:pt idx="13344">
                  <c:v>22.269659999999998</c:v>
                </c:pt>
                <c:pt idx="13345">
                  <c:v>22.278390000000002</c:v>
                </c:pt>
                <c:pt idx="13346">
                  <c:v>22.286069999999999</c:v>
                </c:pt>
                <c:pt idx="13347">
                  <c:v>22.29232</c:v>
                </c:pt>
                <c:pt idx="13348">
                  <c:v>22.300519999999999</c:v>
                </c:pt>
                <c:pt idx="13349">
                  <c:v>22.304819999999999</c:v>
                </c:pt>
                <c:pt idx="13350">
                  <c:v>22.30951</c:v>
                </c:pt>
                <c:pt idx="13351">
                  <c:v>22.308979999999998</c:v>
                </c:pt>
                <c:pt idx="13352">
                  <c:v>22.310030000000001</c:v>
                </c:pt>
                <c:pt idx="13353">
                  <c:v>22.310939999999999</c:v>
                </c:pt>
                <c:pt idx="13354">
                  <c:v>22.313800000000001</c:v>
                </c:pt>
                <c:pt idx="13355">
                  <c:v>22.313669999999998</c:v>
                </c:pt>
                <c:pt idx="13356">
                  <c:v>22.307289999999998</c:v>
                </c:pt>
                <c:pt idx="13357">
                  <c:v>22.300519999999999</c:v>
                </c:pt>
                <c:pt idx="13358">
                  <c:v>22.302209999999999</c:v>
                </c:pt>
                <c:pt idx="13359">
                  <c:v>22.310420000000001</c:v>
                </c:pt>
                <c:pt idx="13360">
                  <c:v>22.315619999999999</c:v>
                </c:pt>
                <c:pt idx="13361">
                  <c:v>22.314710000000002</c:v>
                </c:pt>
                <c:pt idx="13362">
                  <c:v>22.303000000000001</c:v>
                </c:pt>
                <c:pt idx="13363">
                  <c:v>22.295960000000001</c:v>
                </c:pt>
                <c:pt idx="13364">
                  <c:v>22.29232</c:v>
                </c:pt>
                <c:pt idx="13365">
                  <c:v>22.289580000000001</c:v>
                </c:pt>
                <c:pt idx="13366">
                  <c:v>22.28294</c:v>
                </c:pt>
                <c:pt idx="13367">
                  <c:v>22.2681</c:v>
                </c:pt>
                <c:pt idx="13368">
                  <c:v>22.256900000000002</c:v>
                </c:pt>
                <c:pt idx="13369">
                  <c:v>22.252739999999999</c:v>
                </c:pt>
                <c:pt idx="13370">
                  <c:v>22.249739999999999</c:v>
                </c:pt>
                <c:pt idx="13371">
                  <c:v>22.249870000000001</c:v>
                </c:pt>
                <c:pt idx="13372">
                  <c:v>22.24492</c:v>
                </c:pt>
                <c:pt idx="13373">
                  <c:v>22.237629999999999</c:v>
                </c:pt>
                <c:pt idx="13374">
                  <c:v>22.231249999999999</c:v>
                </c:pt>
                <c:pt idx="13375">
                  <c:v>22.22682</c:v>
                </c:pt>
                <c:pt idx="13376">
                  <c:v>22.224219999999999</c:v>
                </c:pt>
                <c:pt idx="13377">
                  <c:v>22.220829999999999</c:v>
                </c:pt>
                <c:pt idx="13378">
                  <c:v>22.216149999999999</c:v>
                </c:pt>
                <c:pt idx="13379">
                  <c:v>22.21536</c:v>
                </c:pt>
                <c:pt idx="13380">
                  <c:v>22.21641</c:v>
                </c:pt>
                <c:pt idx="13381">
                  <c:v>22.216930000000001</c:v>
                </c:pt>
                <c:pt idx="13382">
                  <c:v>22.221350000000001</c:v>
                </c:pt>
                <c:pt idx="13383">
                  <c:v>22.22513</c:v>
                </c:pt>
                <c:pt idx="13384">
                  <c:v>22.228249999999999</c:v>
                </c:pt>
                <c:pt idx="13385">
                  <c:v>22.231120000000001</c:v>
                </c:pt>
                <c:pt idx="13386">
                  <c:v>22.229299999999999</c:v>
                </c:pt>
                <c:pt idx="13387">
                  <c:v>22.23216</c:v>
                </c:pt>
                <c:pt idx="13388">
                  <c:v>22.238409999999998</c:v>
                </c:pt>
                <c:pt idx="13389">
                  <c:v>22.252210000000002</c:v>
                </c:pt>
                <c:pt idx="13390">
                  <c:v>22.258590000000002</c:v>
                </c:pt>
                <c:pt idx="13391">
                  <c:v>22.259899999999998</c:v>
                </c:pt>
                <c:pt idx="13392">
                  <c:v>22.263020000000001</c:v>
                </c:pt>
                <c:pt idx="13393">
                  <c:v>22.273309999999999</c:v>
                </c:pt>
                <c:pt idx="13394">
                  <c:v>22.28997</c:v>
                </c:pt>
                <c:pt idx="13395">
                  <c:v>22.298570000000002</c:v>
                </c:pt>
                <c:pt idx="13396">
                  <c:v>22.302859999999999</c:v>
                </c:pt>
                <c:pt idx="13397">
                  <c:v>22.308589999999999</c:v>
                </c:pt>
                <c:pt idx="13398">
                  <c:v>22.32227</c:v>
                </c:pt>
                <c:pt idx="13399">
                  <c:v>22.3431</c:v>
                </c:pt>
                <c:pt idx="13400">
                  <c:v>22.357939999999999</c:v>
                </c:pt>
                <c:pt idx="13401">
                  <c:v>22.369140000000002</c:v>
                </c:pt>
                <c:pt idx="13402">
                  <c:v>22.384370000000001</c:v>
                </c:pt>
                <c:pt idx="13403">
                  <c:v>22.40286</c:v>
                </c:pt>
                <c:pt idx="13404">
                  <c:v>22.423310000000001</c:v>
                </c:pt>
                <c:pt idx="13405">
                  <c:v>22.44219</c:v>
                </c:pt>
                <c:pt idx="13406">
                  <c:v>22.45768</c:v>
                </c:pt>
                <c:pt idx="13407">
                  <c:v>22.478390000000001</c:v>
                </c:pt>
                <c:pt idx="13408">
                  <c:v>22.491150000000001</c:v>
                </c:pt>
                <c:pt idx="13409">
                  <c:v>22.499610000000001</c:v>
                </c:pt>
                <c:pt idx="13410">
                  <c:v>22.49935</c:v>
                </c:pt>
                <c:pt idx="13411">
                  <c:v>22.49935</c:v>
                </c:pt>
                <c:pt idx="13412">
                  <c:v>22.501819999999999</c:v>
                </c:pt>
                <c:pt idx="13413">
                  <c:v>22.502079999999999</c:v>
                </c:pt>
                <c:pt idx="13414">
                  <c:v>22.50404</c:v>
                </c:pt>
                <c:pt idx="13415">
                  <c:v>22.509499999999999</c:v>
                </c:pt>
                <c:pt idx="13416">
                  <c:v>22.51315</c:v>
                </c:pt>
                <c:pt idx="13417">
                  <c:v>22.51484</c:v>
                </c:pt>
                <c:pt idx="13418">
                  <c:v>22.516539999999999</c:v>
                </c:pt>
                <c:pt idx="13419">
                  <c:v>22.518619999999999</c:v>
                </c:pt>
                <c:pt idx="13420">
                  <c:v>22.52253</c:v>
                </c:pt>
                <c:pt idx="13421">
                  <c:v>22.525130000000001</c:v>
                </c:pt>
                <c:pt idx="13422">
                  <c:v>22.529039999999998</c:v>
                </c:pt>
                <c:pt idx="13423">
                  <c:v>22.537369999999999</c:v>
                </c:pt>
                <c:pt idx="13424">
                  <c:v>22.548439999999999</c:v>
                </c:pt>
                <c:pt idx="13425">
                  <c:v>22.558979999999998</c:v>
                </c:pt>
                <c:pt idx="13426">
                  <c:v>22.56354</c:v>
                </c:pt>
                <c:pt idx="13427">
                  <c:v>22.563279999999999</c:v>
                </c:pt>
                <c:pt idx="13428">
                  <c:v>22.568359999999998</c:v>
                </c:pt>
                <c:pt idx="13429">
                  <c:v>22.571480000000001</c:v>
                </c:pt>
                <c:pt idx="13430">
                  <c:v>22.5776</c:v>
                </c:pt>
                <c:pt idx="13431">
                  <c:v>22.578520000000001</c:v>
                </c:pt>
                <c:pt idx="13432">
                  <c:v>22.574999999999999</c:v>
                </c:pt>
                <c:pt idx="13433">
                  <c:v>22.567319999999999</c:v>
                </c:pt>
                <c:pt idx="13434">
                  <c:v>22.56484</c:v>
                </c:pt>
                <c:pt idx="13435">
                  <c:v>22.56654</c:v>
                </c:pt>
                <c:pt idx="13436">
                  <c:v>22.569269999999999</c:v>
                </c:pt>
                <c:pt idx="13437">
                  <c:v>22.563929999999999</c:v>
                </c:pt>
                <c:pt idx="13438">
                  <c:v>22.55208</c:v>
                </c:pt>
                <c:pt idx="13439">
                  <c:v>22.540230000000001</c:v>
                </c:pt>
                <c:pt idx="13440">
                  <c:v>22.532550000000001</c:v>
                </c:pt>
                <c:pt idx="13441">
                  <c:v>22.532810000000001</c:v>
                </c:pt>
                <c:pt idx="13442">
                  <c:v>22.532419999999998</c:v>
                </c:pt>
                <c:pt idx="13443">
                  <c:v>22.524740000000001</c:v>
                </c:pt>
                <c:pt idx="13444">
                  <c:v>22.517189999999999</c:v>
                </c:pt>
                <c:pt idx="13445">
                  <c:v>22.50872</c:v>
                </c:pt>
                <c:pt idx="13446">
                  <c:v>22.501950000000001</c:v>
                </c:pt>
                <c:pt idx="13447">
                  <c:v>22.48893</c:v>
                </c:pt>
                <c:pt idx="13448">
                  <c:v>22.47344</c:v>
                </c:pt>
                <c:pt idx="13449">
                  <c:v>22.465630000000001</c:v>
                </c:pt>
                <c:pt idx="13450">
                  <c:v>22.458850000000002</c:v>
                </c:pt>
                <c:pt idx="13451">
                  <c:v>22.448440000000002</c:v>
                </c:pt>
                <c:pt idx="13452">
                  <c:v>22.434380000000001</c:v>
                </c:pt>
                <c:pt idx="13453">
                  <c:v>22.418749999999999</c:v>
                </c:pt>
                <c:pt idx="13454">
                  <c:v>22.41198</c:v>
                </c:pt>
                <c:pt idx="13455">
                  <c:v>22.403130000000001</c:v>
                </c:pt>
                <c:pt idx="13456">
                  <c:v>22.400649999999999</c:v>
                </c:pt>
                <c:pt idx="13457">
                  <c:v>22.39284</c:v>
                </c:pt>
                <c:pt idx="13458">
                  <c:v>22.38477</c:v>
                </c:pt>
                <c:pt idx="13459">
                  <c:v>22.38542</c:v>
                </c:pt>
                <c:pt idx="13460">
                  <c:v>22.38984</c:v>
                </c:pt>
                <c:pt idx="13461">
                  <c:v>22.396750000000001</c:v>
                </c:pt>
                <c:pt idx="13462">
                  <c:v>22.395440000000001</c:v>
                </c:pt>
                <c:pt idx="13463">
                  <c:v>22.39453</c:v>
                </c:pt>
                <c:pt idx="13464">
                  <c:v>22.399740000000001</c:v>
                </c:pt>
                <c:pt idx="13465">
                  <c:v>22.417190000000002</c:v>
                </c:pt>
                <c:pt idx="13466">
                  <c:v>22.44284</c:v>
                </c:pt>
                <c:pt idx="13467">
                  <c:v>22.4694</c:v>
                </c:pt>
                <c:pt idx="13468">
                  <c:v>22.490359999999999</c:v>
                </c:pt>
                <c:pt idx="13469">
                  <c:v>22.509119999999999</c:v>
                </c:pt>
                <c:pt idx="13470">
                  <c:v>22.530989999999999</c:v>
                </c:pt>
                <c:pt idx="13471">
                  <c:v>22.55742</c:v>
                </c:pt>
                <c:pt idx="13472">
                  <c:v>22.588149999999999</c:v>
                </c:pt>
                <c:pt idx="13473">
                  <c:v>22.605599999999999</c:v>
                </c:pt>
                <c:pt idx="13474">
                  <c:v>22.614319999999999</c:v>
                </c:pt>
                <c:pt idx="13475">
                  <c:v>22.615359999999999</c:v>
                </c:pt>
                <c:pt idx="13476">
                  <c:v>22.624610000000001</c:v>
                </c:pt>
                <c:pt idx="13477">
                  <c:v>22.61758</c:v>
                </c:pt>
                <c:pt idx="13478">
                  <c:v>22.602989999999998</c:v>
                </c:pt>
                <c:pt idx="13479">
                  <c:v>22.58503</c:v>
                </c:pt>
                <c:pt idx="13480">
                  <c:v>22.573309999999999</c:v>
                </c:pt>
                <c:pt idx="13481">
                  <c:v>22.557289999999998</c:v>
                </c:pt>
                <c:pt idx="13482">
                  <c:v>22.532550000000001</c:v>
                </c:pt>
                <c:pt idx="13483">
                  <c:v>22.509499999999999</c:v>
                </c:pt>
                <c:pt idx="13484">
                  <c:v>22.492190000000001</c:v>
                </c:pt>
                <c:pt idx="13485">
                  <c:v>22.476559999999999</c:v>
                </c:pt>
                <c:pt idx="13486">
                  <c:v>22.458590000000001</c:v>
                </c:pt>
                <c:pt idx="13487">
                  <c:v>22.442450000000001</c:v>
                </c:pt>
                <c:pt idx="13488">
                  <c:v>22.435420000000001</c:v>
                </c:pt>
                <c:pt idx="13489">
                  <c:v>22.437629999999999</c:v>
                </c:pt>
                <c:pt idx="13490">
                  <c:v>22.441140000000001</c:v>
                </c:pt>
                <c:pt idx="13491">
                  <c:v>22.443359999999998</c:v>
                </c:pt>
                <c:pt idx="13492">
                  <c:v>22.449090000000002</c:v>
                </c:pt>
                <c:pt idx="13493">
                  <c:v>22.454170000000001</c:v>
                </c:pt>
                <c:pt idx="13494">
                  <c:v>22.459250000000001</c:v>
                </c:pt>
                <c:pt idx="13495">
                  <c:v>22.45833</c:v>
                </c:pt>
                <c:pt idx="13496">
                  <c:v>22.45729</c:v>
                </c:pt>
                <c:pt idx="13497">
                  <c:v>22.460809999999999</c:v>
                </c:pt>
                <c:pt idx="13498">
                  <c:v>22.46068</c:v>
                </c:pt>
                <c:pt idx="13499">
                  <c:v>22.465229999999998</c:v>
                </c:pt>
                <c:pt idx="13500">
                  <c:v>22.469010000000001</c:v>
                </c:pt>
                <c:pt idx="13501">
                  <c:v>22.471609999999998</c:v>
                </c:pt>
                <c:pt idx="13502">
                  <c:v>22.473179999999999</c:v>
                </c:pt>
                <c:pt idx="13503">
                  <c:v>22.471219999999999</c:v>
                </c:pt>
                <c:pt idx="13504">
                  <c:v>22.481249999999999</c:v>
                </c:pt>
                <c:pt idx="13505">
                  <c:v>22.49023</c:v>
                </c:pt>
                <c:pt idx="13506">
                  <c:v>22.49466</c:v>
                </c:pt>
                <c:pt idx="13507">
                  <c:v>22.49362</c:v>
                </c:pt>
                <c:pt idx="13508">
                  <c:v>22.497260000000001</c:v>
                </c:pt>
                <c:pt idx="13509">
                  <c:v>22.507290000000001</c:v>
                </c:pt>
                <c:pt idx="13510">
                  <c:v>22.518879999999999</c:v>
                </c:pt>
                <c:pt idx="13511">
                  <c:v>22.52656</c:v>
                </c:pt>
                <c:pt idx="13512">
                  <c:v>22.53633</c:v>
                </c:pt>
                <c:pt idx="13513">
                  <c:v>22.54466</c:v>
                </c:pt>
                <c:pt idx="13514">
                  <c:v>22.55273</c:v>
                </c:pt>
                <c:pt idx="13515">
                  <c:v>22.55846</c:v>
                </c:pt>
                <c:pt idx="13516">
                  <c:v>22.56354</c:v>
                </c:pt>
                <c:pt idx="13517">
                  <c:v>22.563279999999999</c:v>
                </c:pt>
                <c:pt idx="13518">
                  <c:v>22.556380000000001</c:v>
                </c:pt>
                <c:pt idx="13519">
                  <c:v>22.555340000000001</c:v>
                </c:pt>
                <c:pt idx="13520">
                  <c:v>22.559239999999999</c:v>
                </c:pt>
                <c:pt idx="13521">
                  <c:v>22.56654</c:v>
                </c:pt>
                <c:pt idx="13522">
                  <c:v>22.567710000000002</c:v>
                </c:pt>
                <c:pt idx="13523">
                  <c:v>22.567319999999999</c:v>
                </c:pt>
                <c:pt idx="13524">
                  <c:v>22.57227</c:v>
                </c:pt>
                <c:pt idx="13525">
                  <c:v>22.576170000000001</c:v>
                </c:pt>
                <c:pt idx="13526">
                  <c:v>22.573699999999999</c:v>
                </c:pt>
                <c:pt idx="13527">
                  <c:v>22.567319999999999</c:v>
                </c:pt>
                <c:pt idx="13528">
                  <c:v>22.563929999999999</c:v>
                </c:pt>
                <c:pt idx="13529">
                  <c:v>22.568490000000001</c:v>
                </c:pt>
                <c:pt idx="13530">
                  <c:v>22.57292</c:v>
                </c:pt>
                <c:pt idx="13531">
                  <c:v>22.579689999999999</c:v>
                </c:pt>
                <c:pt idx="13532">
                  <c:v>22.59036</c:v>
                </c:pt>
                <c:pt idx="13533">
                  <c:v>22.59909</c:v>
                </c:pt>
                <c:pt idx="13534">
                  <c:v>22.597010000000001</c:v>
                </c:pt>
                <c:pt idx="13535">
                  <c:v>22.590109999999999</c:v>
                </c:pt>
                <c:pt idx="13536">
                  <c:v>22.59271</c:v>
                </c:pt>
                <c:pt idx="13537">
                  <c:v>22.600650000000002</c:v>
                </c:pt>
                <c:pt idx="13538">
                  <c:v>22.608720000000002</c:v>
                </c:pt>
                <c:pt idx="13539">
                  <c:v>22.610939999999999</c:v>
                </c:pt>
                <c:pt idx="13540">
                  <c:v>22.614059999999998</c:v>
                </c:pt>
                <c:pt idx="13541">
                  <c:v>22.61927</c:v>
                </c:pt>
                <c:pt idx="13542">
                  <c:v>22.622920000000001</c:v>
                </c:pt>
                <c:pt idx="13543">
                  <c:v>22.621739999999999</c:v>
                </c:pt>
                <c:pt idx="13544">
                  <c:v>22.622920000000001</c:v>
                </c:pt>
                <c:pt idx="13545">
                  <c:v>22.62031</c:v>
                </c:pt>
                <c:pt idx="13546">
                  <c:v>22.628119999999999</c:v>
                </c:pt>
                <c:pt idx="13547">
                  <c:v>22.630990000000001</c:v>
                </c:pt>
                <c:pt idx="13548">
                  <c:v>22.629560000000001</c:v>
                </c:pt>
                <c:pt idx="13549">
                  <c:v>22.624610000000001</c:v>
                </c:pt>
                <c:pt idx="13550">
                  <c:v>22.62031</c:v>
                </c:pt>
                <c:pt idx="13551">
                  <c:v>22.625910000000001</c:v>
                </c:pt>
                <c:pt idx="13552">
                  <c:v>22.627079999999999</c:v>
                </c:pt>
                <c:pt idx="13553">
                  <c:v>22.625129999999999</c:v>
                </c:pt>
                <c:pt idx="13554">
                  <c:v>22.619140000000002</c:v>
                </c:pt>
                <c:pt idx="13555">
                  <c:v>22.61628</c:v>
                </c:pt>
                <c:pt idx="13556">
                  <c:v>22.615880000000001</c:v>
                </c:pt>
                <c:pt idx="13557">
                  <c:v>22.620830000000002</c:v>
                </c:pt>
                <c:pt idx="13558">
                  <c:v>22.622920000000001</c:v>
                </c:pt>
                <c:pt idx="13559">
                  <c:v>22.628779999999999</c:v>
                </c:pt>
                <c:pt idx="13560">
                  <c:v>22.62604</c:v>
                </c:pt>
                <c:pt idx="13561">
                  <c:v>22.623830000000002</c:v>
                </c:pt>
                <c:pt idx="13562">
                  <c:v>22.628520000000002</c:v>
                </c:pt>
                <c:pt idx="13563">
                  <c:v>22.63711</c:v>
                </c:pt>
                <c:pt idx="13564">
                  <c:v>22.64583</c:v>
                </c:pt>
                <c:pt idx="13565">
                  <c:v>22.642320000000002</c:v>
                </c:pt>
                <c:pt idx="13566">
                  <c:v>22.639970000000002</c:v>
                </c:pt>
                <c:pt idx="13567">
                  <c:v>22.642579999999999</c:v>
                </c:pt>
                <c:pt idx="13568">
                  <c:v>22.652989999999999</c:v>
                </c:pt>
                <c:pt idx="13569">
                  <c:v>22.668099999999999</c:v>
                </c:pt>
                <c:pt idx="13570">
                  <c:v>22.676690000000001</c:v>
                </c:pt>
                <c:pt idx="13571">
                  <c:v>22.679690000000001</c:v>
                </c:pt>
                <c:pt idx="13572">
                  <c:v>22.674869999999999</c:v>
                </c:pt>
                <c:pt idx="13573">
                  <c:v>22.67643</c:v>
                </c:pt>
                <c:pt idx="13574">
                  <c:v>22.682680000000001</c:v>
                </c:pt>
                <c:pt idx="13575">
                  <c:v>22.685549999999999</c:v>
                </c:pt>
                <c:pt idx="13576">
                  <c:v>22.682680000000001</c:v>
                </c:pt>
                <c:pt idx="13577">
                  <c:v>22.67708</c:v>
                </c:pt>
                <c:pt idx="13578">
                  <c:v>22.680730000000001</c:v>
                </c:pt>
                <c:pt idx="13579">
                  <c:v>22.681899999999999</c:v>
                </c:pt>
                <c:pt idx="13580">
                  <c:v>22.686330000000002</c:v>
                </c:pt>
                <c:pt idx="13581">
                  <c:v>22.68984</c:v>
                </c:pt>
                <c:pt idx="13582">
                  <c:v>22.692969999999999</c:v>
                </c:pt>
                <c:pt idx="13583">
                  <c:v>22.692060000000001</c:v>
                </c:pt>
                <c:pt idx="13584">
                  <c:v>22.692319999999999</c:v>
                </c:pt>
                <c:pt idx="13585">
                  <c:v>22.700520000000001</c:v>
                </c:pt>
                <c:pt idx="13586">
                  <c:v>22.712630000000001</c:v>
                </c:pt>
                <c:pt idx="13587">
                  <c:v>22.717189999999999</c:v>
                </c:pt>
                <c:pt idx="13588">
                  <c:v>22.72747</c:v>
                </c:pt>
                <c:pt idx="13589">
                  <c:v>22.735679999999999</c:v>
                </c:pt>
                <c:pt idx="13590">
                  <c:v>22.757290000000001</c:v>
                </c:pt>
                <c:pt idx="13591">
                  <c:v>22.770440000000001</c:v>
                </c:pt>
                <c:pt idx="13592">
                  <c:v>22.781639999999999</c:v>
                </c:pt>
                <c:pt idx="13593">
                  <c:v>22.78659</c:v>
                </c:pt>
                <c:pt idx="13594">
                  <c:v>22.792580000000001</c:v>
                </c:pt>
                <c:pt idx="13595">
                  <c:v>22.800909999999998</c:v>
                </c:pt>
                <c:pt idx="13596">
                  <c:v>22.81146</c:v>
                </c:pt>
                <c:pt idx="13597">
                  <c:v>22.819009999999999</c:v>
                </c:pt>
                <c:pt idx="13598">
                  <c:v>22.823440000000002</c:v>
                </c:pt>
                <c:pt idx="13599">
                  <c:v>22.826170000000001</c:v>
                </c:pt>
                <c:pt idx="13600">
                  <c:v>22.832940000000001</c:v>
                </c:pt>
                <c:pt idx="13601">
                  <c:v>22.839970000000001</c:v>
                </c:pt>
                <c:pt idx="13602">
                  <c:v>22.84271</c:v>
                </c:pt>
                <c:pt idx="13603">
                  <c:v>22.842580000000002</c:v>
                </c:pt>
                <c:pt idx="13604">
                  <c:v>22.842970000000001</c:v>
                </c:pt>
                <c:pt idx="13605">
                  <c:v>22.841010000000001</c:v>
                </c:pt>
                <c:pt idx="13606">
                  <c:v>22.836200000000002</c:v>
                </c:pt>
                <c:pt idx="13607">
                  <c:v>22.822659999999999</c:v>
                </c:pt>
                <c:pt idx="13608">
                  <c:v>22.811330000000002</c:v>
                </c:pt>
                <c:pt idx="13609">
                  <c:v>22.805209999999999</c:v>
                </c:pt>
                <c:pt idx="13610">
                  <c:v>22.803380000000001</c:v>
                </c:pt>
                <c:pt idx="13611">
                  <c:v>22.8</c:v>
                </c:pt>
                <c:pt idx="13612">
                  <c:v>22.792190000000002</c:v>
                </c:pt>
                <c:pt idx="13613">
                  <c:v>22.789190000000001</c:v>
                </c:pt>
                <c:pt idx="13614">
                  <c:v>22.786069999999999</c:v>
                </c:pt>
                <c:pt idx="13615">
                  <c:v>22.79102</c:v>
                </c:pt>
                <c:pt idx="13616">
                  <c:v>22.79505</c:v>
                </c:pt>
                <c:pt idx="13617">
                  <c:v>22.80104</c:v>
                </c:pt>
                <c:pt idx="13618">
                  <c:v>22.795960000000001</c:v>
                </c:pt>
                <c:pt idx="13619">
                  <c:v>22.792449999999999</c:v>
                </c:pt>
                <c:pt idx="13620">
                  <c:v>22.792190000000002</c:v>
                </c:pt>
                <c:pt idx="13621">
                  <c:v>22.800129999999999</c:v>
                </c:pt>
                <c:pt idx="13622">
                  <c:v>22.812629999999999</c:v>
                </c:pt>
                <c:pt idx="13623">
                  <c:v>22.812239999999999</c:v>
                </c:pt>
                <c:pt idx="13624">
                  <c:v>22.808199999999999</c:v>
                </c:pt>
                <c:pt idx="13625">
                  <c:v>22.80508</c:v>
                </c:pt>
                <c:pt idx="13626">
                  <c:v>22.81758</c:v>
                </c:pt>
                <c:pt idx="13627">
                  <c:v>22.829560000000001</c:v>
                </c:pt>
                <c:pt idx="13628">
                  <c:v>22.830079999999999</c:v>
                </c:pt>
                <c:pt idx="13629">
                  <c:v>22.829039999999999</c:v>
                </c:pt>
                <c:pt idx="13630">
                  <c:v>22.831510000000002</c:v>
                </c:pt>
                <c:pt idx="13631">
                  <c:v>22.834900000000001</c:v>
                </c:pt>
                <c:pt idx="13632">
                  <c:v>22.839970000000001</c:v>
                </c:pt>
                <c:pt idx="13633">
                  <c:v>22.8444</c:v>
                </c:pt>
                <c:pt idx="13634">
                  <c:v>22.846869999999999</c:v>
                </c:pt>
                <c:pt idx="13635">
                  <c:v>22.847010000000001</c:v>
                </c:pt>
                <c:pt idx="13636">
                  <c:v>22.847919999999998</c:v>
                </c:pt>
                <c:pt idx="13637">
                  <c:v>22.853909999999999</c:v>
                </c:pt>
                <c:pt idx="13638">
                  <c:v>22.8599</c:v>
                </c:pt>
                <c:pt idx="13639">
                  <c:v>22.868099999999998</c:v>
                </c:pt>
                <c:pt idx="13640">
                  <c:v>22.877600000000001</c:v>
                </c:pt>
                <c:pt idx="13641">
                  <c:v>22.883980000000001</c:v>
                </c:pt>
                <c:pt idx="13642">
                  <c:v>22.890619999999998</c:v>
                </c:pt>
                <c:pt idx="13643">
                  <c:v>22.89479</c:v>
                </c:pt>
                <c:pt idx="13644">
                  <c:v>22.903649999999999</c:v>
                </c:pt>
                <c:pt idx="13645">
                  <c:v>22.90794</c:v>
                </c:pt>
                <c:pt idx="13646">
                  <c:v>22.909109999999998</c:v>
                </c:pt>
                <c:pt idx="13647">
                  <c:v>22.904299999999999</c:v>
                </c:pt>
                <c:pt idx="13648">
                  <c:v>22.898700000000002</c:v>
                </c:pt>
                <c:pt idx="13649">
                  <c:v>22.908200000000001</c:v>
                </c:pt>
                <c:pt idx="13650">
                  <c:v>22.91797</c:v>
                </c:pt>
                <c:pt idx="13651">
                  <c:v>22.931380000000001</c:v>
                </c:pt>
                <c:pt idx="13652">
                  <c:v>22.93242</c:v>
                </c:pt>
                <c:pt idx="13653">
                  <c:v>22.93242</c:v>
                </c:pt>
                <c:pt idx="13654">
                  <c:v>22.928260000000002</c:v>
                </c:pt>
                <c:pt idx="13655">
                  <c:v>22.927600000000002</c:v>
                </c:pt>
                <c:pt idx="13656">
                  <c:v>22.93346</c:v>
                </c:pt>
                <c:pt idx="13657">
                  <c:v>22.941800000000001</c:v>
                </c:pt>
                <c:pt idx="13658">
                  <c:v>22.948309999999999</c:v>
                </c:pt>
                <c:pt idx="13659">
                  <c:v>22.951429999999998</c:v>
                </c:pt>
                <c:pt idx="13660">
                  <c:v>22.960159999999998</c:v>
                </c:pt>
                <c:pt idx="13661">
                  <c:v>22.969660000000001</c:v>
                </c:pt>
                <c:pt idx="13662">
                  <c:v>22.972270000000002</c:v>
                </c:pt>
                <c:pt idx="13663">
                  <c:v>22.968879999999999</c:v>
                </c:pt>
                <c:pt idx="13664">
                  <c:v>22.96302</c:v>
                </c:pt>
                <c:pt idx="13665">
                  <c:v>22.964189999999999</c:v>
                </c:pt>
                <c:pt idx="13666">
                  <c:v>22.965489999999999</c:v>
                </c:pt>
                <c:pt idx="13667">
                  <c:v>22.963280000000001</c:v>
                </c:pt>
                <c:pt idx="13668">
                  <c:v>22.962890000000002</c:v>
                </c:pt>
                <c:pt idx="13669">
                  <c:v>22.965229999999998</c:v>
                </c:pt>
                <c:pt idx="13670">
                  <c:v>22.964970000000001</c:v>
                </c:pt>
                <c:pt idx="13671">
                  <c:v>22.962109999999999</c:v>
                </c:pt>
                <c:pt idx="13672">
                  <c:v>22.966539999999998</c:v>
                </c:pt>
                <c:pt idx="13673">
                  <c:v>22.97982</c:v>
                </c:pt>
                <c:pt idx="13674">
                  <c:v>22.993230000000001</c:v>
                </c:pt>
                <c:pt idx="13675">
                  <c:v>22.99831</c:v>
                </c:pt>
                <c:pt idx="13676">
                  <c:v>23.004560000000001</c:v>
                </c:pt>
                <c:pt idx="13677">
                  <c:v>23.005210000000002</c:v>
                </c:pt>
                <c:pt idx="13678">
                  <c:v>23.007290000000001</c:v>
                </c:pt>
                <c:pt idx="13679">
                  <c:v>23.011980000000001</c:v>
                </c:pt>
                <c:pt idx="13680">
                  <c:v>23.022400000000001</c:v>
                </c:pt>
                <c:pt idx="13681">
                  <c:v>23.026689999999999</c:v>
                </c:pt>
                <c:pt idx="13682">
                  <c:v>23.023959999999999</c:v>
                </c:pt>
                <c:pt idx="13683">
                  <c:v>23.024480000000001</c:v>
                </c:pt>
                <c:pt idx="13684">
                  <c:v>23.031770000000002</c:v>
                </c:pt>
                <c:pt idx="13685">
                  <c:v>23.04128</c:v>
                </c:pt>
                <c:pt idx="13686">
                  <c:v>23.05039</c:v>
                </c:pt>
                <c:pt idx="13687">
                  <c:v>23.047270000000001</c:v>
                </c:pt>
                <c:pt idx="13688">
                  <c:v>23.041930000000001</c:v>
                </c:pt>
                <c:pt idx="13689">
                  <c:v>23.040489999999998</c:v>
                </c:pt>
                <c:pt idx="13690">
                  <c:v>23.051819999999999</c:v>
                </c:pt>
                <c:pt idx="13691">
                  <c:v>23.060420000000001</c:v>
                </c:pt>
                <c:pt idx="13692">
                  <c:v>23.061589999999999</c:v>
                </c:pt>
                <c:pt idx="13693">
                  <c:v>23.059760000000001</c:v>
                </c:pt>
                <c:pt idx="13694">
                  <c:v>23.06589</c:v>
                </c:pt>
                <c:pt idx="13695">
                  <c:v>23.0763</c:v>
                </c:pt>
                <c:pt idx="13696">
                  <c:v>23.0806</c:v>
                </c:pt>
                <c:pt idx="13697">
                  <c:v>23.077210000000001</c:v>
                </c:pt>
                <c:pt idx="13698">
                  <c:v>23.075130000000001</c:v>
                </c:pt>
                <c:pt idx="13699">
                  <c:v>23.0806</c:v>
                </c:pt>
              </c:numCache>
            </c:numRef>
          </c:yVal>
          <c:smooth val="0"/>
          <c:extLst>
            <c:ext xmlns:c16="http://schemas.microsoft.com/office/drawing/2014/chart" uri="{C3380CC4-5D6E-409C-BE32-E72D297353CC}">
              <c16:uniqueId val="{00000000-6B18-4B7B-AF9D-77E1C638E0A6}"/>
            </c:ext>
          </c:extLst>
        </c:ser>
        <c:dLbls>
          <c:showLegendKey val="0"/>
          <c:showVal val="0"/>
          <c:showCatName val="0"/>
          <c:showSerName val="0"/>
          <c:showPercent val="0"/>
          <c:showBubbleSize val="0"/>
        </c:dLbls>
        <c:axId val="481709712"/>
        <c:axId val="481707912"/>
      </c:scatterChart>
      <c:valAx>
        <c:axId val="481709712"/>
        <c:scaling>
          <c:orientation val="minMax"/>
          <c:max val="22.8"/>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aseline="0">
                    <a:latin typeface="Arial" panose="020B0604020202020204" pitchFamily="34" charset="0"/>
                    <a:cs typeface="Arial" panose="020B0604020202020204" pitchFamily="34" charset="0"/>
                  </a:rPr>
                  <a:t>Time (min)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out"/>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481707912"/>
        <c:crosses val="autoZero"/>
        <c:crossBetween val="midCat"/>
        <c:majorUnit val="5"/>
        <c:minorUnit val="1"/>
      </c:valAx>
      <c:valAx>
        <c:axId val="481707912"/>
        <c:scaling>
          <c:orientation val="minMax"/>
          <c:max val="3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Response</a:t>
                </a:r>
                <a:r>
                  <a:rPr lang="en-US" sz="900" baseline="0">
                    <a:latin typeface="Arial" panose="020B0604020202020204" pitchFamily="34" charset="0"/>
                    <a:cs typeface="Arial" panose="020B0604020202020204" pitchFamily="34" charset="0"/>
                  </a:rPr>
                  <a:t> (pA)</a:t>
                </a:r>
                <a:endParaRPr lang="en-US" sz="900">
                  <a:latin typeface="Arial" panose="020B0604020202020204" pitchFamily="34" charset="0"/>
                  <a:cs typeface="Arial" panose="020B0604020202020204" pitchFamily="34" charset="0"/>
                </a:endParaRPr>
              </a:p>
            </c:rich>
          </c:tx>
          <c:layout>
            <c:manualLayout>
              <c:xMode val="edge"/>
              <c:yMode val="edge"/>
              <c:x val="2.2222222222222223E-2"/>
              <c:y val="0.29847163796306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out"/>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709712"/>
        <c:crosses val="autoZero"/>
        <c:crossBetween val="midCat"/>
        <c:majorUnit val="100"/>
        <c:minorUnit val="20"/>
      </c:valAx>
      <c:spPr>
        <a:noFill/>
        <a:ln w="635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noFill/>
              <a:ln w="6350">
                <a:solidFill>
                  <a:schemeClr val="tx1"/>
                </a:solidFill>
              </a:ln>
              <a:effectLst/>
            </c:spPr>
          </c:marker>
          <c:xVal>
            <c:numRef>
              <c:f>Sheet1!$A$2:$A$31</c:f>
              <c:numCache>
                <c:formatCode>General</c:formatCode>
                <c:ptCount val="30"/>
                <c:pt idx="0">
                  <c:v>31.95</c:v>
                </c:pt>
                <c:pt idx="1">
                  <c:v>31.95</c:v>
                </c:pt>
                <c:pt idx="2">
                  <c:v>31.95</c:v>
                </c:pt>
                <c:pt idx="3">
                  <c:v>639</c:v>
                </c:pt>
                <c:pt idx="4">
                  <c:v>639</c:v>
                </c:pt>
                <c:pt idx="5">
                  <c:v>639</c:v>
                </c:pt>
                <c:pt idx="6">
                  <c:v>1598</c:v>
                </c:pt>
                <c:pt idx="7">
                  <c:v>1598</c:v>
                </c:pt>
                <c:pt idx="8">
                  <c:v>1598</c:v>
                </c:pt>
                <c:pt idx="9">
                  <c:v>2556</c:v>
                </c:pt>
                <c:pt idx="10">
                  <c:v>2556</c:v>
                </c:pt>
                <c:pt idx="11">
                  <c:v>2556</c:v>
                </c:pt>
                <c:pt idx="12">
                  <c:v>3515</c:v>
                </c:pt>
                <c:pt idx="13">
                  <c:v>3515</c:v>
                </c:pt>
                <c:pt idx="14">
                  <c:v>3515</c:v>
                </c:pt>
                <c:pt idx="15">
                  <c:v>4473</c:v>
                </c:pt>
                <c:pt idx="16">
                  <c:v>4473</c:v>
                </c:pt>
                <c:pt idx="17">
                  <c:v>4473</c:v>
                </c:pt>
                <c:pt idx="18">
                  <c:v>5432</c:v>
                </c:pt>
                <c:pt idx="19">
                  <c:v>5432</c:v>
                </c:pt>
                <c:pt idx="20">
                  <c:v>5432</c:v>
                </c:pt>
                <c:pt idx="21">
                  <c:v>6390</c:v>
                </c:pt>
                <c:pt idx="22">
                  <c:v>6390</c:v>
                </c:pt>
                <c:pt idx="23">
                  <c:v>6390</c:v>
                </c:pt>
                <c:pt idx="24">
                  <c:v>7349</c:v>
                </c:pt>
                <c:pt idx="25">
                  <c:v>7349</c:v>
                </c:pt>
                <c:pt idx="26">
                  <c:v>7349</c:v>
                </c:pt>
                <c:pt idx="27">
                  <c:v>7988</c:v>
                </c:pt>
                <c:pt idx="28">
                  <c:v>7988</c:v>
                </c:pt>
                <c:pt idx="29">
                  <c:v>7988</c:v>
                </c:pt>
              </c:numCache>
            </c:numRef>
          </c:xVal>
          <c:yVal>
            <c:numRef>
              <c:f>Sheet1!$B$2:$B$31</c:f>
              <c:numCache>
                <c:formatCode>General</c:formatCode>
                <c:ptCount val="30"/>
                <c:pt idx="0">
                  <c:v>7.705E-3</c:v>
                </c:pt>
                <c:pt idx="1">
                  <c:v>7.8289999999999992E-3</c:v>
                </c:pt>
                <c:pt idx="2">
                  <c:v>7.7590000000000003E-3</c:v>
                </c:pt>
                <c:pt idx="3">
                  <c:v>0.15010000000000001</c:v>
                </c:pt>
                <c:pt idx="4">
                  <c:v>0.14299999999999999</c:v>
                </c:pt>
                <c:pt idx="5">
                  <c:v>0.14649999999999999</c:v>
                </c:pt>
                <c:pt idx="6">
                  <c:v>0.37590000000000001</c:v>
                </c:pt>
                <c:pt idx="7">
                  <c:v>0.36870000000000003</c:v>
                </c:pt>
                <c:pt idx="8">
                  <c:v>0.372</c:v>
                </c:pt>
                <c:pt idx="9">
                  <c:v>0.60329999999999995</c:v>
                </c:pt>
                <c:pt idx="10">
                  <c:v>0.60189999999999999</c:v>
                </c:pt>
                <c:pt idx="11">
                  <c:v>0.61409999999999998</c:v>
                </c:pt>
                <c:pt idx="12">
                  <c:v>0.82840000000000003</c:v>
                </c:pt>
                <c:pt idx="13">
                  <c:v>0.81820000000000004</c:v>
                </c:pt>
                <c:pt idx="14">
                  <c:v>0.82420000000000004</c:v>
                </c:pt>
                <c:pt idx="15">
                  <c:v>1.0429999999999999</c:v>
                </c:pt>
                <c:pt idx="16">
                  <c:v>1.0369999999999999</c:v>
                </c:pt>
                <c:pt idx="17">
                  <c:v>1.0509999999999999</c:v>
                </c:pt>
                <c:pt idx="18">
                  <c:v>1.2649999999999999</c:v>
                </c:pt>
                <c:pt idx="19">
                  <c:v>1.2490000000000001</c:v>
                </c:pt>
                <c:pt idx="20">
                  <c:v>1.276</c:v>
                </c:pt>
                <c:pt idx="21">
                  <c:v>1.4830000000000001</c:v>
                </c:pt>
                <c:pt idx="22">
                  <c:v>1.5009999999999999</c:v>
                </c:pt>
                <c:pt idx="23">
                  <c:v>1.5009999999999999</c:v>
                </c:pt>
                <c:pt idx="24">
                  <c:v>1.71</c:v>
                </c:pt>
                <c:pt idx="25">
                  <c:v>1.712</c:v>
                </c:pt>
                <c:pt idx="26">
                  <c:v>1.6919999999999999</c:v>
                </c:pt>
                <c:pt idx="27">
                  <c:v>1.85</c:v>
                </c:pt>
                <c:pt idx="28">
                  <c:v>1.8759999999999999</c:v>
                </c:pt>
                <c:pt idx="29">
                  <c:v>1.879</c:v>
                </c:pt>
              </c:numCache>
            </c:numRef>
          </c:yVal>
          <c:smooth val="0"/>
          <c:extLst>
            <c:ext xmlns:c16="http://schemas.microsoft.com/office/drawing/2014/chart" uri="{C3380CC4-5D6E-409C-BE32-E72D297353CC}">
              <c16:uniqueId val="{00000000-8532-46C6-8675-C7694665925A}"/>
            </c:ext>
          </c:extLst>
        </c:ser>
        <c:ser>
          <c:idx val="1"/>
          <c:order val="1"/>
          <c:tx>
            <c:v>line</c:v>
          </c:tx>
          <c:spPr>
            <a:ln w="25400" cap="rnd">
              <a:noFill/>
              <a:round/>
            </a:ln>
            <a:effectLst/>
          </c:spPr>
          <c:marker>
            <c:symbol val="circle"/>
            <c:size val="5"/>
            <c:spPr>
              <a:noFill/>
              <a:ln w="9525">
                <a:noFill/>
              </a:ln>
              <a:effectLst/>
            </c:spPr>
          </c:marker>
          <c:trendline>
            <c:spPr>
              <a:ln w="3175" cap="rnd">
                <a:solidFill>
                  <a:schemeClr val="tx1"/>
                </a:solidFill>
                <a:prstDash val="solid"/>
              </a:ln>
              <a:effectLst/>
            </c:spPr>
            <c:trendlineType val="linear"/>
            <c:dispRSqr val="0"/>
            <c:dispEq val="0"/>
          </c:trendline>
          <c:xVal>
            <c:numRef>
              <c:f>Sheet1!$D$2:$D$4</c:f>
              <c:numCache>
                <c:formatCode>General</c:formatCode>
                <c:ptCount val="3"/>
                <c:pt idx="0">
                  <c:v>0</c:v>
                </c:pt>
                <c:pt idx="1">
                  <c:v>8000</c:v>
                </c:pt>
                <c:pt idx="2">
                  <c:v>7000</c:v>
                </c:pt>
              </c:numCache>
            </c:numRef>
          </c:xVal>
          <c:yVal>
            <c:numRef>
              <c:f>Sheet1!$E$2:$E$4</c:f>
              <c:numCache>
                <c:formatCode>General</c:formatCode>
                <c:ptCount val="3"/>
                <c:pt idx="0">
                  <c:v>2.4640000000000003E-4</c:v>
                </c:pt>
                <c:pt idx="1">
                  <c:v>1.8673999999999999</c:v>
                </c:pt>
                <c:pt idx="2">
                  <c:v>1.6339999999999999</c:v>
                </c:pt>
              </c:numCache>
            </c:numRef>
          </c:yVal>
          <c:smooth val="0"/>
          <c:extLst>
            <c:ext xmlns:c16="http://schemas.microsoft.com/office/drawing/2014/chart" uri="{C3380CC4-5D6E-409C-BE32-E72D297353CC}">
              <c16:uniqueId val="{00000002-8532-46C6-8675-C7694665925A}"/>
            </c:ext>
          </c:extLst>
        </c:ser>
        <c:dLbls>
          <c:showLegendKey val="0"/>
          <c:showVal val="0"/>
          <c:showCatName val="0"/>
          <c:showSerName val="0"/>
          <c:showPercent val="0"/>
          <c:showBubbleSize val="0"/>
        </c:dLbls>
        <c:axId val="481709712"/>
        <c:axId val="481707912"/>
      </c:scatterChart>
      <c:valAx>
        <c:axId val="481709712"/>
        <c:scaling>
          <c:orientation val="minMax"/>
          <c:max val="80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Mass</a:t>
                </a:r>
                <a:r>
                  <a:rPr lang="en-US" sz="900" baseline="0">
                    <a:latin typeface="Arial" panose="020B0604020202020204" pitchFamily="34" charset="0"/>
                    <a:cs typeface="Arial" panose="020B0604020202020204" pitchFamily="34" charset="0"/>
                  </a:rPr>
                  <a:t> (µg) per Sample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481707912"/>
        <c:crosses val="autoZero"/>
        <c:crossBetween val="midCat"/>
        <c:majorUnit val="2000"/>
        <c:minorUnit val="500"/>
      </c:valAx>
      <c:valAx>
        <c:axId val="481707912"/>
        <c:scaling>
          <c:orientation val="minMax"/>
          <c:max val="2"/>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Area</a:t>
                </a:r>
                <a:r>
                  <a:rPr lang="en-US" sz="900" baseline="0">
                    <a:latin typeface="Arial" panose="020B0604020202020204" pitchFamily="34" charset="0"/>
                    <a:cs typeface="Arial" panose="020B0604020202020204" pitchFamily="34" charset="0"/>
                  </a:rPr>
                  <a:t> Ratio</a:t>
                </a:r>
                <a:endParaRPr lang="en-US" sz="900">
                  <a:latin typeface="Arial" panose="020B0604020202020204" pitchFamily="34" charset="0"/>
                  <a:cs typeface="Arial" panose="020B0604020202020204" pitchFamily="34" charset="0"/>
                </a:endParaRPr>
              </a:p>
            </c:rich>
          </c:tx>
          <c:layout>
            <c:manualLayout>
              <c:xMode val="edge"/>
              <c:yMode val="edge"/>
              <c:x val="2.2222222222222223E-2"/>
              <c:y val="0.29847163796306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709712"/>
        <c:crosses val="autoZero"/>
        <c:crossBetween val="midCat"/>
        <c:majorUnit val="0.5"/>
      </c:valAx>
      <c:spPr>
        <a:noFill/>
        <a:ln w="635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noFill/>
              <a:ln w="6350">
                <a:solidFill>
                  <a:schemeClr val="tx1"/>
                </a:solidFill>
              </a:ln>
              <a:effectLst/>
            </c:spPr>
          </c:marker>
          <c:trendline>
            <c:spPr>
              <a:ln w="3175" cap="rnd">
                <a:solidFill>
                  <a:schemeClr val="tx1"/>
                </a:solidFill>
                <a:prstDash val="solid"/>
              </a:ln>
              <a:effectLst/>
            </c:spPr>
            <c:trendlineType val="linear"/>
            <c:dispRSqr val="0"/>
            <c:dispEq val="0"/>
          </c:trendline>
          <c:xVal>
            <c:numRef>
              <c:f>Sheet1!$A$2:$A$19</c:f>
              <c:numCache>
                <c:formatCode>0.00</c:formatCode>
                <c:ptCount val="18"/>
                <c:pt idx="0">
                  <c:v>0</c:v>
                </c:pt>
                <c:pt idx="1">
                  <c:v>0</c:v>
                </c:pt>
                <c:pt idx="2">
                  <c:v>0</c:v>
                </c:pt>
                <c:pt idx="3">
                  <c:v>1.23</c:v>
                </c:pt>
                <c:pt idx="4">
                  <c:v>1.23</c:v>
                </c:pt>
                <c:pt idx="5">
                  <c:v>1.23</c:v>
                </c:pt>
                <c:pt idx="6">
                  <c:v>3.68</c:v>
                </c:pt>
                <c:pt idx="7">
                  <c:v>3.68</c:v>
                </c:pt>
                <c:pt idx="8">
                  <c:v>3.68</c:v>
                </c:pt>
                <c:pt idx="9">
                  <c:v>6.74</c:v>
                </c:pt>
                <c:pt idx="10">
                  <c:v>6.74</c:v>
                </c:pt>
                <c:pt idx="11">
                  <c:v>6.74</c:v>
                </c:pt>
                <c:pt idx="12">
                  <c:v>9.81</c:v>
                </c:pt>
                <c:pt idx="13">
                  <c:v>9.81</c:v>
                </c:pt>
                <c:pt idx="14">
                  <c:v>9.81</c:v>
                </c:pt>
                <c:pt idx="15" formatCode="0.0">
                  <c:v>12.9</c:v>
                </c:pt>
                <c:pt idx="16" formatCode="0.0">
                  <c:v>12.9</c:v>
                </c:pt>
                <c:pt idx="17" formatCode="0.0">
                  <c:v>12.9</c:v>
                </c:pt>
              </c:numCache>
            </c:numRef>
          </c:xVal>
          <c:yVal>
            <c:numRef>
              <c:f>Sheet1!$B$2:$B$19</c:f>
              <c:numCache>
                <c:formatCode>#,##0.00000000</c:formatCode>
                <c:ptCount val="18"/>
                <c:pt idx="0">
                  <c:v>0</c:v>
                </c:pt>
                <c:pt idx="1">
                  <c:v>0</c:v>
                </c:pt>
                <c:pt idx="2">
                  <c:v>0</c:v>
                </c:pt>
                <c:pt idx="3">
                  <c:v>3.4900000000000003E-4</c:v>
                </c:pt>
                <c:pt idx="4">
                  <c:v>3.2200000000000002E-4</c:v>
                </c:pt>
                <c:pt idx="5">
                  <c:v>4.3800000000000002E-4</c:v>
                </c:pt>
                <c:pt idx="6">
                  <c:v>9.5200000000000005E-4</c:v>
                </c:pt>
                <c:pt idx="7">
                  <c:v>1.09E-3</c:v>
                </c:pt>
                <c:pt idx="8">
                  <c:v>1.0300000000000001E-3</c:v>
                </c:pt>
                <c:pt idx="9">
                  <c:v>1.6999999999999999E-3</c:v>
                </c:pt>
                <c:pt idx="10">
                  <c:v>1.8799999999999999E-3</c:v>
                </c:pt>
                <c:pt idx="11">
                  <c:v>2.0100000000000001E-3</c:v>
                </c:pt>
                <c:pt idx="12">
                  <c:v>2.9299999999999999E-3</c:v>
                </c:pt>
                <c:pt idx="13">
                  <c:v>2.5699999999999998E-3</c:v>
                </c:pt>
                <c:pt idx="14">
                  <c:v>2.5300000000000001E-3</c:v>
                </c:pt>
                <c:pt idx="15">
                  <c:v>3.3500000000000001E-3</c:v>
                </c:pt>
                <c:pt idx="16">
                  <c:v>3.1900000000000001E-3</c:v>
                </c:pt>
                <c:pt idx="17">
                  <c:v>3.3600000000000001E-3</c:v>
                </c:pt>
              </c:numCache>
            </c:numRef>
          </c:yVal>
          <c:smooth val="0"/>
          <c:extLst>
            <c:ext xmlns:c16="http://schemas.microsoft.com/office/drawing/2014/chart" uri="{C3380CC4-5D6E-409C-BE32-E72D297353CC}">
              <c16:uniqueId val="{00000001-5266-43CB-8AFF-E24896020A00}"/>
            </c:ext>
          </c:extLst>
        </c:ser>
        <c:dLbls>
          <c:showLegendKey val="0"/>
          <c:showVal val="0"/>
          <c:showCatName val="0"/>
          <c:showSerName val="0"/>
          <c:showPercent val="0"/>
          <c:showBubbleSize val="0"/>
        </c:dLbls>
        <c:axId val="481709712"/>
        <c:axId val="481707912"/>
      </c:scatterChart>
      <c:valAx>
        <c:axId val="481709712"/>
        <c:scaling>
          <c:orientation val="minMax"/>
          <c:max val="13"/>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Mass</a:t>
                </a:r>
                <a:r>
                  <a:rPr lang="en-US" sz="900" baseline="0">
                    <a:latin typeface="Arial" panose="020B0604020202020204" pitchFamily="34" charset="0"/>
                    <a:cs typeface="Arial" panose="020B0604020202020204" pitchFamily="34" charset="0"/>
                  </a:rPr>
                  <a:t> (µg) per Sample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481707912"/>
        <c:crosses val="autoZero"/>
        <c:crossBetween val="midCat"/>
        <c:majorUnit val="2"/>
      </c:valAx>
      <c:valAx>
        <c:axId val="481707912"/>
        <c:scaling>
          <c:orientation val="minMax"/>
          <c:max val="3.5000000000000009E-3"/>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Area</a:t>
                </a:r>
                <a:r>
                  <a:rPr lang="en-US" sz="900" baseline="0">
                    <a:latin typeface="Arial" panose="020B0604020202020204" pitchFamily="34" charset="0"/>
                    <a:cs typeface="Arial" panose="020B0604020202020204" pitchFamily="34" charset="0"/>
                  </a:rPr>
                  <a:t> Ratio</a:t>
                </a:r>
                <a:endParaRPr lang="en-US" sz="900">
                  <a:latin typeface="Arial" panose="020B0604020202020204" pitchFamily="34" charset="0"/>
                  <a:cs typeface="Arial" panose="020B0604020202020204" pitchFamily="34" charset="0"/>
                </a:endParaRPr>
              </a:p>
            </c:rich>
          </c:tx>
          <c:layout>
            <c:manualLayout>
              <c:xMode val="edge"/>
              <c:yMode val="edge"/>
              <c:x val="2.2222222222222223E-2"/>
              <c:y val="0.29847163796306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709712"/>
        <c:crosses val="autoZero"/>
        <c:crossBetween val="midCat"/>
        <c:majorUnit val="1.0000000000000002E-3"/>
        <c:minorUnit val="5.0000000000000012E-4"/>
      </c:valAx>
      <c:spPr>
        <a:noFill/>
        <a:ln w="635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Line</c:v>
          </c:tx>
          <c:spPr>
            <a:ln w="25400" cap="rnd">
              <a:noFill/>
              <a:round/>
            </a:ln>
            <a:effectLst/>
          </c:spPr>
          <c:marker>
            <c:symbol val="none"/>
          </c:marker>
          <c:trendline>
            <c:spPr>
              <a:ln w="3175" cap="rnd">
                <a:solidFill>
                  <a:schemeClr val="tx1"/>
                </a:solidFill>
                <a:prstDash val="solid"/>
              </a:ln>
              <a:effectLst/>
            </c:spPr>
            <c:trendlineType val="linear"/>
            <c:dispRSqr val="0"/>
            <c:dispEq val="0"/>
          </c:trendline>
          <c:xVal>
            <c:numRef>
              <c:f>Sheet1!$A$2:$A$4</c:f>
              <c:numCache>
                <c:formatCode>General</c:formatCode>
                <c:ptCount val="3"/>
                <c:pt idx="0">
                  <c:v>0</c:v>
                </c:pt>
                <c:pt idx="1">
                  <c:v>5000</c:v>
                </c:pt>
                <c:pt idx="2">
                  <c:v>10219</c:v>
                </c:pt>
              </c:numCache>
            </c:numRef>
          </c:xVal>
          <c:yVal>
            <c:numRef>
              <c:f>Sheet1!$B$2:$B$4</c:f>
              <c:numCache>
                <c:formatCode>General</c:formatCode>
                <c:ptCount val="3"/>
                <c:pt idx="0">
                  <c:v>-7.9300000000000003E-5</c:v>
                </c:pt>
                <c:pt idx="1">
                  <c:v>1.2170000000000001</c:v>
                </c:pt>
                <c:pt idx="2">
                  <c:v>2.4830000000000001</c:v>
                </c:pt>
              </c:numCache>
            </c:numRef>
          </c:yVal>
          <c:smooth val="0"/>
          <c:extLst>
            <c:ext xmlns:c16="http://schemas.microsoft.com/office/drawing/2014/chart" uri="{C3380CC4-5D6E-409C-BE32-E72D297353CC}">
              <c16:uniqueId val="{00000004-9E64-4FA9-B352-1788358F8BF3}"/>
            </c:ext>
          </c:extLst>
        </c:ser>
        <c:ser>
          <c:idx val="1"/>
          <c:order val="1"/>
          <c:tx>
            <c:v>Points</c:v>
          </c:tx>
          <c:spPr>
            <a:ln w="25400" cap="rnd">
              <a:noFill/>
              <a:round/>
            </a:ln>
            <a:effectLst/>
          </c:spPr>
          <c:marker>
            <c:symbol val="circle"/>
            <c:size val="5"/>
            <c:spPr>
              <a:noFill/>
              <a:ln w="6350">
                <a:solidFill>
                  <a:schemeClr val="tx1"/>
                </a:solidFill>
              </a:ln>
              <a:effectLst/>
            </c:spPr>
          </c:marker>
          <c:xVal>
            <c:numRef>
              <c:f>Sheet1!$D$2:$D$31</c:f>
              <c:numCache>
                <c:formatCode>General</c:formatCode>
                <c:ptCount val="30"/>
                <c:pt idx="0">
                  <c:v>40.880000000000003</c:v>
                </c:pt>
                <c:pt idx="1">
                  <c:v>40.880000000000003</c:v>
                </c:pt>
                <c:pt idx="2">
                  <c:v>40.880000000000003</c:v>
                </c:pt>
                <c:pt idx="3">
                  <c:v>817.5</c:v>
                </c:pt>
                <c:pt idx="4">
                  <c:v>817.5</c:v>
                </c:pt>
                <c:pt idx="5">
                  <c:v>817.5</c:v>
                </c:pt>
                <c:pt idx="6">
                  <c:v>2044</c:v>
                </c:pt>
                <c:pt idx="7">
                  <c:v>2044</c:v>
                </c:pt>
                <c:pt idx="8">
                  <c:v>2044</c:v>
                </c:pt>
                <c:pt idx="9">
                  <c:v>3270</c:v>
                </c:pt>
                <c:pt idx="10">
                  <c:v>3270</c:v>
                </c:pt>
                <c:pt idx="11">
                  <c:v>3270</c:v>
                </c:pt>
                <c:pt idx="12">
                  <c:v>4496</c:v>
                </c:pt>
                <c:pt idx="13">
                  <c:v>4496</c:v>
                </c:pt>
                <c:pt idx="14">
                  <c:v>4496</c:v>
                </c:pt>
                <c:pt idx="15">
                  <c:v>5723</c:v>
                </c:pt>
                <c:pt idx="16">
                  <c:v>5723</c:v>
                </c:pt>
                <c:pt idx="17">
                  <c:v>5723</c:v>
                </c:pt>
                <c:pt idx="18">
                  <c:v>6949</c:v>
                </c:pt>
                <c:pt idx="19">
                  <c:v>6949</c:v>
                </c:pt>
                <c:pt idx="20">
                  <c:v>6949</c:v>
                </c:pt>
                <c:pt idx="21">
                  <c:v>8175</c:v>
                </c:pt>
                <c:pt idx="22">
                  <c:v>8175</c:v>
                </c:pt>
                <c:pt idx="23">
                  <c:v>8175</c:v>
                </c:pt>
                <c:pt idx="24">
                  <c:v>9402</c:v>
                </c:pt>
                <c:pt idx="25">
                  <c:v>9402</c:v>
                </c:pt>
                <c:pt idx="26">
                  <c:v>9402</c:v>
                </c:pt>
                <c:pt idx="27">
                  <c:v>10219</c:v>
                </c:pt>
                <c:pt idx="28">
                  <c:v>10219</c:v>
                </c:pt>
                <c:pt idx="29">
                  <c:v>10219</c:v>
                </c:pt>
              </c:numCache>
            </c:numRef>
          </c:xVal>
          <c:yVal>
            <c:numRef>
              <c:f>Sheet1!$E$2:$E$31</c:f>
              <c:numCache>
                <c:formatCode>General</c:formatCode>
                <c:ptCount val="30"/>
                <c:pt idx="0">
                  <c:v>1.005E-2</c:v>
                </c:pt>
                <c:pt idx="1">
                  <c:v>9.8919999999999998E-3</c:v>
                </c:pt>
                <c:pt idx="2">
                  <c:v>1.017E-2</c:v>
                </c:pt>
                <c:pt idx="3">
                  <c:v>0.1961</c:v>
                </c:pt>
                <c:pt idx="4">
                  <c:v>0.19839999999999999</c:v>
                </c:pt>
                <c:pt idx="5">
                  <c:v>0.1993</c:v>
                </c:pt>
                <c:pt idx="6">
                  <c:v>0.49370000000000003</c:v>
                </c:pt>
                <c:pt idx="7">
                  <c:v>0.49690000000000001</c:v>
                </c:pt>
                <c:pt idx="8">
                  <c:v>0.49120000000000003</c:v>
                </c:pt>
                <c:pt idx="9">
                  <c:v>0.79220000000000002</c:v>
                </c:pt>
                <c:pt idx="10">
                  <c:v>0.78129999999999999</c:v>
                </c:pt>
                <c:pt idx="11">
                  <c:v>0.79479999999999995</c:v>
                </c:pt>
                <c:pt idx="12">
                  <c:v>1.093</c:v>
                </c:pt>
                <c:pt idx="13">
                  <c:v>1.0920000000000001</c:v>
                </c:pt>
                <c:pt idx="14">
                  <c:v>1.081</c:v>
                </c:pt>
                <c:pt idx="15">
                  <c:v>1.3879999999999999</c:v>
                </c:pt>
                <c:pt idx="16">
                  <c:v>1.407</c:v>
                </c:pt>
                <c:pt idx="17">
                  <c:v>1.389</c:v>
                </c:pt>
                <c:pt idx="18">
                  <c:v>1.71</c:v>
                </c:pt>
                <c:pt idx="19">
                  <c:v>1.714</c:v>
                </c:pt>
                <c:pt idx="20">
                  <c:v>1.706</c:v>
                </c:pt>
                <c:pt idx="21">
                  <c:v>1.9790000000000001</c:v>
                </c:pt>
                <c:pt idx="22">
                  <c:v>1.9950000000000001</c:v>
                </c:pt>
                <c:pt idx="23">
                  <c:v>1.988</c:v>
                </c:pt>
                <c:pt idx="24">
                  <c:v>2.262</c:v>
                </c:pt>
                <c:pt idx="25">
                  <c:v>2.302</c:v>
                </c:pt>
                <c:pt idx="26">
                  <c:v>2.2890000000000001</c:v>
                </c:pt>
                <c:pt idx="27">
                  <c:v>2.5139999999999998</c:v>
                </c:pt>
                <c:pt idx="28">
                  <c:v>2.4780000000000002</c:v>
                </c:pt>
                <c:pt idx="29">
                  <c:v>2.4910000000000001</c:v>
                </c:pt>
              </c:numCache>
            </c:numRef>
          </c:yVal>
          <c:smooth val="0"/>
          <c:extLst>
            <c:ext xmlns:c16="http://schemas.microsoft.com/office/drawing/2014/chart" uri="{C3380CC4-5D6E-409C-BE32-E72D297353CC}">
              <c16:uniqueId val="{00000001-BB48-42EF-A7AF-0602E1BFEF5F}"/>
            </c:ext>
          </c:extLst>
        </c:ser>
        <c:dLbls>
          <c:showLegendKey val="0"/>
          <c:showVal val="0"/>
          <c:showCatName val="0"/>
          <c:showSerName val="0"/>
          <c:showPercent val="0"/>
          <c:showBubbleSize val="0"/>
        </c:dLbls>
        <c:axId val="481709712"/>
        <c:axId val="481707912"/>
      </c:scatterChart>
      <c:valAx>
        <c:axId val="481709712"/>
        <c:scaling>
          <c:orientation val="minMax"/>
          <c:max val="103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Mass</a:t>
                </a:r>
                <a:r>
                  <a:rPr lang="en-US" sz="900" baseline="0">
                    <a:latin typeface="Arial" panose="020B0604020202020204" pitchFamily="34" charset="0"/>
                    <a:cs typeface="Arial" panose="020B0604020202020204" pitchFamily="34" charset="0"/>
                  </a:rPr>
                  <a:t> (µg) per Sample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481707912"/>
        <c:crosses val="autoZero"/>
        <c:crossBetween val="midCat"/>
        <c:majorUnit val="2000"/>
        <c:minorUnit val="500"/>
      </c:valAx>
      <c:valAx>
        <c:axId val="481707912"/>
        <c:scaling>
          <c:orientation val="minMax"/>
          <c:max val="2.6"/>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Area</a:t>
                </a:r>
                <a:r>
                  <a:rPr lang="en-US" sz="900" baseline="0">
                    <a:latin typeface="Arial" panose="020B0604020202020204" pitchFamily="34" charset="0"/>
                    <a:cs typeface="Arial" panose="020B0604020202020204" pitchFamily="34" charset="0"/>
                  </a:rPr>
                  <a:t> Ratio</a:t>
                </a:r>
                <a:endParaRPr lang="en-US" sz="900">
                  <a:latin typeface="Arial" panose="020B0604020202020204" pitchFamily="34" charset="0"/>
                  <a:cs typeface="Arial" panose="020B0604020202020204" pitchFamily="34" charset="0"/>
                </a:endParaRPr>
              </a:p>
            </c:rich>
          </c:tx>
          <c:layout>
            <c:manualLayout>
              <c:xMode val="edge"/>
              <c:yMode val="edge"/>
              <c:x val="2.2222222222222223E-2"/>
              <c:y val="0.29847163796306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709712"/>
        <c:crosses val="autoZero"/>
        <c:crossBetween val="midCat"/>
        <c:majorUnit val="0.5"/>
      </c:valAx>
      <c:spPr>
        <a:noFill/>
        <a:ln w="635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c:v>
                </c:pt>
              </c:strCache>
            </c:strRef>
          </c:tx>
          <c:spPr>
            <a:ln w="3175" cap="rnd">
              <a:solidFill>
                <a:schemeClr val="tx1"/>
              </a:solidFill>
              <a:round/>
            </a:ln>
            <a:effectLst/>
          </c:spPr>
          <c:marker>
            <c:symbol val="circle"/>
            <c:size val="5"/>
            <c:spPr>
              <a:noFill/>
              <a:ln w="6350">
                <a:noFill/>
              </a:ln>
              <a:effectLst/>
            </c:spPr>
          </c:marker>
          <c:xVal>
            <c:numRef>
              <c:f>Sheet1!$A$2:$A$13691</c:f>
              <c:numCache>
                <c:formatCode>General</c:formatCode>
                <c:ptCount val="13690"/>
                <c:pt idx="0">
                  <c:v>9.0999999999999998E-2</c:v>
                </c:pt>
                <c:pt idx="1">
                  <c:v>9.4E-2</c:v>
                </c:pt>
                <c:pt idx="2">
                  <c:v>9.8000000000000004E-2</c:v>
                </c:pt>
                <c:pt idx="3">
                  <c:v>0.10100000000000001</c:v>
                </c:pt>
                <c:pt idx="4">
                  <c:v>0.104</c:v>
                </c:pt>
                <c:pt idx="5">
                  <c:v>0.107</c:v>
                </c:pt>
                <c:pt idx="6">
                  <c:v>0.11</c:v>
                </c:pt>
                <c:pt idx="7">
                  <c:v>0.114</c:v>
                </c:pt>
                <c:pt idx="8">
                  <c:v>0.11700000000000001</c:v>
                </c:pt>
                <c:pt idx="9">
                  <c:v>0.12</c:v>
                </c:pt>
                <c:pt idx="10">
                  <c:v>0.123</c:v>
                </c:pt>
                <c:pt idx="11">
                  <c:v>0.127</c:v>
                </c:pt>
                <c:pt idx="12">
                  <c:v>0.13</c:v>
                </c:pt>
                <c:pt idx="13">
                  <c:v>0.13300000000000001</c:v>
                </c:pt>
                <c:pt idx="14">
                  <c:v>0.13600000000000001</c:v>
                </c:pt>
                <c:pt idx="15">
                  <c:v>0.13900000000000001</c:v>
                </c:pt>
                <c:pt idx="16">
                  <c:v>0.14299999999999999</c:v>
                </c:pt>
                <c:pt idx="17">
                  <c:v>0.14599999999999999</c:v>
                </c:pt>
                <c:pt idx="18">
                  <c:v>0.14899999999999999</c:v>
                </c:pt>
                <c:pt idx="19">
                  <c:v>0.152</c:v>
                </c:pt>
                <c:pt idx="20">
                  <c:v>0.155</c:v>
                </c:pt>
                <c:pt idx="21">
                  <c:v>0.159</c:v>
                </c:pt>
                <c:pt idx="22">
                  <c:v>0.16200000000000001</c:v>
                </c:pt>
                <c:pt idx="23">
                  <c:v>0.16500000000000001</c:v>
                </c:pt>
                <c:pt idx="24">
                  <c:v>0.16800000000000001</c:v>
                </c:pt>
                <c:pt idx="25">
                  <c:v>0.17199999999999999</c:v>
                </c:pt>
                <c:pt idx="26">
                  <c:v>0.17499999999999999</c:v>
                </c:pt>
                <c:pt idx="27">
                  <c:v>0.17799999999999999</c:v>
                </c:pt>
                <c:pt idx="28">
                  <c:v>0.18099999999999999</c:v>
                </c:pt>
                <c:pt idx="29">
                  <c:v>0.184</c:v>
                </c:pt>
                <c:pt idx="30">
                  <c:v>0.188</c:v>
                </c:pt>
                <c:pt idx="31">
                  <c:v>0.191</c:v>
                </c:pt>
                <c:pt idx="32">
                  <c:v>0.19400000000000001</c:v>
                </c:pt>
                <c:pt idx="33">
                  <c:v>0.19700000000000001</c:v>
                </c:pt>
                <c:pt idx="34">
                  <c:v>0.20100000000000001</c:v>
                </c:pt>
                <c:pt idx="35">
                  <c:v>0.20399999999999999</c:v>
                </c:pt>
                <c:pt idx="36">
                  <c:v>0.20699999999999999</c:v>
                </c:pt>
                <c:pt idx="37">
                  <c:v>0.21</c:v>
                </c:pt>
                <c:pt idx="38">
                  <c:v>0.21299999999999999</c:v>
                </c:pt>
                <c:pt idx="39">
                  <c:v>0.217</c:v>
                </c:pt>
                <c:pt idx="40">
                  <c:v>0.22</c:v>
                </c:pt>
                <c:pt idx="41">
                  <c:v>0.223</c:v>
                </c:pt>
                <c:pt idx="42">
                  <c:v>0.22600000000000001</c:v>
                </c:pt>
                <c:pt idx="43">
                  <c:v>0.22900000000000001</c:v>
                </c:pt>
                <c:pt idx="44">
                  <c:v>0.23300000000000001</c:v>
                </c:pt>
                <c:pt idx="45">
                  <c:v>0.23599999999999999</c:v>
                </c:pt>
                <c:pt idx="46">
                  <c:v>0.23899999999999999</c:v>
                </c:pt>
                <c:pt idx="47">
                  <c:v>0.24199999999999999</c:v>
                </c:pt>
                <c:pt idx="48">
                  <c:v>0.246</c:v>
                </c:pt>
                <c:pt idx="49">
                  <c:v>0.249</c:v>
                </c:pt>
                <c:pt idx="50">
                  <c:v>0.252</c:v>
                </c:pt>
                <c:pt idx="51">
                  <c:v>0.255</c:v>
                </c:pt>
                <c:pt idx="52">
                  <c:v>0.25800000000000001</c:v>
                </c:pt>
                <c:pt idx="53">
                  <c:v>0.26200000000000001</c:v>
                </c:pt>
                <c:pt idx="54">
                  <c:v>0.26500000000000001</c:v>
                </c:pt>
                <c:pt idx="55">
                  <c:v>0.26800000000000002</c:v>
                </c:pt>
                <c:pt idx="56">
                  <c:v>0.27100000000000002</c:v>
                </c:pt>
                <c:pt idx="57">
                  <c:v>0.27400000000000002</c:v>
                </c:pt>
                <c:pt idx="58">
                  <c:v>0.27800000000000002</c:v>
                </c:pt>
                <c:pt idx="59">
                  <c:v>0.28100000000000003</c:v>
                </c:pt>
                <c:pt idx="60">
                  <c:v>0.28399999999999997</c:v>
                </c:pt>
                <c:pt idx="61">
                  <c:v>0.28699999999999998</c:v>
                </c:pt>
                <c:pt idx="62">
                  <c:v>0.29099999999999998</c:v>
                </c:pt>
                <c:pt idx="63">
                  <c:v>0.29399999999999998</c:v>
                </c:pt>
                <c:pt idx="64">
                  <c:v>0.29699999999999999</c:v>
                </c:pt>
                <c:pt idx="65">
                  <c:v>0.3</c:v>
                </c:pt>
                <c:pt idx="66">
                  <c:v>0.30299999999999999</c:v>
                </c:pt>
                <c:pt idx="67">
                  <c:v>0.307</c:v>
                </c:pt>
                <c:pt idx="68">
                  <c:v>0.31</c:v>
                </c:pt>
                <c:pt idx="69">
                  <c:v>0.313</c:v>
                </c:pt>
                <c:pt idx="70">
                  <c:v>0.316</c:v>
                </c:pt>
                <c:pt idx="71">
                  <c:v>0.32</c:v>
                </c:pt>
                <c:pt idx="72">
                  <c:v>0.32300000000000001</c:v>
                </c:pt>
                <c:pt idx="73">
                  <c:v>0.32600000000000001</c:v>
                </c:pt>
                <c:pt idx="74">
                  <c:v>0.32900000000000001</c:v>
                </c:pt>
                <c:pt idx="75">
                  <c:v>0.33200000000000002</c:v>
                </c:pt>
                <c:pt idx="76">
                  <c:v>0.33600000000000002</c:v>
                </c:pt>
                <c:pt idx="77">
                  <c:v>0.33900000000000002</c:v>
                </c:pt>
                <c:pt idx="78">
                  <c:v>0.34200000000000003</c:v>
                </c:pt>
                <c:pt idx="79">
                  <c:v>0.34499999999999997</c:v>
                </c:pt>
                <c:pt idx="80">
                  <c:v>0.34799999999999998</c:v>
                </c:pt>
                <c:pt idx="81">
                  <c:v>0.35199999999999998</c:v>
                </c:pt>
                <c:pt idx="82">
                  <c:v>0.35499999999999998</c:v>
                </c:pt>
                <c:pt idx="83">
                  <c:v>0.35799999999999998</c:v>
                </c:pt>
                <c:pt idx="84">
                  <c:v>0.36099999999999999</c:v>
                </c:pt>
                <c:pt idx="85">
                  <c:v>0.36499999999999999</c:v>
                </c:pt>
                <c:pt idx="86">
                  <c:v>0.36799999999999999</c:v>
                </c:pt>
                <c:pt idx="87">
                  <c:v>0.371</c:v>
                </c:pt>
                <c:pt idx="88">
                  <c:v>0.374</c:v>
                </c:pt>
                <c:pt idx="89">
                  <c:v>0.377</c:v>
                </c:pt>
                <c:pt idx="90">
                  <c:v>0.38100000000000001</c:v>
                </c:pt>
                <c:pt idx="91">
                  <c:v>0.38400000000000001</c:v>
                </c:pt>
                <c:pt idx="92">
                  <c:v>0.38700000000000001</c:v>
                </c:pt>
                <c:pt idx="93">
                  <c:v>0.39</c:v>
                </c:pt>
                <c:pt idx="94">
                  <c:v>0.39300000000000002</c:v>
                </c:pt>
                <c:pt idx="95">
                  <c:v>0.39700000000000002</c:v>
                </c:pt>
                <c:pt idx="96">
                  <c:v>0.4</c:v>
                </c:pt>
                <c:pt idx="97">
                  <c:v>0.40300000000000002</c:v>
                </c:pt>
                <c:pt idx="98">
                  <c:v>0.40600000000000003</c:v>
                </c:pt>
                <c:pt idx="99">
                  <c:v>0.41</c:v>
                </c:pt>
                <c:pt idx="100">
                  <c:v>0.41299999999999998</c:v>
                </c:pt>
                <c:pt idx="101">
                  <c:v>0.41599999999999998</c:v>
                </c:pt>
                <c:pt idx="102">
                  <c:v>0.41899999999999998</c:v>
                </c:pt>
                <c:pt idx="103">
                  <c:v>0.42199999999999999</c:v>
                </c:pt>
                <c:pt idx="104">
                  <c:v>0.42599999999999999</c:v>
                </c:pt>
                <c:pt idx="105">
                  <c:v>0.42899999999999999</c:v>
                </c:pt>
                <c:pt idx="106">
                  <c:v>0.432</c:v>
                </c:pt>
                <c:pt idx="107">
                  <c:v>0.435</c:v>
                </c:pt>
                <c:pt idx="108">
                  <c:v>0.439</c:v>
                </c:pt>
                <c:pt idx="109">
                  <c:v>0.442</c:v>
                </c:pt>
                <c:pt idx="110">
                  <c:v>0.44500000000000001</c:v>
                </c:pt>
                <c:pt idx="111">
                  <c:v>0.44800000000000001</c:v>
                </c:pt>
                <c:pt idx="112">
                  <c:v>0.45100000000000001</c:v>
                </c:pt>
                <c:pt idx="113">
                  <c:v>0.45500000000000002</c:v>
                </c:pt>
                <c:pt idx="114">
                  <c:v>0.45800000000000002</c:v>
                </c:pt>
                <c:pt idx="115">
                  <c:v>0.46100000000000002</c:v>
                </c:pt>
                <c:pt idx="116">
                  <c:v>0.46400000000000002</c:v>
                </c:pt>
                <c:pt idx="117">
                  <c:v>0.46700000000000003</c:v>
                </c:pt>
                <c:pt idx="118">
                  <c:v>0.47099999999999997</c:v>
                </c:pt>
                <c:pt idx="119">
                  <c:v>0.47399999999999998</c:v>
                </c:pt>
                <c:pt idx="120">
                  <c:v>0.47699999999999998</c:v>
                </c:pt>
                <c:pt idx="121">
                  <c:v>0.48</c:v>
                </c:pt>
                <c:pt idx="122">
                  <c:v>0.48399999999999999</c:v>
                </c:pt>
                <c:pt idx="123">
                  <c:v>0.48699999999999999</c:v>
                </c:pt>
                <c:pt idx="124">
                  <c:v>0.49</c:v>
                </c:pt>
                <c:pt idx="125">
                  <c:v>0.49299999999999999</c:v>
                </c:pt>
                <c:pt idx="126">
                  <c:v>0.496</c:v>
                </c:pt>
                <c:pt idx="127">
                  <c:v>0.5</c:v>
                </c:pt>
                <c:pt idx="128">
                  <c:v>0.503</c:v>
                </c:pt>
                <c:pt idx="129">
                  <c:v>0.50600000000000001</c:v>
                </c:pt>
                <c:pt idx="130">
                  <c:v>0.50900000000000001</c:v>
                </c:pt>
                <c:pt idx="131">
                  <c:v>0.51200000000000001</c:v>
                </c:pt>
                <c:pt idx="132">
                  <c:v>0.51600000000000001</c:v>
                </c:pt>
                <c:pt idx="133">
                  <c:v>0.51900000000000002</c:v>
                </c:pt>
                <c:pt idx="134">
                  <c:v>0.52200000000000002</c:v>
                </c:pt>
                <c:pt idx="135">
                  <c:v>0.52500000000000002</c:v>
                </c:pt>
                <c:pt idx="136">
                  <c:v>0.52900000000000003</c:v>
                </c:pt>
                <c:pt idx="137">
                  <c:v>0.53200000000000003</c:v>
                </c:pt>
                <c:pt idx="138">
                  <c:v>0.53500000000000003</c:v>
                </c:pt>
                <c:pt idx="139">
                  <c:v>0.53800000000000003</c:v>
                </c:pt>
                <c:pt idx="140">
                  <c:v>0.54100000000000004</c:v>
                </c:pt>
                <c:pt idx="141">
                  <c:v>0.54500000000000004</c:v>
                </c:pt>
                <c:pt idx="142">
                  <c:v>0.54800000000000004</c:v>
                </c:pt>
                <c:pt idx="143">
                  <c:v>0.55100000000000005</c:v>
                </c:pt>
                <c:pt idx="144">
                  <c:v>0.55400000000000005</c:v>
                </c:pt>
                <c:pt idx="145">
                  <c:v>0.55800000000000005</c:v>
                </c:pt>
                <c:pt idx="146">
                  <c:v>0.56100000000000005</c:v>
                </c:pt>
                <c:pt idx="147">
                  <c:v>0.56399999999999995</c:v>
                </c:pt>
                <c:pt idx="148">
                  <c:v>0.56699999999999995</c:v>
                </c:pt>
                <c:pt idx="149">
                  <c:v>0.56999999999999995</c:v>
                </c:pt>
                <c:pt idx="150">
                  <c:v>0.57399999999999995</c:v>
                </c:pt>
                <c:pt idx="151">
                  <c:v>0.57699999999999996</c:v>
                </c:pt>
                <c:pt idx="152">
                  <c:v>0.57999999999999996</c:v>
                </c:pt>
                <c:pt idx="153">
                  <c:v>0.58299999999999996</c:v>
                </c:pt>
                <c:pt idx="154">
                  <c:v>0.58599999999999997</c:v>
                </c:pt>
                <c:pt idx="155">
                  <c:v>0.59</c:v>
                </c:pt>
                <c:pt idx="156">
                  <c:v>0.59299999999999997</c:v>
                </c:pt>
                <c:pt idx="157">
                  <c:v>0.59599999999999997</c:v>
                </c:pt>
                <c:pt idx="158">
                  <c:v>0.59899999999999998</c:v>
                </c:pt>
                <c:pt idx="159">
                  <c:v>0.60299999999999998</c:v>
                </c:pt>
                <c:pt idx="160">
                  <c:v>0.60599999999999998</c:v>
                </c:pt>
                <c:pt idx="161">
                  <c:v>0.60899999999999999</c:v>
                </c:pt>
                <c:pt idx="162">
                  <c:v>0.61199999999999999</c:v>
                </c:pt>
                <c:pt idx="163">
                  <c:v>0.61499999999999999</c:v>
                </c:pt>
                <c:pt idx="164">
                  <c:v>0.61899999999999999</c:v>
                </c:pt>
                <c:pt idx="165">
                  <c:v>0.622</c:v>
                </c:pt>
                <c:pt idx="166">
                  <c:v>0.625</c:v>
                </c:pt>
                <c:pt idx="167">
                  <c:v>0.628</c:v>
                </c:pt>
                <c:pt idx="168">
                  <c:v>0.63200000000000001</c:v>
                </c:pt>
                <c:pt idx="169">
                  <c:v>0.63500000000000001</c:v>
                </c:pt>
                <c:pt idx="170">
                  <c:v>0.63800000000000001</c:v>
                </c:pt>
                <c:pt idx="171">
                  <c:v>0.64100000000000001</c:v>
                </c:pt>
                <c:pt idx="172">
                  <c:v>0.64400000000000002</c:v>
                </c:pt>
                <c:pt idx="173">
                  <c:v>0.64800000000000002</c:v>
                </c:pt>
                <c:pt idx="174">
                  <c:v>0.65100000000000002</c:v>
                </c:pt>
                <c:pt idx="175">
                  <c:v>0.65400000000000003</c:v>
                </c:pt>
                <c:pt idx="176">
                  <c:v>0.65700000000000003</c:v>
                </c:pt>
                <c:pt idx="177">
                  <c:v>0.66</c:v>
                </c:pt>
                <c:pt idx="178">
                  <c:v>0.66400000000000003</c:v>
                </c:pt>
                <c:pt idx="179">
                  <c:v>0.66700000000000004</c:v>
                </c:pt>
                <c:pt idx="180">
                  <c:v>0.67</c:v>
                </c:pt>
                <c:pt idx="181">
                  <c:v>0.67300000000000004</c:v>
                </c:pt>
                <c:pt idx="182">
                  <c:v>0.67700000000000005</c:v>
                </c:pt>
                <c:pt idx="183">
                  <c:v>0.68</c:v>
                </c:pt>
                <c:pt idx="184">
                  <c:v>0.68300000000000005</c:v>
                </c:pt>
                <c:pt idx="185">
                  <c:v>0.68600000000000005</c:v>
                </c:pt>
                <c:pt idx="186">
                  <c:v>0.68899999999999995</c:v>
                </c:pt>
                <c:pt idx="187">
                  <c:v>0.69299999999999995</c:v>
                </c:pt>
                <c:pt idx="188">
                  <c:v>0.69599999999999995</c:v>
                </c:pt>
                <c:pt idx="189">
                  <c:v>0.69899999999999995</c:v>
                </c:pt>
                <c:pt idx="190">
                  <c:v>0.70199999999999996</c:v>
                </c:pt>
                <c:pt idx="191">
                  <c:v>0.70499999999999996</c:v>
                </c:pt>
                <c:pt idx="192">
                  <c:v>0.70899999999999996</c:v>
                </c:pt>
                <c:pt idx="193">
                  <c:v>0.71199999999999997</c:v>
                </c:pt>
                <c:pt idx="194">
                  <c:v>0.71499999999999997</c:v>
                </c:pt>
                <c:pt idx="195">
                  <c:v>0.71799999999999997</c:v>
                </c:pt>
                <c:pt idx="196">
                  <c:v>0.72199999999999998</c:v>
                </c:pt>
                <c:pt idx="197">
                  <c:v>0.72499999999999998</c:v>
                </c:pt>
                <c:pt idx="198">
                  <c:v>0.72799999999999998</c:v>
                </c:pt>
                <c:pt idx="199">
                  <c:v>0.73099999999999998</c:v>
                </c:pt>
                <c:pt idx="200">
                  <c:v>0.73399999999999999</c:v>
                </c:pt>
                <c:pt idx="201">
                  <c:v>0.73799999999999999</c:v>
                </c:pt>
                <c:pt idx="202">
                  <c:v>0.74099999999999999</c:v>
                </c:pt>
                <c:pt idx="203">
                  <c:v>0.74399999999999999</c:v>
                </c:pt>
                <c:pt idx="204">
                  <c:v>0.747</c:v>
                </c:pt>
                <c:pt idx="205">
                  <c:v>0.751</c:v>
                </c:pt>
                <c:pt idx="206">
                  <c:v>0.754</c:v>
                </c:pt>
                <c:pt idx="207">
                  <c:v>0.75700000000000001</c:v>
                </c:pt>
                <c:pt idx="208">
                  <c:v>0.76</c:v>
                </c:pt>
                <c:pt idx="209">
                  <c:v>0.76300000000000001</c:v>
                </c:pt>
                <c:pt idx="210">
                  <c:v>0.76700000000000002</c:v>
                </c:pt>
                <c:pt idx="211">
                  <c:v>0.77</c:v>
                </c:pt>
                <c:pt idx="212">
                  <c:v>0.77300000000000002</c:v>
                </c:pt>
                <c:pt idx="213">
                  <c:v>0.77600000000000002</c:v>
                </c:pt>
                <c:pt idx="214">
                  <c:v>0.77900000000000003</c:v>
                </c:pt>
                <c:pt idx="215">
                  <c:v>0.78300000000000003</c:v>
                </c:pt>
                <c:pt idx="216">
                  <c:v>0.78600000000000003</c:v>
                </c:pt>
                <c:pt idx="217">
                  <c:v>0.78900000000000003</c:v>
                </c:pt>
                <c:pt idx="218">
                  <c:v>0.79200000000000004</c:v>
                </c:pt>
                <c:pt idx="219">
                  <c:v>0.79600000000000004</c:v>
                </c:pt>
                <c:pt idx="220">
                  <c:v>0.79900000000000004</c:v>
                </c:pt>
                <c:pt idx="221">
                  <c:v>0.80200000000000005</c:v>
                </c:pt>
                <c:pt idx="222">
                  <c:v>0.80500000000000005</c:v>
                </c:pt>
                <c:pt idx="223">
                  <c:v>0.80800000000000005</c:v>
                </c:pt>
                <c:pt idx="224">
                  <c:v>0.81200000000000006</c:v>
                </c:pt>
                <c:pt idx="225">
                  <c:v>0.81499999999999995</c:v>
                </c:pt>
                <c:pt idx="226">
                  <c:v>0.81799999999999995</c:v>
                </c:pt>
                <c:pt idx="227">
                  <c:v>0.82099999999999995</c:v>
                </c:pt>
                <c:pt idx="228">
                  <c:v>0.82399999999999995</c:v>
                </c:pt>
                <c:pt idx="229">
                  <c:v>0.82799999999999996</c:v>
                </c:pt>
                <c:pt idx="230">
                  <c:v>0.83099999999999996</c:v>
                </c:pt>
                <c:pt idx="231">
                  <c:v>0.83399999999999996</c:v>
                </c:pt>
                <c:pt idx="232">
                  <c:v>0.83699999999999997</c:v>
                </c:pt>
                <c:pt idx="233">
                  <c:v>0.84099999999999997</c:v>
                </c:pt>
                <c:pt idx="234">
                  <c:v>0.84399999999999997</c:v>
                </c:pt>
                <c:pt idx="235">
                  <c:v>0.84699999999999998</c:v>
                </c:pt>
                <c:pt idx="236">
                  <c:v>0.85</c:v>
                </c:pt>
                <c:pt idx="237">
                  <c:v>0.85299999999999998</c:v>
                </c:pt>
                <c:pt idx="238">
                  <c:v>0.85699999999999998</c:v>
                </c:pt>
                <c:pt idx="239">
                  <c:v>0.86</c:v>
                </c:pt>
                <c:pt idx="240">
                  <c:v>0.86299999999999999</c:v>
                </c:pt>
                <c:pt idx="241">
                  <c:v>0.86599999999999999</c:v>
                </c:pt>
                <c:pt idx="242">
                  <c:v>0.87</c:v>
                </c:pt>
                <c:pt idx="243">
                  <c:v>0.873</c:v>
                </c:pt>
                <c:pt idx="244">
                  <c:v>0.876</c:v>
                </c:pt>
                <c:pt idx="245">
                  <c:v>0.879</c:v>
                </c:pt>
                <c:pt idx="246">
                  <c:v>0.88200000000000001</c:v>
                </c:pt>
                <c:pt idx="247">
                  <c:v>0.88600000000000001</c:v>
                </c:pt>
                <c:pt idx="248">
                  <c:v>0.88900000000000001</c:v>
                </c:pt>
                <c:pt idx="249">
                  <c:v>0.89200000000000002</c:v>
                </c:pt>
                <c:pt idx="250">
                  <c:v>0.89500000000000002</c:v>
                </c:pt>
                <c:pt idx="251">
                  <c:v>0.89800000000000002</c:v>
                </c:pt>
                <c:pt idx="252">
                  <c:v>0.90200000000000002</c:v>
                </c:pt>
                <c:pt idx="253">
                  <c:v>0.90500000000000003</c:v>
                </c:pt>
                <c:pt idx="254">
                  <c:v>0.90800000000000003</c:v>
                </c:pt>
                <c:pt idx="255">
                  <c:v>0.91100000000000003</c:v>
                </c:pt>
                <c:pt idx="256">
                  <c:v>0.91500000000000004</c:v>
                </c:pt>
                <c:pt idx="257">
                  <c:v>0.91800000000000004</c:v>
                </c:pt>
                <c:pt idx="258">
                  <c:v>0.92100000000000004</c:v>
                </c:pt>
                <c:pt idx="259">
                  <c:v>0.92400000000000004</c:v>
                </c:pt>
                <c:pt idx="260">
                  <c:v>0.92700000000000005</c:v>
                </c:pt>
                <c:pt idx="261">
                  <c:v>0.93100000000000005</c:v>
                </c:pt>
                <c:pt idx="262">
                  <c:v>0.93400000000000005</c:v>
                </c:pt>
                <c:pt idx="263">
                  <c:v>0.93700000000000006</c:v>
                </c:pt>
                <c:pt idx="264">
                  <c:v>0.94</c:v>
                </c:pt>
                <c:pt idx="265">
                  <c:v>0.94299999999999995</c:v>
                </c:pt>
                <c:pt idx="266">
                  <c:v>0.94699999999999995</c:v>
                </c:pt>
                <c:pt idx="267">
                  <c:v>0.95</c:v>
                </c:pt>
                <c:pt idx="268">
                  <c:v>0.95299999999999996</c:v>
                </c:pt>
                <c:pt idx="269">
                  <c:v>0.95599999999999996</c:v>
                </c:pt>
                <c:pt idx="270">
                  <c:v>0.96</c:v>
                </c:pt>
                <c:pt idx="271">
                  <c:v>0.96299999999999997</c:v>
                </c:pt>
                <c:pt idx="272">
                  <c:v>0.96599999999999997</c:v>
                </c:pt>
                <c:pt idx="273">
                  <c:v>0.96899999999999997</c:v>
                </c:pt>
                <c:pt idx="274">
                  <c:v>0.97199999999999998</c:v>
                </c:pt>
                <c:pt idx="275">
                  <c:v>0.97599999999999998</c:v>
                </c:pt>
                <c:pt idx="276">
                  <c:v>0.97899999999999998</c:v>
                </c:pt>
                <c:pt idx="277">
                  <c:v>0.98199999999999998</c:v>
                </c:pt>
                <c:pt idx="278">
                  <c:v>0.98499999999999999</c:v>
                </c:pt>
                <c:pt idx="279">
                  <c:v>0.98899999999999999</c:v>
                </c:pt>
                <c:pt idx="280">
                  <c:v>0.99199999999999999</c:v>
                </c:pt>
                <c:pt idx="281">
                  <c:v>0.995</c:v>
                </c:pt>
                <c:pt idx="282">
                  <c:v>0.998</c:v>
                </c:pt>
                <c:pt idx="283">
                  <c:v>1.0009999999999999</c:v>
                </c:pt>
                <c:pt idx="284">
                  <c:v>1.0049999999999999</c:v>
                </c:pt>
                <c:pt idx="285">
                  <c:v>1.008</c:v>
                </c:pt>
                <c:pt idx="286">
                  <c:v>1.0109999999999999</c:v>
                </c:pt>
                <c:pt idx="287">
                  <c:v>1.014</c:v>
                </c:pt>
                <c:pt idx="288">
                  <c:v>1.0169999999999999</c:v>
                </c:pt>
                <c:pt idx="289">
                  <c:v>1.0209999999999999</c:v>
                </c:pt>
                <c:pt idx="290">
                  <c:v>1.024</c:v>
                </c:pt>
                <c:pt idx="291">
                  <c:v>1.0269999999999999</c:v>
                </c:pt>
                <c:pt idx="292">
                  <c:v>1.03</c:v>
                </c:pt>
                <c:pt idx="293">
                  <c:v>1.034</c:v>
                </c:pt>
                <c:pt idx="294">
                  <c:v>1.0369999999999999</c:v>
                </c:pt>
                <c:pt idx="295">
                  <c:v>1.04</c:v>
                </c:pt>
                <c:pt idx="296">
                  <c:v>1.0429999999999999</c:v>
                </c:pt>
                <c:pt idx="297">
                  <c:v>1.046</c:v>
                </c:pt>
                <c:pt idx="298">
                  <c:v>1.05</c:v>
                </c:pt>
                <c:pt idx="299">
                  <c:v>1.0529999999999999</c:v>
                </c:pt>
                <c:pt idx="300">
                  <c:v>1.056</c:v>
                </c:pt>
                <c:pt idx="301">
                  <c:v>1.0589999999999999</c:v>
                </c:pt>
                <c:pt idx="302">
                  <c:v>1.0620000000000001</c:v>
                </c:pt>
                <c:pt idx="303">
                  <c:v>1.0660000000000001</c:v>
                </c:pt>
                <c:pt idx="304">
                  <c:v>1.069</c:v>
                </c:pt>
                <c:pt idx="305">
                  <c:v>1.0720000000000001</c:v>
                </c:pt>
                <c:pt idx="306">
                  <c:v>1.075</c:v>
                </c:pt>
                <c:pt idx="307">
                  <c:v>1.079</c:v>
                </c:pt>
                <c:pt idx="308">
                  <c:v>1.0820000000000001</c:v>
                </c:pt>
                <c:pt idx="309">
                  <c:v>1.085</c:v>
                </c:pt>
                <c:pt idx="310">
                  <c:v>1.0880000000000001</c:v>
                </c:pt>
                <c:pt idx="311">
                  <c:v>1.091</c:v>
                </c:pt>
                <c:pt idx="312">
                  <c:v>1.095</c:v>
                </c:pt>
                <c:pt idx="313">
                  <c:v>1.0980000000000001</c:v>
                </c:pt>
                <c:pt idx="314">
                  <c:v>1.101</c:v>
                </c:pt>
                <c:pt idx="315">
                  <c:v>1.1040000000000001</c:v>
                </c:pt>
                <c:pt idx="316">
                  <c:v>1.1080000000000001</c:v>
                </c:pt>
                <c:pt idx="317">
                  <c:v>1.111</c:v>
                </c:pt>
                <c:pt idx="318">
                  <c:v>1.1140000000000001</c:v>
                </c:pt>
                <c:pt idx="319">
                  <c:v>1.117</c:v>
                </c:pt>
                <c:pt idx="320">
                  <c:v>1.1200000000000001</c:v>
                </c:pt>
                <c:pt idx="321">
                  <c:v>1.1240000000000001</c:v>
                </c:pt>
                <c:pt idx="322">
                  <c:v>1.127</c:v>
                </c:pt>
                <c:pt idx="323">
                  <c:v>1.1299999999999999</c:v>
                </c:pt>
                <c:pt idx="324">
                  <c:v>1.133</c:v>
                </c:pt>
                <c:pt idx="325">
                  <c:v>1.1359999999999999</c:v>
                </c:pt>
                <c:pt idx="326">
                  <c:v>1.1399999999999999</c:v>
                </c:pt>
                <c:pt idx="327">
                  <c:v>1.143</c:v>
                </c:pt>
                <c:pt idx="328">
                  <c:v>1.1459999999999999</c:v>
                </c:pt>
                <c:pt idx="329">
                  <c:v>1.149</c:v>
                </c:pt>
                <c:pt idx="330">
                  <c:v>1.153</c:v>
                </c:pt>
                <c:pt idx="331">
                  <c:v>1.1559999999999999</c:v>
                </c:pt>
                <c:pt idx="332">
                  <c:v>1.159</c:v>
                </c:pt>
                <c:pt idx="333">
                  <c:v>1.1619999999999999</c:v>
                </c:pt>
                <c:pt idx="334">
                  <c:v>1.165</c:v>
                </c:pt>
                <c:pt idx="335">
                  <c:v>1.169</c:v>
                </c:pt>
                <c:pt idx="336">
                  <c:v>1.1719999999999999</c:v>
                </c:pt>
                <c:pt idx="337">
                  <c:v>1.175</c:v>
                </c:pt>
                <c:pt idx="338">
                  <c:v>1.1779999999999999</c:v>
                </c:pt>
                <c:pt idx="339">
                  <c:v>1.1819999999999999</c:v>
                </c:pt>
                <c:pt idx="340">
                  <c:v>1.1850000000000001</c:v>
                </c:pt>
                <c:pt idx="341">
                  <c:v>1.1879999999999999</c:v>
                </c:pt>
                <c:pt idx="342">
                  <c:v>1.1910000000000001</c:v>
                </c:pt>
                <c:pt idx="343">
                  <c:v>1.194</c:v>
                </c:pt>
                <c:pt idx="344">
                  <c:v>1.198</c:v>
                </c:pt>
                <c:pt idx="345">
                  <c:v>1.2010000000000001</c:v>
                </c:pt>
                <c:pt idx="346">
                  <c:v>1.204</c:v>
                </c:pt>
                <c:pt idx="347">
                  <c:v>1.2070000000000001</c:v>
                </c:pt>
                <c:pt idx="348">
                  <c:v>1.21</c:v>
                </c:pt>
                <c:pt idx="349">
                  <c:v>1.214</c:v>
                </c:pt>
                <c:pt idx="350">
                  <c:v>1.2170000000000001</c:v>
                </c:pt>
                <c:pt idx="351">
                  <c:v>1.22</c:v>
                </c:pt>
                <c:pt idx="352">
                  <c:v>1.2230000000000001</c:v>
                </c:pt>
                <c:pt idx="353">
                  <c:v>1.2270000000000001</c:v>
                </c:pt>
                <c:pt idx="354">
                  <c:v>1.23</c:v>
                </c:pt>
                <c:pt idx="355">
                  <c:v>1.2330000000000001</c:v>
                </c:pt>
                <c:pt idx="356">
                  <c:v>1.236</c:v>
                </c:pt>
                <c:pt idx="357">
                  <c:v>1.2390000000000001</c:v>
                </c:pt>
                <c:pt idx="358">
                  <c:v>1.2430000000000001</c:v>
                </c:pt>
                <c:pt idx="359">
                  <c:v>1.246</c:v>
                </c:pt>
                <c:pt idx="360">
                  <c:v>1.2490000000000001</c:v>
                </c:pt>
                <c:pt idx="361">
                  <c:v>1.252</c:v>
                </c:pt>
                <c:pt idx="362">
                  <c:v>1.2549999999999999</c:v>
                </c:pt>
                <c:pt idx="363">
                  <c:v>1.2589999999999999</c:v>
                </c:pt>
                <c:pt idx="364">
                  <c:v>1.262</c:v>
                </c:pt>
                <c:pt idx="365">
                  <c:v>1.2649999999999999</c:v>
                </c:pt>
                <c:pt idx="366">
                  <c:v>1.268</c:v>
                </c:pt>
                <c:pt idx="367">
                  <c:v>1.272</c:v>
                </c:pt>
                <c:pt idx="368">
                  <c:v>1.2749999999999999</c:v>
                </c:pt>
                <c:pt idx="369">
                  <c:v>1.278</c:v>
                </c:pt>
                <c:pt idx="370">
                  <c:v>1.2809999999999999</c:v>
                </c:pt>
                <c:pt idx="371">
                  <c:v>1.284</c:v>
                </c:pt>
                <c:pt idx="372">
                  <c:v>1.288</c:v>
                </c:pt>
                <c:pt idx="373">
                  <c:v>1.2909999999999999</c:v>
                </c:pt>
                <c:pt idx="374">
                  <c:v>1.294</c:v>
                </c:pt>
                <c:pt idx="375">
                  <c:v>1.2969999999999999</c:v>
                </c:pt>
                <c:pt idx="376">
                  <c:v>1.3009999999999999</c:v>
                </c:pt>
                <c:pt idx="377">
                  <c:v>1.304</c:v>
                </c:pt>
                <c:pt idx="378">
                  <c:v>1.3069999999999999</c:v>
                </c:pt>
                <c:pt idx="379">
                  <c:v>1.31</c:v>
                </c:pt>
                <c:pt idx="380">
                  <c:v>1.3129999999999999</c:v>
                </c:pt>
                <c:pt idx="381">
                  <c:v>1.3169999999999999</c:v>
                </c:pt>
                <c:pt idx="382">
                  <c:v>1.32</c:v>
                </c:pt>
                <c:pt idx="383">
                  <c:v>1.323</c:v>
                </c:pt>
                <c:pt idx="384">
                  <c:v>1.3260000000000001</c:v>
                </c:pt>
                <c:pt idx="385">
                  <c:v>1.329</c:v>
                </c:pt>
                <c:pt idx="386">
                  <c:v>1.333</c:v>
                </c:pt>
                <c:pt idx="387">
                  <c:v>1.3360000000000001</c:v>
                </c:pt>
                <c:pt idx="388">
                  <c:v>1.339</c:v>
                </c:pt>
                <c:pt idx="389">
                  <c:v>1.3420000000000001</c:v>
                </c:pt>
                <c:pt idx="390">
                  <c:v>1.3460000000000001</c:v>
                </c:pt>
                <c:pt idx="391">
                  <c:v>1.349</c:v>
                </c:pt>
                <c:pt idx="392">
                  <c:v>1.3520000000000001</c:v>
                </c:pt>
                <c:pt idx="393">
                  <c:v>1.355</c:v>
                </c:pt>
                <c:pt idx="394">
                  <c:v>1.3580000000000001</c:v>
                </c:pt>
                <c:pt idx="395">
                  <c:v>1.3620000000000001</c:v>
                </c:pt>
                <c:pt idx="396">
                  <c:v>1.365</c:v>
                </c:pt>
                <c:pt idx="397">
                  <c:v>1.3680000000000001</c:v>
                </c:pt>
                <c:pt idx="398">
                  <c:v>1.371</c:v>
                </c:pt>
                <c:pt idx="399">
                  <c:v>1.3740000000000001</c:v>
                </c:pt>
                <c:pt idx="400">
                  <c:v>1.3779999999999999</c:v>
                </c:pt>
                <c:pt idx="401">
                  <c:v>1.381</c:v>
                </c:pt>
                <c:pt idx="402">
                  <c:v>1.3839999999999999</c:v>
                </c:pt>
                <c:pt idx="403">
                  <c:v>1.387</c:v>
                </c:pt>
                <c:pt idx="404">
                  <c:v>1.391</c:v>
                </c:pt>
                <c:pt idx="405">
                  <c:v>1.3939999999999999</c:v>
                </c:pt>
                <c:pt idx="406">
                  <c:v>1.397</c:v>
                </c:pt>
                <c:pt idx="407">
                  <c:v>1.4</c:v>
                </c:pt>
                <c:pt idx="408">
                  <c:v>1.403</c:v>
                </c:pt>
                <c:pt idx="409">
                  <c:v>1.407</c:v>
                </c:pt>
                <c:pt idx="410">
                  <c:v>1.41</c:v>
                </c:pt>
                <c:pt idx="411">
                  <c:v>1.413</c:v>
                </c:pt>
                <c:pt idx="412">
                  <c:v>1.4159999999999999</c:v>
                </c:pt>
                <c:pt idx="413">
                  <c:v>1.42</c:v>
                </c:pt>
                <c:pt idx="414">
                  <c:v>1.423</c:v>
                </c:pt>
                <c:pt idx="415">
                  <c:v>1.4259999999999999</c:v>
                </c:pt>
                <c:pt idx="416">
                  <c:v>1.429</c:v>
                </c:pt>
                <c:pt idx="417">
                  <c:v>1.4319999999999999</c:v>
                </c:pt>
                <c:pt idx="418">
                  <c:v>1.4359999999999999</c:v>
                </c:pt>
                <c:pt idx="419">
                  <c:v>1.4390000000000001</c:v>
                </c:pt>
                <c:pt idx="420">
                  <c:v>1.4419999999999999</c:v>
                </c:pt>
                <c:pt idx="421">
                  <c:v>1.4450000000000001</c:v>
                </c:pt>
                <c:pt idx="422">
                  <c:v>1.448</c:v>
                </c:pt>
                <c:pt idx="423">
                  <c:v>1.452</c:v>
                </c:pt>
                <c:pt idx="424">
                  <c:v>1.4550000000000001</c:v>
                </c:pt>
                <c:pt idx="425">
                  <c:v>1.458</c:v>
                </c:pt>
                <c:pt idx="426">
                  <c:v>1.4610000000000001</c:v>
                </c:pt>
                <c:pt idx="427">
                  <c:v>1.4650000000000001</c:v>
                </c:pt>
                <c:pt idx="428">
                  <c:v>1.468</c:v>
                </c:pt>
                <c:pt idx="429">
                  <c:v>1.4710000000000001</c:v>
                </c:pt>
                <c:pt idx="430">
                  <c:v>1.474</c:v>
                </c:pt>
                <c:pt idx="431">
                  <c:v>1.4770000000000001</c:v>
                </c:pt>
                <c:pt idx="432">
                  <c:v>1.4810000000000001</c:v>
                </c:pt>
                <c:pt idx="433">
                  <c:v>1.484</c:v>
                </c:pt>
                <c:pt idx="434">
                  <c:v>1.4870000000000001</c:v>
                </c:pt>
                <c:pt idx="435">
                  <c:v>1.49</c:v>
                </c:pt>
                <c:pt idx="436">
                  <c:v>1.4930000000000001</c:v>
                </c:pt>
                <c:pt idx="437">
                  <c:v>1.4970000000000001</c:v>
                </c:pt>
                <c:pt idx="438">
                  <c:v>1.5</c:v>
                </c:pt>
                <c:pt idx="439">
                  <c:v>1.5029999999999999</c:v>
                </c:pt>
                <c:pt idx="440">
                  <c:v>1.506</c:v>
                </c:pt>
                <c:pt idx="441">
                  <c:v>1.51</c:v>
                </c:pt>
                <c:pt idx="442">
                  <c:v>1.5129999999999999</c:v>
                </c:pt>
                <c:pt idx="443">
                  <c:v>1.516</c:v>
                </c:pt>
                <c:pt idx="444">
                  <c:v>1.5189999999999999</c:v>
                </c:pt>
                <c:pt idx="445">
                  <c:v>1.522</c:v>
                </c:pt>
                <c:pt idx="446">
                  <c:v>1.526</c:v>
                </c:pt>
                <c:pt idx="447">
                  <c:v>1.5289999999999999</c:v>
                </c:pt>
                <c:pt idx="448">
                  <c:v>1.532</c:v>
                </c:pt>
                <c:pt idx="449">
                  <c:v>1.5349999999999999</c:v>
                </c:pt>
                <c:pt idx="450">
                  <c:v>1.5389999999999999</c:v>
                </c:pt>
                <c:pt idx="451">
                  <c:v>1.542</c:v>
                </c:pt>
                <c:pt idx="452">
                  <c:v>1.5449999999999999</c:v>
                </c:pt>
                <c:pt idx="453">
                  <c:v>1.548</c:v>
                </c:pt>
                <c:pt idx="454">
                  <c:v>1.5509999999999999</c:v>
                </c:pt>
                <c:pt idx="455">
                  <c:v>1.5549999999999999</c:v>
                </c:pt>
                <c:pt idx="456">
                  <c:v>1.5580000000000001</c:v>
                </c:pt>
                <c:pt idx="457">
                  <c:v>1.5609999999999999</c:v>
                </c:pt>
                <c:pt idx="458">
                  <c:v>1.5640000000000001</c:v>
                </c:pt>
                <c:pt idx="459">
                  <c:v>1.5669999999999999</c:v>
                </c:pt>
                <c:pt idx="460">
                  <c:v>1.571</c:v>
                </c:pt>
                <c:pt idx="461">
                  <c:v>1.5740000000000001</c:v>
                </c:pt>
                <c:pt idx="462">
                  <c:v>1.577</c:v>
                </c:pt>
                <c:pt idx="463">
                  <c:v>1.58</c:v>
                </c:pt>
                <c:pt idx="464">
                  <c:v>1.5840000000000001</c:v>
                </c:pt>
                <c:pt idx="465">
                  <c:v>1.587</c:v>
                </c:pt>
                <c:pt idx="466">
                  <c:v>1.59</c:v>
                </c:pt>
                <c:pt idx="467">
                  <c:v>1.593</c:v>
                </c:pt>
                <c:pt idx="468">
                  <c:v>1.5960000000000001</c:v>
                </c:pt>
                <c:pt idx="469">
                  <c:v>1.6</c:v>
                </c:pt>
                <c:pt idx="470">
                  <c:v>1.603</c:v>
                </c:pt>
                <c:pt idx="471">
                  <c:v>1.6060000000000001</c:v>
                </c:pt>
                <c:pt idx="472">
                  <c:v>1.609</c:v>
                </c:pt>
                <c:pt idx="473">
                  <c:v>1.6120000000000001</c:v>
                </c:pt>
                <c:pt idx="474">
                  <c:v>1.6160000000000001</c:v>
                </c:pt>
                <c:pt idx="475">
                  <c:v>1.619</c:v>
                </c:pt>
                <c:pt idx="476">
                  <c:v>1.6220000000000001</c:v>
                </c:pt>
                <c:pt idx="477">
                  <c:v>1.625</c:v>
                </c:pt>
                <c:pt idx="478">
                  <c:v>1.629</c:v>
                </c:pt>
                <c:pt idx="479">
                  <c:v>1.6319999999999999</c:v>
                </c:pt>
                <c:pt idx="480">
                  <c:v>1.635</c:v>
                </c:pt>
                <c:pt idx="481">
                  <c:v>1.6379999999999999</c:v>
                </c:pt>
                <c:pt idx="482">
                  <c:v>1.641</c:v>
                </c:pt>
                <c:pt idx="483">
                  <c:v>1.645</c:v>
                </c:pt>
                <c:pt idx="484">
                  <c:v>1.6479999999999999</c:v>
                </c:pt>
                <c:pt idx="485">
                  <c:v>1.651</c:v>
                </c:pt>
                <c:pt idx="486">
                  <c:v>1.6539999999999999</c:v>
                </c:pt>
                <c:pt idx="487">
                  <c:v>1.6579999999999999</c:v>
                </c:pt>
                <c:pt idx="488">
                  <c:v>1.661</c:v>
                </c:pt>
                <c:pt idx="489">
                  <c:v>1.6639999999999999</c:v>
                </c:pt>
                <c:pt idx="490">
                  <c:v>1.667</c:v>
                </c:pt>
                <c:pt idx="491">
                  <c:v>1.67</c:v>
                </c:pt>
                <c:pt idx="492">
                  <c:v>1.6739999999999999</c:v>
                </c:pt>
                <c:pt idx="493">
                  <c:v>1.677</c:v>
                </c:pt>
                <c:pt idx="494">
                  <c:v>1.68</c:v>
                </c:pt>
                <c:pt idx="495">
                  <c:v>1.6830000000000001</c:v>
                </c:pt>
                <c:pt idx="496">
                  <c:v>1.6859999999999999</c:v>
                </c:pt>
                <c:pt idx="497">
                  <c:v>1.69</c:v>
                </c:pt>
                <c:pt idx="498">
                  <c:v>1.6930000000000001</c:v>
                </c:pt>
                <c:pt idx="499">
                  <c:v>1.696</c:v>
                </c:pt>
                <c:pt idx="500">
                  <c:v>1.6990000000000001</c:v>
                </c:pt>
                <c:pt idx="501">
                  <c:v>1.7030000000000001</c:v>
                </c:pt>
                <c:pt idx="502">
                  <c:v>1.706</c:v>
                </c:pt>
                <c:pt idx="503">
                  <c:v>1.7090000000000001</c:v>
                </c:pt>
                <c:pt idx="504">
                  <c:v>1.712</c:v>
                </c:pt>
                <c:pt idx="505">
                  <c:v>1.7150000000000001</c:v>
                </c:pt>
                <c:pt idx="506">
                  <c:v>1.7190000000000001</c:v>
                </c:pt>
                <c:pt idx="507">
                  <c:v>1.722</c:v>
                </c:pt>
                <c:pt idx="508">
                  <c:v>1.7250000000000001</c:v>
                </c:pt>
                <c:pt idx="509">
                  <c:v>1.728</c:v>
                </c:pt>
                <c:pt idx="510">
                  <c:v>1.732</c:v>
                </c:pt>
                <c:pt idx="511">
                  <c:v>1.7350000000000001</c:v>
                </c:pt>
                <c:pt idx="512">
                  <c:v>1.738</c:v>
                </c:pt>
                <c:pt idx="513">
                  <c:v>1.7410000000000001</c:v>
                </c:pt>
                <c:pt idx="514">
                  <c:v>1.744</c:v>
                </c:pt>
                <c:pt idx="515">
                  <c:v>1.748</c:v>
                </c:pt>
                <c:pt idx="516">
                  <c:v>1.7509999999999999</c:v>
                </c:pt>
                <c:pt idx="517">
                  <c:v>1.754</c:v>
                </c:pt>
                <c:pt idx="518">
                  <c:v>1.7569999999999999</c:v>
                </c:pt>
                <c:pt idx="519">
                  <c:v>1.76</c:v>
                </c:pt>
                <c:pt idx="520">
                  <c:v>1.764</c:v>
                </c:pt>
                <c:pt idx="521">
                  <c:v>1.7669999999999999</c:v>
                </c:pt>
                <c:pt idx="522">
                  <c:v>1.77</c:v>
                </c:pt>
                <c:pt idx="523">
                  <c:v>1.7729999999999999</c:v>
                </c:pt>
                <c:pt idx="524">
                  <c:v>1.7769999999999999</c:v>
                </c:pt>
                <c:pt idx="525">
                  <c:v>1.78</c:v>
                </c:pt>
                <c:pt idx="526">
                  <c:v>1.7829999999999999</c:v>
                </c:pt>
                <c:pt idx="527">
                  <c:v>1.786</c:v>
                </c:pt>
                <c:pt idx="528">
                  <c:v>1.7889999999999999</c:v>
                </c:pt>
                <c:pt idx="529">
                  <c:v>1.7929999999999999</c:v>
                </c:pt>
                <c:pt idx="530">
                  <c:v>1.796</c:v>
                </c:pt>
                <c:pt idx="531">
                  <c:v>1.7989999999999999</c:v>
                </c:pt>
                <c:pt idx="532">
                  <c:v>1.802</c:v>
                </c:pt>
                <c:pt idx="533">
                  <c:v>1.8049999999999999</c:v>
                </c:pt>
                <c:pt idx="534">
                  <c:v>1.8089999999999999</c:v>
                </c:pt>
                <c:pt idx="535">
                  <c:v>1.8120000000000001</c:v>
                </c:pt>
                <c:pt idx="536">
                  <c:v>1.8149999999999999</c:v>
                </c:pt>
                <c:pt idx="537">
                  <c:v>1.8180000000000001</c:v>
                </c:pt>
                <c:pt idx="538">
                  <c:v>1.8220000000000001</c:v>
                </c:pt>
                <c:pt idx="539">
                  <c:v>1.825</c:v>
                </c:pt>
                <c:pt idx="540">
                  <c:v>1.8280000000000001</c:v>
                </c:pt>
                <c:pt idx="541">
                  <c:v>1.831</c:v>
                </c:pt>
                <c:pt idx="542">
                  <c:v>1.8340000000000001</c:v>
                </c:pt>
                <c:pt idx="543">
                  <c:v>1.8380000000000001</c:v>
                </c:pt>
                <c:pt idx="544">
                  <c:v>1.841</c:v>
                </c:pt>
                <c:pt idx="545">
                  <c:v>1.8440000000000001</c:v>
                </c:pt>
                <c:pt idx="546">
                  <c:v>1.847</c:v>
                </c:pt>
                <c:pt idx="547">
                  <c:v>1.851</c:v>
                </c:pt>
                <c:pt idx="548">
                  <c:v>1.8540000000000001</c:v>
                </c:pt>
                <c:pt idx="549">
                  <c:v>1.857</c:v>
                </c:pt>
                <c:pt idx="550">
                  <c:v>1.86</c:v>
                </c:pt>
                <c:pt idx="551">
                  <c:v>1.863</c:v>
                </c:pt>
                <c:pt idx="552">
                  <c:v>1.867</c:v>
                </c:pt>
                <c:pt idx="553">
                  <c:v>1.87</c:v>
                </c:pt>
                <c:pt idx="554">
                  <c:v>1.873</c:v>
                </c:pt>
                <c:pt idx="555">
                  <c:v>1.8759999999999999</c:v>
                </c:pt>
                <c:pt idx="556">
                  <c:v>1.879</c:v>
                </c:pt>
                <c:pt idx="557">
                  <c:v>1.883</c:v>
                </c:pt>
                <c:pt idx="558">
                  <c:v>1.8859999999999999</c:v>
                </c:pt>
                <c:pt idx="559">
                  <c:v>1.889</c:v>
                </c:pt>
                <c:pt idx="560">
                  <c:v>1.8919999999999999</c:v>
                </c:pt>
                <c:pt idx="561">
                  <c:v>1.8959999999999999</c:v>
                </c:pt>
                <c:pt idx="562">
                  <c:v>1.899</c:v>
                </c:pt>
                <c:pt idx="563">
                  <c:v>1.9019999999999999</c:v>
                </c:pt>
                <c:pt idx="564">
                  <c:v>1.905</c:v>
                </c:pt>
                <c:pt idx="565">
                  <c:v>1.9079999999999999</c:v>
                </c:pt>
                <c:pt idx="566">
                  <c:v>1.9119999999999999</c:v>
                </c:pt>
                <c:pt idx="567">
                  <c:v>1.915</c:v>
                </c:pt>
                <c:pt idx="568">
                  <c:v>1.9179999999999999</c:v>
                </c:pt>
                <c:pt idx="569">
                  <c:v>1.921</c:v>
                </c:pt>
                <c:pt idx="570">
                  <c:v>1.9239999999999999</c:v>
                </c:pt>
                <c:pt idx="571">
                  <c:v>1.9279999999999999</c:v>
                </c:pt>
                <c:pt idx="572">
                  <c:v>1.931</c:v>
                </c:pt>
                <c:pt idx="573">
                  <c:v>1.9339999999999999</c:v>
                </c:pt>
                <c:pt idx="574">
                  <c:v>1.9370000000000001</c:v>
                </c:pt>
                <c:pt idx="575">
                  <c:v>1.9410000000000001</c:v>
                </c:pt>
                <c:pt idx="576">
                  <c:v>1.944</c:v>
                </c:pt>
                <c:pt idx="577">
                  <c:v>1.9470000000000001</c:v>
                </c:pt>
                <c:pt idx="578">
                  <c:v>1.95</c:v>
                </c:pt>
                <c:pt idx="579">
                  <c:v>1.9530000000000001</c:v>
                </c:pt>
                <c:pt idx="580">
                  <c:v>1.9570000000000001</c:v>
                </c:pt>
                <c:pt idx="581">
                  <c:v>1.96</c:v>
                </c:pt>
                <c:pt idx="582">
                  <c:v>1.9630000000000001</c:v>
                </c:pt>
                <c:pt idx="583">
                  <c:v>1.966</c:v>
                </c:pt>
                <c:pt idx="584">
                  <c:v>1.97</c:v>
                </c:pt>
                <c:pt idx="585">
                  <c:v>1.9730000000000001</c:v>
                </c:pt>
                <c:pt idx="586">
                  <c:v>1.976</c:v>
                </c:pt>
                <c:pt idx="587">
                  <c:v>1.9790000000000001</c:v>
                </c:pt>
                <c:pt idx="588">
                  <c:v>1.982</c:v>
                </c:pt>
                <c:pt idx="589">
                  <c:v>1.986</c:v>
                </c:pt>
                <c:pt idx="590">
                  <c:v>1.9890000000000001</c:v>
                </c:pt>
                <c:pt idx="591">
                  <c:v>1.992</c:v>
                </c:pt>
                <c:pt idx="592">
                  <c:v>1.9950000000000001</c:v>
                </c:pt>
                <c:pt idx="593">
                  <c:v>1.998</c:v>
                </c:pt>
                <c:pt idx="594">
                  <c:v>2.0019999999999998</c:v>
                </c:pt>
                <c:pt idx="595">
                  <c:v>2.0049999999999999</c:v>
                </c:pt>
                <c:pt idx="596">
                  <c:v>2.008</c:v>
                </c:pt>
                <c:pt idx="597">
                  <c:v>2.0110000000000001</c:v>
                </c:pt>
                <c:pt idx="598">
                  <c:v>2.0150000000000001</c:v>
                </c:pt>
                <c:pt idx="599">
                  <c:v>2.0179999999999998</c:v>
                </c:pt>
                <c:pt idx="600">
                  <c:v>2.0209999999999999</c:v>
                </c:pt>
                <c:pt idx="601">
                  <c:v>2.024</c:v>
                </c:pt>
                <c:pt idx="602">
                  <c:v>2.0270000000000001</c:v>
                </c:pt>
                <c:pt idx="603">
                  <c:v>2.0310000000000001</c:v>
                </c:pt>
                <c:pt idx="604">
                  <c:v>2.0339999999999998</c:v>
                </c:pt>
                <c:pt idx="605">
                  <c:v>2.0369999999999999</c:v>
                </c:pt>
                <c:pt idx="606">
                  <c:v>2.04</c:v>
                </c:pt>
                <c:pt idx="607">
                  <c:v>2.0430000000000001</c:v>
                </c:pt>
                <c:pt idx="608">
                  <c:v>2.0470000000000002</c:v>
                </c:pt>
                <c:pt idx="609">
                  <c:v>2.0499999999999998</c:v>
                </c:pt>
                <c:pt idx="610">
                  <c:v>2.0529999999999999</c:v>
                </c:pt>
                <c:pt idx="611">
                  <c:v>2.056</c:v>
                </c:pt>
                <c:pt idx="612">
                  <c:v>2.06</c:v>
                </c:pt>
                <c:pt idx="613">
                  <c:v>2.0630000000000002</c:v>
                </c:pt>
                <c:pt idx="614">
                  <c:v>2.0659999999999998</c:v>
                </c:pt>
                <c:pt idx="615">
                  <c:v>2.069</c:v>
                </c:pt>
                <c:pt idx="616">
                  <c:v>2.0720000000000001</c:v>
                </c:pt>
                <c:pt idx="617">
                  <c:v>2.0760000000000001</c:v>
                </c:pt>
                <c:pt idx="618">
                  <c:v>2.0790000000000002</c:v>
                </c:pt>
                <c:pt idx="619">
                  <c:v>2.0819999999999999</c:v>
                </c:pt>
                <c:pt idx="620">
                  <c:v>2.085</c:v>
                </c:pt>
                <c:pt idx="621">
                  <c:v>2.089</c:v>
                </c:pt>
                <c:pt idx="622">
                  <c:v>2.0920000000000001</c:v>
                </c:pt>
                <c:pt idx="623">
                  <c:v>2.0950000000000002</c:v>
                </c:pt>
                <c:pt idx="624">
                  <c:v>2.0979999999999999</c:v>
                </c:pt>
                <c:pt idx="625">
                  <c:v>2.101</c:v>
                </c:pt>
                <c:pt idx="626">
                  <c:v>2.105</c:v>
                </c:pt>
                <c:pt idx="627">
                  <c:v>2.1080000000000001</c:v>
                </c:pt>
                <c:pt idx="628">
                  <c:v>2.1110000000000002</c:v>
                </c:pt>
                <c:pt idx="629">
                  <c:v>2.1139999999999999</c:v>
                </c:pt>
                <c:pt idx="630">
                  <c:v>2.117</c:v>
                </c:pt>
                <c:pt idx="631">
                  <c:v>2.121</c:v>
                </c:pt>
                <c:pt idx="632">
                  <c:v>2.1240000000000001</c:v>
                </c:pt>
                <c:pt idx="633">
                  <c:v>2.1269999999999998</c:v>
                </c:pt>
                <c:pt idx="634">
                  <c:v>2.13</c:v>
                </c:pt>
                <c:pt idx="635">
                  <c:v>2.1339999999999999</c:v>
                </c:pt>
                <c:pt idx="636">
                  <c:v>2.137</c:v>
                </c:pt>
                <c:pt idx="637">
                  <c:v>2.14</c:v>
                </c:pt>
                <c:pt idx="638">
                  <c:v>2.1429999999999998</c:v>
                </c:pt>
                <c:pt idx="639">
                  <c:v>2.1459999999999999</c:v>
                </c:pt>
                <c:pt idx="640">
                  <c:v>2.15</c:v>
                </c:pt>
                <c:pt idx="641">
                  <c:v>2.153</c:v>
                </c:pt>
                <c:pt idx="642">
                  <c:v>2.1560000000000001</c:v>
                </c:pt>
                <c:pt idx="643">
                  <c:v>2.1589999999999998</c:v>
                </c:pt>
                <c:pt idx="644">
                  <c:v>2.1619999999999999</c:v>
                </c:pt>
                <c:pt idx="645">
                  <c:v>2.1659999999999999</c:v>
                </c:pt>
                <c:pt idx="646">
                  <c:v>2.169</c:v>
                </c:pt>
                <c:pt idx="647">
                  <c:v>2.1720000000000002</c:v>
                </c:pt>
                <c:pt idx="648">
                  <c:v>2.1749999999999998</c:v>
                </c:pt>
                <c:pt idx="649">
                  <c:v>2.1789999999999998</c:v>
                </c:pt>
                <c:pt idx="650">
                  <c:v>2.1819999999999999</c:v>
                </c:pt>
                <c:pt idx="651">
                  <c:v>2.1850000000000001</c:v>
                </c:pt>
                <c:pt idx="652">
                  <c:v>2.1880000000000002</c:v>
                </c:pt>
                <c:pt idx="653">
                  <c:v>2.1909999999999998</c:v>
                </c:pt>
                <c:pt idx="654">
                  <c:v>2.1949999999999998</c:v>
                </c:pt>
                <c:pt idx="655">
                  <c:v>2.198</c:v>
                </c:pt>
                <c:pt idx="656">
                  <c:v>2.2010000000000001</c:v>
                </c:pt>
                <c:pt idx="657">
                  <c:v>2.2040000000000002</c:v>
                </c:pt>
                <c:pt idx="658">
                  <c:v>2.2080000000000002</c:v>
                </c:pt>
                <c:pt idx="659">
                  <c:v>2.2109999999999999</c:v>
                </c:pt>
                <c:pt idx="660">
                  <c:v>2.214</c:v>
                </c:pt>
                <c:pt idx="661">
                  <c:v>2.2170000000000001</c:v>
                </c:pt>
                <c:pt idx="662">
                  <c:v>2.2200000000000002</c:v>
                </c:pt>
                <c:pt idx="663">
                  <c:v>2.2240000000000002</c:v>
                </c:pt>
                <c:pt idx="664">
                  <c:v>2.2269999999999999</c:v>
                </c:pt>
                <c:pt idx="665">
                  <c:v>2.23</c:v>
                </c:pt>
                <c:pt idx="666">
                  <c:v>2.2330000000000001</c:v>
                </c:pt>
                <c:pt idx="667">
                  <c:v>2.2360000000000002</c:v>
                </c:pt>
                <c:pt idx="668">
                  <c:v>2.2400000000000002</c:v>
                </c:pt>
                <c:pt idx="669">
                  <c:v>2.2429999999999999</c:v>
                </c:pt>
                <c:pt idx="670">
                  <c:v>2.246</c:v>
                </c:pt>
                <c:pt idx="671">
                  <c:v>2.2490000000000001</c:v>
                </c:pt>
                <c:pt idx="672">
                  <c:v>2.2530000000000001</c:v>
                </c:pt>
                <c:pt idx="673">
                  <c:v>2.2559999999999998</c:v>
                </c:pt>
                <c:pt idx="674">
                  <c:v>2.2589999999999999</c:v>
                </c:pt>
                <c:pt idx="675">
                  <c:v>2.262</c:v>
                </c:pt>
                <c:pt idx="676">
                  <c:v>2.2650000000000001</c:v>
                </c:pt>
                <c:pt idx="677">
                  <c:v>2.2690000000000001</c:v>
                </c:pt>
                <c:pt idx="678">
                  <c:v>2.2719999999999998</c:v>
                </c:pt>
                <c:pt idx="679">
                  <c:v>2.2749999999999999</c:v>
                </c:pt>
                <c:pt idx="680">
                  <c:v>2.278</c:v>
                </c:pt>
                <c:pt idx="681">
                  <c:v>2.282</c:v>
                </c:pt>
                <c:pt idx="682">
                  <c:v>2.2850000000000001</c:v>
                </c:pt>
                <c:pt idx="683">
                  <c:v>2.2879999999999998</c:v>
                </c:pt>
                <c:pt idx="684">
                  <c:v>2.2909999999999999</c:v>
                </c:pt>
                <c:pt idx="685">
                  <c:v>2.294</c:v>
                </c:pt>
                <c:pt idx="686">
                  <c:v>2.298</c:v>
                </c:pt>
                <c:pt idx="687">
                  <c:v>2.3010000000000002</c:v>
                </c:pt>
                <c:pt idx="688">
                  <c:v>2.3039999999999998</c:v>
                </c:pt>
                <c:pt idx="689">
                  <c:v>2.3069999999999999</c:v>
                </c:pt>
                <c:pt idx="690">
                  <c:v>2.31</c:v>
                </c:pt>
                <c:pt idx="691">
                  <c:v>2.3140000000000001</c:v>
                </c:pt>
                <c:pt idx="692">
                  <c:v>2.3170000000000002</c:v>
                </c:pt>
                <c:pt idx="693">
                  <c:v>2.3199999999999998</c:v>
                </c:pt>
                <c:pt idx="694">
                  <c:v>2.323</c:v>
                </c:pt>
                <c:pt idx="695">
                  <c:v>2.327</c:v>
                </c:pt>
                <c:pt idx="696">
                  <c:v>2.33</c:v>
                </c:pt>
                <c:pt idx="697">
                  <c:v>2.3330000000000002</c:v>
                </c:pt>
                <c:pt idx="698">
                  <c:v>2.3359999999999999</c:v>
                </c:pt>
                <c:pt idx="699">
                  <c:v>2.339</c:v>
                </c:pt>
                <c:pt idx="700">
                  <c:v>2.343</c:v>
                </c:pt>
                <c:pt idx="701">
                  <c:v>2.3460000000000001</c:v>
                </c:pt>
                <c:pt idx="702">
                  <c:v>2.3490000000000002</c:v>
                </c:pt>
                <c:pt idx="703">
                  <c:v>2.3519999999999999</c:v>
                </c:pt>
                <c:pt idx="704">
                  <c:v>2.355</c:v>
                </c:pt>
                <c:pt idx="705">
                  <c:v>2.359</c:v>
                </c:pt>
                <c:pt idx="706">
                  <c:v>2.3620000000000001</c:v>
                </c:pt>
                <c:pt idx="707">
                  <c:v>2.3650000000000002</c:v>
                </c:pt>
                <c:pt idx="708">
                  <c:v>2.3679999999999999</c:v>
                </c:pt>
                <c:pt idx="709">
                  <c:v>2.3719999999999999</c:v>
                </c:pt>
                <c:pt idx="710">
                  <c:v>2.375</c:v>
                </c:pt>
                <c:pt idx="711">
                  <c:v>2.3780000000000001</c:v>
                </c:pt>
                <c:pt idx="712">
                  <c:v>2.3809999999999998</c:v>
                </c:pt>
                <c:pt idx="713">
                  <c:v>2.3839999999999999</c:v>
                </c:pt>
                <c:pt idx="714">
                  <c:v>2.3879999999999999</c:v>
                </c:pt>
                <c:pt idx="715">
                  <c:v>2.391</c:v>
                </c:pt>
                <c:pt idx="716">
                  <c:v>2.3940000000000001</c:v>
                </c:pt>
                <c:pt idx="717">
                  <c:v>2.3969999999999998</c:v>
                </c:pt>
                <c:pt idx="718">
                  <c:v>2.4009999999999998</c:v>
                </c:pt>
                <c:pt idx="719">
                  <c:v>2.4039999999999999</c:v>
                </c:pt>
                <c:pt idx="720">
                  <c:v>2.407</c:v>
                </c:pt>
                <c:pt idx="721">
                  <c:v>2.41</c:v>
                </c:pt>
                <c:pt idx="722">
                  <c:v>2.4129999999999998</c:v>
                </c:pt>
                <c:pt idx="723">
                  <c:v>2.4169999999999998</c:v>
                </c:pt>
                <c:pt idx="724">
                  <c:v>2.42</c:v>
                </c:pt>
                <c:pt idx="725">
                  <c:v>2.423</c:v>
                </c:pt>
                <c:pt idx="726">
                  <c:v>2.4260000000000002</c:v>
                </c:pt>
                <c:pt idx="727">
                  <c:v>2.4289999999999998</c:v>
                </c:pt>
                <c:pt idx="728">
                  <c:v>2.4329999999999998</c:v>
                </c:pt>
                <c:pt idx="729">
                  <c:v>2.4359999999999999</c:v>
                </c:pt>
                <c:pt idx="730">
                  <c:v>2.4390000000000001</c:v>
                </c:pt>
                <c:pt idx="731">
                  <c:v>2.4420000000000002</c:v>
                </c:pt>
                <c:pt idx="732">
                  <c:v>2.4460000000000002</c:v>
                </c:pt>
                <c:pt idx="733">
                  <c:v>2.4489999999999998</c:v>
                </c:pt>
                <c:pt idx="734">
                  <c:v>2.452</c:v>
                </c:pt>
                <c:pt idx="735">
                  <c:v>2.4550000000000001</c:v>
                </c:pt>
                <c:pt idx="736">
                  <c:v>2.4580000000000002</c:v>
                </c:pt>
                <c:pt idx="737">
                  <c:v>2.4620000000000002</c:v>
                </c:pt>
                <c:pt idx="738">
                  <c:v>2.4649999999999999</c:v>
                </c:pt>
                <c:pt idx="739">
                  <c:v>2.468</c:v>
                </c:pt>
                <c:pt idx="740">
                  <c:v>2.4710000000000001</c:v>
                </c:pt>
                <c:pt idx="741">
                  <c:v>2.4740000000000002</c:v>
                </c:pt>
                <c:pt idx="742">
                  <c:v>2.4780000000000002</c:v>
                </c:pt>
                <c:pt idx="743">
                  <c:v>2.4809999999999999</c:v>
                </c:pt>
                <c:pt idx="744">
                  <c:v>2.484</c:v>
                </c:pt>
                <c:pt idx="745">
                  <c:v>2.4870000000000001</c:v>
                </c:pt>
                <c:pt idx="746">
                  <c:v>2.4910000000000001</c:v>
                </c:pt>
                <c:pt idx="747">
                  <c:v>2.4940000000000002</c:v>
                </c:pt>
                <c:pt idx="748">
                  <c:v>2.4969999999999999</c:v>
                </c:pt>
                <c:pt idx="749">
                  <c:v>2.5</c:v>
                </c:pt>
                <c:pt idx="750">
                  <c:v>2.5030000000000001</c:v>
                </c:pt>
                <c:pt idx="751">
                  <c:v>2.5070000000000001</c:v>
                </c:pt>
                <c:pt idx="752">
                  <c:v>2.5099999999999998</c:v>
                </c:pt>
                <c:pt idx="753">
                  <c:v>2.5129999999999999</c:v>
                </c:pt>
                <c:pt idx="754">
                  <c:v>2.516</c:v>
                </c:pt>
                <c:pt idx="755">
                  <c:v>2.52</c:v>
                </c:pt>
                <c:pt idx="756">
                  <c:v>2.5230000000000001</c:v>
                </c:pt>
                <c:pt idx="757">
                  <c:v>2.5259999999999998</c:v>
                </c:pt>
                <c:pt idx="758">
                  <c:v>2.5289999999999999</c:v>
                </c:pt>
                <c:pt idx="759">
                  <c:v>2.532</c:v>
                </c:pt>
                <c:pt idx="760">
                  <c:v>2.536</c:v>
                </c:pt>
                <c:pt idx="761">
                  <c:v>2.5390000000000001</c:v>
                </c:pt>
                <c:pt idx="762">
                  <c:v>2.5419999999999998</c:v>
                </c:pt>
                <c:pt idx="763">
                  <c:v>2.5449999999999999</c:v>
                </c:pt>
                <c:pt idx="764">
                  <c:v>2.548</c:v>
                </c:pt>
                <c:pt idx="765">
                  <c:v>2.552</c:v>
                </c:pt>
                <c:pt idx="766">
                  <c:v>2.5550000000000002</c:v>
                </c:pt>
                <c:pt idx="767">
                  <c:v>2.5579999999999998</c:v>
                </c:pt>
                <c:pt idx="768">
                  <c:v>2.5609999999999999</c:v>
                </c:pt>
                <c:pt idx="769">
                  <c:v>2.5649999999999999</c:v>
                </c:pt>
                <c:pt idx="770">
                  <c:v>2.5680000000000001</c:v>
                </c:pt>
                <c:pt idx="771">
                  <c:v>2.5710000000000002</c:v>
                </c:pt>
                <c:pt idx="772">
                  <c:v>2.5739999999999998</c:v>
                </c:pt>
                <c:pt idx="773">
                  <c:v>2.577</c:v>
                </c:pt>
                <c:pt idx="774">
                  <c:v>2.581</c:v>
                </c:pt>
                <c:pt idx="775">
                  <c:v>2.5840000000000001</c:v>
                </c:pt>
                <c:pt idx="776">
                  <c:v>2.5870000000000002</c:v>
                </c:pt>
                <c:pt idx="777">
                  <c:v>2.59</c:v>
                </c:pt>
                <c:pt idx="778">
                  <c:v>2.593</c:v>
                </c:pt>
                <c:pt idx="779">
                  <c:v>2.597</c:v>
                </c:pt>
                <c:pt idx="780">
                  <c:v>2.6</c:v>
                </c:pt>
                <c:pt idx="781">
                  <c:v>2.6030000000000002</c:v>
                </c:pt>
                <c:pt idx="782">
                  <c:v>2.6059999999999999</c:v>
                </c:pt>
                <c:pt idx="783">
                  <c:v>2.61</c:v>
                </c:pt>
                <c:pt idx="784">
                  <c:v>2.613</c:v>
                </c:pt>
                <c:pt idx="785">
                  <c:v>2.6160000000000001</c:v>
                </c:pt>
                <c:pt idx="786">
                  <c:v>2.6190000000000002</c:v>
                </c:pt>
                <c:pt idx="787">
                  <c:v>2.6219999999999999</c:v>
                </c:pt>
                <c:pt idx="788">
                  <c:v>2.6259999999999999</c:v>
                </c:pt>
                <c:pt idx="789">
                  <c:v>2.629</c:v>
                </c:pt>
                <c:pt idx="790">
                  <c:v>2.6320000000000001</c:v>
                </c:pt>
                <c:pt idx="791">
                  <c:v>2.6349999999999998</c:v>
                </c:pt>
                <c:pt idx="792">
                  <c:v>2.6389999999999998</c:v>
                </c:pt>
                <c:pt idx="793">
                  <c:v>2.6419999999999999</c:v>
                </c:pt>
                <c:pt idx="794">
                  <c:v>2.645</c:v>
                </c:pt>
                <c:pt idx="795">
                  <c:v>2.6480000000000001</c:v>
                </c:pt>
                <c:pt idx="796">
                  <c:v>2.6509999999999998</c:v>
                </c:pt>
                <c:pt idx="797">
                  <c:v>2.6549999999999998</c:v>
                </c:pt>
                <c:pt idx="798">
                  <c:v>2.6579999999999999</c:v>
                </c:pt>
                <c:pt idx="799">
                  <c:v>2.661</c:v>
                </c:pt>
                <c:pt idx="800">
                  <c:v>2.6640000000000001</c:v>
                </c:pt>
                <c:pt idx="801">
                  <c:v>2.6669999999999998</c:v>
                </c:pt>
                <c:pt idx="802">
                  <c:v>2.6709999999999998</c:v>
                </c:pt>
                <c:pt idx="803">
                  <c:v>2.6739999999999999</c:v>
                </c:pt>
                <c:pt idx="804">
                  <c:v>2.677</c:v>
                </c:pt>
                <c:pt idx="805">
                  <c:v>2.68</c:v>
                </c:pt>
                <c:pt idx="806">
                  <c:v>2.6840000000000002</c:v>
                </c:pt>
                <c:pt idx="807">
                  <c:v>2.6869999999999998</c:v>
                </c:pt>
                <c:pt idx="808">
                  <c:v>2.69</c:v>
                </c:pt>
                <c:pt idx="809">
                  <c:v>2.6930000000000001</c:v>
                </c:pt>
                <c:pt idx="810">
                  <c:v>2.6960000000000002</c:v>
                </c:pt>
                <c:pt idx="811">
                  <c:v>2.7</c:v>
                </c:pt>
                <c:pt idx="812">
                  <c:v>2.7029999999999998</c:v>
                </c:pt>
                <c:pt idx="813">
                  <c:v>2.706</c:v>
                </c:pt>
                <c:pt idx="814">
                  <c:v>2.7090000000000001</c:v>
                </c:pt>
                <c:pt idx="815">
                  <c:v>2.7120000000000002</c:v>
                </c:pt>
                <c:pt idx="816">
                  <c:v>2.7160000000000002</c:v>
                </c:pt>
                <c:pt idx="817">
                  <c:v>2.7189999999999999</c:v>
                </c:pt>
                <c:pt idx="818">
                  <c:v>2.722</c:v>
                </c:pt>
                <c:pt idx="819">
                  <c:v>2.7250000000000001</c:v>
                </c:pt>
                <c:pt idx="820">
                  <c:v>2.7290000000000001</c:v>
                </c:pt>
                <c:pt idx="821">
                  <c:v>2.7320000000000002</c:v>
                </c:pt>
                <c:pt idx="822">
                  <c:v>2.7349999999999999</c:v>
                </c:pt>
                <c:pt idx="823">
                  <c:v>2.738</c:v>
                </c:pt>
                <c:pt idx="824">
                  <c:v>2.7410000000000001</c:v>
                </c:pt>
                <c:pt idx="825">
                  <c:v>2.7450000000000001</c:v>
                </c:pt>
                <c:pt idx="826">
                  <c:v>2.7480000000000002</c:v>
                </c:pt>
                <c:pt idx="827">
                  <c:v>2.7509999999999999</c:v>
                </c:pt>
                <c:pt idx="828">
                  <c:v>2.754</c:v>
                </c:pt>
                <c:pt idx="829">
                  <c:v>2.758</c:v>
                </c:pt>
                <c:pt idx="830">
                  <c:v>2.7610000000000001</c:v>
                </c:pt>
                <c:pt idx="831">
                  <c:v>2.7639999999999998</c:v>
                </c:pt>
                <c:pt idx="832">
                  <c:v>2.7669999999999999</c:v>
                </c:pt>
                <c:pt idx="833">
                  <c:v>2.77</c:v>
                </c:pt>
                <c:pt idx="834">
                  <c:v>2.774</c:v>
                </c:pt>
                <c:pt idx="835">
                  <c:v>2.7770000000000001</c:v>
                </c:pt>
                <c:pt idx="836">
                  <c:v>2.78</c:v>
                </c:pt>
                <c:pt idx="837">
                  <c:v>2.7829999999999999</c:v>
                </c:pt>
                <c:pt idx="838">
                  <c:v>2.786</c:v>
                </c:pt>
                <c:pt idx="839">
                  <c:v>2.79</c:v>
                </c:pt>
                <c:pt idx="840">
                  <c:v>2.7930000000000001</c:v>
                </c:pt>
                <c:pt idx="841">
                  <c:v>2.7959999999999998</c:v>
                </c:pt>
                <c:pt idx="842">
                  <c:v>2.7989999999999999</c:v>
                </c:pt>
                <c:pt idx="843">
                  <c:v>2.8029999999999999</c:v>
                </c:pt>
                <c:pt idx="844">
                  <c:v>2.806</c:v>
                </c:pt>
                <c:pt idx="845">
                  <c:v>2.8090000000000002</c:v>
                </c:pt>
                <c:pt idx="846">
                  <c:v>2.8119999999999998</c:v>
                </c:pt>
                <c:pt idx="847">
                  <c:v>2.8149999999999999</c:v>
                </c:pt>
                <c:pt idx="848">
                  <c:v>2.819</c:v>
                </c:pt>
                <c:pt idx="849">
                  <c:v>2.8220000000000001</c:v>
                </c:pt>
                <c:pt idx="850">
                  <c:v>2.8250000000000002</c:v>
                </c:pt>
                <c:pt idx="851">
                  <c:v>2.8279999999999998</c:v>
                </c:pt>
                <c:pt idx="852">
                  <c:v>2.831</c:v>
                </c:pt>
                <c:pt idx="853">
                  <c:v>2.835</c:v>
                </c:pt>
                <c:pt idx="854">
                  <c:v>2.8380000000000001</c:v>
                </c:pt>
                <c:pt idx="855">
                  <c:v>2.8410000000000002</c:v>
                </c:pt>
                <c:pt idx="856">
                  <c:v>2.8439999999999999</c:v>
                </c:pt>
                <c:pt idx="857">
                  <c:v>2.8479999999999999</c:v>
                </c:pt>
                <c:pt idx="858">
                  <c:v>2.851</c:v>
                </c:pt>
                <c:pt idx="859">
                  <c:v>2.8540000000000001</c:v>
                </c:pt>
                <c:pt idx="860">
                  <c:v>2.8570000000000002</c:v>
                </c:pt>
                <c:pt idx="861">
                  <c:v>2.86</c:v>
                </c:pt>
                <c:pt idx="862">
                  <c:v>2.8639999999999999</c:v>
                </c:pt>
                <c:pt idx="863">
                  <c:v>2.867</c:v>
                </c:pt>
                <c:pt idx="864">
                  <c:v>2.87</c:v>
                </c:pt>
                <c:pt idx="865">
                  <c:v>2.8730000000000002</c:v>
                </c:pt>
                <c:pt idx="866">
                  <c:v>2.8769999999999998</c:v>
                </c:pt>
                <c:pt idx="867">
                  <c:v>2.88</c:v>
                </c:pt>
                <c:pt idx="868">
                  <c:v>2.883</c:v>
                </c:pt>
                <c:pt idx="869">
                  <c:v>2.8860000000000001</c:v>
                </c:pt>
                <c:pt idx="870">
                  <c:v>2.8889999999999998</c:v>
                </c:pt>
                <c:pt idx="871">
                  <c:v>2.8929999999999998</c:v>
                </c:pt>
                <c:pt idx="872">
                  <c:v>2.8959999999999999</c:v>
                </c:pt>
                <c:pt idx="873">
                  <c:v>2.899</c:v>
                </c:pt>
                <c:pt idx="874">
                  <c:v>2.9020000000000001</c:v>
                </c:pt>
                <c:pt idx="875">
                  <c:v>2.9049999999999998</c:v>
                </c:pt>
                <c:pt idx="876">
                  <c:v>2.9089999999999998</c:v>
                </c:pt>
                <c:pt idx="877">
                  <c:v>2.9119999999999999</c:v>
                </c:pt>
                <c:pt idx="878">
                  <c:v>2.915</c:v>
                </c:pt>
                <c:pt idx="879">
                  <c:v>2.9180000000000001</c:v>
                </c:pt>
                <c:pt idx="880">
                  <c:v>2.9220000000000002</c:v>
                </c:pt>
                <c:pt idx="881">
                  <c:v>2.9249999999999998</c:v>
                </c:pt>
                <c:pt idx="882">
                  <c:v>2.9279999999999999</c:v>
                </c:pt>
                <c:pt idx="883">
                  <c:v>2.931</c:v>
                </c:pt>
                <c:pt idx="884">
                  <c:v>2.9340000000000002</c:v>
                </c:pt>
                <c:pt idx="885">
                  <c:v>2.9380000000000002</c:v>
                </c:pt>
                <c:pt idx="886">
                  <c:v>2.9409999999999998</c:v>
                </c:pt>
                <c:pt idx="887">
                  <c:v>2.944</c:v>
                </c:pt>
                <c:pt idx="888">
                  <c:v>2.9470000000000001</c:v>
                </c:pt>
                <c:pt idx="889">
                  <c:v>2.9510000000000001</c:v>
                </c:pt>
                <c:pt idx="890">
                  <c:v>2.9540000000000002</c:v>
                </c:pt>
                <c:pt idx="891">
                  <c:v>2.9569999999999999</c:v>
                </c:pt>
                <c:pt idx="892">
                  <c:v>2.96</c:v>
                </c:pt>
                <c:pt idx="893">
                  <c:v>2.9630000000000001</c:v>
                </c:pt>
                <c:pt idx="894">
                  <c:v>2.9670000000000001</c:v>
                </c:pt>
                <c:pt idx="895">
                  <c:v>2.97</c:v>
                </c:pt>
                <c:pt idx="896">
                  <c:v>2.9729999999999999</c:v>
                </c:pt>
                <c:pt idx="897">
                  <c:v>2.976</c:v>
                </c:pt>
                <c:pt idx="898">
                  <c:v>2.9790000000000001</c:v>
                </c:pt>
                <c:pt idx="899">
                  <c:v>2.9830000000000001</c:v>
                </c:pt>
                <c:pt idx="900">
                  <c:v>2.9860000000000002</c:v>
                </c:pt>
                <c:pt idx="901">
                  <c:v>2.9889999999999999</c:v>
                </c:pt>
                <c:pt idx="902">
                  <c:v>2.992</c:v>
                </c:pt>
                <c:pt idx="903">
                  <c:v>2.996</c:v>
                </c:pt>
                <c:pt idx="904">
                  <c:v>2.9990000000000001</c:v>
                </c:pt>
                <c:pt idx="905">
                  <c:v>3.0019999999999998</c:v>
                </c:pt>
                <c:pt idx="906">
                  <c:v>3.0049999999999999</c:v>
                </c:pt>
                <c:pt idx="907">
                  <c:v>3.008</c:v>
                </c:pt>
                <c:pt idx="908">
                  <c:v>3.012</c:v>
                </c:pt>
                <c:pt idx="909">
                  <c:v>3.0150000000000001</c:v>
                </c:pt>
                <c:pt idx="910">
                  <c:v>3.0179999999999998</c:v>
                </c:pt>
                <c:pt idx="911">
                  <c:v>3.0209999999999999</c:v>
                </c:pt>
                <c:pt idx="912">
                  <c:v>3.024</c:v>
                </c:pt>
                <c:pt idx="913">
                  <c:v>3.028</c:v>
                </c:pt>
                <c:pt idx="914">
                  <c:v>3.0310000000000001</c:v>
                </c:pt>
                <c:pt idx="915">
                  <c:v>3.0339999999999998</c:v>
                </c:pt>
                <c:pt idx="916">
                  <c:v>3.0369999999999999</c:v>
                </c:pt>
                <c:pt idx="917">
                  <c:v>3.0409999999999999</c:v>
                </c:pt>
                <c:pt idx="918">
                  <c:v>3.044</c:v>
                </c:pt>
                <c:pt idx="919">
                  <c:v>3.0470000000000002</c:v>
                </c:pt>
                <c:pt idx="920">
                  <c:v>3.05</c:v>
                </c:pt>
                <c:pt idx="921">
                  <c:v>3.0529999999999999</c:v>
                </c:pt>
                <c:pt idx="922">
                  <c:v>3.0569999999999999</c:v>
                </c:pt>
                <c:pt idx="923">
                  <c:v>3.06</c:v>
                </c:pt>
                <c:pt idx="924">
                  <c:v>3.0630000000000002</c:v>
                </c:pt>
                <c:pt idx="925">
                  <c:v>3.0659999999999998</c:v>
                </c:pt>
                <c:pt idx="926">
                  <c:v>3.07</c:v>
                </c:pt>
                <c:pt idx="927">
                  <c:v>3.073</c:v>
                </c:pt>
                <c:pt idx="928">
                  <c:v>3.0760000000000001</c:v>
                </c:pt>
                <c:pt idx="929">
                  <c:v>3.0790000000000002</c:v>
                </c:pt>
                <c:pt idx="930">
                  <c:v>3.0819999999999999</c:v>
                </c:pt>
                <c:pt idx="931">
                  <c:v>3.0859999999999999</c:v>
                </c:pt>
                <c:pt idx="932">
                  <c:v>3.089</c:v>
                </c:pt>
                <c:pt idx="933">
                  <c:v>3.0920000000000001</c:v>
                </c:pt>
                <c:pt idx="934">
                  <c:v>3.0950000000000002</c:v>
                </c:pt>
                <c:pt idx="935">
                  <c:v>3.0979999999999999</c:v>
                </c:pt>
                <c:pt idx="936">
                  <c:v>3.1019999999999999</c:v>
                </c:pt>
                <c:pt idx="937">
                  <c:v>3.105</c:v>
                </c:pt>
                <c:pt idx="938">
                  <c:v>3.1080000000000001</c:v>
                </c:pt>
                <c:pt idx="939">
                  <c:v>3.1110000000000002</c:v>
                </c:pt>
                <c:pt idx="940">
                  <c:v>3.1150000000000002</c:v>
                </c:pt>
                <c:pt idx="941">
                  <c:v>3.1179999999999999</c:v>
                </c:pt>
                <c:pt idx="942">
                  <c:v>3.121</c:v>
                </c:pt>
                <c:pt idx="943">
                  <c:v>3.1240000000000001</c:v>
                </c:pt>
                <c:pt idx="944">
                  <c:v>3.1269999999999998</c:v>
                </c:pt>
                <c:pt idx="945">
                  <c:v>3.1309999999999998</c:v>
                </c:pt>
                <c:pt idx="946">
                  <c:v>3.1339999999999999</c:v>
                </c:pt>
                <c:pt idx="947">
                  <c:v>3.137</c:v>
                </c:pt>
                <c:pt idx="948">
                  <c:v>3.14</c:v>
                </c:pt>
                <c:pt idx="949">
                  <c:v>3.1429999999999998</c:v>
                </c:pt>
                <c:pt idx="950">
                  <c:v>3.1469999999999998</c:v>
                </c:pt>
                <c:pt idx="951">
                  <c:v>3.15</c:v>
                </c:pt>
                <c:pt idx="952">
                  <c:v>3.153</c:v>
                </c:pt>
                <c:pt idx="953">
                  <c:v>3.1560000000000001</c:v>
                </c:pt>
                <c:pt idx="954">
                  <c:v>3.16</c:v>
                </c:pt>
                <c:pt idx="955">
                  <c:v>3.1629999999999998</c:v>
                </c:pt>
                <c:pt idx="956">
                  <c:v>3.1659999999999999</c:v>
                </c:pt>
                <c:pt idx="957">
                  <c:v>3.169</c:v>
                </c:pt>
                <c:pt idx="958">
                  <c:v>3.1720000000000002</c:v>
                </c:pt>
                <c:pt idx="959">
                  <c:v>3.1760000000000002</c:v>
                </c:pt>
                <c:pt idx="960">
                  <c:v>3.1789999999999998</c:v>
                </c:pt>
                <c:pt idx="961">
                  <c:v>3.1819999999999999</c:v>
                </c:pt>
                <c:pt idx="962">
                  <c:v>3.1850000000000001</c:v>
                </c:pt>
                <c:pt idx="963">
                  <c:v>3.1890000000000001</c:v>
                </c:pt>
                <c:pt idx="964">
                  <c:v>3.1920000000000002</c:v>
                </c:pt>
                <c:pt idx="965">
                  <c:v>3.1949999999999998</c:v>
                </c:pt>
                <c:pt idx="966">
                  <c:v>3.198</c:v>
                </c:pt>
                <c:pt idx="967">
                  <c:v>3.2010000000000001</c:v>
                </c:pt>
                <c:pt idx="968">
                  <c:v>3.2050000000000001</c:v>
                </c:pt>
                <c:pt idx="969">
                  <c:v>3.2080000000000002</c:v>
                </c:pt>
                <c:pt idx="970">
                  <c:v>3.2109999999999999</c:v>
                </c:pt>
                <c:pt idx="971">
                  <c:v>3.214</c:v>
                </c:pt>
                <c:pt idx="972">
                  <c:v>3.2170000000000001</c:v>
                </c:pt>
                <c:pt idx="973">
                  <c:v>3.2210000000000001</c:v>
                </c:pt>
                <c:pt idx="974">
                  <c:v>3.2240000000000002</c:v>
                </c:pt>
                <c:pt idx="975">
                  <c:v>3.2269999999999999</c:v>
                </c:pt>
                <c:pt idx="976">
                  <c:v>3.23</c:v>
                </c:pt>
                <c:pt idx="977">
                  <c:v>3.234</c:v>
                </c:pt>
                <c:pt idx="978">
                  <c:v>3.2370000000000001</c:v>
                </c:pt>
                <c:pt idx="979">
                  <c:v>3.24</c:v>
                </c:pt>
                <c:pt idx="980">
                  <c:v>3.2429999999999999</c:v>
                </c:pt>
                <c:pt idx="981">
                  <c:v>3.246</c:v>
                </c:pt>
                <c:pt idx="982">
                  <c:v>3.25</c:v>
                </c:pt>
                <c:pt idx="983">
                  <c:v>3.2530000000000001</c:v>
                </c:pt>
                <c:pt idx="984">
                  <c:v>3.2559999999999998</c:v>
                </c:pt>
                <c:pt idx="985">
                  <c:v>3.2589999999999999</c:v>
                </c:pt>
                <c:pt idx="986">
                  <c:v>3.262</c:v>
                </c:pt>
                <c:pt idx="987">
                  <c:v>3.266</c:v>
                </c:pt>
                <c:pt idx="988">
                  <c:v>3.2690000000000001</c:v>
                </c:pt>
                <c:pt idx="989">
                  <c:v>3.2719999999999998</c:v>
                </c:pt>
                <c:pt idx="990">
                  <c:v>3.2749999999999999</c:v>
                </c:pt>
                <c:pt idx="991">
                  <c:v>3.2789999999999999</c:v>
                </c:pt>
                <c:pt idx="992">
                  <c:v>3.282</c:v>
                </c:pt>
                <c:pt idx="993">
                  <c:v>3.2850000000000001</c:v>
                </c:pt>
                <c:pt idx="994">
                  <c:v>3.2879999999999998</c:v>
                </c:pt>
                <c:pt idx="995">
                  <c:v>3.2909999999999999</c:v>
                </c:pt>
                <c:pt idx="996">
                  <c:v>3.2949999999999999</c:v>
                </c:pt>
                <c:pt idx="997">
                  <c:v>3.298</c:v>
                </c:pt>
                <c:pt idx="998">
                  <c:v>3.3010000000000002</c:v>
                </c:pt>
                <c:pt idx="999">
                  <c:v>3.3039999999999998</c:v>
                </c:pt>
                <c:pt idx="1000">
                  <c:v>3.3079999999999998</c:v>
                </c:pt>
                <c:pt idx="1001">
                  <c:v>3.3109999999999999</c:v>
                </c:pt>
                <c:pt idx="1002">
                  <c:v>3.3140000000000001</c:v>
                </c:pt>
                <c:pt idx="1003">
                  <c:v>3.3170000000000002</c:v>
                </c:pt>
                <c:pt idx="1004">
                  <c:v>3.32</c:v>
                </c:pt>
                <c:pt idx="1005">
                  <c:v>3.3239999999999998</c:v>
                </c:pt>
                <c:pt idx="1006">
                  <c:v>3.327</c:v>
                </c:pt>
                <c:pt idx="1007">
                  <c:v>3.33</c:v>
                </c:pt>
                <c:pt idx="1008">
                  <c:v>3.3330000000000002</c:v>
                </c:pt>
                <c:pt idx="1009">
                  <c:v>3.3359999999999999</c:v>
                </c:pt>
                <c:pt idx="1010">
                  <c:v>3.34</c:v>
                </c:pt>
                <c:pt idx="1011">
                  <c:v>3.343</c:v>
                </c:pt>
                <c:pt idx="1012">
                  <c:v>3.3460000000000001</c:v>
                </c:pt>
                <c:pt idx="1013">
                  <c:v>3.3490000000000002</c:v>
                </c:pt>
                <c:pt idx="1014">
                  <c:v>3.3530000000000002</c:v>
                </c:pt>
                <c:pt idx="1015">
                  <c:v>3.3559999999999999</c:v>
                </c:pt>
                <c:pt idx="1016">
                  <c:v>3.359</c:v>
                </c:pt>
                <c:pt idx="1017">
                  <c:v>3.3620000000000001</c:v>
                </c:pt>
                <c:pt idx="1018">
                  <c:v>3.3650000000000002</c:v>
                </c:pt>
                <c:pt idx="1019">
                  <c:v>3.3690000000000002</c:v>
                </c:pt>
                <c:pt idx="1020">
                  <c:v>3.3719999999999999</c:v>
                </c:pt>
                <c:pt idx="1021">
                  <c:v>3.375</c:v>
                </c:pt>
                <c:pt idx="1022">
                  <c:v>3.3780000000000001</c:v>
                </c:pt>
                <c:pt idx="1023">
                  <c:v>3.3809999999999998</c:v>
                </c:pt>
                <c:pt idx="1024">
                  <c:v>3.3849999999999998</c:v>
                </c:pt>
                <c:pt idx="1025">
                  <c:v>3.3879999999999999</c:v>
                </c:pt>
                <c:pt idx="1026">
                  <c:v>3.391</c:v>
                </c:pt>
                <c:pt idx="1027">
                  <c:v>3.3940000000000001</c:v>
                </c:pt>
                <c:pt idx="1028">
                  <c:v>3.3980000000000001</c:v>
                </c:pt>
                <c:pt idx="1029">
                  <c:v>3.4009999999999998</c:v>
                </c:pt>
                <c:pt idx="1030">
                  <c:v>3.4039999999999999</c:v>
                </c:pt>
                <c:pt idx="1031">
                  <c:v>3.407</c:v>
                </c:pt>
                <c:pt idx="1032">
                  <c:v>3.41</c:v>
                </c:pt>
                <c:pt idx="1033">
                  <c:v>3.4140000000000001</c:v>
                </c:pt>
                <c:pt idx="1034">
                  <c:v>3.4169999999999998</c:v>
                </c:pt>
                <c:pt idx="1035">
                  <c:v>3.42</c:v>
                </c:pt>
                <c:pt idx="1036">
                  <c:v>3.423</c:v>
                </c:pt>
                <c:pt idx="1037">
                  <c:v>3.427</c:v>
                </c:pt>
                <c:pt idx="1038">
                  <c:v>3.43</c:v>
                </c:pt>
                <c:pt idx="1039">
                  <c:v>3.4329999999999998</c:v>
                </c:pt>
                <c:pt idx="1040">
                  <c:v>3.4359999999999999</c:v>
                </c:pt>
                <c:pt idx="1041">
                  <c:v>3.4390000000000001</c:v>
                </c:pt>
                <c:pt idx="1042">
                  <c:v>3.4430000000000001</c:v>
                </c:pt>
                <c:pt idx="1043">
                  <c:v>3.4460000000000002</c:v>
                </c:pt>
                <c:pt idx="1044">
                  <c:v>3.4489999999999998</c:v>
                </c:pt>
                <c:pt idx="1045">
                  <c:v>3.452</c:v>
                </c:pt>
                <c:pt idx="1046">
                  <c:v>3.4550000000000001</c:v>
                </c:pt>
                <c:pt idx="1047">
                  <c:v>3.4590000000000001</c:v>
                </c:pt>
                <c:pt idx="1048">
                  <c:v>3.4620000000000002</c:v>
                </c:pt>
                <c:pt idx="1049">
                  <c:v>3.4649999999999999</c:v>
                </c:pt>
                <c:pt idx="1050">
                  <c:v>3.468</c:v>
                </c:pt>
                <c:pt idx="1051">
                  <c:v>3.472</c:v>
                </c:pt>
                <c:pt idx="1052">
                  <c:v>3.4750000000000001</c:v>
                </c:pt>
                <c:pt idx="1053">
                  <c:v>3.4780000000000002</c:v>
                </c:pt>
                <c:pt idx="1054">
                  <c:v>3.4809999999999999</c:v>
                </c:pt>
                <c:pt idx="1055">
                  <c:v>3.484</c:v>
                </c:pt>
                <c:pt idx="1056">
                  <c:v>3.488</c:v>
                </c:pt>
                <c:pt idx="1057">
                  <c:v>3.4910000000000001</c:v>
                </c:pt>
                <c:pt idx="1058">
                  <c:v>3.4940000000000002</c:v>
                </c:pt>
                <c:pt idx="1059">
                  <c:v>3.4969999999999999</c:v>
                </c:pt>
                <c:pt idx="1060">
                  <c:v>3.5009999999999999</c:v>
                </c:pt>
                <c:pt idx="1061">
                  <c:v>3.504</c:v>
                </c:pt>
                <c:pt idx="1062">
                  <c:v>3.5070000000000001</c:v>
                </c:pt>
                <c:pt idx="1063">
                  <c:v>3.51</c:v>
                </c:pt>
                <c:pt idx="1064">
                  <c:v>3.5129999999999999</c:v>
                </c:pt>
                <c:pt idx="1065">
                  <c:v>3.5169999999999999</c:v>
                </c:pt>
                <c:pt idx="1066">
                  <c:v>3.52</c:v>
                </c:pt>
                <c:pt idx="1067">
                  <c:v>3.5230000000000001</c:v>
                </c:pt>
                <c:pt idx="1068">
                  <c:v>3.5259999999999998</c:v>
                </c:pt>
                <c:pt idx="1069">
                  <c:v>3.5289999999999999</c:v>
                </c:pt>
                <c:pt idx="1070">
                  <c:v>3.5329999999999999</c:v>
                </c:pt>
                <c:pt idx="1071">
                  <c:v>3.536</c:v>
                </c:pt>
                <c:pt idx="1072">
                  <c:v>3.5390000000000001</c:v>
                </c:pt>
                <c:pt idx="1073">
                  <c:v>3.5419999999999998</c:v>
                </c:pt>
                <c:pt idx="1074">
                  <c:v>3.5459999999999998</c:v>
                </c:pt>
                <c:pt idx="1075">
                  <c:v>3.5489999999999999</c:v>
                </c:pt>
                <c:pt idx="1076">
                  <c:v>3.552</c:v>
                </c:pt>
                <c:pt idx="1077">
                  <c:v>3.5550000000000002</c:v>
                </c:pt>
                <c:pt idx="1078">
                  <c:v>3.5579999999999998</c:v>
                </c:pt>
                <c:pt idx="1079">
                  <c:v>3.5619999999999998</c:v>
                </c:pt>
                <c:pt idx="1080">
                  <c:v>3.5649999999999999</c:v>
                </c:pt>
                <c:pt idx="1081">
                  <c:v>3.5680000000000001</c:v>
                </c:pt>
                <c:pt idx="1082">
                  <c:v>3.5710000000000002</c:v>
                </c:pt>
                <c:pt idx="1083">
                  <c:v>3.5739999999999998</c:v>
                </c:pt>
                <c:pt idx="1084">
                  <c:v>3.5779999999999998</c:v>
                </c:pt>
                <c:pt idx="1085">
                  <c:v>3.581</c:v>
                </c:pt>
                <c:pt idx="1086">
                  <c:v>3.5840000000000001</c:v>
                </c:pt>
                <c:pt idx="1087">
                  <c:v>3.5870000000000002</c:v>
                </c:pt>
                <c:pt idx="1088">
                  <c:v>3.5910000000000002</c:v>
                </c:pt>
                <c:pt idx="1089">
                  <c:v>3.5939999999999999</c:v>
                </c:pt>
                <c:pt idx="1090">
                  <c:v>3.597</c:v>
                </c:pt>
                <c:pt idx="1091">
                  <c:v>3.6</c:v>
                </c:pt>
                <c:pt idx="1092">
                  <c:v>3.6030000000000002</c:v>
                </c:pt>
                <c:pt idx="1093">
                  <c:v>3.6070000000000002</c:v>
                </c:pt>
                <c:pt idx="1094">
                  <c:v>3.61</c:v>
                </c:pt>
                <c:pt idx="1095">
                  <c:v>3.613</c:v>
                </c:pt>
                <c:pt idx="1096">
                  <c:v>3.6160000000000001</c:v>
                </c:pt>
                <c:pt idx="1097">
                  <c:v>3.62</c:v>
                </c:pt>
                <c:pt idx="1098">
                  <c:v>3.6230000000000002</c:v>
                </c:pt>
                <c:pt idx="1099">
                  <c:v>3.6259999999999999</c:v>
                </c:pt>
                <c:pt idx="1100">
                  <c:v>3.629</c:v>
                </c:pt>
                <c:pt idx="1101">
                  <c:v>3.6320000000000001</c:v>
                </c:pt>
                <c:pt idx="1102">
                  <c:v>3.6360000000000001</c:v>
                </c:pt>
                <c:pt idx="1103">
                  <c:v>3.6389999999999998</c:v>
                </c:pt>
                <c:pt idx="1104">
                  <c:v>3.6419999999999999</c:v>
                </c:pt>
                <c:pt idx="1105">
                  <c:v>3.645</c:v>
                </c:pt>
                <c:pt idx="1106">
                  <c:v>3.6480000000000001</c:v>
                </c:pt>
                <c:pt idx="1107">
                  <c:v>3.6520000000000001</c:v>
                </c:pt>
                <c:pt idx="1108">
                  <c:v>3.6549999999999998</c:v>
                </c:pt>
                <c:pt idx="1109">
                  <c:v>3.6579999999999999</c:v>
                </c:pt>
                <c:pt idx="1110">
                  <c:v>3.661</c:v>
                </c:pt>
                <c:pt idx="1111">
                  <c:v>3.665</c:v>
                </c:pt>
                <c:pt idx="1112">
                  <c:v>3.6680000000000001</c:v>
                </c:pt>
                <c:pt idx="1113">
                  <c:v>3.6709999999999998</c:v>
                </c:pt>
                <c:pt idx="1114">
                  <c:v>3.6739999999999999</c:v>
                </c:pt>
                <c:pt idx="1115">
                  <c:v>3.677</c:v>
                </c:pt>
                <c:pt idx="1116">
                  <c:v>3.681</c:v>
                </c:pt>
                <c:pt idx="1117">
                  <c:v>3.6840000000000002</c:v>
                </c:pt>
                <c:pt idx="1118">
                  <c:v>3.6869999999999998</c:v>
                </c:pt>
                <c:pt idx="1119">
                  <c:v>3.69</c:v>
                </c:pt>
                <c:pt idx="1120">
                  <c:v>3.6930000000000001</c:v>
                </c:pt>
                <c:pt idx="1121">
                  <c:v>3.6970000000000001</c:v>
                </c:pt>
                <c:pt idx="1122">
                  <c:v>3.7</c:v>
                </c:pt>
                <c:pt idx="1123">
                  <c:v>3.7029999999999998</c:v>
                </c:pt>
                <c:pt idx="1124">
                  <c:v>3.706</c:v>
                </c:pt>
                <c:pt idx="1125">
                  <c:v>3.71</c:v>
                </c:pt>
                <c:pt idx="1126">
                  <c:v>3.7130000000000001</c:v>
                </c:pt>
                <c:pt idx="1127">
                  <c:v>3.7160000000000002</c:v>
                </c:pt>
                <c:pt idx="1128">
                  <c:v>3.7189999999999999</c:v>
                </c:pt>
                <c:pt idx="1129">
                  <c:v>3.722</c:v>
                </c:pt>
                <c:pt idx="1130">
                  <c:v>3.726</c:v>
                </c:pt>
                <c:pt idx="1131">
                  <c:v>3.7290000000000001</c:v>
                </c:pt>
                <c:pt idx="1132">
                  <c:v>3.7320000000000002</c:v>
                </c:pt>
                <c:pt idx="1133">
                  <c:v>3.7349999999999999</c:v>
                </c:pt>
                <c:pt idx="1134">
                  <c:v>3.7389999999999999</c:v>
                </c:pt>
                <c:pt idx="1135">
                  <c:v>3.742</c:v>
                </c:pt>
                <c:pt idx="1136">
                  <c:v>3.7450000000000001</c:v>
                </c:pt>
                <c:pt idx="1137">
                  <c:v>3.7480000000000002</c:v>
                </c:pt>
                <c:pt idx="1138">
                  <c:v>3.7509999999999999</c:v>
                </c:pt>
                <c:pt idx="1139">
                  <c:v>3.7549999999999999</c:v>
                </c:pt>
                <c:pt idx="1140">
                  <c:v>3.758</c:v>
                </c:pt>
                <c:pt idx="1141">
                  <c:v>3.7610000000000001</c:v>
                </c:pt>
                <c:pt idx="1142">
                  <c:v>3.7639999999999998</c:v>
                </c:pt>
                <c:pt idx="1143">
                  <c:v>3.7669999999999999</c:v>
                </c:pt>
                <c:pt idx="1144">
                  <c:v>3.7709999999999999</c:v>
                </c:pt>
                <c:pt idx="1145">
                  <c:v>3.774</c:v>
                </c:pt>
                <c:pt idx="1146">
                  <c:v>3.7770000000000001</c:v>
                </c:pt>
                <c:pt idx="1147">
                  <c:v>3.78</c:v>
                </c:pt>
                <c:pt idx="1148">
                  <c:v>3.7839999999999998</c:v>
                </c:pt>
                <c:pt idx="1149">
                  <c:v>3.7869999999999999</c:v>
                </c:pt>
                <c:pt idx="1150">
                  <c:v>3.79</c:v>
                </c:pt>
                <c:pt idx="1151">
                  <c:v>3.7930000000000001</c:v>
                </c:pt>
                <c:pt idx="1152">
                  <c:v>3.7959999999999998</c:v>
                </c:pt>
                <c:pt idx="1153">
                  <c:v>3.8</c:v>
                </c:pt>
                <c:pt idx="1154">
                  <c:v>3.8029999999999999</c:v>
                </c:pt>
                <c:pt idx="1155">
                  <c:v>3.806</c:v>
                </c:pt>
                <c:pt idx="1156">
                  <c:v>3.8090000000000002</c:v>
                </c:pt>
                <c:pt idx="1157">
                  <c:v>3.8119999999999998</c:v>
                </c:pt>
                <c:pt idx="1158">
                  <c:v>3.8159999999999998</c:v>
                </c:pt>
                <c:pt idx="1159">
                  <c:v>3.819</c:v>
                </c:pt>
                <c:pt idx="1160">
                  <c:v>3.8220000000000001</c:v>
                </c:pt>
                <c:pt idx="1161">
                  <c:v>3.8250000000000002</c:v>
                </c:pt>
                <c:pt idx="1162">
                  <c:v>3.8290000000000002</c:v>
                </c:pt>
                <c:pt idx="1163">
                  <c:v>3.8319999999999999</c:v>
                </c:pt>
                <c:pt idx="1164">
                  <c:v>3.835</c:v>
                </c:pt>
                <c:pt idx="1165">
                  <c:v>3.8380000000000001</c:v>
                </c:pt>
                <c:pt idx="1166">
                  <c:v>3.8410000000000002</c:v>
                </c:pt>
                <c:pt idx="1167">
                  <c:v>3.8450000000000002</c:v>
                </c:pt>
                <c:pt idx="1168">
                  <c:v>3.8479999999999999</c:v>
                </c:pt>
                <c:pt idx="1169">
                  <c:v>3.851</c:v>
                </c:pt>
                <c:pt idx="1170">
                  <c:v>3.8540000000000001</c:v>
                </c:pt>
                <c:pt idx="1171">
                  <c:v>3.8580000000000001</c:v>
                </c:pt>
                <c:pt idx="1172">
                  <c:v>3.8610000000000002</c:v>
                </c:pt>
                <c:pt idx="1173">
                  <c:v>3.8639999999999999</c:v>
                </c:pt>
                <c:pt idx="1174">
                  <c:v>3.867</c:v>
                </c:pt>
                <c:pt idx="1175">
                  <c:v>3.87</c:v>
                </c:pt>
                <c:pt idx="1176">
                  <c:v>3.8740000000000001</c:v>
                </c:pt>
                <c:pt idx="1177">
                  <c:v>3.8769999999999998</c:v>
                </c:pt>
                <c:pt idx="1178">
                  <c:v>3.88</c:v>
                </c:pt>
                <c:pt idx="1179">
                  <c:v>3.883</c:v>
                </c:pt>
                <c:pt idx="1180">
                  <c:v>3.8860000000000001</c:v>
                </c:pt>
                <c:pt idx="1181">
                  <c:v>3.89</c:v>
                </c:pt>
                <c:pt idx="1182">
                  <c:v>3.8929999999999998</c:v>
                </c:pt>
                <c:pt idx="1183">
                  <c:v>3.8959999999999999</c:v>
                </c:pt>
                <c:pt idx="1184">
                  <c:v>3.899</c:v>
                </c:pt>
                <c:pt idx="1185">
                  <c:v>3.903</c:v>
                </c:pt>
                <c:pt idx="1186">
                  <c:v>3.9060000000000001</c:v>
                </c:pt>
                <c:pt idx="1187">
                  <c:v>3.9089999999999998</c:v>
                </c:pt>
                <c:pt idx="1188">
                  <c:v>3.9119999999999999</c:v>
                </c:pt>
                <c:pt idx="1189">
                  <c:v>3.915</c:v>
                </c:pt>
                <c:pt idx="1190">
                  <c:v>3.919</c:v>
                </c:pt>
                <c:pt idx="1191">
                  <c:v>3.9220000000000002</c:v>
                </c:pt>
                <c:pt idx="1192">
                  <c:v>3.9249999999999998</c:v>
                </c:pt>
                <c:pt idx="1193">
                  <c:v>3.9279999999999999</c:v>
                </c:pt>
                <c:pt idx="1194">
                  <c:v>3.931</c:v>
                </c:pt>
                <c:pt idx="1195">
                  <c:v>3.9350000000000001</c:v>
                </c:pt>
                <c:pt idx="1196">
                  <c:v>3.9380000000000002</c:v>
                </c:pt>
                <c:pt idx="1197">
                  <c:v>3.9409999999999998</c:v>
                </c:pt>
                <c:pt idx="1198">
                  <c:v>3.944</c:v>
                </c:pt>
                <c:pt idx="1199">
                  <c:v>3.948</c:v>
                </c:pt>
                <c:pt idx="1200">
                  <c:v>3.9510000000000001</c:v>
                </c:pt>
                <c:pt idx="1201">
                  <c:v>3.9540000000000002</c:v>
                </c:pt>
                <c:pt idx="1202">
                  <c:v>3.9569999999999999</c:v>
                </c:pt>
                <c:pt idx="1203">
                  <c:v>3.96</c:v>
                </c:pt>
                <c:pt idx="1204">
                  <c:v>3.964</c:v>
                </c:pt>
                <c:pt idx="1205">
                  <c:v>3.9670000000000001</c:v>
                </c:pt>
                <c:pt idx="1206">
                  <c:v>3.97</c:v>
                </c:pt>
                <c:pt idx="1207">
                  <c:v>3.9729999999999999</c:v>
                </c:pt>
                <c:pt idx="1208">
                  <c:v>3.9769999999999999</c:v>
                </c:pt>
                <c:pt idx="1209">
                  <c:v>3.98</c:v>
                </c:pt>
                <c:pt idx="1210">
                  <c:v>3.9830000000000001</c:v>
                </c:pt>
                <c:pt idx="1211">
                  <c:v>3.9860000000000002</c:v>
                </c:pt>
                <c:pt idx="1212">
                  <c:v>3.9889999999999999</c:v>
                </c:pt>
                <c:pt idx="1213">
                  <c:v>3.9929999999999999</c:v>
                </c:pt>
                <c:pt idx="1214">
                  <c:v>3.996</c:v>
                </c:pt>
                <c:pt idx="1215">
                  <c:v>3.9990000000000001</c:v>
                </c:pt>
                <c:pt idx="1216">
                  <c:v>4.0019999999999998</c:v>
                </c:pt>
                <c:pt idx="1217">
                  <c:v>4.0049999999999999</c:v>
                </c:pt>
                <c:pt idx="1218">
                  <c:v>4.0090000000000003</c:v>
                </c:pt>
                <c:pt idx="1219">
                  <c:v>4.0119999999999996</c:v>
                </c:pt>
                <c:pt idx="1220">
                  <c:v>4.0149999999999997</c:v>
                </c:pt>
                <c:pt idx="1221">
                  <c:v>4.0179999999999998</c:v>
                </c:pt>
                <c:pt idx="1222">
                  <c:v>4.0220000000000002</c:v>
                </c:pt>
                <c:pt idx="1223">
                  <c:v>4.0250000000000004</c:v>
                </c:pt>
                <c:pt idx="1224">
                  <c:v>4.0279999999999996</c:v>
                </c:pt>
                <c:pt idx="1225">
                  <c:v>4.0309999999999997</c:v>
                </c:pt>
                <c:pt idx="1226">
                  <c:v>4.0339999999999998</c:v>
                </c:pt>
                <c:pt idx="1227">
                  <c:v>4.0380000000000003</c:v>
                </c:pt>
                <c:pt idx="1228">
                  <c:v>4.0410000000000004</c:v>
                </c:pt>
                <c:pt idx="1229">
                  <c:v>4.0439999999999996</c:v>
                </c:pt>
                <c:pt idx="1230">
                  <c:v>4.0469999999999997</c:v>
                </c:pt>
                <c:pt idx="1231">
                  <c:v>4.0510000000000002</c:v>
                </c:pt>
                <c:pt idx="1232">
                  <c:v>4.0540000000000003</c:v>
                </c:pt>
                <c:pt idx="1233">
                  <c:v>4.0570000000000004</c:v>
                </c:pt>
                <c:pt idx="1234">
                  <c:v>4.0599999999999996</c:v>
                </c:pt>
                <c:pt idx="1235">
                  <c:v>4.0629999999999997</c:v>
                </c:pt>
                <c:pt idx="1236">
                  <c:v>4.0670000000000002</c:v>
                </c:pt>
                <c:pt idx="1237">
                  <c:v>4.07</c:v>
                </c:pt>
                <c:pt idx="1238">
                  <c:v>4.0730000000000004</c:v>
                </c:pt>
                <c:pt idx="1239">
                  <c:v>4.0759999999999996</c:v>
                </c:pt>
                <c:pt idx="1240">
                  <c:v>4.0789999999999997</c:v>
                </c:pt>
                <c:pt idx="1241">
                  <c:v>4.0830000000000002</c:v>
                </c:pt>
                <c:pt idx="1242">
                  <c:v>4.0860000000000003</c:v>
                </c:pt>
                <c:pt idx="1243">
                  <c:v>4.0890000000000004</c:v>
                </c:pt>
                <c:pt idx="1244">
                  <c:v>4.0919999999999996</c:v>
                </c:pt>
                <c:pt idx="1245">
                  <c:v>4.0960000000000001</c:v>
                </c:pt>
                <c:pt idx="1246">
                  <c:v>4.0990000000000002</c:v>
                </c:pt>
                <c:pt idx="1247">
                  <c:v>4.1020000000000003</c:v>
                </c:pt>
                <c:pt idx="1248">
                  <c:v>4.1050000000000004</c:v>
                </c:pt>
                <c:pt idx="1249">
                  <c:v>4.1079999999999997</c:v>
                </c:pt>
                <c:pt idx="1250">
                  <c:v>4.1120000000000001</c:v>
                </c:pt>
                <c:pt idx="1251">
                  <c:v>4.1150000000000002</c:v>
                </c:pt>
                <c:pt idx="1252">
                  <c:v>4.1180000000000003</c:v>
                </c:pt>
                <c:pt idx="1253">
                  <c:v>4.1210000000000004</c:v>
                </c:pt>
                <c:pt idx="1254">
                  <c:v>4.1239999999999997</c:v>
                </c:pt>
                <c:pt idx="1255">
                  <c:v>4.1280000000000001</c:v>
                </c:pt>
                <c:pt idx="1256">
                  <c:v>4.1310000000000002</c:v>
                </c:pt>
                <c:pt idx="1257">
                  <c:v>4.1340000000000003</c:v>
                </c:pt>
                <c:pt idx="1258">
                  <c:v>4.1369999999999996</c:v>
                </c:pt>
                <c:pt idx="1259">
                  <c:v>4.141</c:v>
                </c:pt>
                <c:pt idx="1260">
                  <c:v>4.1440000000000001</c:v>
                </c:pt>
                <c:pt idx="1261">
                  <c:v>4.1470000000000002</c:v>
                </c:pt>
                <c:pt idx="1262">
                  <c:v>4.1500000000000004</c:v>
                </c:pt>
                <c:pt idx="1263">
                  <c:v>4.1529999999999996</c:v>
                </c:pt>
                <c:pt idx="1264">
                  <c:v>4.157</c:v>
                </c:pt>
                <c:pt idx="1265">
                  <c:v>4.16</c:v>
                </c:pt>
                <c:pt idx="1266">
                  <c:v>4.1630000000000003</c:v>
                </c:pt>
                <c:pt idx="1267">
                  <c:v>4.1660000000000004</c:v>
                </c:pt>
                <c:pt idx="1268">
                  <c:v>4.17</c:v>
                </c:pt>
                <c:pt idx="1269">
                  <c:v>4.173</c:v>
                </c:pt>
                <c:pt idx="1270">
                  <c:v>4.1760000000000002</c:v>
                </c:pt>
                <c:pt idx="1271">
                  <c:v>4.1790000000000003</c:v>
                </c:pt>
                <c:pt idx="1272">
                  <c:v>4.1820000000000004</c:v>
                </c:pt>
                <c:pt idx="1273">
                  <c:v>4.1859999999999999</c:v>
                </c:pt>
                <c:pt idx="1274">
                  <c:v>4.1890000000000001</c:v>
                </c:pt>
                <c:pt idx="1275">
                  <c:v>4.1920000000000002</c:v>
                </c:pt>
                <c:pt idx="1276">
                  <c:v>4.1950000000000003</c:v>
                </c:pt>
                <c:pt idx="1277">
                  <c:v>4.1980000000000004</c:v>
                </c:pt>
                <c:pt idx="1278">
                  <c:v>4.202</c:v>
                </c:pt>
                <c:pt idx="1279">
                  <c:v>4.2050000000000001</c:v>
                </c:pt>
                <c:pt idx="1280">
                  <c:v>4.2080000000000002</c:v>
                </c:pt>
                <c:pt idx="1281">
                  <c:v>4.2110000000000003</c:v>
                </c:pt>
                <c:pt idx="1282">
                  <c:v>4.2149999999999999</c:v>
                </c:pt>
                <c:pt idx="1283">
                  <c:v>4.218</c:v>
                </c:pt>
                <c:pt idx="1284">
                  <c:v>4.2210000000000001</c:v>
                </c:pt>
                <c:pt idx="1285">
                  <c:v>4.2240000000000002</c:v>
                </c:pt>
                <c:pt idx="1286">
                  <c:v>4.2270000000000003</c:v>
                </c:pt>
                <c:pt idx="1287">
                  <c:v>4.2309999999999999</c:v>
                </c:pt>
                <c:pt idx="1288">
                  <c:v>4.234</c:v>
                </c:pt>
                <c:pt idx="1289">
                  <c:v>4.2370000000000001</c:v>
                </c:pt>
                <c:pt idx="1290">
                  <c:v>4.24</c:v>
                </c:pt>
                <c:pt idx="1291">
                  <c:v>4.2430000000000003</c:v>
                </c:pt>
                <c:pt idx="1292">
                  <c:v>4.2469999999999999</c:v>
                </c:pt>
                <c:pt idx="1293">
                  <c:v>4.25</c:v>
                </c:pt>
                <c:pt idx="1294">
                  <c:v>4.2530000000000001</c:v>
                </c:pt>
                <c:pt idx="1295">
                  <c:v>4.2560000000000002</c:v>
                </c:pt>
                <c:pt idx="1296">
                  <c:v>4.26</c:v>
                </c:pt>
                <c:pt idx="1297">
                  <c:v>4.2629999999999999</c:v>
                </c:pt>
                <c:pt idx="1298">
                  <c:v>4.266</c:v>
                </c:pt>
                <c:pt idx="1299">
                  <c:v>4.2690000000000001</c:v>
                </c:pt>
                <c:pt idx="1300">
                  <c:v>4.2720000000000002</c:v>
                </c:pt>
                <c:pt idx="1301">
                  <c:v>4.2759999999999998</c:v>
                </c:pt>
                <c:pt idx="1302">
                  <c:v>4.2789999999999999</c:v>
                </c:pt>
                <c:pt idx="1303">
                  <c:v>4.282</c:v>
                </c:pt>
                <c:pt idx="1304">
                  <c:v>4.2850000000000001</c:v>
                </c:pt>
                <c:pt idx="1305">
                  <c:v>4.2889999999999997</c:v>
                </c:pt>
                <c:pt idx="1306">
                  <c:v>4.2919999999999998</c:v>
                </c:pt>
                <c:pt idx="1307">
                  <c:v>4.2949999999999999</c:v>
                </c:pt>
                <c:pt idx="1308">
                  <c:v>4.298</c:v>
                </c:pt>
                <c:pt idx="1309">
                  <c:v>4.3010000000000002</c:v>
                </c:pt>
                <c:pt idx="1310">
                  <c:v>4.3049999999999997</c:v>
                </c:pt>
                <c:pt idx="1311">
                  <c:v>4.3079999999999998</c:v>
                </c:pt>
                <c:pt idx="1312">
                  <c:v>4.3109999999999999</c:v>
                </c:pt>
                <c:pt idx="1313">
                  <c:v>4.3140000000000001</c:v>
                </c:pt>
                <c:pt idx="1314">
                  <c:v>4.3170000000000002</c:v>
                </c:pt>
                <c:pt idx="1315">
                  <c:v>4.3209999999999997</c:v>
                </c:pt>
                <c:pt idx="1316">
                  <c:v>4.3239999999999998</c:v>
                </c:pt>
                <c:pt idx="1317">
                  <c:v>4.327</c:v>
                </c:pt>
                <c:pt idx="1318">
                  <c:v>4.33</c:v>
                </c:pt>
                <c:pt idx="1319">
                  <c:v>4.3339999999999996</c:v>
                </c:pt>
                <c:pt idx="1320">
                  <c:v>4.3369999999999997</c:v>
                </c:pt>
                <c:pt idx="1321">
                  <c:v>4.34</c:v>
                </c:pt>
                <c:pt idx="1322">
                  <c:v>4.343</c:v>
                </c:pt>
                <c:pt idx="1323">
                  <c:v>4.3460000000000001</c:v>
                </c:pt>
                <c:pt idx="1324">
                  <c:v>4.3499999999999996</c:v>
                </c:pt>
                <c:pt idx="1325">
                  <c:v>4.3529999999999998</c:v>
                </c:pt>
                <c:pt idx="1326">
                  <c:v>4.3559999999999999</c:v>
                </c:pt>
                <c:pt idx="1327">
                  <c:v>4.359</c:v>
                </c:pt>
                <c:pt idx="1328">
                  <c:v>4.3620000000000001</c:v>
                </c:pt>
                <c:pt idx="1329">
                  <c:v>4.3659999999999997</c:v>
                </c:pt>
                <c:pt idx="1330">
                  <c:v>4.3689999999999998</c:v>
                </c:pt>
                <c:pt idx="1331">
                  <c:v>4.3719999999999999</c:v>
                </c:pt>
                <c:pt idx="1332">
                  <c:v>4.375</c:v>
                </c:pt>
                <c:pt idx="1333">
                  <c:v>4.3789999999999996</c:v>
                </c:pt>
                <c:pt idx="1334">
                  <c:v>4.3819999999999997</c:v>
                </c:pt>
                <c:pt idx="1335">
                  <c:v>4.3849999999999998</c:v>
                </c:pt>
                <c:pt idx="1336">
                  <c:v>4.3879999999999999</c:v>
                </c:pt>
                <c:pt idx="1337">
                  <c:v>4.391</c:v>
                </c:pt>
                <c:pt idx="1338">
                  <c:v>4.3949999999999996</c:v>
                </c:pt>
                <c:pt idx="1339">
                  <c:v>4.3979999999999997</c:v>
                </c:pt>
                <c:pt idx="1340">
                  <c:v>4.4009999999999998</c:v>
                </c:pt>
                <c:pt idx="1341">
                  <c:v>4.4039999999999999</c:v>
                </c:pt>
                <c:pt idx="1342">
                  <c:v>4.4080000000000004</c:v>
                </c:pt>
                <c:pt idx="1343">
                  <c:v>4.4109999999999996</c:v>
                </c:pt>
                <c:pt idx="1344">
                  <c:v>4.4139999999999997</c:v>
                </c:pt>
                <c:pt idx="1345">
                  <c:v>4.4169999999999998</c:v>
                </c:pt>
                <c:pt idx="1346">
                  <c:v>4.42</c:v>
                </c:pt>
                <c:pt idx="1347">
                  <c:v>4.4240000000000004</c:v>
                </c:pt>
                <c:pt idx="1348">
                  <c:v>4.4269999999999996</c:v>
                </c:pt>
                <c:pt idx="1349">
                  <c:v>4.43</c:v>
                </c:pt>
                <c:pt idx="1350">
                  <c:v>4.4329999999999998</c:v>
                </c:pt>
                <c:pt idx="1351">
                  <c:v>4.4359999999999999</c:v>
                </c:pt>
                <c:pt idx="1352">
                  <c:v>4.4400000000000004</c:v>
                </c:pt>
                <c:pt idx="1353">
                  <c:v>4.4429999999999996</c:v>
                </c:pt>
                <c:pt idx="1354">
                  <c:v>4.4459999999999997</c:v>
                </c:pt>
                <c:pt idx="1355">
                  <c:v>4.4489999999999998</c:v>
                </c:pt>
                <c:pt idx="1356">
                  <c:v>4.4530000000000003</c:v>
                </c:pt>
                <c:pt idx="1357">
                  <c:v>4.4560000000000004</c:v>
                </c:pt>
                <c:pt idx="1358">
                  <c:v>4.4589999999999996</c:v>
                </c:pt>
                <c:pt idx="1359">
                  <c:v>4.4619999999999997</c:v>
                </c:pt>
                <c:pt idx="1360">
                  <c:v>4.4649999999999999</c:v>
                </c:pt>
                <c:pt idx="1361">
                  <c:v>4.4690000000000003</c:v>
                </c:pt>
                <c:pt idx="1362">
                  <c:v>4.4720000000000004</c:v>
                </c:pt>
                <c:pt idx="1363">
                  <c:v>4.4749999999999996</c:v>
                </c:pt>
                <c:pt idx="1364">
                  <c:v>4.4779999999999998</c:v>
                </c:pt>
                <c:pt idx="1365">
                  <c:v>4.4809999999999999</c:v>
                </c:pt>
                <c:pt idx="1366">
                  <c:v>4.4850000000000003</c:v>
                </c:pt>
                <c:pt idx="1367">
                  <c:v>4.4880000000000004</c:v>
                </c:pt>
                <c:pt idx="1368">
                  <c:v>4.4909999999999997</c:v>
                </c:pt>
                <c:pt idx="1369">
                  <c:v>4.4939999999999998</c:v>
                </c:pt>
                <c:pt idx="1370">
                  <c:v>4.4980000000000002</c:v>
                </c:pt>
                <c:pt idx="1371">
                  <c:v>4.5010000000000003</c:v>
                </c:pt>
                <c:pt idx="1372">
                  <c:v>4.5039999999999996</c:v>
                </c:pt>
                <c:pt idx="1373">
                  <c:v>4.5069999999999997</c:v>
                </c:pt>
                <c:pt idx="1374">
                  <c:v>4.51</c:v>
                </c:pt>
                <c:pt idx="1375">
                  <c:v>4.5140000000000002</c:v>
                </c:pt>
                <c:pt idx="1376">
                  <c:v>4.5170000000000003</c:v>
                </c:pt>
                <c:pt idx="1377">
                  <c:v>4.5199999999999996</c:v>
                </c:pt>
                <c:pt idx="1378">
                  <c:v>4.5229999999999997</c:v>
                </c:pt>
                <c:pt idx="1379">
                  <c:v>4.5270000000000001</c:v>
                </c:pt>
                <c:pt idx="1380">
                  <c:v>4.53</c:v>
                </c:pt>
                <c:pt idx="1381">
                  <c:v>4.5330000000000004</c:v>
                </c:pt>
                <c:pt idx="1382">
                  <c:v>4.5359999999999996</c:v>
                </c:pt>
                <c:pt idx="1383">
                  <c:v>4.5389999999999997</c:v>
                </c:pt>
                <c:pt idx="1384">
                  <c:v>4.5430000000000001</c:v>
                </c:pt>
                <c:pt idx="1385">
                  <c:v>4.5460000000000003</c:v>
                </c:pt>
                <c:pt idx="1386">
                  <c:v>4.5490000000000004</c:v>
                </c:pt>
                <c:pt idx="1387">
                  <c:v>4.5519999999999996</c:v>
                </c:pt>
                <c:pt idx="1388">
                  <c:v>4.5549999999999997</c:v>
                </c:pt>
                <c:pt idx="1389">
                  <c:v>4.5590000000000002</c:v>
                </c:pt>
                <c:pt idx="1390">
                  <c:v>4.5620000000000003</c:v>
                </c:pt>
                <c:pt idx="1391">
                  <c:v>4.5650000000000004</c:v>
                </c:pt>
                <c:pt idx="1392">
                  <c:v>4.5679999999999996</c:v>
                </c:pt>
                <c:pt idx="1393">
                  <c:v>4.5720000000000001</c:v>
                </c:pt>
                <c:pt idx="1394">
                  <c:v>4.5750000000000002</c:v>
                </c:pt>
                <c:pt idx="1395">
                  <c:v>4.5780000000000003</c:v>
                </c:pt>
                <c:pt idx="1396">
                  <c:v>4.5810000000000004</c:v>
                </c:pt>
                <c:pt idx="1397">
                  <c:v>4.5839999999999996</c:v>
                </c:pt>
                <c:pt idx="1398">
                  <c:v>4.5880000000000001</c:v>
                </c:pt>
                <c:pt idx="1399">
                  <c:v>4.5910000000000002</c:v>
                </c:pt>
                <c:pt idx="1400">
                  <c:v>4.5940000000000003</c:v>
                </c:pt>
                <c:pt idx="1401">
                  <c:v>4.5970000000000004</c:v>
                </c:pt>
                <c:pt idx="1402">
                  <c:v>4.601</c:v>
                </c:pt>
                <c:pt idx="1403">
                  <c:v>4.6040000000000001</c:v>
                </c:pt>
                <c:pt idx="1404">
                  <c:v>4.6070000000000002</c:v>
                </c:pt>
                <c:pt idx="1405">
                  <c:v>4.6100000000000003</c:v>
                </c:pt>
                <c:pt idx="1406">
                  <c:v>4.6130000000000004</c:v>
                </c:pt>
                <c:pt idx="1407">
                  <c:v>4.617</c:v>
                </c:pt>
                <c:pt idx="1408">
                  <c:v>4.62</c:v>
                </c:pt>
                <c:pt idx="1409">
                  <c:v>4.6230000000000002</c:v>
                </c:pt>
                <c:pt idx="1410">
                  <c:v>4.6260000000000003</c:v>
                </c:pt>
                <c:pt idx="1411">
                  <c:v>4.6289999999999996</c:v>
                </c:pt>
                <c:pt idx="1412">
                  <c:v>4.633</c:v>
                </c:pt>
                <c:pt idx="1413">
                  <c:v>4.6360000000000001</c:v>
                </c:pt>
                <c:pt idx="1414">
                  <c:v>4.6390000000000002</c:v>
                </c:pt>
                <c:pt idx="1415">
                  <c:v>4.6420000000000003</c:v>
                </c:pt>
                <c:pt idx="1416">
                  <c:v>4.6459999999999999</c:v>
                </c:pt>
                <c:pt idx="1417">
                  <c:v>4.649</c:v>
                </c:pt>
                <c:pt idx="1418">
                  <c:v>4.6520000000000001</c:v>
                </c:pt>
                <c:pt idx="1419">
                  <c:v>4.6550000000000002</c:v>
                </c:pt>
                <c:pt idx="1420">
                  <c:v>4.6580000000000004</c:v>
                </c:pt>
                <c:pt idx="1421">
                  <c:v>4.6619999999999999</c:v>
                </c:pt>
                <c:pt idx="1422">
                  <c:v>4.665</c:v>
                </c:pt>
                <c:pt idx="1423">
                  <c:v>4.6680000000000001</c:v>
                </c:pt>
                <c:pt idx="1424">
                  <c:v>4.6710000000000003</c:v>
                </c:pt>
                <c:pt idx="1425">
                  <c:v>4.6740000000000004</c:v>
                </c:pt>
                <c:pt idx="1426">
                  <c:v>4.6779999999999999</c:v>
                </c:pt>
                <c:pt idx="1427">
                  <c:v>4.681</c:v>
                </c:pt>
                <c:pt idx="1428">
                  <c:v>4.6840000000000002</c:v>
                </c:pt>
                <c:pt idx="1429">
                  <c:v>4.6870000000000003</c:v>
                </c:pt>
                <c:pt idx="1430">
                  <c:v>4.6909999999999998</c:v>
                </c:pt>
                <c:pt idx="1431">
                  <c:v>4.694</c:v>
                </c:pt>
                <c:pt idx="1432">
                  <c:v>4.6970000000000001</c:v>
                </c:pt>
                <c:pt idx="1433">
                  <c:v>4.7</c:v>
                </c:pt>
                <c:pt idx="1434">
                  <c:v>4.7030000000000003</c:v>
                </c:pt>
                <c:pt idx="1435">
                  <c:v>4.7069999999999999</c:v>
                </c:pt>
                <c:pt idx="1436">
                  <c:v>4.71</c:v>
                </c:pt>
                <c:pt idx="1437">
                  <c:v>4.7130000000000001</c:v>
                </c:pt>
                <c:pt idx="1438">
                  <c:v>4.7160000000000002</c:v>
                </c:pt>
                <c:pt idx="1439">
                  <c:v>4.72</c:v>
                </c:pt>
                <c:pt idx="1440">
                  <c:v>4.7229999999999999</c:v>
                </c:pt>
                <c:pt idx="1441">
                  <c:v>4.726</c:v>
                </c:pt>
                <c:pt idx="1442">
                  <c:v>4.7290000000000001</c:v>
                </c:pt>
                <c:pt idx="1443">
                  <c:v>4.7320000000000002</c:v>
                </c:pt>
                <c:pt idx="1444">
                  <c:v>4.7359999999999998</c:v>
                </c:pt>
                <c:pt idx="1445">
                  <c:v>4.7389999999999999</c:v>
                </c:pt>
                <c:pt idx="1446">
                  <c:v>4.742</c:v>
                </c:pt>
                <c:pt idx="1447">
                  <c:v>4.7450000000000001</c:v>
                </c:pt>
                <c:pt idx="1448">
                  <c:v>4.7480000000000002</c:v>
                </c:pt>
                <c:pt idx="1449">
                  <c:v>4.7519999999999998</c:v>
                </c:pt>
                <c:pt idx="1450">
                  <c:v>4.7549999999999999</c:v>
                </c:pt>
                <c:pt idx="1451">
                  <c:v>4.758</c:v>
                </c:pt>
                <c:pt idx="1452">
                  <c:v>4.7610000000000001</c:v>
                </c:pt>
                <c:pt idx="1453">
                  <c:v>4.7649999999999997</c:v>
                </c:pt>
                <c:pt idx="1454">
                  <c:v>4.7679999999999998</c:v>
                </c:pt>
                <c:pt idx="1455">
                  <c:v>4.7709999999999999</c:v>
                </c:pt>
                <c:pt idx="1456">
                  <c:v>4.774</c:v>
                </c:pt>
                <c:pt idx="1457">
                  <c:v>4.7770000000000001</c:v>
                </c:pt>
                <c:pt idx="1458">
                  <c:v>4.7809999999999997</c:v>
                </c:pt>
                <c:pt idx="1459">
                  <c:v>4.7839999999999998</c:v>
                </c:pt>
                <c:pt idx="1460">
                  <c:v>4.7869999999999999</c:v>
                </c:pt>
                <c:pt idx="1461">
                  <c:v>4.79</c:v>
                </c:pt>
                <c:pt idx="1462">
                  <c:v>4.7930000000000001</c:v>
                </c:pt>
                <c:pt idx="1463">
                  <c:v>4.7969999999999997</c:v>
                </c:pt>
                <c:pt idx="1464">
                  <c:v>4.8</c:v>
                </c:pt>
                <c:pt idx="1465">
                  <c:v>4.8029999999999999</c:v>
                </c:pt>
                <c:pt idx="1466">
                  <c:v>4.806</c:v>
                </c:pt>
                <c:pt idx="1467">
                  <c:v>4.8099999999999996</c:v>
                </c:pt>
                <c:pt idx="1468">
                  <c:v>4.8129999999999997</c:v>
                </c:pt>
                <c:pt idx="1469">
                  <c:v>4.8159999999999998</c:v>
                </c:pt>
                <c:pt idx="1470">
                  <c:v>4.819</c:v>
                </c:pt>
                <c:pt idx="1471">
                  <c:v>4.8220000000000001</c:v>
                </c:pt>
                <c:pt idx="1472">
                  <c:v>4.8259999999999996</c:v>
                </c:pt>
                <c:pt idx="1473">
                  <c:v>4.8289999999999997</c:v>
                </c:pt>
                <c:pt idx="1474">
                  <c:v>4.8319999999999999</c:v>
                </c:pt>
                <c:pt idx="1475">
                  <c:v>4.835</c:v>
                </c:pt>
                <c:pt idx="1476">
                  <c:v>4.8380000000000001</c:v>
                </c:pt>
                <c:pt idx="1477">
                  <c:v>4.8419999999999996</c:v>
                </c:pt>
                <c:pt idx="1478">
                  <c:v>4.8449999999999998</c:v>
                </c:pt>
                <c:pt idx="1479">
                  <c:v>4.8479999999999999</c:v>
                </c:pt>
                <c:pt idx="1480">
                  <c:v>4.851</c:v>
                </c:pt>
                <c:pt idx="1481">
                  <c:v>4.8550000000000004</c:v>
                </c:pt>
                <c:pt idx="1482">
                  <c:v>4.8579999999999997</c:v>
                </c:pt>
                <c:pt idx="1483">
                  <c:v>4.8609999999999998</c:v>
                </c:pt>
                <c:pt idx="1484">
                  <c:v>4.8639999999999999</c:v>
                </c:pt>
                <c:pt idx="1485">
                  <c:v>4.867</c:v>
                </c:pt>
                <c:pt idx="1486">
                  <c:v>4.8710000000000004</c:v>
                </c:pt>
                <c:pt idx="1487">
                  <c:v>4.8739999999999997</c:v>
                </c:pt>
                <c:pt idx="1488">
                  <c:v>4.8769999999999998</c:v>
                </c:pt>
                <c:pt idx="1489">
                  <c:v>4.88</c:v>
                </c:pt>
                <c:pt idx="1490">
                  <c:v>4.8840000000000003</c:v>
                </c:pt>
                <c:pt idx="1491">
                  <c:v>4.8869999999999996</c:v>
                </c:pt>
                <c:pt idx="1492">
                  <c:v>4.8899999999999997</c:v>
                </c:pt>
                <c:pt idx="1493">
                  <c:v>4.8929999999999998</c:v>
                </c:pt>
                <c:pt idx="1494">
                  <c:v>4.8959999999999999</c:v>
                </c:pt>
                <c:pt idx="1495">
                  <c:v>4.9000000000000004</c:v>
                </c:pt>
                <c:pt idx="1496">
                  <c:v>4.9029999999999996</c:v>
                </c:pt>
                <c:pt idx="1497">
                  <c:v>4.9059999999999997</c:v>
                </c:pt>
                <c:pt idx="1498">
                  <c:v>4.9089999999999998</c:v>
                </c:pt>
                <c:pt idx="1499">
                  <c:v>4.9119999999999999</c:v>
                </c:pt>
                <c:pt idx="1500">
                  <c:v>4.9160000000000004</c:v>
                </c:pt>
                <c:pt idx="1501">
                  <c:v>4.9189999999999996</c:v>
                </c:pt>
                <c:pt idx="1502">
                  <c:v>4.9219999999999997</c:v>
                </c:pt>
                <c:pt idx="1503">
                  <c:v>4.9249999999999998</c:v>
                </c:pt>
                <c:pt idx="1504">
                  <c:v>4.9290000000000003</c:v>
                </c:pt>
                <c:pt idx="1505">
                  <c:v>4.9320000000000004</c:v>
                </c:pt>
                <c:pt idx="1506">
                  <c:v>4.9349999999999996</c:v>
                </c:pt>
                <c:pt idx="1507">
                  <c:v>4.9379999999999997</c:v>
                </c:pt>
                <c:pt idx="1508">
                  <c:v>4.9409999999999998</c:v>
                </c:pt>
                <c:pt idx="1509">
                  <c:v>4.9450000000000003</c:v>
                </c:pt>
                <c:pt idx="1510">
                  <c:v>4.9480000000000004</c:v>
                </c:pt>
                <c:pt idx="1511">
                  <c:v>4.9509999999999996</c:v>
                </c:pt>
                <c:pt idx="1512">
                  <c:v>4.9539999999999997</c:v>
                </c:pt>
                <c:pt idx="1513">
                  <c:v>4.9580000000000002</c:v>
                </c:pt>
                <c:pt idx="1514">
                  <c:v>4.9610000000000003</c:v>
                </c:pt>
                <c:pt idx="1515">
                  <c:v>4.9640000000000004</c:v>
                </c:pt>
                <c:pt idx="1516">
                  <c:v>4.9669999999999996</c:v>
                </c:pt>
                <c:pt idx="1517">
                  <c:v>4.97</c:v>
                </c:pt>
                <c:pt idx="1518">
                  <c:v>4.9740000000000002</c:v>
                </c:pt>
                <c:pt idx="1519">
                  <c:v>4.9770000000000003</c:v>
                </c:pt>
                <c:pt idx="1520">
                  <c:v>4.9800000000000004</c:v>
                </c:pt>
                <c:pt idx="1521">
                  <c:v>4.9829999999999997</c:v>
                </c:pt>
                <c:pt idx="1522">
                  <c:v>4.9859999999999998</c:v>
                </c:pt>
                <c:pt idx="1523">
                  <c:v>4.99</c:v>
                </c:pt>
                <c:pt idx="1524">
                  <c:v>4.9930000000000003</c:v>
                </c:pt>
                <c:pt idx="1525">
                  <c:v>4.9960000000000004</c:v>
                </c:pt>
                <c:pt idx="1526">
                  <c:v>4.9989999999999997</c:v>
                </c:pt>
                <c:pt idx="1527">
                  <c:v>5.0030000000000001</c:v>
                </c:pt>
                <c:pt idx="1528">
                  <c:v>5.0060000000000002</c:v>
                </c:pt>
                <c:pt idx="1529">
                  <c:v>5.0090000000000003</c:v>
                </c:pt>
                <c:pt idx="1530">
                  <c:v>5.0119999999999996</c:v>
                </c:pt>
                <c:pt idx="1531">
                  <c:v>5.0149999999999997</c:v>
                </c:pt>
                <c:pt idx="1532">
                  <c:v>5.0190000000000001</c:v>
                </c:pt>
                <c:pt idx="1533">
                  <c:v>5.0220000000000002</c:v>
                </c:pt>
                <c:pt idx="1534">
                  <c:v>5.0250000000000004</c:v>
                </c:pt>
                <c:pt idx="1535">
                  <c:v>5.0279999999999996</c:v>
                </c:pt>
                <c:pt idx="1536">
                  <c:v>5.0309999999999997</c:v>
                </c:pt>
                <c:pt idx="1537">
                  <c:v>5.0350000000000001</c:v>
                </c:pt>
                <c:pt idx="1538">
                  <c:v>5.0380000000000003</c:v>
                </c:pt>
                <c:pt idx="1539">
                  <c:v>5.0410000000000004</c:v>
                </c:pt>
                <c:pt idx="1540">
                  <c:v>5.0439999999999996</c:v>
                </c:pt>
                <c:pt idx="1541">
                  <c:v>5.048</c:v>
                </c:pt>
                <c:pt idx="1542">
                  <c:v>5.0510000000000002</c:v>
                </c:pt>
                <c:pt idx="1543">
                  <c:v>5.0540000000000003</c:v>
                </c:pt>
                <c:pt idx="1544">
                  <c:v>5.0570000000000004</c:v>
                </c:pt>
                <c:pt idx="1545">
                  <c:v>5.0599999999999996</c:v>
                </c:pt>
                <c:pt idx="1546">
                  <c:v>5.0640000000000001</c:v>
                </c:pt>
                <c:pt idx="1547">
                  <c:v>5.0670000000000002</c:v>
                </c:pt>
                <c:pt idx="1548">
                  <c:v>5.07</c:v>
                </c:pt>
                <c:pt idx="1549">
                  <c:v>5.0730000000000004</c:v>
                </c:pt>
                <c:pt idx="1550">
                  <c:v>5.077</c:v>
                </c:pt>
                <c:pt idx="1551">
                  <c:v>5.08</c:v>
                </c:pt>
                <c:pt idx="1552">
                  <c:v>5.0830000000000002</c:v>
                </c:pt>
                <c:pt idx="1553">
                  <c:v>5.0860000000000003</c:v>
                </c:pt>
                <c:pt idx="1554">
                  <c:v>5.0890000000000004</c:v>
                </c:pt>
                <c:pt idx="1555">
                  <c:v>5.093</c:v>
                </c:pt>
                <c:pt idx="1556">
                  <c:v>5.0960000000000001</c:v>
                </c:pt>
                <c:pt idx="1557">
                  <c:v>5.0990000000000002</c:v>
                </c:pt>
                <c:pt idx="1558">
                  <c:v>5.1020000000000003</c:v>
                </c:pt>
                <c:pt idx="1559">
                  <c:v>5.1050000000000004</c:v>
                </c:pt>
                <c:pt idx="1560">
                  <c:v>5.109</c:v>
                </c:pt>
                <c:pt idx="1561">
                  <c:v>5.1120000000000001</c:v>
                </c:pt>
                <c:pt idx="1562">
                  <c:v>5.1150000000000002</c:v>
                </c:pt>
                <c:pt idx="1563">
                  <c:v>5.1180000000000003</c:v>
                </c:pt>
                <c:pt idx="1564">
                  <c:v>5.1219999999999999</c:v>
                </c:pt>
                <c:pt idx="1565">
                  <c:v>5.125</c:v>
                </c:pt>
                <c:pt idx="1566">
                  <c:v>5.1280000000000001</c:v>
                </c:pt>
                <c:pt idx="1567">
                  <c:v>5.1310000000000002</c:v>
                </c:pt>
                <c:pt idx="1568">
                  <c:v>5.1340000000000003</c:v>
                </c:pt>
                <c:pt idx="1569">
                  <c:v>5.1379999999999999</c:v>
                </c:pt>
                <c:pt idx="1570">
                  <c:v>5.141</c:v>
                </c:pt>
                <c:pt idx="1571">
                  <c:v>5.1440000000000001</c:v>
                </c:pt>
                <c:pt idx="1572">
                  <c:v>5.1470000000000002</c:v>
                </c:pt>
                <c:pt idx="1573">
                  <c:v>5.1509999999999998</c:v>
                </c:pt>
                <c:pt idx="1574">
                  <c:v>5.1539999999999999</c:v>
                </c:pt>
                <c:pt idx="1575">
                  <c:v>5.157</c:v>
                </c:pt>
                <c:pt idx="1576">
                  <c:v>5.16</c:v>
                </c:pt>
                <c:pt idx="1577">
                  <c:v>5.1630000000000003</c:v>
                </c:pt>
                <c:pt idx="1578">
                  <c:v>5.1669999999999998</c:v>
                </c:pt>
                <c:pt idx="1579">
                  <c:v>5.17</c:v>
                </c:pt>
                <c:pt idx="1580">
                  <c:v>5.173</c:v>
                </c:pt>
                <c:pt idx="1581">
                  <c:v>5.1760000000000002</c:v>
                </c:pt>
                <c:pt idx="1582">
                  <c:v>5.1790000000000003</c:v>
                </c:pt>
                <c:pt idx="1583">
                  <c:v>5.1829999999999998</c:v>
                </c:pt>
                <c:pt idx="1584">
                  <c:v>5.1859999999999999</c:v>
                </c:pt>
                <c:pt idx="1585">
                  <c:v>5.1890000000000001</c:v>
                </c:pt>
                <c:pt idx="1586">
                  <c:v>5.1920000000000002</c:v>
                </c:pt>
                <c:pt idx="1587">
                  <c:v>5.1959999999999997</c:v>
                </c:pt>
                <c:pt idx="1588">
                  <c:v>5.1989999999999998</c:v>
                </c:pt>
                <c:pt idx="1589">
                  <c:v>5.202</c:v>
                </c:pt>
                <c:pt idx="1590">
                  <c:v>5.2050000000000001</c:v>
                </c:pt>
                <c:pt idx="1591">
                  <c:v>5.2080000000000002</c:v>
                </c:pt>
                <c:pt idx="1592">
                  <c:v>5.2119999999999997</c:v>
                </c:pt>
                <c:pt idx="1593">
                  <c:v>5.2149999999999999</c:v>
                </c:pt>
                <c:pt idx="1594">
                  <c:v>5.218</c:v>
                </c:pt>
                <c:pt idx="1595">
                  <c:v>5.2210000000000001</c:v>
                </c:pt>
                <c:pt idx="1596">
                  <c:v>5.2240000000000002</c:v>
                </c:pt>
                <c:pt idx="1597">
                  <c:v>5.2279999999999998</c:v>
                </c:pt>
                <c:pt idx="1598">
                  <c:v>5.2309999999999999</c:v>
                </c:pt>
                <c:pt idx="1599">
                  <c:v>5.234</c:v>
                </c:pt>
                <c:pt idx="1600">
                  <c:v>5.2370000000000001</c:v>
                </c:pt>
                <c:pt idx="1601">
                  <c:v>5.2409999999999997</c:v>
                </c:pt>
                <c:pt idx="1602">
                  <c:v>5.2439999999999998</c:v>
                </c:pt>
                <c:pt idx="1603">
                  <c:v>5.2469999999999999</c:v>
                </c:pt>
                <c:pt idx="1604">
                  <c:v>5.25</c:v>
                </c:pt>
                <c:pt idx="1605">
                  <c:v>5.2530000000000001</c:v>
                </c:pt>
                <c:pt idx="1606">
                  <c:v>5.2569999999999997</c:v>
                </c:pt>
                <c:pt idx="1607">
                  <c:v>5.26</c:v>
                </c:pt>
                <c:pt idx="1608">
                  <c:v>5.2629999999999999</c:v>
                </c:pt>
                <c:pt idx="1609">
                  <c:v>5.266</c:v>
                </c:pt>
                <c:pt idx="1610">
                  <c:v>5.2690000000000001</c:v>
                </c:pt>
                <c:pt idx="1611">
                  <c:v>5.2729999999999997</c:v>
                </c:pt>
                <c:pt idx="1612">
                  <c:v>5.2759999999999998</c:v>
                </c:pt>
                <c:pt idx="1613">
                  <c:v>5.2789999999999999</c:v>
                </c:pt>
                <c:pt idx="1614">
                  <c:v>5.282</c:v>
                </c:pt>
                <c:pt idx="1615">
                  <c:v>5.2859999999999996</c:v>
                </c:pt>
                <c:pt idx="1616">
                  <c:v>5.2889999999999997</c:v>
                </c:pt>
                <c:pt idx="1617">
                  <c:v>5.2919999999999998</c:v>
                </c:pt>
                <c:pt idx="1618">
                  <c:v>5.2949999999999999</c:v>
                </c:pt>
                <c:pt idx="1619">
                  <c:v>5.298</c:v>
                </c:pt>
                <c:pt idx="1620">
                  <c:v>5.3019999999999996</c:v>
                </c:pt>
                <c:pt idx="1621">
                  <c:v>5.3049999999999997</c:v>
                </c:pt>
                <c:pt idx="1622">
                  <c:v>5.3079999999999998</c:v>
                </c:pt>
                <c:pt idx="1623">
                  <c:v>5.3109999999999999</c:v>
                </c:pt>
                <c:pt idx="1624">
                  <c:v>5.3150000000000004</c:v>
                </c:pt>
                <c:pt idx="1625">
                  <c:v>5.3179999999999996</c:v>
                </c:pt>
                <c:pt idx="1626">
                  <c:v>5.3209999999999997</c:v>
                </c:pt>
                <c:pt idx="1627">
                  <c:v>5.3239999999999998</c:v>
                </c:pt>
                <c:pt idx="1628">
                  <c:v>5.327</c:v>
                </c:pt>
                <c:pt idx="1629">
                  <c:v>5.3310000000000004</c:v>
                </c:pt>
                <c:pt idx="1630">
                  <c:v>5.3339999999999996</c:v>
                </c:pt>
                <c:pt idx="1631">
                  <c:v>5.3369999999999997</c:v>
                </c:pt>
                <c:pt idx="1632">
                  <c:v>5.34</c:v>
                </c:pt>
                <c:pt idx="1633">
                  <c:v>5.343</c:v>
                </c:pt>
                <c:pt idx="1634">
                  <c:v>5.3470000000000004</c:v>
                </c:pt>
                <c:pt idx="1635">
                  <c:v>5.35</c:v>
                </c:pt>
                <c:pt idx="1636">
                  <c:v>5.3529999999999998</c:v>
                </c:pt>
                <c:pt idx="1637">
                  <c:v>5.3559999999999999</c:v>
                </c:pt>
                <c:pt idx="1638">
                  <c:v>5.36</c:v>
                </c:pt>
                <c:pt idx="1639">
                  <c:v>5.3630000000000004</c:v>
                </c:pt>
                <c:pt idx="1640">
                  <c:v>5.3659999999999997</c:v>
                </c:pt>
                <c:pt idx="1641">
                  <c:v>5.3689999999999998</c:v>
                </c:pt>
                <c:pt idx="1642">
                  <c:v>5.3719999999999999</c:v>
                </c:pt>
                <c:pt idx="1643">
                  <c:v>5.3760000000000003</c:v>
                </c:pt>
                <c:pt idx="1644">
                  <c:v>5.3789999999999996</c:v>
                </c:pt>
                <c:pt idx="1645">
                  <c:v>5.3819999999999997</c:v>
                </c:pt>
                <c:pt idx="1646">
                  <c:v>5.3849999999999998</c:v>
                </c:pt>
                <c:pt idx="1647">
                  <c:v>5.3890000000000002</c:v>
                </c:pt>
                <c:pt idx="1648">
                  <c:v>5.3920000000000003</c:v>
                </c:pt>
                <c:pt idx="1649">
                  <c:v>5.3949999999999996</c:v>
                </c:pt>
                <c:pt idx="1650">
                  <c:v>5.3979999999999997</c:v>
                </c:pt>
                <c:pt idx="1651">
                  <c:v>5.4009999999999998</c:v>
                </c:pt>
                <c:pt idx="1652">
                  <c:v>5.4050000000000002</c:v>
                </c:pt>
                <c:pt idx="1653">
                  <c:v>5.4080000000000004</c:v>
                </c:pt>
                <c:pt idx="1654">
                  <c:v>5.4109999999999996</c:v>
                </c:pt>
                <c:pt idx="1655">
                  <c:v>5.4139999999999997</c:v>
                </c:pt>
                <c:pt idx="1656">
                  <c:v>5.4169999999999998</c:v>
                </c:pt>
                <c:pt idx="1657">
                  <c:v>5.4210000000000003</c:v>
                </c:pt>
                <c:pt idx="1658">
                  <c:v>5.4240000000000004</c:v>
                </c:pt>
                <c:pt idx="1659">
                  <c:v>5.4269999999999996</c:v>
                </c:pt>
                <c:pt idx="1660">
                  <c:v>5.43</c:v>
                </c:pt>
                <c:pt idx="1661">
                  <c:v>5.4340000000000002</c:v>
                </c:pt>
                <c:pt idx="1662">
                  <c:v>5.4370000000000003</c:v>
                </c:pt>
                <c:pt idx="1663">
                  <c:v>5.44</c:v>
                </c:pt>
                <c:pt idx="1664">
                  <c:v>5.4429999999999996</c:v>
                </c:pt>
                <c:pt idx="1665">
                  <c:v>5.4459999999999997</c:v>
                </c:pt>
                <c:pt idx="1666">
                  <c:v>5.45</c:v>
                </c:pt>
                <c:pt idx="1667">
                  <c:v>5.4530000000000003</c:v>
                </c:pt>
                <c:pt idx="1668">
                  <c:v>5.4560000000000004</c:v>
                </c:pt>
                <c:pt idx="1669">
                  <c:v>5.4589999999999996</c:v>
                </c:pt>
                <c:pt idx="1670">
                  <c:v>5.4619999999999997</c:v>
                </c:pt>
                <c:pt idx="1671">
                  <c:v>5.4660000000000002</c:v>
                </c:pt>
                <c:pt idx="1672">
                  <c:v>5.4690000000000003</c:v>
                </c:pt>
                <c:pt idx="1673">
                  <c:v>5.4720000000000004</c:v>
                </c:pt>
                <c:pt idx="1674">
                  <c:v>5.4749999999999996</c:v>
                </c:pt>
                <c:pt idx="1675">
                  <c:v>5.4790000000000001</c:v>
                </c:pt>
                <c:pt idx="1676">
                  <c:v>5.4820000000000002</c:v>
                </c:pt>
                <c:pt idx="1677">
                  <c:v>5.4850000000000003</c:v>
                </c:pt>
                <c:pt idx="1678">
                  <c:v>5.4880000000000004</c:v>
                </c:pt>
                <c:pt idx="1679">
                  <c:v>5.4909999999999997</c:v>
                </c:pt>
                <c:pt idx="1680">
                  <c:v>5.4950000000000001</c:v>
                </c:pt>
                <c:pt idx="1681">
                  <c:v>5.4980000000000002</c:v>
                </c:pt>
                <c:pt idx="1682">
                  <c:v>5.5010000000000003</c:v>
                </c:pt>
                <c:pt idx="1683">
                  <c:v>5.5039999999999996</c:v>
                </c:pt>
                <c:pt idx="1684">
                  <c:v>5.508</c:v>
                </c:pt>
                <c:pt idx="1685">
                  <c:v>5.5110000000000001</c:v>
                </c:pt>
                <c:pt idx="1686">
                  <c:v>5.5140000000000002</c:v>
                </c:pt>
                <c:pt idx="1687">
                  <c:v>5.5170000000000003</c:v>
                </c:pt>
                <c:pt idx="1688">
                  <c:v>5.52</c:v>
                </c:pt>
                <c:pt idx="1689">
                  <c:v>5.524</c:v>
                </c:pt>
                <c:pt idx="1690">
                  <c:v>5.5270000000000001</c:v>
                </c:pt>
                <c:pt idx="1691">
                  <c:v>5.53</c:v>
                </c:pt>
                <c:pt idx="1692">
                  <c:v>5.5330000000000004</c:v>
                </c:pt>
                <c:pt idx="1693">
                  <c:v>5.5359999999999996</c:v>
                </c:pt>
                <c:pt idx="1694">
                  <c:v>5.54</c:v>
                </c:pt>
                <c:pt idx="1695">
                  <c:v>5.5430000000000001</c:v>
                </c:pt>
                <c:pt idx="1696">
                  <c:v>5.5460000000000003</c:v>
                </c:pt>
                <c:pt idx="1697">
                  <c:v>5.5490000000000004</c:v>
                </c:pt>
                <c:pt idx="1698">
                  <c:v>5.5529999999999999</c:v>
                </c:pt>
                <c:pt idx="1699">
                  <c:v>5.556</c:v>
                </c:pt>
                <c:pt idx="1700">
                  <c:v>5.5590000000000002</c:v>
                </c:pt>
                <c:pt idx="1701">
                  <c:v>5.5620000000000003</c:v>
                </c:pt>
                <c:pt idx="1702">
                  <c:v>5.5650000000000004</c:v>
                </c:pt>
                <c:pt idx="1703">
                  <c:v>5.569</c:v>
                </c:pt>
                <c:pt idx="1704">
                  <c:v>5.5720000000000001</c:v>
                </c:pt>
                <c:pt idx="1705">
                  <c:v>5.5750000000000002</c:v>
                </c:pt>
                <c:pt idx="1706">
                  <c:v>5.5780000000000003</c:v>
                </c:pt>
                <c:pt idx="1707">
                  <c:v>5.5810000000000004</c:v>
                </c:pt>
                <c:pt idx="1708">
                  <c:v>5.585</c:v>
                </c:pt>
                <c:pt idx="1709">
                  <c:v>5.5880000000000001</c:v>
                </c:pt>
                <c:pt idx="1710">
                  <c:v>5.5910000000000002</c:v>
                </c:pt>
                <c:pt idx="1711">
                  <c:v>5.5940000000000003</c:v>
                </c:pt>
                <c:pt idx="1712">
                  <c:v>5.5979999999999999</c:v>
                </c:pt>
                <c:pt idx="1713">
                  <c:v>5.601</c:v>
                </c:pt>
                <c:pt idx="1714">
                  <c:v>5.6040000000000001</c:v>
                </c:pt>
                <c:pt idx="1715">
                  <c:v>5.6070000000000002</c:v>
                </c:pt>
                <c:pt idx="1716">
                  <c:v>5.61</c:v>
                </c:pt>
                <c:pt idx="1717">
                  <c:v>5.6139999999999999</c:v>
                </c:pt>
                <c:pt idx="1718">
                  <c:v>5.617</c:v>
                </c:pt>
                <c:pt idx="1719">
                  <c:v>5.62</c:v>
                </c:pt>
                <c:pt idx="1720">
                  <c:v>5.6230000000000002</c:v>
                </c:pt>
                <c:pt idx="1721">
                  <c:v>5.6269999999999998</c:v>
                </c:pt>
                <c:pt idx="1722">
                  <c:v>5.63</c:v>
                </c:pt>
                <c:pt idx="1723">
                  <c:v>5.633</c:v>
                </c:pt>
                <c:pt idx="1724">
                  <c:v>5.6360000000000001</c:v>
                </c:pt>
                <c:pt idx="1725">
                  <c:v>5.6390000000000002</c:v>
                </c:pt>
                <c:pt idx="1726">
                  <c:v>5.6429999999999998</c:v>
                </c:pt>
                <c:pt idx="1727">
                  <c:v>5.6459999999999999</c:v>
                </c:pt>
                <c:pt idx="1728">
                  <c:v>5.649</c:v>
                </c:pt>
                <c:pt idx="1729">
                  <c:v>5.6520000000000001</c:v>
                </c:pt>
                <c:pt idx="1730">
                  <c:v>5.6550000000000002</c:v>
                </c:pt>
                <c:pt idx="1731">
                  <c:v>5.6589999999999998</c:v>
                </c:pt>
                <c:pt idx="1732">
                  <c:v>5.6619999999999999</c:v>
                </c:pt>
                <c:pt idx="1733">
                  <c:v>5.665</c:v>
                </c:pt>
                <c:pt idx="1734">
                  <c:v>5.6680000000000001</c:v>
                </c:pt>
                <c:pt idx="1735">
                  <c:v>5.6719999999999997</c:v>
                </c:pt>
                <c:pt idx="1736">
                  <c:v>5.6749999999999998</c:v>
                </c:pt>
                <c:pt idx="1737">
                  <c:v>5.6779999999999999</c:v>
                </c:pt>
                <c:pt idx="1738">
                  <c:v>5.681</c:v>
                </c:pt>
                <c:pt idx="1739">
                  <c:v>5.6840000000000002</c:v>
                </c:pt>
                <c:pt idx="1740">
                  <c:v>5.6879999999999997</c:v>
                </c:pt>
                <c:pt idx="1741">
                  <c:v>5.6909999999999998</c:v>
                </c:pt>
                <c:pt idx="1742">
                  <c:v>5.694</c:v>
                </c:pt>
                <c:pt idx="1743">
                  <c:v>5.6970000000000001</c:v>
                </c:pt>
                <c:pt idx="1744">
                  <c:v>5.7</c:v>
                </c:pt>
                <c:pt idx="1745">
                  <c:v>5.7039999999999997</c:v>
                </c:pt>
                <c:pt idx="1746">
                  <c:v>5.7069999999999999</c:v>
                </c:pt>
                <c:pt idx="1747">
                  <c:v>5.71</c:v>
                </c:pt>
                <c:pt idx="1748">
                  <c:v>5.7130000000000001</c:v>
                </c:pt>
                <c:pt idx="1749">
                  <c:v>5.7169999999999996</c:v>
                </c:pt>
                <c:pt idx="1750">
                  <c:v>5.72</c:v>
                </c:pt>
                <c:pt idx="1751">
                  <c:v>5.7229999999999999</c:v>
                </c:pt>
                <c:pt idx="1752">
                  <c:v>5.726</c:v>
                </c:pt>
                <c:pt idx="1753">
                  <c:v>5.7290000000000001</c:v>
                </c:pt>
                <c:pt idx="1754">
                  <c:v>5.7329999999999997</c:v>
                </c:pt>
                <c:pt idx="1755">
                  <c:v>5.7359999999999998</c:v>
                </c:pt>
                <c:pt idx="1756">
                  <c:v>5.7389999999999999</c:v>
                </c:pt>
                <c:pt idx="1757">
                  <c:v>5.742</c:v>
                </c:pt>
                <c:pt idx="1758">
                  <c:v>5.7460000000000004</c:v>
                </c:pt>
                <c:pt idx="1759">
                  <c:v>5.7489999999999997</c:v>
                </c:pt>
                <c:pt idx="1760">
                  <c:v>5.7519999999999998</c:v>
                </c:pt>
                <c:pt idx="1761">
                  <c:v>5.7549999999999999</c:v>
                </c:pt>
                <c:pt idx="1762">
                  <c:v>5.758</c:v>
                </c:pt>
                <c:pt idx="1763">
                  <c:v>5.7619999999999996</c:v>
                </c:pt>
                <c:pt idx="1764">
                  <c:v>5.7649999999999997</c:v>
                </c:pt>
                <c:pt idx="1765">
                  <c:v>5.7679999999999998</c:v>
                </c:pt>
                <c:pt idx="1766">
                  <c:v>5.7709999999999999</c:v>
                </c:pt>
                <c:pt idx="1767">
                  <c:v>5.774</c:v>
                </c:pt>
                <c:pt idx="1768">
                  <c:v>5.7779999999999996</c:v>
                </c:pt>
                <c:pt idx="1769">
                  <c:v>5.7809999999999997</c:v>
                </c:pt>
                <c:pt idx="1770">
                  <c:v>5.7839999999999998</c:v>
                </c:pt>
                <c:pt idx="1771">
                  <c:v>5.7869999999999999</c:v>
                </c:pt>
                <c:pt idx="1772">
                  <c:v>5.7910000000000004</c:v>
                </c:pt>
                <c:pt idx="1773">
                  <c:v>5.7939999999999996</c:v>
                </c:pt>
                <c:pt idx="1774">
                  <c:v>5.7969999999999997</c:v>
                </c:pt>
                <c:pt idx="1775">
                  <c:v>5.8</c:v>
                </c:pt>
                <c:pt idx="1776">
                  <c:v>5.8029999999999999</c:v>
                </c:pt>
                <c:pt idx="1777">
                  <c:v>5.8070000000000004</c:v>
                </c:pt>
                <c:pt idx="1778">
                  <c:v>5.81</c:v>
                </c:pt>
                <c:pt idx="1779">
                  <c:v>5.8129999999999997</c:v>
                </c:pt>
                <c:pt idx="1780">
                  <c:v>5.8159999999999998</c:v>
                </c:pt>
                <c:pt idx="1781">
                  <c:v>5.82</c:v>
                </c:pt>
                <c:pt idx="1782">
                  <c:v>5.8230000000000004</c:v>
                </c:pt>
                <c:pt idx="1783">
                  <c:v>5.8259999999999996</c:v>
                </c:pt>
                <c:pt idx="1784">
                  <c:v>5.8289999999999997</c:v>
                </c:pt>
                <c:pt idx="1785">
                  <c:v>5.8319999999999999</c:v>
                </c:pt>
                <c:pt idx="1786">
                  <c:v>5.8360000000000003</c:v>
                </c:pt>
                <c:pt idx="1787">
                  <c:v>5.8390000000000004</c:v>
                </c:pt>
                <c:pt idx="1788">
                  <c:v>5.8419999999999996</c:v>
                </c:pt>
                <c:pt idx="1789">
                  <c:v>5.8449999999999998</c:v>
                </c:pt>
                <c:pt idx="1790">
                  <c:v>5.8479999999999999</c:v>
                </c:pt>
                <c:pt idx="1791">
                  <c:v>5.8520000000000003</c:v>
                </c:pt>
                <c:pt idx="1792">
                  <c:v>5.8550000000000004</c:v>
                </c:pt>
                <c:pt idx="1793">
                  <c:v>5.8579999999999997</c:v>
                </c:pt>
                <c:pt idx="1794">
                  <c:v>5.8609999999999998</c:v>
                </c:pt>
                <c:pt idx="1795">
                  <c:v>5.8650000000000002</c:v>
                </c:pt>
                <c:pt idx="1796">
                  <c:v>5.8680000000000003</c:v>
                </c:pt>
                <c:pt idx="1797">
                  <c:v>5.8710000000000004</c:v>
                </c:pt>
                <c:pt idx="1798">
                  <c:v>5.8739999999999997</c:v>
                </c:pt>
                <c:pt idx="1799">
                  <c:v>5.8769999999999998</c:v>
                </c:pt>
                <c:pt idx="1800">
                  <c:v>5.8810000000000002</c:v>
                </c:pt>
                <c:pt idx="1801">
                  <c:v>5.8840000000000003</c:v>
                </c:pt>
                <c:pt idx="1802">
                  <c:v>5.8869999999999996</c:v>
                </c:pt>
                <c:pt idx="1803">
                  <c:v>5.89</c:v>
                </c:pt>
                <c:pt idx="1804">
                  <c:v>5.8929999999999998</c:v>
                </c:pt>
                <c:pt idx="1805">
                  <c:v>5.8970000000000002</c:v>
                </c:pt>
                <c:pt idx="1806">
                  <c:v>5.9</c:v>
                </c:pt>
                <c:pt idx="1807">
                  <c:v>5.9029999999999996</c:v>
                </c:pt>
                <c:pt idx="1808">
                  <c:v>5.9059999999999997</c:v>
                </c:pt>
                <c:pt idx="1809">
                  <c:v>5.91</c:v>
                </c:pt>
                <c:pt idx="1810">
                  <c:v>5.9130000000000003</c:v>
                </c:pt>
                <c:pt idx="1811">
                  <c:v>5.9160000000000004</c:v>
                </c:pt>
                <c:pt idx="1812">
                  <c:v>5.9189999999999996</c:v>
                </c:pt>
                <c:pt idx="1813">
                  <c:v>5.9219999999999997</c:v>
                </c:pt>
                <c:pt idx="1814">
                  <c:v>5.9260000000000002</c:v>
                </c:pt>
                <c:pt idx="1815">
                  <c:v>5.9290000000000003</c:v>
                </c:pt>
                <c:pt idx="1816">
                  <c:v>5.9320000000000004</c:v>
                </c:pt>
                <c:pt idx="1817">
                  <c:v>5.9349999999999996</c:v>
                </c:pt>
                <c:pt idx="1818">
                  <c:v>5.9390000000000001</c:v>
                </c:pt>
                <c:pt idx="1819">
                  <c:v>5.9420000000000002</c:v>
                </c:pt>
                <c:pt idx="1820">
                  <c:v>5.9450000000000003</c:v>
                </c:pt>
                <c:pt idx="1821">
                  <c:v>5.9480000000000004</c:v>
                </c:pt>
                <c:pt idx="1822">
                  <c:v>5.9509999999999996</c:v>
                </c:pt>
                <c:pt idx="1823">
                  <c:v>5.9550000000000001</c:v>
                </c:pt>
                <c:pt idx="1824">
                  <c:v>5.9580000000000002</c:v>
                </c:pt>
                <c:pt idx="1825">
                  <c:v>5.9610000000000003</c:v>
                </c:pt>
                <c:pt idx="1826">
                  <c:v>5.9640000000000004</c:v>
                </c:pt>
                <c:pt idx="1827">
                  <c:v>5.9669999999999996</c:v>
                </c:pt>
                <c:pt idx="1828">
                  <c:v>5.9710000000000001</c:v>
                </c:pt>
                <c:pt idx="1829">
                  <c:v>5.9740000000000002</c:v>
                </c:pt>
                <c:pt idx="1830">
                  <c:v>5.9770000000000003</c:v>
                </c:pt>
                <c:pt idx="1831">
                  <c:v>5.98</c:v>
                </c:pt>
                <c:pt idx="1832">
                  <c:v>5.984</c:v>
                </c:pt>
                <c:pt idx="1833">
                  <c:v>5.9870000000000001</c:v>
                </c:pt>
                <c:pt idx="1834">
                  <c:v>5.99</c:v>
                </c:pt>
                <c:pt idx="1835">
                  <c:v>5.9930000000000003</c:v>
                </c:pt>
                <c:pt idx="1836">
                  <c:v>5.9960000000000004</c:v>
                </c:pt>
                <c:pt idx="1837">
                  <c:v>6</c:v>
                </c:pt>
                <c:pt idx="1838">
                  <c:v>6.0030000000000001</c:v>
                </c:pt>
                <c:pt idx="1839">
                  <c:v>6.0060000000000002</c:v>
                </c:pt>
                <c:pt idx="1840">
                  <c:v>6.0090000000000003</c:v>
                </c:pt>
                <c:pt idx="1841">
                  <c:v>6.0119999999999996</c:v>
                </c:pt>
                <c:pt idx="1842">
                  <c:v>6.016</c:v>
                </c:pt>
                <c:pt idx="1843">
                  <c:v>6.0190000000000001</c:v>
                </c:pt>
                <c:pt idx="1844">
                  <c:v>6.0220000000000002</c:v>
                </c:pt>
                <c:pt idx="1845">
                  <c:v>6.0250000000000004</c:v>
                </c:pt>
                <c:pt idx="1846">
                  <c:v>6.0289999999999999</c:v>
                </c:pt>
                <c:pt idx="1847">
                  <c:v>6.032</c:v>
                </c:pt>
                <c:pt idx="1848">
                  <c:v>6.0350000000000001</c:v>
                </c:pt>
                <c:pt idx="1849">
                  <c:v>6.0380000000000003</c:v>
                </c:pt>
                <c:pt idx="1850">
                  <c:v>6.0410000000000004</c:v>
                </c:pt>
                <c:pt idx="1851">
                  <c:v>6.0449999999999999</c:v>
                </c:pt>
                <c:pt idx="1852">
                  <c:v>6.048</c:v>
                </c:pt>
                <c:pt idx="1853">
                  <c:v>6.0510000000000002</c:v>
                </c:pt>
                <c:pt idx="1854">
                  <c:v>6.0540000000000003</c:v>
                </c:pt>
                <c:pt idx="1855">
                  <c:v>6.0579999999999998</c:v>
                </c:pt>
                <c:pt idx="1856">
                  <c:v>6.0609999999999999</c:v>
                </c:pt>
                <c:pt idx="1857">
                  <c:v>6.0640000000000001</c:v>
                </c:pt>
                <c:pt idx="1858">
                  <c:v>6.0670000000000002</c:v>
                </c:pt>
                <c:pt idx="1859">
                  <c:v>6.07</c:v>
                </c:pt>
                <c:pt idx="1860">
                  <c:v>6.0739999999999998</c:v>
                </c:pt>
                <c:pt idx="1861">
                  <c:v>6.077</c:v>
                </c:pt>
                <c:pt idx="1862">
                  <c:v>6.08</c:v>
                </c:pt>
                <c:pt idx="1863">
                  <c:v>6.0830000000000002</c:v>
                </c:pt>
                <c:pt idx="1864">
                  <c:v>6.0860000000000003</c:v>
                </c:pt>
                <c:pt idx="1865">
                  <c:v>6.09</c:v>
                </c:pt>
                <c:pt idx="1866">
                  <c:v>6.093</c:v>
                </c:pt>
                <c:pt idx="1867">
                  <c:v>6.0960000000000001</c:v>
                </c:pt>
                <c:pt idx="1868">
                  <c:v>6.0990000000000002</c:v>
                </c:pt>
                <c:pt idx="1869">
                  <c:v>6.1029999999999998</c:v>
                </c:pt>
                <c:pt idx="1870">
                  <c:v>6.1059999999999999</c:v>
                </c:pt>
                <c:pt idx="1871">
                  <c:v>6.109</c:v>
                </c:pt>
                <c:pt idx="1872">
                  <c:v>6.1120000000000001</c:v>
                </c:pt>
                <c:pt idx="1873">
                  <c:v>6.1150000000000002</c:v>
                </c:pt>
                <c:pt idx="1874">
                  <c:v>6.1189999999999998</c:v>
                </c:pt>
                <c:pt idx="1875">
                  <c:v>6.1219999999999999</c:v>
                </c:pt>
                <c:pt idx="1876">
                  <c:v>6.125</c:v>
                </c:pt>
                <c:pt idx="1877">
                  <c:v>6.1280000000000001</c:v>
                </c:pt>
                <c:pt idx="1878">
                  <c:v>6.1310000000000002</c:v>
                </c:pt>
                <c:pt idx="1879">
                  <c:v>6.1349999999999998</c:v>
                </c:pt>
                <c:pt idx="1880">
                  <c:v>6.1379999999999999</c:v>
                </c:pt>
                <c:pt idx="1881">
                  <c:v>6.141</c:v>
                </c:pt>
                <c:pt idx="1882">
                  <c:v>6.1440000000000001</c:v>
                </c:pt>
                <c:pt idx="1883">
                  <c:v>6.1479999999999997</c:v>
                </c:pt>
                <c:pt idx="1884">
                  <c:v>6.1509999999999998</c:v>
                </c:pt>
                <c:pt idx="1885">
                  <c:v>6.1539999999999999</c:v>
                </c:pt>
                <c:pt idx="1886">
                  <c:v>6.157</c:v>
                </c:pt>
                <c:pt idx="1887">
                  <c:v>6.16</c:v>
                </c:pt>
                <c:pt idx="1888">
                  <c:v>6.1639999999999997</c:v>
                </c:pt>
                <c:pt idx="1889">
                  <c:v>6.1669999999999998</c:v>
                </c:pt>
                <c:pt idx="1890">
                  <c:v>6.17</c:v>
                </c:pt>
                <c:pt idx="1891">
                  <c:v>6.173</c:v>
                </c:pt>
                <c:pt idx="1892">
                  <c:v>6.1769999999999996</c:v>
                </c:pt>
                <c:pt idx="1893">
                  <c:v>6.18</c:v>
                </c:pt>
                <c:pt idx="1894">
                  <c:v>6.1829999999999998</c:v>
                </c:pt>
                <c:pt idx="1895">
                  <c:v>6.1859999999999999</c:v>
                </c:pt>
                <c:pt idx="1896">
                  <c:v>6.1890000000000001</c:v>
                </c:pt>
                <c:pt idx="1897">
                  <c:v>6.1929999999999996</c:v>
                </c:pt>
                <c:pt idx="1898">
                  <c:v>6.1959999999999997</c:v>
                </c:pt>
                <c:pt idx="1899">
                  <c:v>6.1989999999999998</c:v>
                </c:pt>
                <c:pt idx="1900">
                  <c:v>6.202</c:v>
                </c:pt>
                <c:pt idx="1901">
                  <c:v>6.2050000000000001</c:v>
                </c:pt>
                <c:pt idx="1902">
                  <c:v>6.2089999999999996</c:v>
                </c:pt>
                <c:pt idx="1903">
                  <c:v>6.2119999999999997</c:v>
                </c:pt>
                <c:pt idx="1904">
                  <c:v>6.2149999999999999</c:v>
                </c:pt>
                <c:pt idx="1905">
                  <c:v>6.218</c:v>
                </c:pt>
                <c:pt idx="1906">
                  <c:v>6.2220000000000004</c:v>
                </c:pt>
                <c:pt idx="1907">
                  <c:v>6.2249999999999996</c:v>
                </c:pt>
                <c:pt idx="1908">
                  <c:v>6.2279999999999998</c:v>
                </c:pt>
                <c:pt idx="1909">
                  <c:v>6.2309999999999999</c:v>
                </c:pt>
                <c:pt idx="1910">
                  <c:v>6.234</c:v>
                </c:pt>
                <c:pt idx="1911">
                  <c:v>6.2380000000000004</c:v>
                </c:pt>
                <c:pt idx="1912">
                  <c:v>6.2409999999999997</c:v>
                </c:pt>
                <c:pt idx="1913">
                  <c:v>6.2439999999999998</c:v>
                </c:pt>
                <c:pt idx="1914">
                  <c:v>6.2469999999999999</c:v>
                </c:pt>
                <c:pt idx="1915">
                  <c:v>6.2510000000000003</c:v>
                </c:pt>
                <c:pt idx="1916">
                  <c:v>6.2539999999999996</c:v>
                </c:pt>
                <c:pt idx="1917">
                  <c:v>6.2569999999999997</c:v>
                </c:pt>
                <c:pt idx="1918">
                  <c:v>6.26</c:v>
                </c:pt>
                <c:pt idx="1919">
                  <c:v>6.2629999999999999</c:v>
                </c:pt>
                <c:pt idx="1920">
                  <c:v>6.2670000000000003</c:v>
                </c:pt>
                <c:pt idx="1921">
                  <c:v>6.27</c:v>
                </c:pt>
                <c:pt idx="1922">
                  <c:v>6.2729999999999997</c:v>
                </c:pt>
                <c:pt idx="1923">
                  <c:v>6.2759999999999998</c:v>
                </c:pt>
                <c:pt idx="1924">
                  <c:v>6.2789999999999999</c:v>
                </c:pt>
                <c:pt idx="1925">
                  <c:v>6.2830000000000004</c:v>
                </c:pt>
                <c:pt idx="1926">
                  <c:v>6.2859999999999996</c:v>
                </c:pt>
                <c:pt idx="1927">
                  <c:v>6.2889999999999997</c:v>
                </c:pt>
                <c:pt idx="1928">
                  <c:v>6.2919999999999998</c:v>
                </c:pt>
                <c:pt idx="1929">
                  <c:v>6.2960000000000003</c:v>
                </c:pt>
                <c:pt idx="1930">
                  <c:v>6.2990000000000004</c:v>
                </c:pt>
                <c:pt idx="1931">
                  <c:v>6.3019999999999996</c:v>
                </c:pt>
                <c:pt idx="1932">
                  <c:v>6.3049999999999997</c:v>
                </c:pt>
                <c:pt idx="1933">
                  <c:v>6.3079999999999998</c:v>
                </c:pt>
                <c:pt idx="1934">
                  <c:v>6.3120000000000003</c:v>
                </c:pt>
                <c:pt idx="1935">
                  <c:v>6.3150000000000004</c:v>
                </c:pt>
                <c:pt idx="1936">
                  <c:v>6.3179999999999996</c:v>
                </c:pt>
                <c:pt idx="1937">
                  <c:v>6.3209999999999997</c:v>
                </c:pt>
                <c:pt idx="1938">
                  <c:v>6.3239999999999998</c:v>
                </c:pt>
                <c:pt idx="1939">
                  <c:v>6.3280000000000003</c:v>
                </c:pt>
                <c:pt idx="1940">
                  <c:v>6.3310000000000004</c:v>
                </c:pt>
                <c:pt idx="1941">
                  <c:v>6.3339999999999996</c:v>
                </c:pt>
                <c:pt idx="1942">
                  <c:v>6.3369999999999997</c:v>
                </c:pt>
                <c:pt idx="1943">
                  <c:v>6.3410000000000002</c:v>
                </c:pt>
                <c:pt idx="1944">
                  <c:v>6.3440000000000003</c:v>
                </c:pt>
                <c:pt idx="1945">
                  <c:v>6.3470000000000004</c:v>
                </c:pt>
                <c:pt idx="1946">
                  <c:v>6.35</c:v>
                </c:pt>
                <c:pt idx="1947">
                  <c:v>6.3529999999999998</c:v>
                </c:pt>
                <c:pt idx="1948">
                  <c:v>6.3570000000000002</c:v>
                </c:pt>
                <c:pt idx="1949">
                  <c:v>6.36</c:v>
                </c:pt>
                <c:pt idx="1950">
                  <c:v>6.3630000000000004</c:v>
                </c:pt>
                <c:pt idx="1951">
                  <c:v>6.3659999999999997</c:v>
                </c:pt>
                <c:pt idx="1952">
                  <c:v>6.37</c:v>
                </c:pt>
                <c:pt idx="1953">
                  <c:v>6.3730000000000002</c:v>
                </c:pt>
                <c:pt idx="1954">
                  <c:v>6.3760000000000003</c:v>
                </c:pt>
                <c:pt idx="1955">
                  <c:v>6.3789999999999996</c:v>
                </c:pt>
                <c:pt idx="1956">
                  <c:v>6.3819999999999997</c:v>
                </c:pt>
                <c:pt idx="1957">
                  <c:v>6.3860000000000001</c:v>
                </c:pt>
                <c:pt idx="1958">
                  <c:v>6.3890000000000002</c:v>
                </c:pt>
                <c:pt idx="1959">
                  <c:v>6.3920000000000003</c:v>
                </c:pt>
                <c:pt idx="1960">
                  <c:v>6.3949999999999996</c:v>
                </c:pt>
                <c:pt idx="1961">
                  <c:v>6.3979999999999997</c:v>
                </c:pt>
                <c:pt idx="1962">
                  <c:v>6.4020000000000001</c:v>
                </c:pt>
                <c:pt idx="1963">
                  <c:v>6.4050000000000002</c:v>
                </c:pt>
                <c:pt idx="1964">
                  <c:v>6.4080000000000004</c:v>
                </c:pt>
                <c:pt idx="1965">
                  <c:v>6.4109999999999996</c:v>
                </c:pt>
                <c:pt idx="1966">
                  <c:v>6.415</c:v>
                </c:pt>
                <c:pt idx="1967">
                  <c:v>6.4180000000000001</c:v>
                </c:pt>
                <c:pt idx="1968">
                  <c:v>6.4210000000000003</c:v>
                </c:pt>
                <c:pt idx="1969">
                  <c:v>6.4240000000000004</c:v>
                </c:pt>
                <c:pt idx="1970">
                  <c:v>6.4269999999999996</c:v>
                </c:pt>
                <c:pt idx="1971">
                  <c:v>6.431</c:v>
                </c:pt>
                <c:pt idx="1972">
                  <c:v>6.4340000000000002</c:v>
                </c:pt>
                <c:pt idx="1973">
                  <c:v>6.4370000000000003</c:v>
                </c:pt>
                <c:pt idx="1974">
                  <c:v>6.44</c:v>
                </c:pt>
                <c:pt idx="1975">
                  <c:v>6.4429999999999996</c:v>
                </c:pt>
                <c:pt idx="1976">
                  <c:v>6.4470000000000001</c:v>
                </c:pt>
                <c:pt idx="1977">
                  <c:v>6.45</c:v>
                </c:pt>
                <c:pt idx="1978">
                  <c:v>6.4530000000000003</c:v>
                </c:pt>
                <c:pt idx="1979">
                  <c:v>6.4560000000000004</c:v>
                </c:pt>
                <c:pt idx="1980">
                  <c:v>6.46</c:v>
                </c:pt>
                <c:pt idx="1981">
                  <c:v>6.4630000000000001</c:v>
                </c:pt>
                <c:pt idx="1982">
                  <c:v>6.4660000000000002</c:v>
                </c:pt>
                <c:pt idx="1983">
                  <c:v>6.4690000000000003</c:v>
                </c:pt>
                <c:pt idx="1984">
                  <c:v>6.4720000000000004</c:v>
                </c:pt>
                <c:pt idx="1985">
                  <c:v>6.476</c:v>
                </c:pt>
                <c:pt idx="1986">
                  <c:v>6.4790000000000001</c:v>
                </c:pt>
                <c:pt idx="1987">
                  <c:v>6.4820000000000002</c:v>
                </c:pt>
                <c:pt idx="1988">
                  <c:v>6.4850000000000003</c:v>
                </c:pt>
                <c:pt idx="1989">
                  <c:v>6.4889999999999999</c:v>
                </c:pt>
                <c:pt idx="1990">
                  <c:v>6.492</c:v>
                </c:pt>
                <c:pt idx="1991">
                  <c:v>6.4950000000000001</c:v>
                </c:pt>
                <c:pt idx="1992">
                  <c:v>6.4980000000000002</c:v>
                </c:pt>
                <c:pt idx="1993">
                  <c:v>6.5010000000000003</c:v>
                </c:pt>
                <c:pt idx="1994">
                  <c:v>6.5049999999999999</c:v>
                </c:pt>
                <c:pt idx="1995">
                  <c:v>6.508</c:v>
                </c:pt>
                <c:pt idx="1996">
                  <c:v>6.5110000000000001</c:v>
                </c:pt>
                <c:pt idx="1997">
                  <c:v>6.5140000000000002</c:v>
                </c:pt>
                <c:pt idx="1998">
                  <c:v>6.5170000000000003</c:v>
                </c:pt>
                <c:pt idx="1999">
                  <c:v>6.5209999999999999</c:v>
                </c:pt>
                <c:pt idx="2000">
                  <c:v>6.524</c:v>
                </c:pt>
                <c:pt idx="2001">
                  <c:v>6.5270000000000001</c:v>
                </c:pt>
                <c:pt idx="2002">
                  <c:v>6.53</c:v>
                </c:pt>
                <c:pt idx="2003">
                  <c:v>6.5339999999999998</c:v>
                </c:pt>
                <c:pt idx="2004">
                  <c:v>6.5369999999999999</c:v>
                </c:pt>
                <c:pt idx="2005">
                  <c:v>6.54</c:v>
                </c:pt>
                <c:pt idx="2006">
                  <c:v>6.5430000000000001</c:v>
                </c:pt>
                <c:pt idx="2007">
                  <c:v>6.5460000000000003</c:v>
                </c:pt>
                <c:pt idx="2008">
                  <c:v>6.55</c:v>
                </c:pt>
                <c:pt idx="2009">
                  <c:v>6.5529999999999999</c:v>
                </c:pt>
                <c:pt idx="2010">
                  <c:v>6.556</c:v>
                </c:pt>
                <c:pt idx="2011">
                  <c:v>6.5590000000000002</c:v>
                </c:pt>
                <c:pt idx="2012">
                  <c:v>6.5620000000000003</c:v>
                </c:pt>
                <c:pt idx="2013">
                  <c:v>6.5659999999999998</c:v>
                </c:pt>
                <c:pt idx="2014">
                  <c:v>6.569</c:v>
                </c:pt>
                <c:pt idx="2015">
                  <c:v>6.5720000000000001</c:v>
                </c:pt>
                <c:pt idx="2016">
                  <c:v>6.5750000000000002</c:v>
                </c:pt>
                <c:pt idx="2017">
                  <c:v>6.5789999999999997</c:v>
                </c:pt>
                <c:pt idx="2018">
                  <c:v>6.5819999999999999</c:v>
                </c:pt>
                <c:pt idx="2019">
                  <c:v>6.585</c:v>
                </c:pt>
                <c:pt idx="2020">
                  <c:v>6.5880000000000001</c:v>
                </c:pt>
                <c:pt idx="2021">
                  <c:v>6.5910000000000002</c:v>
                </c:pt>
                <c:pt idx="2022">
                  <c:v>6.5949999999999998</c:v>
                </c:pt>
                <c:pt idx="2023">
                  <c:v>6.5979999999999999</c:v>
                </c:pt>
                <c:pt idx="2024">
                  <c:v>6.601</c:v>
                </c:pt>
                <c:pt idx="2025">
                  <c:v>6.6040000000000001</c:v>
                </c:pt>
                <c:pt idx="2026">
                  <c:v>6.6079999999999997</c:v>
                </c:pt>
                <c:pt idx="2027">
                  <c:v>6.6109999999999998</c:v>
                </c:pt>
                <c:pt idx="2028">
                  <c:v>6.6139999999999999</c:v>
                </c:pt>
                <c:pt idx="2029">
                  <c:v>6.617</c:v>
                </c:pt>
                <c:pt idx="2030">
                  <c:v>6.62</c:v>
                </c:pt>
                <c:pt idx="2031">
                  <c:v>6.6239999999999997</c:v>
                </c:pt>
                <c:pt idx="2032">
                  <c:v>6.6269999999999998</c:v>
                </c:pt>
                <c:pt idx="2033">
                  <c:v>6.63</c:v>
                </c:pt>
                <c:pt idx="2034">
                  <c:v>6.633</c:v>
                </c:pt>
                <c:pt idx="2035">
                  <c:v>6.6360000000000001</c:v>
                </c:pt>
                <c:pt idx="2036">
                  <c:v>6.64</c:v>
                </c:pt>
                <c:pt idx="2037">
                  <c:v>6.6429999999999998</c:v>
                </c:pt>
                <c:pt idx="2038">
                  <c:v>6.6459999999999999</c:v>
                </c:pt>
                <c:pt idx="2039">
                  <c:v>6.649</c:v>
                </c:pt>
                <c:pt idx="2040">
                  <c:v>6.6529999999999996</c:v>
                </c:pt>
                <c:pt idx="2041">
                  <c:v>6.6559999999999997</c:v>
                </c:pt>
                <c:pt idx="2042">
                  <c:v>6.6589999999999998</c:v>
                </c:pt>
                <c:pt idx="2043">
                  <c:v>6.6619999999999999</c:v>
                </c:pt>
                <c:pt idx="2044">
                  <c:v>6.665</c:v>
                </c:pt>
                <c:pt idx="2045">
                  <c:v>6.6689999999999996</c:v>
                </c:pt>
                <c:pt idx="2046">
                  <c:v>6.6719999999999997</c:v>
                </c:pt>
                <c:pt idx="2047">
                  <c:v>6.6749999999999998</c:v>
                </c:pt>
                <c:pt idx="2048">
                  <c:v>6.6779999999999999</c:v>
                </c:pt>
                <c:pt idx="2049">
                  <c:v>6.681</c:v>
                </c:pt>
                <c:pt idx="2050">
                  <c:v>6.6849999999999996</c:v>
                </c:pt>
                <c:pt idx="2051">
                  <c:v>6.6879999999999997</c:v>
                </c:pt>
                <c:pt idx="2052">
                  <c:v>6.6909999999999998</c:v>
                </c:pt>
                <c:pt idx="2053">
                  <c:v>6.694</c:v>
                </c:pt>
                <c:pt idx="2054">
                  <c:v>6.6980000000000004</c:v>
                </c:pt>
                <c:pt idx="2055">
                  <c:v>6.7009999999999996</c:v>
                </c:pt>
                <c:pt idx="2056">
                  <c:v>6.7039999999999997</c:v>
                </c:pt>
                <c:pt idx="2057">
                  <c:v>6.7069999999999999</c:v>
                </c:pt>
                <c:pt idx="2058">
                  <c:v>6.71</c:v>
                </c:pt>
                <c:pt idx="2059">
                  <c:v>6.7140000000000004</c:v>
                </c:pt>
                <c:pt idx="2060">
                  <c:v>6.7169999999999996</c:v>
                </c:pt>
                <c:pt idx="2061">
                  <c:v>6.72</c:v>
                </c:pt>
                <c:pt idx="2062">
                  <c:v>6.7229999999999999</c:v>
                </c:pt>
                <c:pt idx="2063">
                  <c:v>6.7270000000000003</c:v>
                </c:pt>
                <c:pt idx="2064">
                  <c:v>6.73</c:v>
                </c:pt>
                <c:pt idx="2065">
                  <c:v>6.7329999999999997</c:v>
                </c:pt>
                <c:pt idx="2066">
                  <c:v>6.7359999999999998</c:v>
                </c:pt>
                <c:pt idx="2067">
                  <c:v>6.7389999999999999</c:v>
                </c:pt>
                <c:pt idx="2068">
                  <c:v>6.7430000000000003</c:v>
                </c:pt>
                <c:pt idx="2069">
                  <c:v>6.7460000000000004</c:v>
                </c:pt>
                <c:pt idx="2070">
                  <c:v>6.7489999999999997</c:v>
                </c:pt>
                <c:pt idx="2071">
                  <c:v>6.7519999999999998</c:v>
                </c:pt>
                <c:pt idx="2072">
                  <c:v>6.7549999999999999</c:v>
                </c:pt>
                <c:pt idx="2073">
                  <c:v>6.7590000000000003</c:v>
                </c:pt>
                <c:pt idx="2074">
                  <c:v>6.7619999999999996</c:v>
                </c:pt>
                <c:pt idx="2075">
                  <c:v>6.7649999999999997</c:v>
                </c:pt>
                <c:pt idx="2076">
                  <c:v>6.7679999999999998</c:v>
                </c:pt>
                <c:pt idx="2077">
                  <c:v>6.7720000000000002</c:v>
                </c:pt>
                <c:pt idx="2078">
                  <c:v>6.7750000000000004</c:v>
                </c:pt>
                <c:pt idx="2079">
                  <c:v>6.7779999999999996</c:v>
                </c:pt>
                <c:pt idx="2080">
                  <c:v>6.7809999999999997</c:v>
                </c:pt>
                <c:pt idx="2081">
                  <c:v>6.7839999999999998</c:v>
                </c:pt>
                <c:pt idx="2082">
                  <c:v>6.7880000000000003</c:v>
                </c:pt>
                <c:pt idx="2083">
                  <c:v>6.7910000000000004</c:v>
                </c:pt>
                <c:pt idx="2084">
                  <c:v>6.7939999999999996</c:v>
                </c:pt>
                <c:pt idx="2085">
                  <c:v>6.7969999999999997</c:v>
                </c:pt>
                <c:pt idx="2086">
                  <c:v>6.8010000000000002</c:v>
                </c:pt>
                <c:pt idx="2087">
                  <c:v>6.8040000000000003</c:v>
                </c:pt>
                <c:pt idx="2088">
                  <c:v>6.8070000000000004</c:v>
                </c:pt>
                <c:pt idx="2089">
                  <c:v>6.81</c:v>
                </c:pt>
                <c:pt idx="2090">
                  <c:v>6.8129999999999997</c:v>
                </c:pt>
                <c:pt idx="2091">
                  <c:v>6.8170000000000002</c:v>
                </c:pt>
                <c:pt idx="2092">
                  <c:v>6.82</c:v>
                </c:pt>
                <c:pt idx="2093">
                  <c:v>6.8230000000000004</c:v>
                </c:pt>
                <c:pt idx="2094">
                  <c:v>6.8259999999999996</c:v>
                </c:pt>
                <c:pt idx="2095">
                  <c:v>6.8289999999999997</c:v>
                </c:pt>
                <c:pt idx="2096">
                  <c:v>6.8330000000000002</c:v>
                </c:pt>
                <c:pt idx="2097">
                  <c:v>6.8360000000000003</c:v>
                </c:pt>
                <c:pt idx="2098">
                  <c:v>6.8390000000000004</c:v>
                </c:pt>
                <c:pt idx="2099">
                  <c:v>6.8419999999999996</c:v>
                </c:pt>
                <c:pt idx="2100">
                  <c:v>6.8460000000000001</c:v>
                </c:pt>
                <c:pt idx="2101">
                  <c:v>6.8490000000000002</c:v>
                </c:pt>
                <c:pt idx="2102">
                  <c:v>6.8520000000000003</c:v>
                </c:pt>
                <c:pt idx="2103">
                  <c:v>6.8550000000000004</c:v>
                </c:pt>
                <c:pt idx="2104">
                  <c:v>6.8579999999999997</c:v>
                </c:pt>
                <c:pt idx="2105">
                  <c:v>6.8620000000000001</c:v>
                </c:pt>
                <c:pt idx="2106">
                  <c:v>6.8650000000000002</c:v>
                </c:pt>
                <c:pt idx="2107">
                  <c:v>6.8680000000000003</c:v>
                </c:pt>
                <c:pt idx="2108">
                  <c:v>6.8710000000000004</c:v>
                </c:pt>
                <c:pt idx="2109">
                  <c:v>6.8739999999999997</c:v>
                </c:pt>
                <c:pt idx="2110">
                  <c:v>6.8780000000000001</c:v>
                </c:pt>
                <c:pt idx="2111">
                  <c:v>6.8810000000000002</c:v>
                </c:pt>
                <c:pt idx="2112">
                  <c:v>6.8840000000000003</c:v>
                </c:pt>
                <c:pt idx="2113">
                  <c:v>6.8869999999999996</c:v>
                </c:pt>
                <c:pt idx="2114">
                  <c:v>6.891</c:v>
                </c:pt>
                <c:pt idx="2115">
                  <c:v>6.8940000000000001</c:v>
                </c:pt>
                <c:pt idx="2116">
                  <c:v>6.8970000000000002</c:v>
                </c:pt>
                <c:pt idx="2117">
                  <c:v>6.9</c:v>
                </c:pt>
                <c:pt idx="2118">
                  <c:v>6.9029999999999996</c:v>
                </c:pt>
                <c:pt idx="2119">
                  <c:v>6.907</c:v>
                </c:pt>
                <c:pt idx="2120">
                  <c:v>6.91</c:v>
                </c:pt>
                <c:pt idx="2121">
                  <c:v>6.9130000000000003</c:v>
                </c:pt>
                <c:pt idx="2122">
                  <c:v>6.9160000000000004</c:v>
                </c:pt>
                <c:pt idx="2123">
                  <c:v>6.92</c:v>
                </c:pt>
                <c:pt idx="2124">
                  <c:v>6.923</c:v>
                </c:pt>
                <c:pt idx="2125">
                  <c:v>6.9260000000000002</c:v>
                </c:pt>
                <c:pt idx="2126">
                  <c:v>6.9290000000000003</c:v>
                </c:pt>
                <c:pt idx="2127">
                  <c:v>6.9320000000000004</c:v>
                </c:pt>
                <c:pt idx="2128">
                  <c:v>6.9359999999999999</c:v>
                </c:pt>
                <c:pt idx="2129">
                  <c:v>6.9390000000000001</c:v>
                </c:pt>
                <c:pt idx="2130">
                  <c:v>6.9420000000000002</c:v>
                </c:pt>
                <c:pt idx="2131">
                  <c:v>6.9450000000000003</c:v>
                </c:pt>
                <c:pt idx="2132">
                  <c:v>6.9480000000000004</c:v>
                </c:pt>
                <c:pt idx="2133">
                  <c:v>6.952</c:v>
                </c:pt>
                <c:pt idx="2134">
                  <c:v>6.9550000000000001</c:v>
                </c:pt>
                <c:pt idx="2135">
                  <c:v>6.9580000000000002</c:v>
                </c:pt>
                <c:pt idx="2136">
                  <c:v>6.9610000000000003</c:v>
                </c:pt>
                <c:pt idx="2137">
                  <c:v>6.9649999999999999</c:v>
                </c:pt>
                <c:pt idx="2138">
                  <c:v>6.968</c:v>
                </c:pt>
                <c:pt idx="2139">
                  <c:v>6.9710000000000001</c:v>
                </c:pt>
                <c:pt idx="2140">
                  <c:v>6.9740000000000002</c:v>
                </c:pt>
                <c:pt idx="2141">
                  <c:v>6.9770000000000003</c:v>
                </c:pt>
                <c:pt idx="2142">
                  <c:v>6.9809999999999999</c:v>
                </c:pt>
                <c:pt idx="2143">
                  <c:v>6.984</c:v>
                </c:pt>
                <c:pt idx="2144">
                  <c:v>6.9870000000000001</c:v>
                </c:pt>
                <c:pt idx="2145">
                  <c:v>6.99</c:v>
                </c:pt>
                <c:pt idx="2146">
                  <c:v>6.9930000000000003</c:v>
                </c:pt>
                <c:pt idx="2147">
                  <c:v>6.9969999999999999</c:v>
                </c:pt>
                <c:pt idx="2148">
                  <c:v>7</c:v>
                </c:pt>
                <c:pt idx="2149">
                  <c:v>7.0030000000000001</c:v>
                </c:pt>
                <c:pt idx="2150">
                  <c:v>7.0060000000000002</c:v>
                </c:pt>
                <c:pt idx="2151">
                  <c:v>7.01</c:v>
                </c:pt>
                <c:pt idx="2152">
                  <c:v>7.0129999999999999</c:v>
                </c:pt>
                <c:pt idx="2153">
                  <c:v>7.016</c:v>
                </c:pt>
                <c:pt idx="2154">
                  <c:v>7.0190000000000001</c:v>
                </c:pt>
                <c:pt idx="2155">
                  <c:v>7.0220000000000002</c:v>
                </c:pt>
                <c:pt idx="2156">
                  <c:v>7.0259999999999998</c:v>
                </c:pt>
                <c:pt idx="2157">
                  <c:v>7.0289999999999999</c:v>
                </c:pt>
                <c:pt idx="2158">
                  <c:v>7.032</c:v>
                </c:pt>
                <c:pt idx="2159">
                  <c:v>7.0350000000000001</c:v>
                </c:pt>
                <c:pt idx="2160">
                  <c:v>7.0389999999999997</c:v>
                </c:pt>
                <c:pt idx="2161">
                  <c:v>7.0419999999999998</c:v>
                </c:pt>
                <c:pt idx="2162">
                  <c:v>7.0449999999999999</c:v>
                </c:pt>
                <c:pt idx="2163">
                  <c:v>7.048</c:v>
                </c:pt>
                <c:pt idx="2164">
                  <c:v>7.0510000000000002</c:v>
                </c:pt>
                <c:pt idx="2165">
                  <c:v>7.0549999999999997</c:v>
                </c:pt>
                <c:pt idx="2166">
                  <c:v>7.0579999999999998</c:v>
                </c:pt>
                <c:pt idx="2167">
                  <c:v>7.0609999999999999</c:v>
                </c:pt>
                <c:pt idx="2168">
                  <c:v>7.0640000000000001</c:v>
                </c:pt>
                <c:pt idx="2169">
                  <c:v>7.0670000000000002</c:v>
                </c:pt>
                <c:pt idx="2170">
                  <c:v>7.0709999999999997</c:v>
                </c:pt>
                <c:pt idx="2171">
                  <c:v>7.0739999999999998</c:v>
                </c:pt>
                <c:pt idx="2172">
                  <c:v>7.077</c:v>
                </c:pt>
                <c:pt idx="2173">
                  <c:v>7.08</c:v>
                </c:pt>
                <c:pt idx="2174">
                  <c:v>7.0839999999999996</c:v>
                </c:pt>
                <c:pt idx="2175">
                  <c:v>7.0869999999999997</c:v>
                </c:pt>
                <c:pt idx="2176">
                  <c:v>7.09</c:v>
                </c:pt>
                <c:pt idx="2177">
                  <c:v>7.093</c:v>
                </c:pt>
                <c:pt idx="2178">
                  <c:v>7.0960000000000001</c:v>
                </c:pt>
                <c:pt idx="2179">
                  <c:v>7.1</c:v>
                </c:pt>
                <c:pt idx="2180">
                  <c:v>7.1029999999999998</c:v>
                </c:pt>
                <c:pt idx="2181">
                  <c:v>7.1059999999999999</c:v>
                </c:pt>
                <c:pt idx="2182">
                  <c:v>7.109</c:v>
                </c:pt>
                <c:pt idx="2183">
                  <c:v>7.1120000000000001</c:v>
                </c:pt>
                <c:pt idx="2184">
                  <c:v>7.1159999999999997</c:v>
                </c:pt>
                <c:pt idx="2185">
                  <c:v>7.1189999999999998</c:v>
                </c:pt>
                <c:pt idx="2186">
                  <c:v>7.1219999999999999</c:v>
                </c:pt>
                <c:pt idx="2187">
                  <c:v>7.125</c:v>
                </c:pt>
                <c:pt idx="2188">
                  <c:v>7.1289999999999996</c:v>
                </c:pt>
                <c:pt idx="2189">
                  <c:v>7.1319999999999997</c:v>
                </c:pt>
                <c:pt idx="2190">
                  <c:v>7.1349999999999998</c:v>
                </c:pt>
                <c:pt idx="2191">
                  <c:v>7.1379999999999999</c:v>
                </c:pt>
                <c:pt idx="2192">
                  <c:v>7.141</c:v>
                </c:pt>
                <c:pt idx="2193">
                  <c:v>7.1449999999999996</c:v>
                </c:pt>
                <c:pt idx="2194">
                  <c:v>7.1479999999999997</c:v>
                </c:pt>
                <c:pt idx="2195">
                  <c:v>7.1509999999999998</c:v>
                </c:pt>
                <c:pt idx="2196">
                  <c:v>7.1539999999999999</c:v>
                </c:pt>
                <c:pt idx="2197">
                  <c:v>7.1580000000000004</c:v>
                </c:pt>
                <c:pt idx="2198">
                  <c:v>7.1609999999999996</c:v>
                </c:pt>
                <c:pt idx="2199">
                  <c:v>7.1639999999999997</c:v>
                </c:pt>
                <c:pt idx="2200">
                  <c:v>7.1669999999999998</c:v>
                </c:pt>
                <c:pt idx="2201">
                  <c:v>7.17</c:v>
                </c:pt>
                <c:pt idx="2202">
                  <c:v>7.1740000000000004</c:v>
                </c:pt>
                <c:pt idx="2203">
                  <c:v>7.1769999999999996</c:v>
                </c:pt>
                <c:pt idx="2204">
                  <c:v>7.18</c:v>
                </c:pt>
                <c:pt idx="2205">
                  <c:v>7.1829999999999998</c:v>
                </c:pt>
                <c:pt idx="2206">
                  <c:v>7.1859999999999999</c:v>
                </c:pt>
                <c:pt idx="2207">
                  <c:v>7.19</c:v>
                </c:pt>
                <c:pt idx="2208">
                  <c:v>7.1929999999999996</c:v>
                </c:pt>
                <c:pt idx="2209">
                  <c:v>7.1959999999999997</c:v>
                </c:pt>
                <c:pt idx="2210">
                  <c:v>7.1989999999999998</c:v>
                </c:pt>
                <c:pt idx="2211">
                  <c:v>7.2030000000000003</c:v>
                </c:pt>
                <c:pt idx="2212">
                  <c:v>7.2060000000000004</c:v>
                </c:pt>
                <c:pt idx="2213">
                  <c:v>7.2089999999999996</c:v>
                </c:pt>
                <c:pt idx="2214">
                  <c:v>7.2119999999999997</c:v>
                </c:pt>
                <c:pt idx="2215">
                  <c:v>7.2149999999999999</c:v>
                </c:pt>
                <c:pt idx="2216">
                  <c:v>7.2190000000000003</c:v>
                </c:pt>
                <c:pt idx="2217">
                  <c:v>7.2220000000000004</c:v>
                </c:pt>
                <c:pt idx="2218">
                  <c:v>7.2249999999999996</c:v>
                </c:pt>
                <c:pt idx="2219">
                  <c:v>7.2279999999999998</c:v>
                </c:pt>
                <c:pt idx="2220">
                  <c:v>7.2309999999999999</c:v>
                </c:pt>
                <c:pt idx="2221">
                  <c:v>7.2350000000000003</c:v>
                </c:pt>
                <c:pt idx="2222">
                  <c:v>7.2380000000000004</c:v>
                </c:pt>
                <c:pt idx="2223">
                  <c:v>7.2409999999999997</c:v>
                </c:pt>
                <c:pt idx="2224">
                  <c:v>7.2439999999999998</c:v>
                </c:pt>
                <c:pt idx="2225">
                  <c:v>7.2480000000000002</c:v>
                </c:pt>
                <c:pt idx="2226">
                  <c:v>7.2510000000000003</c:v>
                </c:pt>
                <c:pt idx="2227">
                  <c:v>7.2539999999999996</c:v>
                </c:pt>
                <c:pt idx="2228">
                  <c:v>7.2569999999999997</c:v>
                </c:pt>
                <c:pt idx="2229">
                  <c:v>7.26</c:v>
                </c:pt>
                <c:pt idx="2230">
                  <c:v>7.2640000000000002</c:v>
                </c:pt>
                <c:pt idx="2231">
                  <c:v>7.2670000000000003</c:v>
                </c:pt>
                <c:pt idx="2232">
                  <c:v>7.27</c:v>
                </c:pt>
                <c:pt idx="2233">
                  <c:v>7.2729999999999997</c:v>
                </c:pt>
                <c:pt idx="2234">
                  <c:v>7.2770000000000001</c:v>
                </c:pt>
                <c:pt idx="2235">
                  <c:v>7.28</c:v>
                </c:pt>
                <c:pt idx="2236">
                  <c:v>7.2830000000000004</c:v>
                </c:pt>
                <c:pt idx="2237">
                  <c:v>7.2859999999999996</c:v>
                </c:pt>
                <c:pt idx="2238">
                  <c:v>7.2889999999999997</c:v>
                </c:pt>
                <c:pt idx="2239">
                  <c:v>7.2930000000000001</c:v>
                </c:pt>
                <c:pt idx="2240">
                  <c:v>7.2960000000000003</c:v>
                </c:pt>
                <c:pt idx="2241">
                  <c:v>7.2990000000000004</c:v>
                </c:pt>
                <c:pt idx="2242">
                  <c:v>7.3019999999999996</c:v>
                </c:pt>
                <c:pt idx="2243">
                  <c:v>7.3049999999999997</c:v>
                </c:pt>
                <c:pt idx="2244">
                  <c:v>7.3090000000000002</c:v>
                </c:pt>
                <c:pt idx="2245">
                  <c:v>7.3120000000000003</c:v>
                </c:pt>
                <c:pt idx="2246">
                  <c:v>7.3150000000000004</c:v>
                </c:pt>
                <c:pt idx="2247">
                  <c:v>7.3179999999999996</c:v>
                </c:pt>
                <c:pt idx="2248">
                  <c:v>7.3220000000000001</c:v>
                </c:pt>
                <c:pt idx="2249">
                  <c:v>7.3250000000000002</c:v>
                </c:pt>
                <c:pt idx="2250">
                  <c:v>7.3280000000000003</c:v>
                </c:pt>
                <c:pt idx="2251">
                  <c:v>7.3310000000000004</c:v>
                </c:pt>
                <c:pt idx="2252">
                  <c:v>7.3339999999999996</c:v>
                </c:pt>
                <c:pt idx="2253">
                  <c:v>7.3380000000000001</c:v>
                </c:pt>
                <c:pt idx="2254">
                  <c:v>7.3410000000000002</c:v>
                </c:pt>
                <c:pt idx="2255">
                  <c:v>7.3440000000000003</c:v>
                </c:pt>
                <c:pt idx="2256">
                  <c:v>7.3470000000000004</c:v>
                </c:pt>
                <c:pt idx="2257">
                  <c:v>7.351</c:v>
                </c:pt>
                <c:pt idx="2258">
                  <c:v>7.3540000000000001</c:v>
                </c:pt>
                <c:pt idx="2259">
                  <c:v>7.3570000000000002</c:v>
                </c:pt>
                <c:pt idx="2260">
                  <c:v>7.36</c:v>
                </c:pt>
                <c:pt idx="2261">
                  <c:v>7.3630000000000004</c:v>
                </c:pt>
                <c:pt idx="2262">
                  <c:v>7.367</c:v>
                </c:pt>
                <c:pt idx="2263">
                  <c:v>7.37</c:v>
                </c:pt>
                <c:pt idx="2264">
                  <c:v>7.3730000000000002</c:v>
                </c:pt>
                <c:pt idx="2265">
                  <c:v>7.3760000000000003</c:v>
                </c:pt>
                <c:pt idx="2266">
                  <c:v>7.3789999999999996</c:v>
                </c:pt>
                <c:pt idx="2267">
                  <c:v>7.383</c:v>
                </c:pt>
                <c:pt idx="2268">
                  <c:v>7.3860000000000001</c:v>
                </c:pt>
                <c:pt idx="2269">
                  <c:v>7.3890000000000002</c:v>
                </c:pt>
                <c:pt idx="2270">
                  <c:v>7.3920000000000003</c:v>
                </c:pt>
                <c:pt idx="2271">
                  <c:v>7.3959999999999999</c:v>
                </c:pt>
                <c:pt idx="2272">
                  <c:v>7.399</c:v>
                </c:pt>
                <c:pt idx="2273">
                  <c:v>7.4020000000000001</c:v>
                </c:pt>
                <c:pt idx="2274">
                  <c:v>7.4050000000000002</c:v>
                </c:pt>
                <c:pt idx="2275">
                  <c:v>7.4080000000000004</c:v>
                </c:pt>
                <c:pt idx="2276">
                  <c:v>7.4119999999999999</c:v>
                </c:pt>
                <c:pt idx="2277">
                  <c:v>7.415</c:v>
                </c:pt>
                <c:pt idx="2278">
                  <c:v>7.4180000000000001</c:v>
                </c:pt>
                <c:pt idx="2279">
                  <c:v>7.4210000000000003</c:v>
                </c:pt>
                <c:pt idx="2280">
                  <c:v>7.4240000000000004</c:v>
                </c:pt>
                <c:pt idx="2281">
                  <c:v>7.4279999999999999</c:v>
                </c:pt>
                <c:pt idx="2282">
                  <c:v>7.431</c:v>
                </c:pt>
                <c:pt idx="2283">
                  <c:v>7.4340000000000002</c:v>
                </c:pt>
                <c:pt idx="2284">
                  <c:v>7.4370000000000003</c:v>
                </c:pt>
                <c:pt idx="2285">
                  <c:v>7.4409999999999998</c:v>
                </c:pt>
                <c:pt idx="2286">
                  <c:v>7.444</c:v>
                </c:pt>
                <c:pt idx="2287">
                  <c:v>7.4470000000000001</c:v>
                </c:pt>
                <c:pt idx="2288">
                  <c:v>7.45</c:v>
                </c:pt>
                <c:pt idx="2289">
                  <c:v>7.4530000000000003</c:v>
                </c:pt>
                <c:pt idx="2290">
                  <c:v>7.4569999999999999</c:v>
                </c:pt>
                <c:pt idx="2291">
                  <c:v>7.46</c:v>
                </c:pt>
                <c:pt idx="2292">
                  <c:v>7.4630000000000001</c:v>
                </c:pt>
                <c:pt idx="2293">
                  <c:v>7.4660000000000002</c:v>
                </c:pt>
                <c:pt idx="2294">
                  <c:v>7.47</c:v>
                </c:pt>
                <c:pt idx="2295">
                  <c:v>7.4729999999999999</c:v>
                </c:pt>
                <c:pt idx="2296">
                  <c:v>7.476</c:v>
                </c:pt>
                <c:pt idx="2297">
                  <c:v>7.4790000000000001</c:v>
                </c:pt>
                <c:pt idx="2298">
                  <c:v>7.4820000000000002</c:v>
                </c:pt>
                <c:pt idx="2299">
                  <c:v>7.4859999999999998</c:v>
                </c:pt>
                <c:pt idx="2300">
                  <c:v>7.4889999999999999</c:v>
                </c:pt>
                <c:pt idx="2301">
                  <c:v>7.492</c:v>
                </c:pt>
                <c:pt idx="2302">
                  <c:v>7.4950000000000001</c:v>
                </c:pt>
                <c:pt idx="2303">
                  <c:v>7.4980000000000002</c:v>
                </c:pt>
                <c:pt idx="2304">
                  <c:v>7.5019999999999998</c:v>
                </c:pt>
                <c:pt idx="2305">
                  <c:v>7.5049999999999999</c:v>
                </c:pt>
                <c:pt idx="2306">
                  <c:v>7.508</c:v>
                </c:pt>
                <c:pt idx="2307">
                  <c:v>7.5110000000000001</c:v>
                </c:pt>
                <c:pt idx="2308">
                  <c:v>7.5149999999999997</c:v>
                </c:pt>
                <c:pt idx="2309">
                  <c:v>7.5179999999999998</c:v>
                </c:pt>
                <c:pt idx="2310">
                  <c:v>7.5209999999999999</c:v>
                </c:pt>
                <c:pt idx="2311">
                  <c:v>7.524</c:v>
                </c:pt>
                <c:pt idx="2312">
                  <c:v>7.5270000000000001</c:v>
                </c:pt>
                <c:pt idx="2313">
                  <c:v>7.5309999999999997</c:v>
                </c:pt>
                <c:pt idx="2314">
                  <c:v>7.5339999999999998</c:v>
                </c:pt>
                <c:pt idx="2315">
                  <c:v>7.5369999999999999</c:v>
                </c:pt>
                <c:pt idx="2316">
                  <c:v>7.54</c:v>
                </c:pt>
                <c:pt idx="2317">
                  <c:v>7.5430000000000001</c:v>
                </c:pt>
                <c:pt idx="2318">
                  <c:v>7.5469999999999997</c:v>
                </c:pt>
                <c:pt idx="2319">
                  <c:v>7.55</c:v>
                </c:pt>
                <c:pt idx="2320">
                  <c:v>7.5529999999999999</c:v>
                </c:pt>
                <c:pt idx="2321">
                  <c:v>7.556</c:v>
                </c:pt>
                <c:pt idx="2322">
                  <c:v>7.56</c:v>
                </c:pt>
                <c:pt idx="2323">
                  <c:v>7.5629999999999997</c:v>
                </c:pt>
                <c:pt idx="2324">
                  <c:v>7.5659999999999998</c:v>
                </c:pt>
                <c:pt idx="2325">
                  <c:v>7.569</c:v>
                </c:pt>
                <c:pt idx="2326">
                  <c:v>7.5720000000000001</c:v>
                </c:pt>
                <c:pt idx="2327">
                  <c:v>7.5759999999999996</c:v>
                </c:pt>
                <c:pt idx="2328">
                  <c:v>7.5789999999999997</c:v>
                </c:pt>
                <c:pt idx="2329">
                  <c:v>7.5819999999999999</c:v>
                </c:pt>
                <c:pt idx="2330">
                  <c:v>7.585</c:v>
                </c:pt>
                <c:pt idx="2331">
                  <c:v>7.5890000000000004</c:v>
                </c:pt>
                <c:pt idx="2332">
                  <c:v>7.5919999999999996</c:v>
                </c:pt>
                <c:pt idx="2333">
                  <c:v>7.5949999999999998</c:v>
                </c:pt>
                <c:pt idx="2334">
                  <c:v>7.5979999999999999</c:v>
                </c:pt>
                <c:pt idx="2335">
                  <c:v>7.601</c:v>
                </c:pt>
                <c:pt idx="2336">
                  <c:v>7.6050000000000004</c:v>
                </c:pt>
                <c:pt idx="2337">
                  <c:v>7.6079999999999997</c:v>
                </c:pt>
                <c:pt idx="2338">
                  <c:v>7.6109999999999998</c:v>
                </c:pt>
                <c:pt idx="2339">
                  <c:v>7.6139999999999999</c:v>
                </c:pt>
                <c:pt idx="2340">
                  <c:v>7.617</c:v>
                </c:pt>
                <c:pt idx="2341">
                  <c:v>7.6210000000000004</c:v>
                </c:pt>
                <c:pt idx="2342">
                  <c:v>7.6239999999999997</c:v>
                </c:pt>
                <c:pt idx="2343">
                  <c:v>7.6269999999999998</c:v>
                </c:pt>
                <c:pt idx="2344">
                  <c:v>7.63</c:v>
                </c:pt>
                <c:pt idx="2345">
                  <c:v>7.6340000000000003</c:v>
                </c:pt>
                <c:pt idx="2346">
                  <c:v>7.6369999999999996</c:v>
                </c:pt>
                <c:pt idx="2347">
                  <c:v>7.64</c:v>
                </c:pt>
                <c:pt idx="2348">
                  <c:v>7.6429999999999998</c:v>
                </c:pt>
                <c:pt idx="2349">
                  <c:v>7.6459999999999999</c:v>
                </c:pt>
                <c:pt idx="2350">
                  <c:v>7.65</c:v>
                </c:pt>
                <c:pt idx="2351">
                  <c:v>7.6529999999999996</c:v>
                </c:pt>
                <c:pt idx="2352">
                  <c:v>7.6559999999999997</c:v>
                </c:pt>
                <c:pt idx="2353">
                  <c:v>7.6589999999999998</c:v>
                </c:pt>
                <c:pt idx="2354">
                  <c:v>7.6619999999999999</c:v>
                </c:pt>
                <c:pt idx="2355">
                  <c:v>7.6660000000000004</c:v>
                </c:pt>
                <c:pt idx="2356">
                  <c:v>7.6689999999999996</c:v>
                </c:pt>
                <c:pt idx="2357">
                  <c:v>7.6719999999999997</c:v>
                </c:pt>
                <c:pt idx="2358">
                  <c:v>7.6749999999999998</c:v>
                </c:pt>
                <c:pt idx="2359">
                  <c:v>7.6790000000000003</c:v>
                </c:pt>
                <c:pt idx="2360">
                  <c:v>7.6820000000000004</c:v>
                </c:pt>
                <c:pt idx="2361">
                  <c:v>7.6849999999999996</c:v>
                </c:pt>
                <c:pt idx="2362">
                  <c:v>7.6879999999999997</c:v>
                </c:pt>
                <c:pt idx="2363">
                  <c:v>7.6909999999999998</c:v>
                </c:pt>
                <c:pt idx="2364">
                  <c:v>7.6950000000000003</c:v>
                </c:pt>
                <c:pt idx="2365">
                  <c:v>7.6980000000000004</c:v>
                </c:pt>
                <c:pt idx="2366">
                  <c:v>7.7009999999999996</c:v>
                </c:pt>
                <c:pt idx="2367">
                  <c:v>7.7039999999999997</c:v>
                </c:pt>
                <c:pt idx="2368">
                  <c:v>7.7080000000000002</c:v>
                </c:pt>
                <c:pt idx="2369">
                  <c:v>7.7110000000000003</c:v>
                </c:pt>
                <c:pt idx="2370">
                  <c:v>7.7140000000000004</c:v>
                </c:pt>
                <c:pt idx="2371">
                  <c:v>7.7169999999999996</c:v>
                </c:pt>
                <c:pt idx="2372">
                  <c:v>7.72</c:v>
                </c:pt>
                <c:pt idx="2373">
                  <c:v>7.7240000000000002</c:v>
                </c:pt>
                <c:pt idx="2374">
                  <c:v>7.7270000000000003</c:v>
                </c:pt>
                <c:pt idx="2375">
                  <c:v>7.73</c:v>
                </c:pt>
                <c:pt idx="2376">
                  <c:v>7.7329999999999997</c:v>
                </c:pt>
                <c:pt idx="2377">
                  <c:v>7.7359999999999998</c:v>
                </c:pt>
                <c:pt idx="2378">
                  <c:v>7.74</c:v>
                </c:pt>
                <c:pt idx="2379">
                  <c:v>7.7430000000000003</c:v>
                </c:pt>
                <c:pt idx="2380">
                  <c:v>7.7460000000000004</c:v>
                </c:pt>
                <c:pt idx="2381">
                  <c:v>7.7489999999999997</c:v>
                </c:pt>
                <c:pt idx="2382">
                  <c:v>7.7530000000000001</c:v>
                </c:pt>
                <c:pt idx="2383">
                  <c:v>7.7560000000000002</c:v>
                </c:pt>
                <c:pt idx="2384">
                  <c:v>7.7590000000000003</c:v>
                </c:pt>
                <c:pt idx="2385">
                  <c:v>7.7619999999999996</c:v>
                </c:pt>
                <c:pt idx="2386">
                  <c:v>7.7649999999999997</c:v>
                </c:pt>
                <c:pt idx="2387">
                  <c:v>7.7690000000000001</c:v>
                </c:pt>
                <c:pt idx="2388">
                  <c:v>7.7720000000000002</c:v>
                </c:pt>
                <c:pt idx="2389">
                  <c:v>7.7750000000000004</c:v>
                </c:pt>
                <c:pt idx="2390">
                  <c:v>7.7779999999999996</c:v>
                </c:pt>
                <c:pt idx="2391">
                  <c:v>7.7809999999999997</c:v>
                </c:pt>
                <c:pt idx="2392">
                  <c:v>7.7850000000000001</c:v>
                </c:pt>
                <c:pt idx="2393">
                  <c:v>7.7880000000000003</c:v>
                </c:pt>
                <c:pt idx="2394">
                  <c:v>7.7910000000000004</c:v>
                </c:pt>
                <c:pt idx="2395">
                  <c:v>7.7939999999999996</c:v>
                </c:pt>
                <c:pt idx="2396">
                  <c:v>7.798</c:v>
                </c:pt>
                <c:pt idx="2397">
                  <c:v>7.8010000000000002</c:v>
                </c:pt>
                <c:pt idx="2398">
                  <c:v>7.8040000000000003</c:v>
                </c:pt>
                <c:pt idx="2399">
                  <c:v>7.8070000000000004</c:v>
                </c:pt>
                <c:pt idx="2400">
                  <c:v>7.81</c:v>
                </c:pt>
                <c:pt idx="2401">
                  <c:v>7.8140000000000001</c:v>
                </c:pt>
                <c:pt idx="2402">
                  <c:v>7.8170000000000002</c:v>
                </c:pt>
                <c:pt idx="2403">
                  <c:v>7.82</c:v>
                </c:pt>
                <c:pt idx="2404">
                  <c:v>7.8230000000000004</c:v>
                </c:pt>
                <c:pt idx="2405">
                  <c:v>7.827</c:v>
                </c:pt>
                <c:pt idx="2406">
                  <c:v>7.83</c:v>
                </c:pt>
                <c:pt idx="2407">
                  <c:v>7.8330000000000002</c:v>
                </c:pt>
                <c:pt idx="2408">
                  <c:v>7.8360000000000003</c:v>
                </c:pt>
                <c:pt idx="2409">
                  <c:v>7.8390000000000004</c:v>
                </c:pt>
                <c:pt idx="2410">
                  <c:v>7.843</c:v>
                </c:pt>
                <c:pt idx="2411">
                  <c:v>7.8460000000000001</c:v>
                </c:pt>
                <c:pt idx="2412">
                  <c:v>7.8490000000000002</c:v>
                </c:pt>
                <c:pt idx="2413">
                  <c:v>7.8520000000000003</c:v>
                </c:pt>
                <c:pt idx="2414">
                  <c:v>7.8550000000000004</c:v>
                </c:pt>
                <c:pt idx="2415">
                  <c:v>7.859</c:v>
                </c:pt>
                <c:pt idx="2416">
                  <c:v>7.8620000000000001</c:v>
                </c:pt>
                <c:pt idx="2417">
                  <c:v>7.8650000000000002</c:v>
                </c:pt>
                <c:pt idx="2418">
                  <c:v>7.8680000000000003</c:v>
                </c:pt>
                <c:pt idx="2419">
                  <c:v>7.8719999999999999</c:v>
                </c:pt>
                <c:pt idx="2420">
                  <c:v>7.875</c:v>
                </c:pt>
                <c:pt idx="2421">
                  <c:v>7.8780000000000001</c:v>
                </c:pt>
                <c:pt idx="2422">
                  <c:v>7.8810000000000002</c:v>
                </c:pt>
                <c:pt idx="2423">
                  <c:v>7.8840000000000003</c:v>
                </c:pt>
                <c:pt idx="2424">
                  <c:v>7.8879999999999999</c:v>
                </c:pt>
                <c:pt idx="2425">
                  <c:v>7.891</c:v>
                </c:pt>
                <c:pt idx="2426">
                  <c:v>7.8940000000000001</c:v>
                </c:pt>
                <c:pt idx="2427">
                  <c:v>7.8970000000000002</c:v>
                </c:pt>
                <c:pt idx="2428">
                  <c:v>7.9009999999999998</c:v>
                </c:pt>
                <c:pt idx="2429">
                  <c:v>7.9039999999999999</c:v>
                </c:pt>
                <c:pt idx="2430">
                  <c:v>7.907</c:v>
                </c:pt>
                <c:pt idx="2431">
                  <c:v>7.91</c:v>
                </c:pt>
                <c:pt idx="2432">
                  <c:v>7.9130000000000003</c:v>
                </c:pt>
                <c:pt idx="2433">
                  <c:v>7.9169999999999998</c:v>
                </c:pt>
                <c:pt idx="2434">
                  <c:v>7.92</c:v>
                </c:pt>
                <c:pt idx="2435">
                  <c:v>7.923</c:v>
                </c:pt>
                <c:pt idx="2436">
                  <c:v>7.9260000000000002</c:v>
                </c:pt>
                <c:pt idx="2437">
                  <c:v>7.9290000000000003</c:v>
                </c:pt>
                <c:pt idx="2438">
                  <c:v>7.9329999999999998</c:v>
                </c:pt>
                <c:pt idx="2439">
                  <c:v>7.9359999999999999</c:v>
                </c:pt>
                <c:pt idx="2440">
                  <c:v>7.9390000000000001</c:v>
                </c:pt>
                <c:pt idx="2441">
                  <c:v>7.9420000000000002</c:v>
                </c:pt>
                <c:pt idx="2442">
                  <c:v>7.9459999999999997</c:v>
                </c:pt>
                <c:pt idx="2443">
                  <c:v>7.9489999999999998</c:v>
                </c:pt>
                <c:pt idx="2444">
                  <c:v>7.952</c:v>
                </c:pt>
                <c:pt idx="2445">
                  <c:v>7.9550000000000001</c:v>
                </c:pt>
                <c:pt idx="2446">
                  <c:v>7.9580000000000002</c:v>
                </c:pt>
                <c:pt idx="2447">
                  <c:v>7.9619999999999997</c:v>
                </c:pt>
                <c:pt idx="2448">
                  <c:v>7.9649999999999999</c:v>
                </c:pt>
                <c:pt idx="2449">
                  <c:v>7.968</c:v>
                </c:pt>
                <c:pt idx="2450">
                  <c:v>7.9710000000000001</c:v>
                </c:pt>
                <c:pt idx="2451">
                  <c:v>7.9740000000000002</c:v>
                </c:pt>
                <c:pt idx="2452">
                  <c:v>7.9779999999999998</c:v>
                </c:pt>
                <c:pt idx="2453">
                  <c:v>7.9809999999999999</c:v>
                </c:pt>
                <c:pt idx="2454">
                  <c:v>7.984</c:v>
                </c:pt>
                <c:pt idx="2455">
                  <c:v>7.9870000000000001</c:v>
                </c:pt>
                <c:pt idx="2456">
                  <c:v>7.9909999999999997</c:v>
                </c:pt>
                <c:pt idx="2457">
                  <c:v>7.9939999999999998</c:v>
                </c:pt>
                <c:pt idx="2458">
                  <c:v>7.9969999999999999</c:v>
                </c:pt>
                <c:pt idx="2459">
                  <c:v>8</c:v>
                </c:pt>
                <c:pt idx="2460">
                  <c:v>8.0030000000000001</c:v>
                </c:pt>
                <c:pt idx="2461">
                  <c:v>8.0069999999999997</c:v>
                </c:pt>
                <c:pt idx="2462">
                  <c:v>8.01</c:v>
                </c:pt>
                <c:pt idx="2463">
                  <c:v>8.0129999999999999</c:v>
                </c:pt>
                <c:pt idx="2464">
                  <c:v>8.016</c:v>
                </c:pt>
                <c:pt idx="2465">
                  <c:v>8.02</c:v>
                </c:pt>
                <c:pt idx="2466">
                  <c:v>8.0229999999999997</c:v>
                </c:pt>
                <c:pt idx="2467">
                  <c:v>8.0259999999999998</c:v>
                </c:pt>
                <c:pt idx="2468">
                  <c:v>8.0289999999999999</c:v>
                </c:pt>
                <c:pt idx="2469">
                  <c:v>8.032</c:v>
                </c:pt>
                <c:pt idx="2470">
                  <c:v>8.0359999999999996</c:v>
                </c:pt>
                <c:pt idx="2471">
                  <c:v>8.0389999999999997</c:v>
                </c:pt>
                <c:pt idx="2472">
                  <c:v>8.0419999999999998</c:v>
                </c:pt>
                <c:pt idx="2473">
                  <c:v>8.0449999999999999</c:v>
                </c:pt>
                <c:pt idx="2474">
                  <c:v>8.048</c:v>
                </c:pt>
                <c:pt idx="2475">
                  <c:v>8.0519999999999996</c:v>
                </c:pt>
                <c:pt idx="2476">
                  <c:v>8.0549999999999997</c:v>
                </c:pt>
                <c:pt idx="2477">
                  <c:v>8.0579999999999998</c:v>
                </c:pt>
                <c:pt idx="2478">
                  <c:v>8.0609999999999999</c:v>
                </c:pt>
                <c:pt idx="2479">
                  <c:v>8.0649999999999995</c:v>
                </c:pt>
                <c:pt idx="2480">
                  <c:v>8.0679999999999996</c:v>
                </c:pt>
                <c:pt idx="2481">
                  <c:v>8.0709999999999997</c:v>
                </c:pt>
                <c:pt idx="2482">
                  <c:v>8.0739999999999998</c:v>
                </c:pt>
                <c:pt idx="2483">
                  <c:v>8.077</c:v>
                </c:pt>
                <c:pt idx="2484">
                  <c:v>8.0809999999999995</c:v>
                </c:pt>
                <c:pt idx="2485">
                  <c:v>8.0839999999999996</c:v>
                </c:pt>
                <c:pt idx="2486">
                  <c:v>8.0869999999999997</c:v>
                </c:pt>
                <c:pt idx="2487">
                  <c:v>8.09</c:v>
                </c:pt>
                <c:pt idx="2488">
                  <c:v>8.093</c:v>
                </c:pt>
                <c:pt idx="2489">
                  <c:v>8.0969999999999995</c:v>
                </c:pt>
                <c:pt idx="2490">
                  <c:v>8.1</c:v>
                </c:pt>
                <c:pt idx="2491">
                  <c:v>8.1029999999999998</c:v>
                </c:pt>
                <c:pt idx="2492">
                  <c:v>8.1059999999999999</c:v>
                </c:pt>
                <c:pt idx="2493">
                  <c:v>8.11</c:v>
                </c:pt>
                <c:pt idx="2494">
                  <c:v>8.1129999999999995</c:v>
                </c:pt>
                <c:pt idx="2495">
                  <c:v>8.1159999999999997</c:v>
                </c:pt>
                <c:pt idx="2496">
                  <c:v>8.1189999999999998</c:v>
                </c:pt>
                <c:pt idx="2497">
                  <c:v>8.1219999999999999</c:v>
                </c:pt>
                <c:pt idx="2498">
                  <c:v>8.1259999999999994</c:v>
                </c:pt>
                <c:pt idx="2499">
                  <c:v>8.1289999999999996</c:v>
                </c:pt>
                <c:pt idx="2500">
                  <c:v>8.1319999999999997</c:v>
                </c:pt>
                <c:pt idx="2501">
                  <c:v>8.1349999999999998</c:v>
                </c:pt>
                <c:pt idx="2502">
                  <c:v>8.1389999999999993</c:v>
                </c:pt>
                <c:pt idx="2503">
                  <c:v>8.1419999999999995</c:v>
                </c:pt>
                <c:pt idx="2504">
                  <c:v>8.1449999999999996</c:v>
                </c:pt>
                <c:pt idx="2505">
                  <c:v>8.1479999999999997</c:v>
                </c:pt>
                <c:pt idx="2506">
                  <c:v>8.1509999999999998</c:v>
                </c:pt>
                <c:pt idx="2507">
                  <c:v>8.1549999999999994</c:v>
                </c:pt>
                <c:pt idx="2508">
                  <c:v>8.1579999999999995</c:v>
                </c:pt>
                <c:pt idx="2509">
                  <c:v>8.1609999999999996</c:v>
                </c:pt>
                <c:pt idx="2510">
                  <c:v>8.1639999999999997</c:v>
                </c:pt>
                <c:pt idx="2511">
                  <c:v>8.1669999999999998</c:v>
                </c:pt>
                <c:pt idx="2512">
                  <c:v>8.1709999999999994</c:v>
                </c:pt>
                <c:pt idx="2513">
                  <c:v>8.1739999999999995</c:v>
                </c:pt>
                <c:pt idx="2514">
                  <c:v>8.1769999999999996</c:v>
                </c:pt>
                <c:pt idx="2515">
                  <c:v>8.18</c:v>
                </c:pt>
                <c:pt idx="2516">
                  <c:v>8.1839999999999993</c:v>
                </c:pt>
                <c:pt idx="2517">
                  <c:v>8.1869999999999994</c:v>
                </c:pt>
                <c:pt idx="2518">
                  <c:v>8.19</c:v>
                </c:pt>
                <c:pt idx="2519">
                  <c:v>8.1929999999999996</c:v>
                </c:pt>
                <c:pt idx="2520">
                  <c:v>8.1959999999999997</c:v>
                </c:pt>
                <c:pt idx="2521">
                  <c:v>8.1999999999999993</c:v>
                </c:pt>
                <c:pt idx="2522">
                  <c:v>8.2029999999999994</c:v>
                </c:pt>
                <c:pt idx="2523">
                  <c:v>8.2059999999999995</c:v>
                </c:pt>
                <c:pt idx="2524">
                  <c:v>8.2089999999999996</c:v>
                </c:pt>
                <c:pt idx="2525">
                  <c:v>8.2119999999999997</c:v>
                </c:pt>
                <c:pt idx="2526">
                  <c:v>8.2159999999999993</c:v>
                </c:pt>
                <c:pt idx="2527">
                  <c:v>8.2189999999999994</c:v>
                </c:pt>
                <c:pt idx="2528">
                  <c:v>8.2219999999999995</c:v>
                </c:pt>
                <c:pt idx="2529">
                  <c:v>8.2249999999999996</c:v>
                </c:pt>
                <c:pt idx="2530">
                  <c:v>8.2289999999999992</c:v>
                </c:pt>
                <c:pt idx="2531">
                  <c:v>8.2319999999999993</c:v>
                </c:pt>
                <c:pt idx="2532">
                  <c:v>8.2349999999999994</c:v>
                </c:pt>
                <c:pt idx="2533">
                  <c:v>8.2379999999999995</c:v>
                </c:pt>
                <c:pt idx="2534">
                  <c:v>8.2409999999999997</c:v>
                </c:pt>
                <c:pt idx="2535">
                  <c:v>8.2449999999999992</c:v>
                </c:pt>
                <c:pt idx="2536">
                  <c:v>8.2479999999999993</c:v>
                </c:pt>
                <c:pt idx="2537">
                  <c:v>8.2509999999999994</c:v>
                </c:pt>
                <c:pt idx="2538">
                  <c:v>8.2539999999999996</c:v>
                </c:pt>
                <c:pt idx="2539">
                  <c:v>8.2579999999999991</c:v>
                </c:pt>
                <c:pt idx="2540">
                  <c:v>8.2609999999999992</c:v>
                </c:pt>
                <c:pt idx="2541">
                  <c:v>8.2639999999999993</c:v>
                </c:pt>
                <c:pt idx="2542">
                  <c:v>8.2669999999999995</c:v>
                </c:pt>
                <c:pt idx="2543">
                  <c:v>8.27</c:v>
                </c:pt>
                <c:pt idx="2544">
                  <c:v>8.2739999999999991</c:v>
                </c:pt>
                <c:pt idx="2545">
                  <c:v>8.2769999999999992</c:v>
                </c:pt>
                <c:pt idx="2546">
                  <c:v>8.2799999999999994</c:v>
                </c:pt>
                <c:pt idx="2547">
                  <c:v>8.2829999999999995</c:v>
                </c:pt>
                <c:pt idx="2548">
                  <c:v>8.2859999999999996</c:v>
                </c:pt>
                <c:pt idx="2549">
                  <c:v>8.2899999999999991</c:v>
                </c:pt>
                <c:pt idx="2550">
                  <c:v>8.2929999999999993</c:v>
                </c:pt>
                <c:pt idx="2551">
                  <c:v>8.2959999999999994</c:v>
                </c:pt>
                <c:pt idx="2552">
                  <c:v>8.2989999999999995</c:v>
                </c:pt>
                <c:pt idx="2553">
                  <c:v>8.3030000000000008</c:v>
                </c:pt>
                <c:pt idx="2554">
                  <c:v>8.3059999999999992</c:v>
                </c:pt>
                <c:pt idx="2555">
                  <c:v>8.3089999999999993</c:v>
                </c:pt>
                <c:pt idx="2556">
                  <c:v>8.3119999999999994</c:v>
                </c:pt>
                <c:pt idx="2557">
                  <c:v>8.3149999999999995</c:v>
                </c:pt>
                <c:pt idx="2558">
                  <c:v>8.3190000000000008</c:v>
                </c:pt>
                <c:pt idx="2559">
                  <c:v>8.3219999999999992</c:v>
                </c:pt>
                <c:pt idx="2560">
                  <c:v>8.3249999999999993</c:v>
                </c:pt>
                <c:pt idx="2561">
                  <c:v>8.3279999999999994</c:v>
                </c:pt>
                <c:pt idx="2562">
                  <c:v>8.3309999999999995</c:v>
                </c:pt>
                <c:pt idx="2563">
                  <c:v>8.3350000000000009</c:v>
                </c:pt>
                <c:pt idx="2564">
                  <c:v>8.3379999999999992</c:v>
                </c:pt>
                <c:pt idx="2565">
                  <c:v>8.3409999999999993</c:v>
                </c:pt>
                <c:pt idx="2566">
                  <c:v>8.3439999999999994</c:v>
                </c:pt>
                <c:pt idx="2567">
                  <c:v>8.3480000000000008</c:v>
                </c:pt>
                <c:pt idx="2568">
                  <c:v>8.3510000000000009</c:v>
                </c:pt>
                <c:pt idx="2569">
                  <c:v>8.3539999999999992</c:v>
                </c:pt>
                <c:pt idx="2570">
                  <c:v>8.3569999999999993</c:v>
                </c:pt>
                <c:pt idx="2571">
                  <c:v>8.36</c:v>
                </c:pt>
                <c:pt idx="2572">
                  <c:v>8.3640000000000008</c:v>
                </c:pt>
                <c:pt idx="2573">
                  <c:v>8.3670000000000009</c:v>
                </c:pt>
                <c:pt idx="2574">
                  <c:v>8.3699999999999992</c:v>
                </c:pt>
                <c:pt idx="2575">
                  <c:v>8.3729999999999993</c:v>
                </c:pt>
                <c:pt idx="2576">
                  <c:v>8.3770000000000007</c:v>
                </c:pt>
                <c:pt idx="2577">
                  <c:v>8.3800000000000008</c:v>
                </c:pt>
                <c:pt idx="2578">
                  <c:v>8.3829999999999991</c:v>
                </c:pt>
                <c:pt idx="2579">
                  <c:v>8.3859999999999992</c:v>
                </c:pt>
                <c:pt idx="2580">
                  <c:v>8.3889999999999993</c:v>
                </c:pt>
                <c:pt idx="2581">
                  <c:v>8.3930000000000007</c:v>
                </c:pt>
                <c:pt idx="2582">
                  <c:v>8.3960000000000008</c:v>
                </c:pt>
                <c:pt idx="2583">
                  <c:v>8.3989999999999991</c:v>
                </c:pt>
                <c:pt idx="2584">
                  <c:v>8.4019999999999992</c:v>
                </c:pt>
                <c:pt idx="2585">
                  <c:v>8.4049999999999994</c:v>
                </c:pt>
                <c:pt idx="2586">
                  <c:v>8.4090000000000007</c:v>
                </c:pt>
                <c:pt idx="2587">
                  <c:v>8.4120000000000008</c:v>
                </c:pt>
                <c:pt idx="2588">
                  <c:v>8.4149999999999991</c:v>
                </c:pt>
                <c:pt idx="2589">
                  <c:v>8.4179999999999993</c:v>
                </c:pt>
                <c:pt idx="2590">
                  <c:v>8.4220000000000006</c:v>
                </c:pt>
                <c:pt idx="2591">
                  <c:v>8.4250000000000007</c:v>
                </c:pt>
                <c:pt idx="2592">
                  <c:v>8.4280000000000008</c:v>
                </c:pt>
                <c:pt idx="2593">
                  <c:v>8.4309999999999992</c:v>
                </c:pt>
                <c:pt idx="2594">
                  <c:v>8.4339999999999993</c:v>
                </c:pt>
                <c:pt idx="2595">
                  <c:v>8.4380000000000006</c:v>
                </c:pt>
                <c:pt idx="2596">
                  <c:v>8.4410000000000007</c:v>
                </c:pt>
                <c:pt idx="2597">
                  <c:v>8.4440000000000008</c:v>
                </c:pt>
                <c:pt idx="2598">
                  <c:v>8.4469999999999992</c:v>
                </c:pt>
                <c:pt idx="2599">
                  <c:v>8.4499999999999993</c:v>
                </c:pt>
                <c:pt idx="2600">
                  <c:v>8.4540000000000006</c:v>
                </c:pt>
                <c:pt idx="2601">
                  <c:v>8.4570000000000007</c:v>
                </c:pt>
                <c:pt idx="2602">
                  <c:v>8.4600000000000009</c:v>
                </c:pt>
                <c:pt idx="2603">
                  <c:v>8.4629999999999992</c:v>
                </c:pt>
                <c:pt idx="2604">
                  <c:v>8.4670000000000005</c:v>
                </c:pt>
                <c:pt idx="2605">
                  <c:v>8.4700000000000006</c:v>
                </c:pt>
                <c:pt idx="2606">
                  <c:v>8.4730000000000008</c:v>
                </c:pt>
                <c:pt idx="2607">
                  <c:v>8.4760000000000009</c:v>
                </c:pt>
                <c:pt idx="2608">
                  <c:v>8.4789999999999992</c:v>
                </c:pt>
                <c:pt idx="2609">
                  <c:v>8.4830000000000005</c:v>
                </c:pt>
                <c:pt idx="2610">
                  <c:v>8.4860000000000007</c:v>
                </c:pt>
                <c:pt idx="2611">
                  <c:v>8.4890000000000008</c:v>
                </c:pt>
                <c:pt idx="2612">
                  <c:v>8.4920000000000009</c:v>
                </c:pt>
                <c:pt idx="2613">
                  <c:v>8.4960000000000004</c:v>
                </c:pt>
                <c:pt idx="2614">
                  <c:v>8.4990000000000006</c:v>
                </c:pt>
                <c:pt idx="2615">
                  <c:v>8.5020000000000007</c:v>
                </c:pt>
                <c:pt idx="2616">
                  <c:v>8.5050000000000008</c:v>
                </c:pt>
                <c:pt idx="2617">
                  <c:v>8.5079999999999991</c:v>
                </c:pt>
                <c:pt idx="2618">
                  <c:v>8.5120000000000005</c:v>
                </c:pt>
                <c:pt idx="2619">
                  <c:v>8.5150000000000006</c:v>
                </c:pt>
                <c:pt idx="2620">
                  <c:v>8.5180000000000007</c:v>
                </c:pt>
                <c:pt idx="2621">
                  <c:v>8.5210000000000008</c:v>
                </c:pt>
                <c:pt idx="2622">
                  <c:v>8.5239999999999991</c:v>
                </c:pt>
                <c:pt idx="2623">
                  <c:v>8.5280000000000005</c:v>
                </c:pt>
                <c:pt idx="2624">
                  <c:v>8.5310000000000006</c:v>
                </c:pt>
                <c:pt idx="2625">
                  <c:v>8.5340000000000007</c:v>
                </c:pt>
                <c:pt idx="2626">
                  <c:v>8.5370000000000008</c:v>
                </c:pt>
                <c:pt idx="2627">
                  <c:v>8.5410000000000004</c:v>
                </c:pt>
                <c:pt idx="2628">
                  <c:v>8.5440000000000005</c:v>
                </c:pt>
                <c:pt idx="2629">
                  <c:v>8.5470000000000006</c:v>
                </c:pt>
                <c:pt idx="2630">
                  <c:v>8.5500000000000007</c:v>
                </c:pt>
                <c:pt idx="2631">
                  <c:v>8.5530000000000008</c:v>
                </c:pt>
                <c:pt idx="2632">
                  <c:v>8.5570000000000004</c:v>
                </c:pt>
                <c:pt idx="2633">
                  <c:v>8.56</c:v>
                </c:pt>
                <c:pt idx="2634">
                  <c:v>8.5630000000000006</c:v>
                </c:pt>
                <c:pt idx="2635">
                  <c:v>8.5660000000000007</c:v>
                </c:pt>
                <c:pt idx="2636">
                  <c:v>8.5690000000000008</c:v>
                </c:pt>
                <c:pt idx="2637">
                  <c:v>8.5730000000000004</c:v>
                </c:pt>
                <c:pt idx="2638">
                  <c:v>8.5760000000000005</c:v>
                </c:pt>
                <c:pt idx="2639">
                  <c:v>8.5790000000000006</c:v>
                </c:pt>
                <c:pt idx="2640">
                  <c:v>8.5820000000000007</c:v>
                </c:pt>
                <c:pt idx="2641">
                  <c:v>8.5860000000000003</c:v>
                </c:pt>
                <c:pt idx="2642">
                  <c:v>8.5890000000000004</c:v>
                </c:pt>
                <c:pt idx="2643">
                  <c:v>8.5920000000000005</c:v>
                </c:pt>
                <c:pt idx="2644">
                  <c:v>8.5950000000000006</c:v>
                </c:pt>
                <c:pt idx="2645">
                  <c:v>8.5980000000000008</c:v>
                </c:pt>
                <c:pt idx="2646">
                  <c:v>8.6020000000000003</c:v>
                </c:pt>
                <c:pt idx="2647">
                  <c:v>8.6050000000000004</c:v>
                </c:pt>
                <c:pt idx="2648">
                  <c:v>8.6080000000000005</c:v>
                </c:pt>
                <c:pt idx="2649">
                  <c:v>8.6110000000000007</c:v>
                </c:pt>
                <c:pt idx="2650">
                  <c:v>8.6150000000000002</c:v>
                </c:pt>
                <c:pt idx="2651">
                  <c:v>8.6180000000000003</c:v>
                </c:pt>
                <c:pt idx="2652">
                  <c:v>8.6210000000000004</c:v>
                </c:pt>
                <c:pt idx="2653">
                  <c:v>8.6240000000000006</c:v>
                </c:pt>
                <c:pt idx="2654">
                  <c:v>8.6270000000000007</c:v>
                </c:pt>
                <c:pt idx="2655">
                  <c:v>8.6310000000000002</c:v>
                </c:pt>
                <c:pt idx="2656">
                  <c:v>8.6340000000000003</c:v>
                </c:pt>
                <c:pt idx="2657">
                  <c:v>8.6370000000000005</c:v>
                </c:pt>
                <c:pt idx="2658">
                  <c:v>8.64</c:v>
                </c:pt>
                <c:pt idx="2659">
                  <c:v>8.6430000000000007</c:v>
                </c:pt>
                <c:pt idx="2660">
                  <c:v>8.6470000000000002</c:v>
                </c:pt>
                <c:pt idx="2661">
                  <c:v>8.65</c:v>
                </c:pt>
                <c:pt idx="2662">
                  <c:v>8.6530000000000005</c:v>
                </c:pt>
                <c:pt idx="2663">
                  <c:v>8.6560000000000006</c:v>
                </c:pt>
                <c:pt idx="2664">
                  <c:v>8.66</c:v>
                </c:pt>
                <c:pt idx="2665">
                  <c:v>8.6630000000000003</c:v>
                </c:pt>
                <c:pt idx="2666">
                  <c:v>8.6660000000000004</c:v>
                </c:pt>
                <c:pt idx="2667">
                  <c:v>8.6690000000000005</c:v>
                </c:pt>
                <c:pt idx="2668">
                  <c:v>8.6720000000000006</c:v>
                </c:pt>
                <c:pt idx="2669">
                  <c:v>8.6760000000000002</c:v>
                </c:pt>
                <c:pt idx="2670">
                  <c:v>8.6790000000000003</c:v>
                </c:pt>
                <c:pt idx="2671">
                  <c:v>8.6820000000000004</c:v>
                </c:pt>
                <c:pt idx="2672">
                  <c:v>8.6850000000000005</c:v>
                </c:pt>
                <c:pt idx="2673">
                  <c:v>8.6880000000000006</c:v>
                </c:pt>
                <c:pt idx="2674">
                  <c:v>8.6920000000000002</c:v>
                </c:pt>
                <c:pt idx="2675">
                  <c:v>8.6950000000000003</c:v>
                </c:pt>
                <c:pt idx="2676">
                  <c:v>8.6980000000000004</c:v>
                </c:pt>
                <c:pt idx="2677">
                  <c:v>8.7010000000000005</c:v>
                </c:pt>
                <c:pt idx="2678">
                  <c:v>8.7050000000000001</c:v>
                </c:pt>
                <c:pt idx="2679">
                  <c:v>8.7080000000000002</c:v>
                </c:pt>
                <c:pt idx="2680">
                  <c:v>8.7110000000000003</c:v>
                </c:pt>
                <c:pt idx="2681">
                  <c:v>8.7140000000000004</c:v>
                </c:pt>
                <c:pt idx="2682">
                  <c:v>8.7170000000000005</c:v>
                </c:pt>
                <c:pt idx="2683">
                  <c:v>8.7210000000000001</c:v>
                </c:pt>
                <c:pt idx="2684">
                  <c:v>8.7240000000000002</c:v>
                </c:pt>
                <c:pt idx="2685">
                  <c:v>8.7270000000000003</c:v>
                </c:pt>
                <c:pt idx="2686">
                  <c:v>8.73</c:v>
                </c:pt>
                <c:pt idx="2687">
                  <c:v>8.734</c:v>
                </c:pt>
                <c:pt idx="2688">
                  <c:v>8.7370000000000001</c:v>
                </c:pt>
                <c:pt idx="2689">
                  <c:v>8.74</c:v>
                </c:pt>
                <c:pt idx="2690">
                  <c:v>8.7430000000000003</c:v>
                </c:pt>
                <c:pt idx="2691">
                  <c:v>8.7460000000000004</c:v>
                </c:pt>
                <c:pt idx="2692">
                  <c:v>8.75</c:v>
                </c:pt>
                <c:pt idx="2693">
                  <c:v>8.7530000000000001</c:v>
                </c:pt>
                <c:pt idx="2694">
                  <c:v>8.7560000000000002</c:v>
                </c:pt>
                <c:pt idx="2695">
                  <c:v>8.7590000000000003</c:v>
                </c:pt>
                <c:pt idx="2696">
                  <c:v>8.7620000000000005</c:v>
                </c:pt>
                <c:pt idx="2697">
                  <c:v>8.766</c:v>
                </c:pt>
                <c:pt idx="2698">
                  <c:v>8.7690000000000001</c:v>
                </c:pt>
                <c:pt idx="2699">
                  <c:v>8.7720000000000002</c:v>
                </c:pt>
                <c:pt idx="2700">
                  <c:v>8.7750000000000004</c:v>
                </c:pt>
                <c:pt idx="2701">
                  <c:v>8.7789999999999999</c:v>
                </c:pt>
                <c:pt idx="2702">
                  <c:v>8.782</c:v>
                </c:pt>
                <c:pt idx="2703">
                  <c:v>8.7850000000000001</c:v>
                </c:pt>
                <c:pt idx="2704">
                  <c:v>8.7880000000000003</c:v>
                </c:pt>
                <c:pt idx="2705">
                  <c:v>8.7910000000000004</c:v>
                </c:pt>
                <c:pt idx="2706">
                  <c:v>8.7949999999999999</c:v>
                </c:pt>
                <c:pt idx="2707">
                  <c:v>8.798</c:v>
                </c:pt>
                <c:pt idx="2708">
                  <c:v>8.8010000000000002</c:v>
                </c:pt>
                <c:pt idx="2709">
                  <c:v>8.8040000000000003</c:v>
                </c:pt>
                <c:pt idx="2710">
                  <c:v>8.8079999999999998</c:v>
                </c:pt>
                <c:pt idx="2711">
                  <c:v>8.8109999999999999</c:v>
                </c:pt>
                <c:pt idx="2712">
                  <c:v>8.8140000000000001</c:v>
                </c:pt>
                <c:pt idx="2713">
                  <c:v>8.8170000000000002</c:v>
                </c:pt>
                <c:pt idx="2714">
                  <c:v>8.82</c:v>
                </c:pt>
                <c:pt idx="2715">
                  <c:v>8.8239999999999998</c:v>
                </c:pt>
                <c:pt idx="2716">
                  <c:v>8.827</c:v>
                </c:pt>
                <c:pt idx="2717">
                  <c:v>8.83</c:v>
                </c:pt>
                <c:pt idx="2718">
                  <c:v>8.8330000000000002</c:v>
                </c:pt>
                <c:pt idx="2719">
                  <c:v>8.8360000000000003</c:v>
                </c:pt>
                <c:pt idx="2720">
                  <c:v>8.84</c:v>
                </c:pt>
                <c:pt idx="2721">
                  <c:v>8.843</c:v>
                </c:pt>
                <c:pt idx="2722">
                  <c:v>8.8460000000000001</c:v>
                </c:pt>
                <c:pt idx="2723">
                  <c:v>8.8490000000000002</c:v>
                </c:pt>
                <c:pt idx="2724">
                  <c:v>8.8529999999999998</c:v>
                </c:pt>
                <c:pt idx="2725">
                  <c:v>8.8559999999999999</c:v>
                </c:pt>
                <c:pt idx="2726">
                  <c:v>8.859</c:v>
                </c:pt>
                <c:pt idx="2727">
                  <c:v>8.8620000000000001</c:v>
                </c:pt>
                <c:pt idx="2728">
                  <c:v>8.8650000000000002</c:v>
                </c:pt>
                <c:pt idx="2729">
                  <c:v>8.8689999999999998</c:v>
                </c:pt>
                <c:pt idx="2730">
                  <c:v>8.8719999999999999</c:v>
                </c:pt>
                <c:pt idx="2731">
                  <c:v>8.875</c:v>
                </c:pt>
                <c:pt idx="2732">
                  <c:v>8.8780000000000001</c:v>
                </c:pt>
                <c:pt idx="2733">
                  <c:v>8.8810000000000002</c:v>
                </c:pt>
                <c:pt idx="2734">
                  <c:v>8.8849999999999998</c:v>
                </c:pt>
                <c:pt idx="2735">
                  <c:v>8.8879999999999999</c:v>
                </c:pt>
                <c:pt idx="2736">
                  <c:v>8.891</c:v>
                </c:pt>
                <c:pt idx="2737">
                  <c:v>8.8940000000000001</c:v>
                </c:pt>
                <c:pt idx="2738">
                  <c:v>8.8979999999999997</c:v>
                </c:pt>
                <c:pt idx="2739">
                  <c:v>8.9009999999999998</c:v>
                </c:pt>
                <c:pt idx="2740">
                  <c:v>8.9039999999999999</c:v>
                </c:pt>
                <c:pt idx="2741">
                  <c:v>8.907</c:v>
                </c:pt>
                <c:pt idx="2742">
                  <c:v>8.91</c:v>
                </c:pt>
                <c:pt idx="2743">
                  <c:v>8.9139999999999997</c:v>
                </c:pt>
                <c:pt idx="2744">
                  <c:v>8.9169999999999998</c:v>
                </c:pt>
                <c:pt idx="2745">
                  <c:v>8.92</c:v>
                </c:pt>
                <c:pt idx="2746">
                  <c:v>8.923</c:v>
                </c:pt>
                <c:pt idx="2747">
                  <c:v>8.9269999999999996</c:v>
                </c:pt>
                <c:pt idx="2748">
                  <c:v>8.93</c:v>
                </c:pt>
                <c:pt idx="2749">
                  <c:v>8.9329999999999998</c:v>
                </c:pt>
                <c:pt idx="2750">
                  <c:v>8.9359999999999999</c:v>
                </c:pt>
                <c:pt idx="2751">
                  <c:v>8.9390000000000001</c:v>
                </c:pt>
                <c:pt idx="2752">
                  <c:v>8.9429999999999996</c:v>
                </c:pt>
                <c:pt idx="2753">
                  <c:v>8.9459999999999997</c:v>
                </c:pt>
                <c:pt idx="2754">
                  <c:v>8.9489999999999998</c:v>
                </c:pt>
                <c:pt idx="2755">
                  <c:v>8.952</c:v>
                </c:pt>
                <c:pt idx="2756">
                  <c:v>8.9550000000000001</c:v>
                </c:pt>
                <c:pt idx="2757">
                  <c:v>8.9589999999999996</c:v>
                </c:pt>
                <c:pt idx="2758">
                  <c:v>8.9619999999999997</c:v>
                </c:pt>
                <c:pt idx="2759">
                  <c:v>8.9649999999999999</c:v>
                </c:pt>
                <c:pt idx="2760">
                  <c:v>8.968</c:v>
                </c:pt>
                <c:pt idx="2761">
                  <c:v>8.9719999999999995</c:v>
                </c:pt>
                <c:pt idx="2762">
                  <c:v>8.9749999999999996</c:v>
                </c:pt>
                <c:pt idx="2763">
                  <c:v>8.9779999999999998</c:v>
                </c:pt>
                <c:pt idx="2764">
                  <c:v>8.9809999999999999</c:v>
                </c:pt>
                <c:pt idx="2765">
                  <c:v>8.984</c:v>
                </c:pt>
                <c:pt idx="2766">
                  <c:v>8.9879999999999995</c:v>
                </c:pt>
                <c:pt idx="2767">
                  <c:v>8.9909999999999997</c:v>
                </c:pt>
                <c:pt idx="2768">
                  <c:v>8.9939999999999998</c:v>
                </c:pt>
                <c:pt idx="2769">
                  <c:v>8.9969999999999999</c:v>
                </c:pt>
                <c:pt idx="2770">
                  <c:v>9.0009999999999994</c:v>
                </c:pt>
                <c:pt idx="2771">
                  <c:v>9.0039999999999996</c:v>
                </c:pt>
                <c:pt idx="2772">
                  <c:v>9.0069999999999997</c:v>
                </c:pt>
                <c:pt idx="2773">
                  <c:v>9.01</c:v>
                </c:pt>
                <c:pt idx="2774">
                  <c:v>9.0129999999999999</c:v>
                </c:pt>
                <c:pt idx="2775">
                  <c:v>9.0169999999999995</c:v>
                </c:pt>
                <c:pt idx="2776">
                  <c:v>9.02</c:v>
                </c:pt>
                <c:pt idx="2777">
                  <c:v>9.0229999999999997</c:v>
                </c:pt>
                <c:pt idx="2778">
                  <c:v>9.0259999999999998</c:v>
                </c:pt>
                <c:pt idx="2779">
                  <c:v>9.0289999999999999</c:v>
                </c:pt>
                <c:pt idx="2780">
                  <c:v>9.0329999999999995</c:v>
                </c:pt>
                <c:pt idx="2781">
                  <c:v>9.0359999999999996</c:v>
                </c:pt>
                <c:pt idx="2782">
                  <c:v>9.0389999999999997</c:v>
                </c:pt>
                <c:pt idx="2783">
                  <c:v>9.0419999999999998</c:v>
                </c:pt>
                <c:pt idx="2784">
                  <c:v>9.0459999999999994</c:v>
                </c:pt>
                <c:pt idx="2785">
                  <c:v>9.0489999999999995</c:v>
                </c:pt>
                <c:pt idx="2786">
                  <c:v>9.0519999999999996</c:v>
                </c:pt>
                <c:pt idx="2787">
                  <c:v>9.0549999999999997</c:v>
                </c:pt>
                <c:pt idx="2788">
                  <c:v>9.0579999999999998</c:v>
                </c:pt>
                <c:pt idx="2789">
                  <c:v>9.0619999999999994</c:v>
                </c:pt>
                <c:pt idx="2790">
                  <c:v>9.0649999999999995</c:v>
                </c:pt>
                <c:pt idx="2791">
                  <c:v>9.0679999999999996</c:v>
                </c:pt>
                <c:pt idx="2792">
                  <c:v>9.0709999999999997</c:v>
                </c:pt>
                <c:pt idx="2793">
                  <c:v>9.0739999999999998</c:v>
                </c:pt>
                <c:pt idx="2794">
                  <c:v>9.0779999999999994</c:v>
                </c:pt>
                <c:pt idx="2795">
                  <c:v>9.0809999999999995</c:v>
                </c:pt>
                <c:pt idx="2796">
                  <c:v>9.0839999999999996</c:v>
                </c:pt>
                <c:pt idx="2797">
                  <c:v>9.0869999999999997</c:v>
                </c:pt>
                <c:pt idx="2798">
                  <c:v>9.0909999999999993</c:v>
                </c:pt>
                <c:pt idx="2799">
                  <c:v>9.0939999999999994</c:v>
                </c:pt>
                <c:pt idx="2800">
                  <c:v>9.0969999999999995</c:v>
                </c:pt>
                <c:pt idx="2801">
                  <c:v>9.1</c:v>
                </c:pt>
                <c:pt idx="2802">
                  <c:v>9.1029999999999998</c:v>
                </c:pt>
                <c:pt idx="2803">
                  <c:v>9.1069999999999993</c:v>
                </c:pt>
                <c:pt idx="2804">
                  <c:v>9.11</c:v>
                </c:pt>
                <c:pt idx="2805">
                  <c:v>9.1129999999999995</c:v>
                </c:pt>
                <c:pt idx="2806">
                  <c:v>9.1159999999999997</c:v>
                </c:pt>
                <c:pt idx="2807">
                  <c:v>9.1199999999999992</c:v>
                </c:pt>
                <c:pt idx="2808">
                  <c:v>9.1229999999999993</c:v>
                </c:pt>
                <c:pt idx="2809">
                  <c:v>9.1259999999999994</c:v>
                </c:pt>
                <c:pt idx="2810">
                  <c:v>9.1289999999999996</c:v>
                </c:pt>
                <c:pt idx="2811">
                  <c:v>9.1319999999999997</c:v>
                </c:pt>
                <c:pt idx="2812">
                  <c:v>9.1359999999999992</c:v>
                </c:pt>
                <c:pt idx="2813">
                  <c:v>9.1389999999999993</c:v>
                </c:pt>
                <c:pt idx="2814">
                  <c:v>9.1419999999999995</c:v>
                </c:pt>
                <c:pt idx="2815">
                  <c:v>9.1449999999999996</c:v>
                </c:pt>
                <c:pt idx="2816">
                  <c:v>9.1479999999999997</c:v>
                </c:pt>
                <c:pt idx="2817">
                  <c:v>9.1519999999999992</c:v>
                </c:pt>
                <c:pt idx="2818">
                  <c:v>9.1549999999999994</c:v>
                </c:pt>
                <c:pt idx="2819">
                  <c:v>9.1579999999999995</c:v>
                </c:pt>
                <c:pt idx="2820">
                  <c:v>9.1609999999999996</c:v>
                </c:pt>
                <c:pt idx="2821">
                  <c:v>9.1649999999999991</c:v>
                </c:pt>
                <c:pt idx="2822">
                  <c:v>9.1679999999999993</c:v>
                </c:pt>
                <c:pt idx="2823">
                  <c:v>9.1709999999999994</c:v>
                </c:pt>
                <c:pt idx="2824">
                  <c:v>9.1739999999999995</c:v>
                </c:pt>
                <c:pt idx="2825">
                  <c:v>9.1769999999999996</c:v>
                </c:pt>
                <c:pt idx="2826">
                  <c:v>9.1809999999999992</c:v>
                </c:pt>
                <c:pt idx="2827">
                  <c:v>9.1839999999999993</c:v>
                </c:pt>
                <c:pt idx="2828">
                  <c:v>9.1869999999999994</c:v>
                </c:pt>
                <c:pt idx="2829">
                  <c:v>9.19</c:v>
                </c:pt>
                <c:pt idx="2830">
                  <c:v>9.1929999999999996</c:v>
                </c:pt>
                <c:pt idx="2831">
                  <c:v>9.1969999999999992</c:v>
                </c:pt>
                <c:pt idx="2832">
                  <c:v>9.1999999999999993</c:v>
                </c:pt>
                <c:pt idx="2833">
                  <c:v>9.2029999999999994</c:v>
                </c:pt>
                <c:pt idx="2834">
                  <c:v>9.2059999999999995</c:v>
                </c:pt>
                <c:pt idx="2835">
                  <c:v>9.2100000000000009</c:v>
                </c:pt>
                <c:pt idx="2836">
                  <c:v>9.2129999999999992</c:v>
                </c:pt>
                <c:pt idx="2837">
                  <c:v>9.2159999999999993</c:v>
                </c:pt>
                <c:pt idx="2838">
                  <c:v>9.2189999999999994</c:v>
                </c:pt>
                <c:pt idx="2839">
                  <c:v>9.2219999999999995</c:v>
                </c:pt>
                <c:pt idx="2840">
                  <c:v>9.2260000000000009</c:v>
                </c:pt>
                <c:pt idx="2841">
                  <c:v>9.2289999999999992</c:v>
                </c:pt>
                <c:pt idx="2842">
                  <c:v>9.2319999999999993</c:v>
                </c:pt>
                <c:pt idx="2843">
                  <c:v>9.2349999999999994</c:v>
                </c:pt>
                <c:pt idx="2844">
                  <c:v>9.2390000000000008</c:v>
                </c:pt>
                <c:pt idx="2845">
                  <c:v>9.2420000000000009</c:v>
                </c:pt>
                <c:pt idx="2846">
                  <c:v>9.2449999999999992</c:v>
                </c:pt>
                <c:pt idx="2847">
                  <c:v>9.2479999999999993</c:v>
                </c:pt>
                <c:pt idx="2848">
                  <c:v>9.2509999999999994</c:v>
                </c:pt>
                <c:pt idx="2849">
                  <c:v>9.2550000000000008</c:v>
                </c:pt>
                <c:pt idx="2850">
                  <c:v>9.2579999999999991</c:v>
                </c:pt>
                <c:pt idx="2851">
                  <c:v>9.2609999999999992</c:v>
                </c:pt>
                <c:pt idx="2852">
                  <c:v>9.2639999999999993</c:v>
                </c:pt>
                <c:pt idx="2853">
                  <c:v>9.2669999999999995</c:v>
                </c:pt>
                <c:pt idx="2854">
                  <c:v>9.2710000000000008</c:v>
                </c:pt>
                <c:pt idx="2855">
                  <c:v>9.2739999999999991</c:v>
                </c:pt>
                <c:pt idx="2856">
                  <c:v>9.2769999999999992</c:v>
                </c:pt>
                <c:pt idx="2857">
                  <c:v>9.2799999999999994</c:v>
                </c:pt>
                <c:pt idx="2858">
                  <c:v>9.2840000000000007</c:v>
                </c:pt>
                <c:pt idx="2859">
                  <c:v>9.2870000000000008</c:v>
                </c:pt>
                <c:pt idx="2860">
                  <c:v>9.2899999999999991</c:v>
                </c:pt>
                <c:pt idx="2861">
                  <c:v>9.2929999999999993</c:v>
                </c:pt>
                <c:pt idx="2862">
                  <c:v>9.2959999999999994</c:v>
                </c:pt>
                <c:pt idx="2863">
                  <c:v>9.3000000000000007</c:v>
                </c:pt>
                <c:pt idx="2864">
                  <c:v>9.3030000000000008</c:v>
                </c:pt>
                <c:pt idx="2865">
                  <c:v>9.3059999999999992</c:v>
                </c:pt>
                <c:pt idx="2866">
                  <c:v>9.3089999999999993</c:v>
                </c:pt>
                <c:pt idx="2867">
                  <c:v>9.3119999999999994</c:v>
                </c:pt>
                <c:pt idx="2868">
                  <c:v>9.3160000000000007</c:v>
                </c:pt>
                <c:pt idx="2869">
                  <c:v>9.3190000000000008</c:v>
                </c:pt>
                <c:pt idx="2870">
                  <c:v>9.3219999999999992</c:v>
                </c:pt>
                <c:pt idx="2871">
                  <c:v>9.3249999999999993</c:v>
                </c:pt>
                <c:pt idx="2872">
                  <c:v>9.3290000000000006</c:v>
                </c:pt>
                <c:pt idx="2873">
                  <c:v>9.3320000000000007</c:v>
                </c:pt>
                <c:pt idx="2874">
                  <c:v>9.3350000000000009</c:v>
                </c:pt>
                <c:pt idx="2875">
                  <c:v>9.3379999999999992</c:v>
                </c:pt>
                <c:pt idx="2876">
                  <c:v>9.3409999999999993</c:v>
                </c:pt>
                <c:pt idx="2877">
                  <c:v>9.3450000000000006</c:v>
                </c:pt>
                <c:pt idx="2878">
                  <c:v>9.3480000000000008</c:v>
                </c:pt>
                <c:pt idx="2879">
                  <c:v>9.3510000000000009</c:v>
                </c:pt>
                <c:pt idx="2880">
                  <c:v>9.3539999999999992</c:v>
                </c:pt>
                <c:pt idx="2881">
                  <c:v>9.3580000000000005</c:v>
                </c:pt>
                <c:pt idx="2882">
                  <c:v>9.3610000000000007</c:v>
                </c:pt>
                <c:pt idx="2883">
                  <c:v>9.3640000000000008</c:v>
                </c:pt>
                <c:pt idx="2884">
                  <c:v>9.3670000000000009</c:v>
                </c:pt>
                <c:pt idx="2885">
                  <c:v>9.3699999999999992</c:v>
                </c:pt>
                <c:pt idx="2886">
                  <c:v>9.3740000000000006</c:v>
                </c:pt>
                <c:pt idx="2887">
                  <c:v>9.3770000000000007</c:v>
                </c:pt>
                <c:pt idx="2888">
                  <c:v>9.3800000000000008</c:v>
                </c:pt>
                <c:pt idx="2889">
                  <c:v>9.3829999999999991</c:v>
                </c:pt>
                <c:pt idx="2890">
                  <c:v>9.3859999999999992</c:v>
                </c:pt>
                <c:pt idx="2891">
                  <c:v>9.39</c:v>
                </c:pt>
                <c:pt idx="2892">
                  <c:v>9.3930000000000007</c:v>
                </c:pt>
                <c:pt idx="2893">
                  <c:v>9.3960000000000008</c:v>
                </c:pt>
                <c:pt idx="2894">
                  <c:v>9.3989999999999991</c:v>
                </c:pt>
                <c:pt idx="2895">
                  <c:v>9.4030000000000005</c:v>
                </c:pt>
                <c:pt idx="2896">
                  <c:v>9.4060000000000006</c:v>
                </c:pt>
                <c:pt idx="2897">
                  <c:v>9.4090000000000007</c:v>
                </c:pt>
                <c:pt idx="2898">
                  <c:v>9.4120000000000008</c:v>
                </c:pt>
                <c:pt idx="2899">
                  <c:v>9.4149999999999991</c:v>
                </c:pt>
                <c:pt idx="2900">
                  <c:v>9.4190000000000005</c:v>
                </c:pt>
                <c:pt idx="2901">
                  <c:v>9.4220000000000006</c:v>
                </c:pt>
                <c:pt idx="2902">
                  <c:v>9.4250000000000007</c:v>
                </c:pt>
                <c:pt idx="2903">
                  <c:v>9.4280000000000008</c:v>
                </c:pt>
                <c:pt idx="2904">
                  <c:v>9.4309999999999992</c:v>
                </c:pt>
                <c:pt idx="2905">
                  <c:v>9.4350000000000005</c:v>
                </c:pt>
                <c:pt idx="2906">
                  <c:v>9.4380000000000006</c:v>
                </c:pt>
                <c:pt idx="2907">
                  <c:v>9.4410000000000007</c:v>
                </c:pt>
                <c:pt idx="2908">
                  <c:v>9.4440000000000008</c:v>
                </c:pt>
                <c:pt idx="2909">
                  <c:v>9.4480000000000004</c:v>
                </c:pt>
                <c:pt idx="2910">
                  <c:v>9.4510000000000005</c:v>
                </c:pt>
                <c:pt idx="2911">
                  <c:v>9.4540000000000006</c:v>
                </c:pt>
                <c:pt idx="2912">
                  <c:v>9.4570000000000007</c:v>
                </c:pt>
                <c:pt idx="2913">
                  <c:v>9.4600000000000009</c:v>
                </c:pt>
                <c:pt idx="2914">
                  <c:v>9.4640000000000004</c:v>
                </c:pt>
                <c:pt idx="2915">
                  <c:v>9.4670000000000005</c:v>
                </c:pt>
                <c:pt idx="2916">
                  <c:v>9.4700000000000006</c:v>
                </c:pt>
                <c:pt idx="2917">
                  <c:v>9.4730000000000008</c:v>
                </c:pt>
                <c:pt idx="2918">
                  <c:v>9.4770000000000003</c:v>
                </c:pt>
                <c:pt idx="2919">
                  <c:v>9.48</c:v>
                </c:pt>
                <c:pt idx="2920">
                  <c:v>9.4830000000000005</c:v>
                </c:pt>
                <c:pt idx="2921">
                  <c:v>9.4860000000000007</c:v>
                </c:pt>
                <c:pt idx="2922">
                  <c:v>9.4890000000000008</c:v>
                </c:pt>
                <c:pt idx="2923">
                  <c:v>9.4930000000000003</c:v>
                </c:pt>
                <c:pt idx="2924">
                  <c:v>9.4960000000000004</c:v>
                </c:pt>
                <c:pt idx="2925">
                  <c:v>9.4990000000000006</c:v>
                </c:pt>
                <c:pt idx="2926">
                  <c:v>9.5020000000000007</c:v>
                </c:pt>
                <c:pt idx="2927">
                  <c:v>9.5050000000000008</c:v>
                </c:pt>
                <c:pt idx="2928">
                  <c:v>9.5090000000000003</c:v>
                </c:pt>
                <c:pt idx="2929">
                  <c:v>9.5120000000000005</c:v>
                </c:pt>
                <c:pt idx="2930">
                  <c:v>9.5150000000000006</c:v>
                </c:pt>
                <c:pt idx="2931">
                  <c:v>9.5180000000000007</c:v>
                </c:pt>
                <c:pt idx="2932">
                  <c:v>9.5220000000000002</c:v>
                </c:pt>
                <c:pt idx="2933">
                  <c:v>9.5250000000000004</c:v>
                </c:pt>
                <c:pt idx="2934">
                  <c:v>9.5280000000000005</c:v>
                </c:pt>
                <c:pt idx="2935">
                  <c:v>9.5310000000000006</c:v>
                </c:pt>
                <c:pt idx="2936">
                  <c:v>9.5340000000000007</c:v>
                </c:pt>
                <c:pt idx="2937">
                  <c:v>9.5380000000000003</c:v>
                </c:pt>
                <c:pt idx="2938">
                  <c:v>9.5410000000000004</c:v>
                </c:pt>
                <c:pt idx="2939">
                  <c:v>9.5440000000000005</c:v>
                </c:pt>
                <c:pt idx="2940">
                  <c:v>9.5470000000000006</c:v>
                </c:pt>
                <c:pt idx="2941">
                  <c:v>9.5500000000000007</c:v>
                </c:pt>
                <c:pt idx="2942">
                  <c:v>9.5540000000000003</c:v>
                </c:pt>
                <c:pt idx="2943">
                  <c:v>9.5570000000000004</c:v>
                </c:pt>
                <c:pt idx="2944">
                  <c:v>9.56</c:v>
                </c:pt>
                <c:pt idx="2945">
                  <c:v>9.5630000000000006</c:v>
                </c:pt>
                <c:pt idx="2946">
                  <c:v>9.5670000000000002</c:v>
                </c:pt>
                <c:pt idx="2947">
                  <c:v>9.57</c:v>
                </c:pt>
                <c:pt idx="2948">
                  <c:v>9.5730000000000004</c:v>
                </c:pt>
                <c:pt idx="2949">
                  <c:v>9.5760000000000005</c:v>
                </c:pt>
                <c:pt idx="2950">
                  <c:v>9.5790000000000006</c:v>
                </c:pt>
                <c:pt idx="2951">
                  <c:v>9.5830000000000002</c:v>
                </c:pt>
                <c:pt idx="2952">
                  <c:v>9.5860000000000003</c:v>
                </c:pt>
                <c:pt idx="2953">
                  <c:v>9.5890000000000004</c:v>
                </c:pt>
                <c:pt idx="2954">
                  <c:v>9.5920000000000005</c:v>
                </c:pt>
                <c:pt idx="2955">
                  <c:v>9.5960000000000001</c:v>
                </c:pt>
                <c:pt idx="2956">
                  <c:v>9.5990000000000002</c:v>
                </c:pt>
                <c:pt idx="2957">
                  <c:v>9.6020000000000003</c:v>
                </c:pt>
                <c:pt idx="2958">
                  <c:v>9.6050000000000004</c:v>
                </c:pt>
                <c:pt idx="2959">
                  <c:v>9.6080000000000005</c:v>
                </c:pt>
                <c:pt idx="2960">
                  <c:v>9.6120000000000001</c:v>
                </c:pt>
                <c:pt idx="2961">
                  <c:v>9.6150000000000002</c:v>
                </c:pt>
                <c:pt idx="2962">
                  <c:v>9.6180000000000003</c:v>
                </c:pt>
                <c:pt idx="2963">
                  <c:v>9.6210000000000004</c:v>
                </c:pt>
                <c:pt idx="2964">
                  <c:v>9.6240000000000006</c:v>
                </c:pt>
                <c:pt idx="2965">
                  <c:v>9.6280000000000001</c:v>
                </c:pt>
                <c:pt idx="2966">
                  <c:v>9.6310000000000002</c:v>
                </c:pt>
                <c:pt idx="2967">
                  <c:v>9.6340000000000003</c:v>
                </c:pt>
                <c:pt idx="2968">
                  <c:v>9.6370000000000005</c:v>
                </c:pt>
                <c:pt idx="2969">
                  <c:v>9.641</c:v>
                </c:pt>
                <c:pt idx="2970">
                  <c:v>9.6440000000000001</c:v>
                </c:pt>
                <c:pt idx="2971">
                  <c:v>9.6470000000000002</c:v>
                </c:pt>
                <c:pt idx="2972">
                  <c:v>9.65</c:v>
                </c:pt>
                <c:pt idx="2973">
                  <c:v>9.6530000000000005</c:v>
                </c:pt>
                <c:pt idx="2974">
                  <c:v>9.657</c:v>
                </c:pt>
                <c:pt idx="2975">
                  <c:v>9.66</c:v>
                </c:pt>
                <c:pt idx="2976">
                  <c:v>9.6630000000000003</c:v>
                </c:pt>
                <c:pt idx="2977">
                  <c:v>9.6660000000000004</c:v>
                </c:pt>
                <c:pt idx="2978">
                  <c:v>9.67</c:v>
                </c:pt>
                <c:pt idx="2979">
                  <c:v>9.673</c:v>
                </c:pt>
                <c:pt idx="2980">
                  <c:v>9.6760000000000002</c:v>
                </c:pt>
                <c:pt idx="2981">
                  <c:v>9.6790000000000003</c:v>
                </c:pt>
                <c:pt idx="2982">
                  <c:v>9.6820000000000004</c:v>
                </c:pt>
                <c:pt idx="2983">
                  <c:v>9.6859999999999999</c:v>
                </c:pt>
                <c:pt idx="2984">
                  <c:v>9.6890000000000001</c:v>
                </c:pt>
                <c:pt idx="2985">
                  <c:v>9.6920000000000002</c:v>
                </c:pt>
                <c:pt idx="2986">
                  <c:v>9.6950000000000003</c:v>
                </c:pt>
                <c:pt idx="2987">
                  <c:v>9.6980000000000004</c:v>
                </c:pt>
                <c:pt idx="2988">
                  <c:v>9.702</c:v>
                </c:pt>
                <c:pt idx="2989">
                  <c:v>9.7050000000000001</c:v>
                </c:pt>
                <c:pt idx="2990">
                  <c:v>9.7080000000000002</c:v>
                </c:pt>
                <c:pt idx="2991">
                  <c:v>9.7110000000000003</c:v>
                </c:pt>
                <c:pt idx="2992">
                  <c:v>9.7149999999999999</c:v>
                </c:pt>
                <c:pt idx="2993">
                  <c:v>9.718</c:v>
                </c:pt>
                <c:pt idx="2994">
                  <c:v>9.7210000000000001</c:v>
                </c:pt>
                <c:pt idx="2995">
                  <c:v>9.7240000000000002</c:v>
                </c:pt>
                <c:pt idx="2996">
                  <c:v>9.7270000000000003</c:v>
                </c:pt>
                <c:pt idx="2997">
                  <c:v>9.7309999999999999</c:v>
                </c:pt>
                <c:pt idx="2998">
                  <c:v>9.734</c:v>
                </c:pt>
                <c:pt idx="2999">
                  <c:v>9.7370000000000001</c:v>
                </c:pt>
                <c:pt idx="3000">
                  <c:v>9.74</c:v>
                </c:pt>
                <c:pt idx="3001">
                  <c:v>9.7430000000000003</c:v>
                </c:pt>
                <c:pt idx="3002">
                  <c:v>9.7469999999999999</c:v>
                </c:pt>
                <c:pt idx="3003">
                  <c:v>9.75</c:v>
                </c:pt>
                <c:pt idx="3004">
                  <c:v>9.7530000000000001</c:v>
                </c:pt>
                <c:pt idx="3005">
                  <c:v>9.7560000000000002</c:v>
                </c:pt>
                <c:pt idx="3006">
                  <c:v>9.76</c:v>
                </c:pt>
                <c:pt idx="3007">
                  <c:v>9.7629999999999999</c:v>
                </c:pt>
                <c:pt idx="3008">
                  <c:v>9.766</c:v>
                </c:pt>
                <c:pt idx="3009">
                  <c:v>9.7690000000000001</c:v>
                </c:pt>
                <c:pt idx="3010">
                  <c:v>9.7720000000000002</c:v>
                </c:pt>
                <c:pt idx="3011">
                  <c:v>9.7759999999999998</c:v>
                </c:pt>
                <c:pt idx="3012">
                  <c:v>9.7789999999999999</c:v>
                </c:pt>
                <c:pt idx="3013">
                  <c:v>9.782</c:v>
                </c:pt>
                <c:pt idx="3014">
                  <c:v>9.7850000000000001</c:v>
                </c:pt>
                <c:pt idx="3015">
                  <c:v>9.7889999999999997</c:v>
                </c:pt>
                <c:pt idx="3016">
                  <c:v>9.7919999999999998</c:v>
                </c:pt>
                <c:pt idx="3017">
                  <c:v>9.7949999999999999</c:v>
                </c:pt>
                <c:pt idx="3018">
                  <c:v>9.798</c:v>
                </c:pt>
                <c:pt idx="3019">
                  <c:v>9.8010000000000002</c:v>
                </c:pt>
                <c:pt idx="3020">
                  <c:v>9.8049999999999997</c:v>
                </c:pt>
                <c:pt idx="3021">
                  <c:v>9.8079999999999998</c:v>
                </c:pt>
                <c:pt idx="3022">
                  <c:v>9.8109999999999999</c:v>
                </c:pt>
                <c:pt idx="3023">
                  <c:v>9.8140000000000001</c:v>
                </c:pt>
                <c:pt idx="3024">
                  <c:v>9.8170000000000002</c:v>
                </c:pt>
                <c:pt idx="3025">
                  <c:v>9.8209999999999997</c:v>
                </c:pt>
                <c:pt idx="3026">
                  <c:v>9.8239999999999998</c:v>
                </c:pt>
                <c:pt idx="3027">
                  <c:v>9.827</c:v>
                </c:pt>
                <c:pt idx="3028">
                  <c:v>9.83</c:v>
                </c:pt>
                <c:pt idx="3029">
                  <c:v>9.8339999999999996</c:v>
                </c:pt>
                <c:pt idx="3030">
                  <c:v>9.8369999999999997</c:v>
                </c:pt>
                <c:pt idx="3031">
                  <c:v>9.84</c:v>
                </c:pt>
                <c:pt idx="3032">
                  <c:v>9.843</c:v>
                </c:pt>
                <c:pt idx="3033">
                  <c:v>9.8460000000000001</c:v>
                </c:pt>
                <c:pt idx="3034">
                  <c:v>9.85</c:v>
                </c:pt>
                <c:pt idx="3035">
                  <c:v>9.8529999999999998</c:v>
                </c:pt>
                <c:pt idx="3036">
                  <c:v>9.8559999999999999</c:v>
                </c:pt>
                <c:pt idx="3037">
                  <c:v>9.859</c:v>
                </c:pt>
                <c:pt idx="3038">
                  <c:v>9.8620000000000001</c:v>
                </c:pt>
                <c:pt idx="3039">
                  <c:v>9.8659999999999997</c:v>
                </c:pt>
                <c:pt idx="3040">
                  <c:v>9.8689999999999998</c:v>
                </c:pt>
                <c:pt idx="3041">
                  <c:v>9.8719999999999999</c:v>
                </c:pt>
                <c:pt idx="3042">
                  <c:v>9.875</c:v>
                </c:pt>
                <c:pt idx="3043">
                  <c:v>9.8789999999999996</c:v>
                </c:pt>
                <c:pt idx="3044">
                  <c:v>9.8819999999999997</c:v>
                </c:pt>
                <c:pt idx="3045">
                  <c:v>9.8849999999999998</c:v>
                </c:pt>
                <c:pt idx="3046">
                  <c:v>9.8879999999999999</c:v>
                </c:pt>
                <c:pt idx="3047">
                  <c:v>9.891</c:v>
                </c:pt>
                <c:pt idx="3048">
                  <c:v>9.8949999999999996</c:v>
                </c:pt>
                <c:pt idx="3049">
                  <c:v>9.8979999999999997</c:v>
                </c:pt>
                <c:pt idx="3050">
                  <c:v>9.9009999999999998</c:v>
                </c:pt>
                <c:pt idx="3051">
                  <c:v>9.9039999999999999</c:v>
                </c:pt>
                <c:pt idx="3052">
                  <c:v>9.9079999999999995</c:v>
                </c:pt>
                <c:pt idx="3053">
                  <c:v>9.9109999999999996</c:v>
                </c:pt>
                <c:pt idx="3054">
                  <c:v>9.9139999999999997</c:v>
                </c:pt>
                <c:pt idx="3055">
                  <c:v>9.9169999999999998</c:v>
                </c:pt>
                <c:pt idx="3056">
                  <c:v>9.92</c:v>
                </c:pt>
                <c:pt idx="3057">
                  <c:v>9.9239999999999995</c:v>
                </c:pt>
                <c:pt idx="3058">
                  <c:v>9.9269999999999996</c:v>
                </c:pt>
                <c:pt idx="3059">
                  <c:v>9.93</c:v>
                </c:pt>
                <c:pt idx="3060">
                  <c:v>9.9329999999999998</c:v>
                </c:pt>
                <c:pt idx="3061">
                  <c:v>9.9359999999999999</c:v>
                </c:pt>
                <c:pt idx="3062">
                  <c:v>9.94</c:v>
                </c:pt>
                <c:pt idx="3063">
                  <c:v>9.9429999999999996</c:v>
                </c:pt>
                <c:pt idx="3064">
                  <c:v>9.9459999999999997</c:v>
                </c:pt>
                <c:pt idx="3065">
                  <c:v>9.9489999999999998</c:v>
                </c:pt>
                <c:pt idx="3066">
                  <c:v>9.9529999999999994</c:v>
                </c:pt>
                <c:pt idx="3067">
                  <c:v>9.9559999999999995</c:v>
                </c:pt>
                <c:pt idx="3068">
                  <c:v>9.9589999999999996</c:v>
                </c:pt>
                <c:pt idx="3069">
                  <c:v>9.9619999999999997</c:v>
                </c:pt>
                <c:pt idx="3070">
                  <c:v>9.9649999999999999</c:v>
                </c:pt>
                <c:pt idx="3071">
                  <c:v>9.9689999999999994</c:v>
                </c:pt>
                <c:pt idx="3072">
                  <c:v>9.9719999999999995</c:v>
                </c:pt>
                <c:pt idx="3073">
                  <c:v>9.9749999999999996</c:v>
                </c:pt>
                <c:pt idx="3074">
                  <c:v>9.9779999999999998</c:v>
                </c:pt>
                <c:pt idx="3075">
                  <c:v>9.9809999999999999</c:v>
                </c:pt>
                <c:pt idx="3076">
                  <c:v>9.9849999999999994</c:v>
                </c:pt>
                <c:pt idx="3077">
                  <c:v>9.9879999999999995</c:v>
                </c:pt>
                <c:pt idx="3078">
                  <c:v>9.9909999999999997</c:v>
                </c:pt>
                <c:pt idx="3079">
                  <c:v>9.9939999999999998</c:v>
                </c:pt>
                <c:pt idx="3080">
                  <c:v>9.9979999999999993</c:v>
                </c:pt>
                <c:pt idx="3081">
                  <c:v>10.000999999999999</c:v>
                </c:pt>
                <c:pt idx="3082">
                  <c:v>10.004</c:v>
                </c:pt>
                <c:pt idx="3083">
                  <c:v>10.007</c:v>
                </c:pt>
                <c:pt idx="3084">
                  <c:v>10.01</c:v>
                </c:pt>
                <c:pt idx="3085">
                  <c:v>10.013999999999999</c:v>
                </c:pt>
                <c:pt idx="3086">
                  <c:v>10.016999999999999</c:v>
                </c:pt>
                <c:pt idx="3087">
                  <c:v>10.02</c:v>
                </c:pt>
                <c:pt idx="3088">
                  <c:v>10.023</c:v>
                </c:pt>
                <c:pt idx="3089">
                  <c:v>10.026999999999999</c:v>
                </c:pt>
                <c:pt idx="3090">
                  <c:v>10.029999999999999</c:v>
                </c:pt>
                <c:pt idx="3091">
                  <c:v>10.032999999999999</c:v>
                </c:pt>
                <c:pt idx="3092">
                  <c:v>10.036</c:v>
                </c:pt>
                <c:pt idx="3093">
                  <c:v>10.039</c:v>
                </c:pt>
                <c:pt idx="3094">
                  <c:v>10.042999999999999</c:v>
                </c:pt>
                <c:pt idx="3095">
                  <c:v>10.045999999999999</c:v>
                </c:pt>
                <c:pt idx="3096">
                  <c:v>10.048999999999999</c:v>
                </c:pt>
                <c:pt idx="3097">
                  <c:v>10.052</c:v>
                </c:pt>
                <c:pt idx="3098">
                  <c:v>10.055</c:v>
                </c:pt>
                <c:pt idx="3099">
                  <c:v>10.058999999999999</c:v>
                </c:pt>
                <c:pt idx="3100">
                  <c:v>10.061999999999999</c:v>
                </c:pt>
                <c:pt idx="3101">
                  <c:v>10.065</c:v>
                </c:pt>
                <c:pt idx="3102">
                  <c:v>10.068</c:v>
                </c:pt>
                <c:pt idx="3103">
                  <c:v>10.071999999999999</c:v>
                </c:pt>
                <c:pt idx="3104">
                  <c:v>10.074999999999999</c:v>
                </c:pt>
                <c:pt idx="3105">
                  <c:v>10.077999999999999</c:v>
                </c:pt>
                <c:pt idx="3106">
                  <c:v>10.081</c:v>
                </c:pt>
                <c:pt idx="3107">
                  <c:v>10.084</c:v>
                </c:pt>
                <c:pt idx="3108">
                  <c:v>10.087999999999999</c:v>
                </c:pt>
                <c:pt idx="3109">
                  <c:v>10.090999999999999</c:v>
                </c:pt>
                <c:pt idx="3110">
                  <c:v>10.093999999999999</c:v>
                </c:pt>
                <c:pt idx="3111">
                  <c:v>10.097</c:v>
                </c:pt>
                <c:pt idx="3112">
                  <c:v>10.1</c:v>
                </c:pt>
                <c:pt idx="3113">
                  <c:v>10.103999999999999</c:v>
                </c:pt>
                <c:pt idx="3114">
                  <c:v>10.106999999999999</c:v>
                </c:pt>
                <c:pt idx="3115">
                  <c:v>10.11</c:v>
                </c:pt>
                <c:pt idx="3116">
                  <c:v>10.113</c:v>
                </c:pt>
                <c:pt idx="3117">
                  <c:v>10.117000000000001</c:v>
                </c:pt>
                <c:pt idx="3118">
                  <c:v>10.119999999999999</c:v>
                </c:pt>
                <c:pt idx="3119">
                  <c:v>10.122999999999999</c:v>
                </c:pt>
                <c:pt idx="3120">
                  <c:v>10.125999999999999</c:v>
                </c:pt>
                <c:pt idx="3121">
                  <c:v>10.129</c:v>
                </c:pt>
                <c:pt idx="3122">
                  <c:v>10.132999999999999</c:v>
                </c:pt>
                <c:pt idx="3123">
                  <c:v>10.135999999999999</c:v>
                </c:pt>
                <c:pt idx="3124">
                  <c:v>10.138999999999999</c:v>
                </c:pt>
                <c:pt idx="3125">
                  <c:v>10.141999999999999</c:v>
                </c:pt>
                <c:pt idx="3126">
                  <c:v>10.146000000000001</c:v>
                </c:pt>
                <c:pt idx="3127">
                  <c:v>10.148999999999999</c:v>
                </c:pt>
                <c:pt idx="3128">
                  <c:v>10.151999999999999</c:v>
                </c:pt>
                <c:pt idx="3129">
                  <c:v>10.154999999999999</c:v>
                </c:pt>
                <c:pt idx="3130">
                  <c:v>10.157999999999999</c:v>
                </c:pt>
                <c:pt idx="3131">
                  <c:v>10.162000000000001</c:v>
                </c:pt>
                <c:pt idx="3132">
                  <c:v>10.164999999999999</c:v>
                </c:pt>
                <c:pt idx="3133">
                  <c:v>10.167999999999999</c:v>
                </c:pt>
                <c:pt idx="3134">
                  <c:v>10.170999999999999</c:v>
                </c:pt>
                <c:pt idx="3135">
                  <c:v>10.173999999999999</c:v>
                </c:pt>
                <c:pt idx="3136">
                  <c:v>10.178000000000001</c:v>
                </c:pt>
                <c:pt idx="3137">
                  <c:v>10.180999999999999</c:v>
                </c:pt>
                <c:pt idx="3138">
                  <c:v>10.183999999999999</c:v>
                </c:pt>
                <c:pt idx="3139">
                  <c:v>10.186999999999999</c:v>
                </c:pt>
                <c:pt idx="3140">
                  <c:v>10.191000000000001</c:v>
                </c:pt>
                <c:pt idx="3141">
                  <c:v>10.194000000000001</c:v>
                </c:pt>
                <c:pt idx="3142">
                  <c:v>10.196999999999999</c:v>
                </c:pt>
                <c:pt idx="3143">
                  <c:v>10.199999999999999</c:v>
                </c:pt>
                <c:pt idx="3144">
                  <c:v>10.202999999999999</c:v>
                </c:pt>
                <c:pt idx="3145">
                  <c:v>10.207000000000001</c:v>
                </c:pt>
                <c:pt idx="3146">
                  <c:v>10.210000000000001</c:v>
                </c:pt>
                <c:pt idx="3147">
                  <c:v>10.212999999999999</c:v>
                </c:pt>
                <c:pt idx="3148">
                  <c:v>10.215999999999999</c:v>
                </c:pt>
                <c:pt idx="3149">
                  <c:v>10.220000000000001</c:v>
                </c:pt>
                <c:pt idx="3150">
                  <c:v>10.223000000000001</c:v>
                </c:pt>
                <c:pt idx="3151">
                  <c:v>10.226000000000001</c:v>
                </c:pt>
                <c:pt idx="3152">
                  <c:v>10.228999999999999</c:v>
                </c:pt>
                <c:pt idx="3153">
                  <c:v>10.231999999999999</c:v>
                </c:pt>
                <c:pt idx="3154">
                  <c:v>10.236000000000001</c:v>
                </c:pt>
                <c:pt idx="3155">
                  <c:v>10.239000000000001</c:v>
                </c:pt>
                <c:pt idx="3156">
                  <c:v>10.242000000000001</c:v>
                </c:pt>
                <c:pt idx="3157">
                  <c:v>10.244999999999999</c:v>
                </c:pt>
                <c:pt idx="3158">
                  <c:v>10.247999999999999</c:v>
                </c:pt>
                <c:pt idx="3159">
                  <c:v>10.252000000000001</c:v>
                </c:pt>
                <c:pt idx="3160">
                  <c:v>10.255000000000001</c:v>
                </c:pt>
                <c:pt idx="3161">
                  <c:v>10.257999999999999</c:v>
                </c:pt>
                <c:pt idx="3162">
                  <c:v>10.260999999999999</c:v>
                </c:pt>
                <c:pt idx="3163">
                  <c:v>10.265000000000001</c:v>
                </c:pt>
                <c:pt idx="3164">
                  <c:v>10.268000000000001</c:v>
                </c:pt>
                <c:pt idx="3165">
                  <c:v>10.271000000000001</c:v>
                </c:pt>
                <c:pt idx="3166">
                  <c:v>10.273999999999999</c:v>
                </c:pt>
                <c:pt idx="3167">
                  <c:v>10.276999999999999</c:v>
                </c:pt>
                <c:pt idx="3168">
                  <c:v>10.281000000000001</c:v>
                </c:pt>
                <c:pt idx="3169">
                  <c:v>10.284000000000001</c:v>
                </c:pt>
                <c:pt idx="3170">
                  <c:v>10.287000000000001</c:v>
                </c:pt>
                <c:pt idx="3171">
                  <c:v>10.29</c:v>
                </c:pt>
                <c:pt idx="3172">
                  <c:v>10.292999999999999</c:v>
                </c:pt>
                <c:pt idx="3173">
                  <c:v>10.297000000000001</c:v>
                </c:pt>
                <c:pt idx="3174">
                  <c:v>10.3</c:v>
                </c:pt>
                <c:pt idx="3175">
                  <c:v>10.303000000000001</c:v>
                </c:pt>
                <c:pt idx="3176">
                  <c:v>10.305999999999999</c:v>
                </c:pt>
                <c:pt idx="3177">
                  <c:v>10.31</c:v>
                </c:pt>
                <c:pt idx="3178">
                  <c:v>10.313000000000001</c:v>
                </c:pt>
                <c:pt idx="3179">
                  <c:v>10.316000000000001</c:v>
                </c:pt>
                <c:pt idx="3180">
                  <c:v>10.319000000000001</c:v>
                </c:pt>
                <c:pt idx="3181">
                  <c:v>10.321999999999999</c:v>
                </c:pt>
                <c:pt idx="3182">
                  <c:v>10.326000000000001</c:v>
                </c:pt>
                <c:pt idx="3183">
                  <c:v>10.329000000000001</c:v>
                </c:pt>
                <c:pt idx="3184">
                  <c:v>10.332000000000001</c:v>
                </c:pt>
                <c:pt idx="3185">
                  <c:v>10.335000000000001</c:v>
                </c:pt>
                <c:pt idx="3186">
                  <c:v>10.339</c:v>
                </c:pt>
                <c:pt idx="3187">
                  <c:v>10.342000000000001</c:v>
                </c:pt>
                <c:pt idx="3188">
                  <c:v>10.345000000000001</c:v>
                </c:pt>
                <c:pt idx="3189">
                  <c:v>10.348000000000001</c:v>
                </c:pt>
                <c:pt idx="3190">
                  <c:v>10.351000000000001</c:v>
                </c:pt>
                <c:pt idx="3191">
                  <c:v>10.355</c:v>
                </c:pt>
                <c:pt idx="3192">
                  <c:v>10.358000000000001</c:v>
                </c:pt>
                <c:pt idx="3193">
                  <c:v>10.361000000000001</c:v>
                </c:pt>
                <c:pt idx="3194">
                  <c:v>10.364000000000001</c:v>
                </c:pt>
                <c:pt idx="3195">
                  <c:v>10.367000000000001</c:v>
                </c:pt>
                <c:pt idx="3196">
                  <c:v>10.371</c:v>
                </c:pt>
                <c:pt idx="3197">
                  <c:v>10.374000000000001</c:v>
                </c:pt>
                <c:pt idx="3198">
                  <c:v>10.377000000000001</c:v>
                </c:pt>
                <c:pt idx="3199">
                  <c:v>10.38</c:v>
                </c:pt>
                <c:pt idx="3200">
                  <c:v>10.384</c:v>
                </c:pt>
                <c:pt idx="3201">
                  <c:v>10.387</c:v>
                </c:pt>
                <c:pt idx="3202">
                  <c:v>10.39</c:v>
                </c:pt>
                <c:pt idx="3203">
                  <c:v>10.393000000000001</c:v>
                </c:pt>
                <c:pt idx="3204">
                  <c:v>10.396000000000001</c:v>
                </c:pt>
                <c:pt idx="3205">
                  <c:v>10.4</c:v>
                </c:pt>
                <c:pt idx="3206">
                  <c:v>10.403</c:v>
                </c:pt>
                <c:pt idx="3207">
                  <c:v>10.406000000000001</c:v>
                </c:pt>
                <c:pt idx="3208">
                  <c:v>10.409000000000001</c:v>
                </c:pt>
                <c:pt idx="3209">
                  <c:v>10.412000000000001</c:v>
                </c:pt>
                <c:pt idx="3210">
                  <c:v>10.416</c:v>
                </c:pt>
                <c:pt idx="3211">
                  <c:v>10.419</c:v>
                </c:pt>
                <c:pt idx="3212">
                  <c:v>10.422000000000001</c:v>
                </c:pt>
                <c:pt idx="3213">
                  <c:v>10.425000000000001</c:v>
                </c:pt>
                <c:pt idx="3214">
                  <c:v>10.429</c:v>
                </c:pt>
                <c:pt idx="3215">
                  <c:v>10.432</c:v>
                </c:pt>
                <c:pt idx="3216">
                  <c:v>10.435</c:v>
                </c:pt>
                <c:pt idx="3217">
                  <c:v>10.438000000000001</c:v>
                </c:pt>
                <c:pt idx="3218">
                  <c:v>10.441000000000001</c:v>
                </c:pt>
                <c:pt idx="3219">
                  <c:v>10.445</c:v>
                </c:pt>
                <c:pt idx="3220">
                  <c:v>10.448</c:v>
                </c:pt>
                <c:pt idx="3221">
                  <c:v>10.451000000000001</c:v>
                </c:pt>
                <c:pt idx="3222">
                  <c:v>10.454000000000001</c:v>
                </c:pt>
                <c:pt idx="3223">
                  <c:v>10.458</c:v>
                </c:pt>
                <c:pt idx="3224">
                  <c:v>10.461</c:v>
                </c:pt>
                <c:pt idx="3225">
                  <c:v>10.464</c:v>
                </c:pt>
                <c:pt idx="3226">
                  <c:v>10.467000000000001</c:v>
                </c:pt>
                <c:pt idx="3227">
                  <c:v>10.47</c:v>
                </c:pt>
                <c:pt idx="3228">
                  <c:v>10.474</c:v>
                </c:pt>
                <c:pt idx="3229">
                  <c:v>10.477</c:v>
                </c:pt>
                <c:pt idx="3230">
                  <c:v>10.48</c:v>
                </c:pt>
                <c:pt idx="3231">
                  <c:v>10.483000000000001</c:v>
                </c:pt>
                <c:pt idx="3232">
                  <c:v>10.486000000000001</c:v>
                </c:pt>
                <c:pt idx="3233">
                  <c:v>10.49</c:v>
                </c:pt>
                <c:pt idx="3234">
                  <c:v>10.493</c:v>
                </c:pt>
                <c:pt idx="3235">
                  <c:v>10.496</c:v>
                </c:pt>
                <c:pt idx="3236">
                  <c:v>10.499000000000001</c:v>
                </c:pt>
                <c:pt idx="3237">
                  <c:v>10.503</c:v>
                </c:pt>
                <c:pt idx="3238">
                  <c:v>10.506</c:v>
                </c:pt>
                <c:pt idx="3239">
                  <c:v>10.509</c:v>
                </c:pt>
                <c:pt idx="3240">
                  <c:v>10.512</c:v>
                </c:pt>
                <c:pt idx="3241">
                  <c:v>10.515000000000001</c:v>
                </c:pt>
                <c:pt idx="3242">
                  <c:v>10.519</c:v>
                </c:pt>
                <c:pt idx="3243">
                  <c:v>10.522</c:v>
                </c:pt>
                <c:pt idx="3244">
                  <c:v>10.525</c:v>
                </c:pt>
                <c:pt idx="3245">
                  <c:v>10.528</c:v>
                </c:pt>
                <c:pt idx="3246">
                  <c:v>10.531000000000001</c:v>
                </c:pt>
                <c:pt idx="3247">
                  <c:v>10.535</c:v>
                </c:pt>
                <c:pt idx="3248">
                  <c:v>10.538</c:v>
                </c:pt>
                <c:pt idx="3249">
                  <c:v>10.541</c:v>
                </c:pt>
                <c:pt idx="3250">
                  <c:v>10.544</c:v>
                </c:pt>
                <c:pt idx="3251">
                  <c:v>10.548</c:v>
                </c:pt>
                <c:pt idx="3252">
                  <c:v>10.551</c:v>
                </c:pt>
                <c:pt idx="3253">
                  <c:v>10.554</c:v>
                </c:pt>
                <c:pt idx="3254">
                  <c:v>10.557</c:v>
                </c:pt>
                <c:pt idx="3255">
                  <c:v>10.56</c:v>
                </c:pt>
                <c:pt idx="3256">
                  <c:v>10.564</c:v>
                </c:pt>
                <c:pt idx="3257">
                  <c:v>10.567</c:v>
                </c:pt>
                <c:pt idx="3258">
                  <c:v>10.57</c:v>
                </c:pt>
                <c:pt idx="3259">
                  <c:v>10.573</c:v>
                </c:pt>
                <c:pt idx="3260">
                  <c:v>10.577</c:v>
                </c:pt>
                <c:pt idx="3261">
                  <c:v>10.58</c:v>
                </c:pt>
                <c:pt idx="3262">
                  <c:v>10.583</c:v>
                </c:pt>
                <c:pt idx="3263">
                  <c:v>10.586</c:v>
                </c:pt>
                <c:pt idx="3264">
                  <c:v>10.589</c:v>
                </c:pt>
                <c:pt idx="3265">
                  <c:v>10.593</c:v>
                </c:pt>
                <c:pt idx="3266">
                  <c:v>10.596</c:v>
                </c:pt>
                <c:pt idx="3267">
                  <c:v>10.599</c:v>
                </c:pt>
                <c:pt idx="3268">
                  <c:v>10.602</c:v>
                </c:pt>
                <c:pt idx="3269">
                  <c:v>10.605</c:v>
                </c:pt>
                <c:pt idx="3270">
                  <c:v>10.609</c:v>
                </c:pt>
                <c:pt idx="3271">
                  <c:v>10.612</c:v>
                </c:pt>
                <c:pt idx="3272">
                  <c:v>10.615</c:v>
                </c:pt>
                <c:pt idx="3273">
                  <c:v>10.618</c:v>
                </c:pt>
                <c:pt idx="3274">
                  <c:v>10.622</c:v>
                </c:pt>
                <c:pt idx="3275">
                  <c:v>10.625</c:v>
                </c:pt>
                <c:pt idx="3276">
                  <c:v>10.628</c:v>
                </c:pt>
                <c:pt idx="3277">
                  <c:v>10.631</c:v>
                </c:pt>
                <c:pt idx="3278">
                  <c:v>10.634</c:v>
                </c:pt>
                <c:pt idx="3279">
                  <c:v>10.638</c:v>
                </c:pt>
                <c:pt idx="3280">
                  <c:v>10.641</c:v>
                </c:pt>
                <c:pt idx="3281">
                  <c:v>10.644</c:v>
                </c:pt>
                <c:pt idx="3282">
                  <c:v>10.647</c:v>
                </c:pt>
                <c:pt idx="3283">
                  <c:v>10.65</c:v>
                </c:pt>
                <c:pt idx="3284">
                  <c:v>10.654</c:v>
                </c:pt>
                <c:pt idx="3285">
                  <c:v>10.657</c:v>
                </c:pt>
                <c:pt idx="3286">
                  <c:v>10.66</c:v>
                </c:pt>
                <c:pt idx="3287">
                  <c:v>10.663</c:v>
                </c:pt>
                <c:pt idx="3288">
                  <c:v>10.667</c:v>
                </c:pt>
                <c:pt idx="3289">
                  <c:v>10.67</c:v>
                </c:pt>
                <c:pt idx="3290">
                  <c:v>10.673</c:v>
                </c:pt>
                <c:pt idx="3291">
                  <c:v>10.676</c:v>
                </c:pt>
                <c:pt idx="3292">
                  <c:v>10.679</c:v>
                </c:pt>
                <c:pt idx="3293">
                  <c:v>10.683</c:v>
                </c:pt>
                <c:pt idx="3294">
                  <c:v>10.686</c:v>
                </c:pt>
                <c:pt idx="3295">
                  <c:v>10.689</c:v>
                </c:pt>
                <c:pt idx="3296">
                  <c:v>10.692</c:v>
                </c:pt>
                <c:pt idx="3297">
                  <c:v>10.696</c:v>
                </c:pt>
                <c:pt idx="3298">
                  <c:v>10.699</c:v>
                </c:pt>
                <c:pt idx="3299">
                  <c:v>10.702</c:v>
                </c:pt>
                <c:pt idx="3300">
                  <c:v>10.705</c:v>
                </c:pt>
                <c:pt idx="3301">
                  <c:v>10.708</c:v>
                </c:pt>
                <c:pt idx="3302">
                  <c:v>10.712</c:v>
                </c:pt>
                <c:pt idx="3303">
                  <c:v>10.715</c:v>
                </c:pt>
                <c:pt idx="3304">
                  <c:v>10.718</c:v>
                </c:pt>
                <c:pt idx="3305">
                  <c:v>10.721</c:v>
                </c:pt>
                <c:pt idx="3306">
                  <c:v>10.724</c:v>
                </c:pt>
                <c:pt idx="3307">
                  <c:v>10.728</c:v>
                </c:pt>
                <c:pt idx="3308">
                  <c:v>10.731</c:v>
                </c:pt>
                <c:pt idx="3309">
                  <c:v>10.734</c:v>
                </c:pt>
                <c:pt idx="3310">
                  <c:v>10.737</c:v>
                </c:pt>
                <c:pt idx="3311">
                  <c:v>10.741</c:v>
                </c:pt>
                <c:pt idx="3312">
                  <c:v>10.744</c:v>
                </c:pt>
                <c:pt idx="3313">
                  <c:v>10.747</c:v>
                </c:pt>
                <c:pt idx="3314">
                  <c:v>10.75</c:v>
                </c:pt>
                <c:pt idx="3315">
                  <c:v>10.753</c:v>
                </c:pt>
                <c:pt idx="3316">
                  <c:v>10.757</c:v>
                </c:pt>
                <c:pt idx="3317">
                  <c:v>10.76</c:v>
                </c:pt>
                <c:pt idx="3318">
                  <c:v>10.763</c:v>
                </c:pt>
                <c:pt idx="3319">
                  <c:v>10.766</c:v>
                </c:pt>
                <c:pt idx="3320">
                  <c:v>10.77</c:v>
                </c:pt>
                <c:pt idx="3321">
                  <c:v>10.773</c:v>
                </c:pt>
                <c:pt idx="3322">
                  <c:v>10.776</c:v>
                </c:pt>
                <c:pt idx="3323">
                  <c:v>10.779</c:v>
                </c:pt>
                <c:pt idx="3324">
                  <c:v>10.782</c:v>
                </c:pt>
                <c:pt idx="3325">
                  <c:v>10.786</c:v>
                </c:pt>
                <c:pt idx="3326">
                  <c:v>10.789</c:v>
                </c:pt>
                <c:pt idx="3327">
                  <c:v>10.792</c:v>
                </c:pt>
                <c:pt idx="3328">
                  <c:v>10.795</c:v>
                </c:pt>
                <c:pt idx="3329">
                  <c:v>10.798</c:v>
                </c:pt>
                <c:pt idx="3330">
                  <c:v>10.802</c:v>
                </c:pt>
                <c:pt idx="3331">
                  <c:v>10.805</c:v>
                </c:pt>
                <c:pt idx="3332">
                  <c:v>10.808</c:v>
                </c:pt>
                <c:pt idx="3333">
                  <c:v>10.811</c:v>
                </c:pt>
                <c:pt idx="3334">
                  <c:v>10.815</c:v>
                </c:pt>
                <c:pt idx="3335">
                  <c:v>10.818</c:v>
                </c:pt>
                <c:pt idx="3336">
                  <c:v>10.821</c:v>
                </c:pt>
                <c:pt idx="3337">
                  <c:v>10.824</c:v>
                </c:pt>
                <c:pt idx="3338">
                  <c:v>10.827</c:v>
                </c:pt>
                <c:pt idx="3339">
                  <c:v>10.831</c:v>
                </c:pt>
                <c:pt idx="3340">
                  <c:v>10.834</c:v>
                </c:pt>
                <c:pt idx="3341">
                  <c:v>10.837</c:v>
                </c:pt>
                <c:pt idx="3342">
                  <c:v>10.84</c:v>
                </c:pt>
                <c:pt idx="3343">
                  <c:v>10.843</c:v>
                </c:pt>
                <c:pt idx="3344">
                  <c:v>10.847</c:v>
                </c:pt>
                <c:pt idx="3345">
                  <c:v>10.85</c:v>
                </c:pt>
                <c:pt idx="3346">
                  <c:v>10.853</c:v>
                </c:pt>
                <c:pt idx="3347">
                  <c:v>10.856</c:v>
                </c:pt>
                <c:pt idx="3348">
                  <c:v>10.86</c:v>
                </c:pt>
                <c:pt idx="3349">
                  <c:v>10.863</c:v>
                </c:pt>
                <c:pt idx="3350">
                  <c:v>10.866</c:v>
                </c:pt>
                <c:pt idx="3351">
                  <c:v>10.869</c:v>
                </c:pt>
                <c:pt idx="3352">
                  <c:v>10.872</c:v>
                </c:pt>
                <c:pt idx="3353">
                  <c:v>10.875999999999999</c:v>
                </c:pt>
                <c:pt idx="3354">
                  <c:v>10.879</c:v>
                </c:pt>
                <c:pt idx="3355">
                  <c:v>10.882</c:v>
                </c:pt>
                <c:pt idx="3356">
                  <c:v>10.885</c:v>
                </c:pt>
                <c:pt idx="3357">
                  <c:v>10.888999999999999</c:v>
                </c:pt>
                <c:pt idx="3358">
                  <c:v>10.891999999999999</c:v>
                </c:pt>
                <c:pt idx="3359">
                  <c:v>10.895</c:v>
                </c:pt>
                <c:pt idx="3360">
                  <c:v>10.898</c:v>
                </c:pt>
                <c:pt idx="3361">
                  <c:v>10.901</c:v>
                </c:pt>
                <c:pt idx="3362">
                  <c:v>10.904999999999999</c:v>
                </c:pt>
                <c:pt idx="3363">
                  <c:v>10.907999999999999</c:v>
                </c:pt>
                <c:pt idx="3364">
                  <c:v>10.911</c:v>
                </c:pt>
                <c:pt idx="3365">
                  <c:v>10.914</c:v>
                </c:pt>
                <c:pt idx="3366">
                  <c:v>10.917</c:v>
                </c:pt>
                <c:pt idx="3367">
                  <c:v>10.920999999999999</c:v>
                </c:pt>
                <c:pt idx="3368">
                  <c:v>10.923999999999999</c:v>
                </c:pt>
                <c:pt idx="3369">
                  <c:v>10.927</c:v>
                </c:pt>
                <c:pt idx="3370">
                  <c:v>10.93</c:v>
                </c:pt>
                <c:pt idx="3371">
                  <c:v>10.933999999999999</c:v>
                </c:pt>
                <c:pt idx="3372">
                  <c:v>10.936999999999999</c:v>
                </c:pt>
                <c:pt idx="3373">
                  <c:v>10.94</c:v>
                </c:pt>
                <c:pt idx="3374">
                  <c:v>10.943</c:v>
                </c:pt>
                <c:pt idx="3375">
                  <c:v>10.946</c:v>
                </c:pt>
                <c:pt idx="3376">
                  <c:v>10.95</c:v>
                </c:pt>
                <c:pt idx="3377">
                  <c:v>10.952999999999999</c:v>
                </c:pt>
                <c:pt idx="3378">
                  <c:v>10.956</c:v>
                </c:pt>
                <c:pt idx="3379">
                  <c:v>10.959</c:v>
                </c:pt>
                <c:pt idx="3380">
                  <c:v>10.962</c:v>
                </c:pt>
                <c:pt idx="3381">
                  <c:v>10.965999999999999</c:v>
                </c:pt>
                <c:pt idx="3382">
                  <c:v>10.968999999999999</c:v>
                </c:pt>
                <c:pt idx="3383">
                  <c:v>10.972</c:v>
                </c:pt>
                <c:pt idx="3384">
                  <c:v>10.975</c:v>
                </c:pt>
                <c:pt idx="3385">
                  <c:v>10.978999999999999</c:v>
                </c:pt>
                <c:pt idx="3386">
                  <c:v>10.981999999999999</c:v>
                </c:pt>
                <c:pt idx="3387">
                  <c:v>10.984999999999999</c:v>
                </c:pt>
                <c:pt idx="3388">
                  <c:v>10.988</c:v>
                </c:pt>
                <c:pt idx="3389">
                  <c:v>10.991</c:v>
                </c:pt>
                <c:pt idx="3390">
                  <c:v>10.994999999999999</c:v>
                </c:pt>
                <c:pt idx="3391">
                  <c:v>10.997999999999999</c:v>
                </c:pt>
                <c:pt idx="3392">
                  <c:v>11.000999999999999</c:v>
                </c:pt>
                <c:pt idx="3393">
                  <c:v>11.004</c:v>
                </c:pt>
                <c:pt idx="3394">
                  <c:v>11.007999999999999</c:v>
                </c:pt>
                <c:pt idx="3395">
                  <c:v>11.010999999999999</c:v>
                </c:pt>
                <c:pt idx="3396">
                  <c:v>11.013999999999999</c:v>
                </c:pt>
                <c:pt idx="3397">
                  <c:v>11.016999999999999</c:v>
                </c:pt>
                <c:pt idx="3398">
                  <c:v>11.02</c:v>
                </c:pt>
                <c:pt idx="3399">
                  <c:v>11.023999999999999</c:v>
                </c:pt>
                <c:pt idx="3400">
                  <c:v>11.026999999999999</c:v>
                </c:pt>
                <c:pt idx="3401">
                  <c:v>11.03</c:v>
                </c:pt>
                <c:pt idx="3402">
                  <c:v>11.032999999999999</c:v>
                </c:pt>
                <c:pt idx="3403">
                  <c:v>11.036</c:v>
                </c:pt>
                <c:pt idx="3404">
                  <c:v>11.04</c:v>
                </c:pt>
                <c:pt idx="3405">
                  <c:v>11.042999999999999</c:v>
                </c:pt>
                <c:pt idx="3406">
                  <c:v>11.045999999999999</c:v>
                </c:pt>
                <c:pt idx="3407">
                  <c:v>11.048999999999999</c:v>
                </c:pt>
                <c:pt idx="3408">
                  <c:v>11.053000000000001</c:v>
                </c:pt>
                <c:pt idx="3409">
                  <c:v>11.055999999999999</c:v>
                </c:pt>
                <c:pt idx="3410">
                  <c:v>11.058999999999999</c:v>
                </c:pt>
                <c:pt idx="3411">
                  <c:v>11.061999999999999</c:v>
                </c:pt>
                <c:pt idx="3412">
                  <c:v>11.065</c:v>
                </c:pt>
                <c:pt idx="3413">
                  <c:v>11.069000000000001</c:v>
                </c:pt>
                <c:pt idx="3414">
                  <c:v>11.071999999999999</c:v>
                </c:pt>
                <c:pt idx="3415">
                  <c:v>11.074999999999999</c:v>
                </c:pt>
                <c:pt idx="3416">
                  <c:v>11.077999999999999</c:v>
                </c:pt>
                <c:pt idx="3417">
                  <c:v>11.081</c:v>
                </c:pt>
                <c:pt idx="3418">
                  <c:v>11.085000000000001</c:v>
                </c:pt>
                <c:pt idx="3419">
                  <c:v>11.087999999999999</c:v>
                </c:pt>
                <c:pt idx="3420">
                  <c:v>11.090999999999999</c:v>
                </c:pt>
                <c:pt idx="3421">
                  <c:v>11.093999999999999</c:v>
                </c:pt>
                <c:pt idx="3422">
                  <c:v>11.098000000000001</c:v>
                </c:pt>
                <c:pt idx="3423">
                  <c:v>11.101000000000001</c:v>
                </c:pt>
                <c:pt idx="3424">
                  <c:v>11.103999999999999</c:v>
                </c:pt>
                <c:pt idx="3425">
                  <c:v>11.106999999999999</c:v>
                </c:pt>
                <c:pt idx="3426">
                  <c:v>11.11</c:v>
                </c:pt>
                <c:pt idx="3427">
                  <c:v>11.114000000000001</c:v>
                </c:pt>
                <c:pt idx="3428">
                  <c:v>11.117000000000001</c:v>
                </c:pt>
                <c:pt idx="3429">
                  <c:v>11.12</c:v>
                </c:pt>
                <c:pt idx="3430">
                  <c:v>11.122999999999999</c:v>
                </c:pt>
                <c:pt idx="3431">
                  <c:v>11.127000000000001</c:v>
                </c:pt>
                <c:pt idx="3432">
                  <c:v>11.13</c:v>
                </c:pt>
                <c:pt idx="3433">
                  <c:v>11.132999999999999</c:v>
                </c:pt>
                <c:pt idx="3434">
                  <c:v>11.135999999999999</c:v>
                </c:pt>
                <c:pt idx="3435">
                  <c:v>11.138999999999999</c:v>
                </c:pt>
                <c:pt idx="3436">
                  <c:v>11.143000000000001</c:v>
                </c:pt>
                <c:pt idx="3437">
                  <c:v>11.146000000000001</c:v>
                </c:pt>
                <c:pt idx="3438">
                  <c:v>11.148999999999999</c:v>
                </c:pt>
                <c:pt idx="3439">
                  <c:v>11.151999999999999</c:v>
                </c:pt>
                <c:pt idx="3440">
                  <c:v>11.154999999999999</c:v>
                </c:pt>
                <c:pt idx="3441">
                  <c:v>11.159000000000001</c:v>
                </c:pt>
                <c:pt idx="3442">
                  <c:v>11.162000000000001</c:v>
                </c:pt>
                <c:pt idx="3443">
                  <c:v>11.164999999999999</c:v>
                </c:pt>
                <c:pt idx="3444">
                  <c:v>11.167999999999999</c:v>
                </c:pt>
                <c:pt idx="3445">
                  <c:v>11.172000000000001</c:v>
                </c:pt>
                <c:pt idx="3446">
                  <c:v>11.175000000000001</c:v>
                </c:pt>
                <c:pt idx="3447">
                  <c:v>11.178000000000001</c:v>
                </c:pt>
                <c:pt idx="3448">
                  <c:v>11.180999999999999</c:v>
                </c:pt>
                <c:pt idx="3449">
                  <c:v>11.183999999999999</c:v>
                </c:pt>
                <c:pt idx="3450">
                  <c:v>11.188000000000001</c:v>
                </c:pt>
                <c:pt idx="3451">
                  <c:v>11.191000000000001</c:v>
                </c:pt>
                <c:pt idx="3452">
                  <c:v>11.194000000000001</c:v>
                </c:pt>
                <c:pt idx="3453">
                  <c:v>11.196999999999999</c:v>
                </c:pt>
                <c:pt idx="3454">
                  <c:v>11.2</c:v>
                </c:pt>
                <c:pt idx="3455">
                  <c:v>11.204000000000001</c:v>
                </c:pt>
                <c:pt idx="3456">
                  <c:v>11.207000000000001</c:v>
                </c:pt>
                <c:pt idx="3457">
                  <c:v>11.21</c:v>
                </c:pt>
                <c:pt idx="3458">
                  <c:v>11.212999999999999</c:v>
                </c:pt>
                <c:pt idx="3459">
                  <c:v>11.217000000000001</c:v>
                </c:pt>
                <c:pt idx="3460">
                  <c:v>11.22</c:v>
                </c:pt>
                <c:pt idx="3461">
                  <c:v>11.223000000000001</c:v>
                </c:pt>
                <c:pt idx="3462">
                  <c:v>11.226000000000001</c:v>
                </c:pt>
                <c:pt idx="3463">
                  <c:v>11.228999999999999</c:v>
                </c:pt>
                <c:pt idx="3464">
                  <c:v>11.233000000000001</c:v>
                </c:pt>
                <c:pt idx="3465">
                  <c:v>11.236000000000001</c:v>
                </c:pt>
                <c:pt idx="3466">
                  <c:v>11.239000000000001</c:v>
                </c:pt>
                <c:pt idx="3467">
                  <c:v>11.242000000000001</c:v>
                </c:pt>
                <c:pt idx="3468">
                  <c:v>11.246</c:v>
                </c:pt>
                <c:pt idx="3469">
                  <c:v>11.249000000000001</c:v>
                </c:pt>
                <c:pt idx="3470">
                  <c:v>11.252000000000001</c:v>
                </c:pt>
                <c:pt idx="3471">
                  <c:v>11.255000000000001</c:v>
                </c:pt>
                <c:pt idx="3472">
                  <c:v>11.257999999999999</c:v>
                </c:pt>
                <c:pt idx="3473">
                  <c:v>11.262</c:v>
                </c:pt>
                <c:pt idx="3474">
                  <c:v>11.265000000000001</c:v>
                </c:pt>
                <c:pt idx="3475">
                  <c:v>11.268000000000001</c:v>
                </c:pt>
                <c:pt idx="3476">
                  <c:v>11.271000000000001</c:v>
                </c:pt>
                <c:pt idx="3477">
                  <c:v>11.273999999999999</c:v>
                </c:pt>
                <c:pt idx="3478">
                  <c:v>11.278</c:v>
                </c:pt>
                <c:pt idx="3479">
                  <c:v>11.281000000000001</c:v>
                </c:pt>
                <c:pt idx="3480">
                  <c:v>11.284000000000001</c:v>
                </c:pt>
                <c:pt idx="3481">
                  <c:v>11.287000000000001</c:v>
                </c:pt>
                <c:pt idx="3482">
                  <c:v>11.291</c:v>
                </c:pt>
                <c:pt idx="3483">
                  <c:v>11.294</c:v>
                </c:pt>
                <c:pt idx="3484">
                  <c:v>11.297000000000001</c:v>
                </c:pt>
                <c:pt idx="3485">
                  <c:v>11.3</c:v>
                </c:pt>
                <c:pt idx="3486">
                  <c:v>11.303000000000001</c:v>
                </c:pt>
                <c:pt idx="3487">
                  <c:v>11.307</c:v>
                </c:pt>
                <c:pt idx="3488">
                  <c:v>11.31</c:v>
                </c:pt>
                <c:pt idx="3489">
                  <c:v>11.313000000000001</c:v>
                </c:pt>
                <c:pt idx="3490">
                  <c:v>11.316000000000001</c:v>
                </c:pt>
                <c:pt idx="3491">
                  <c:v>11.32</c:v>
                </c:pt>
                <c:pt idx="3492">
                  <c:v>11.323</c:v>
                </c:pt>
                <c:pt idx="3493">
                  <c:v>11.326000000000001</c:v>
                </c:pt>
                <c:pt idx="3494">
                  <c:v>11.329000000000001</c:v>
                </c:pt>
                <c:pt idx="3495">
                  <c:v>11.332000000000001</c:v>
                </c:pt>
                <c:pt idx="3496">
                  <c:v>11.336</c:v>
                </c:pt>
                <c:pt idx="3497">
                  <c:v>11.339</c:v>
                </c:pt>
                <c:pt idx="3498">
                  <c:v>11.342000000000001</c:v>
                </c:pt>
                <c:pt idx="3499">
                  <c:v>11.345000000000001</c:v>
                </c:pt>
                <c:pt idx="3500">
                  <c:v>11.348000000000001</c:v>
                </c:pt>
                <c:pt idx="3501">
                  <c:v>11.352</c:v>
                </c:pt>
                <c:pt idx="3502">
                  <c:v>11.355</c:v>
                </c:pt>
                <c:pt idx="3503">
                  <c:v>11.358000000000001</c:v>
                </c:pt>
                <c:pt idx="3504">
                  <c:v>11.361000000000001</c:v>
                </c:pt>
                <c:pt idx="3505">
                  <c:v>11.365</c:v>
                </c:pt>
                <c:pt idx="3506">
                  <c:v>11.368</c:v>
                </c:pt>
                <c:pt idx="3507">
                  <c:v>11.371</c:v>
                </c:pt>
                <c:pt idx="3508">
                  <c:v>11.374000000000001</c:v>
                </c:pt>
                <c:pt idx="3509">
                  <c:v>11.377000000000001</c:v>
                </c:pt>
                <c:pt idx="3510">
                  <c:v>11.381</c:v>
                </c:pt>
                <c:pt idx="3511">
                  <c:v>11.384</c:v>
                </c:pt>
                <c:pt idx="3512">
                  <c:v>11.387</c:v>
                </c:pt>
                <c:pt idx="3513">
                  <c:v>11.39</c:v>
                </c:pt>
                <c:pt idx="3514">
                  <c:v>11.393000000000001</c:v>
                </c:pt>
                <c:pt idx="3515">
                  <c:v>11.397</c:v>
                </c:pt>
                <c:pt idx="3516">
                  <c:v>11.4</c:v>
                </c:pt>
                <c:pt idx="3517">
                  <c:v>11.403</c:v>
                </c:pt>
                <c:pt idx="3518">
                  <c:v>11.406000000000001</c:v>
                </c:pt>
                <c:pt idx="3519">
                  <c:v>11.41</c:v>
                </c:pt>
                <c:pt idx="3520">
                  <c:v>11.413</c:v>
                </c:pt>
                <c:pt idx="3521">
                  <c:v>11.416</c:v>
                </c:pt>
                <c:pt idx="3522">
                  <c:v>11.419</c:v>
                </c:pt>
                <c:pt idx="3523">
                  <c:v>11.422000000000001</c:v>
                </c:pt>
                <c:pt idx="3524">
                  <c:v>11.426</c:v>
                </c:pt>
                <c:pt idx="3525">
                  <c:v>11.429</c:v>
                </c:pt>
                <c:pt idx="3526">
                  <c:v>11.432</c:v>
                </c:pt>
                <c:pt idx="3527">
                  <c:v>11.435</c:v>
                </c:pt>
                <c:pt idx="3528">
                  <c:v>11.439</c:v>
                </c:pt>
                <c:pt idx="3529">
                  <c:v>11.442</c:v>
                </c:pt>
                <c:pt idx="3530">
                  <c:v>11.445</c:v>
                </c:pt>
                <c:pt idx="3531">
                  <c:v>11.448</c:v>
                </c:pt>
                <c:pt idx="3532">
                  <c:v>11.451000000000001</c:v>
                </c:pt>
                <c:pt idx="3533">
                  <c:v>11.455</c:v>
                </c:pt>
                <c:pt idx="3534">
                  <c:v>11.458</c:v>
                </c:pt>
                <c:pt idx="3535">
                  <c:v>11.461</c:v>
                </c:pt>
                <c:pt idx="3536">
                  <c:v>11.464</c:v>
                </c:pt>
                <c:pt idx="3537">
                  <c:v>11.467000000000001</c:v>
                </c:pt>
                <c:pt idx="3538">
                  <c:v>11.471</c:v>
                </c:pt>
                <c:pt idx="3539">
                  <c:v>11.474</c:v>
                </c:pt>
                <c:pt idx="3540">
                  <c:v>11.477</c:v>
                </c:pt>
                <c:pt idx="3541">
                  <c:v>11.48</c:v>
                </c:pt>
                <c:pt idx="3542">
                  <c:v>11.484</c:v>
                </c:pt>
                <c:pt idx="3543">
                  <c:v>11.487</c:v>
                </c:pt>
                <c:pt idx="3544">
                  <c:v>11.49</c:v>
                </c:pt>
                <c:pt idx="3545">
                  <c:v>11.493</c:v>
                </c:pt>
                <c:pt idx="3546">
                  <c:v>11.496</c:v>
                </c:pt>
                <c:pt idx="3547">
                  <c:v>11.5</c:v>
                </c:pt>
                <c:pt idx="3548">
                  <c:v>11.503</c:v>
                </c:pt>
                <c:pt idx="3549">
                  <c:v>11.506</c:v>
                </c:pt>
                <c:pt idx="3550">
                  <c:v>11.509</c:v>
                </c:pt>
                <c:pt idx="3551">
                  <c:v>11.512</c:v>
                </c:pt>
                <c:pt idx="3552">
                  <c:v>11.516</c:v>
                </c:pt>
                <c:pt idx="3553">
                  <c:v>11.519</c:v>
                </c:pt>
                <c:pt idx="3554">
                  <c:v>11.522</c:v>
                </c:pt>
                <c:pt idx="3555">
                  <c:v>11.525</c:v>
                </c:pt>
                <c:pt idx="3556">
                  <c:v>11.529</c:v>
                </c:pt>
                <c:pt idx="3557">
                  <c:v>11.532</c:v>
                </c:pt>
                <c:pt idx="3558">
                  <c:v>11.535</c:v>
                </c:pt>
                <c:pt idx="3559">
                  <c:v>11.538</c:v>
                </c:pt>
                <c:pt idx="3560">
                  <c:v>11.541</c:v>
                </c:pt>
                <c:pt idx="3561">
                  <c:v>11.545</c:v>
                </c:pt>
                <c:pt idx="3562">
                  <c:v>11.548</c:v>
                </c:pt>
                <c:pt idx="3563">
                  <c:v>11.551</c:v>
                </c:pt>
                <c:pt idx="3564">
                  <c:v>11.554</c:v>
                </c:pt>
                <c:pt idx="3565">
                  <c:v>11.558</c:v>
                </c:pt>
                <c:pt idx="3566">
                  <c:v>11.561</c:v>
                </c:pt>
                <c:pt idx="3567">
                  <c:v>11.564</c:v>
                </c:pt>
                <c:pt idx="3568">
                  <c:v>11.567</c:v>
                </c:pt>
                <c:pt idx="3569">
                  <c:v>11.57</c:v>
                </c:pt>
                <c:pt idx="3570">
                  <c:v>11.574</c:v>
                </c:pt>
                <c:pt idx="3571">
                  <c:v>11.577</c:v>
                </c:pt>
                <c:pt idx="3572">
                  <c:v>11.58</c:v>
                </c:pt>
                <c:pt idx="3573">
                  <c:v>11.583</c:v>
                </c:pt>
                <c:pt idx="3574">
                  <c:v>11.586</c:v>
                </c:pt>
                <c:pt idx="3575">
                  <c:v>11.59</c:v>
                </c:pt>
                <c:pt idx="3576">
                  <c:v>11.593</c:v>
                </c:pt>
                <c:pt idx="3577">
                  <c:v>11.596</c:v>
                </c:pt>
                <c:pt idx="3578">
                  <c:v>11.599</c:v>
                </c:pt>
                <c:pt idx="3579">
                  <c:v>11.603</c:v>
                </c:pt>
                <c:pt idx="3580">
                  <c:v>11.606</c:v>
                </c:pt>
                <c:pt idx="3581">
                  <c:v>11.609</c:v>
                </c:pt>
                <c:pt idx="3582">
                  <c:v>11.612</c:v>
                </c:pt>
                <c:pt idx="3583">
                  <c:v>11.615</c:v>
                </c:pt>
                <c:pt idx="3584">
                  <c:v>11.619</c:v>
                </c:pt>
                <c:pt idx="3585">
                  <c:v>11.622</c:v>
                </c:pt>
                <c:pt idx="3586">
                  <c:v>11.625</c:v>
                </c:pt>
                <c:pt idx="3587">
                  <c:v>11.628</c:v>
                </c:pt>
                <c:pt idx="3588">
                  <c:v>11.631</c:v>
                </c:pt>
                <c:pt idx="3589">
                  <c:v>11.635</c:v>
                </c:pt>
                <c:pt idx="3590">
                  <c:v>11.638</c:v>
                </c:pt>
                <c:pt idx="3591">
                  <c:v>11.641</c:v>
                </c:pt>
                <c:pt idx="3592">
                  <c:v>11.644</c:v>
                </c:pt>
                <c:pt idx="3593">
                  <c:v>11.648</c:v>
                </c:pt>
                <c:pt idx="3594">
                  <c:v>11.651</c:v>
                </c:pt>
                <c:pt idx="3595">
                  <c:v>11.654</c:v>
                </c:pt>
                <c:pt idx="3596">
                  <c:v>11.657</c:v>
                </c:pt>
                <c:pt idx="3597">
                  <c:v>11.66</c:v>
                </c:pt>
                <c:pt idx="3598">
                  <c:v>11.664</c:v>
                </c:pt>
                <c:pt idx="3599">
                  <c:v>11.667</c:v>
                </c:pt>
                <c:pt idx="3600">
                  <c:v>11.67</c:v>
                </c:pt>
                <c:pt idx="3601">
                  <c:v>11.673</c:v>
                </c:pt>
                <c:pt idx="3602">
                  <c:v>11.677</c:v>
                </c:pt>
                <c:pt idx="3603">
                  <c:v>11.68</c:v>
                </c:pt>
                <c:pt idx="3604">
                  <c:v>11.683</c:v>
                </c:pt>
                <c:pt idx="3605">
                  <c:v>11.686</c:v>
                </c:pt>
                <c:pt idx="3606">
                  <c:v>11.689</c:v>
                </c:pt>
                <c:pt idx="3607">
                  <c:v>11.693</c:v>
                </c:pt>
                <c:pt idx="3608">
                  <c:v>11.696</c:v>
                </c:pt>
                <c:pt idx="3609">
                  <c:v>11.699</c:v>
                </c:pt>
                <c:pt idx="3610">
                  <c:v>11.702</c:v>
                </c:pt>
                <c:pt idx="3611">
                  <c:v>11.705</c:v>
                </c:pt>
                <c:pt idx="3612">
                  <c:v>11.709</c:v>
                </c:pt>
                <c:pt idx="3613">
                  <c:v>11.712</c:v>
                </c:pt>
                <c:pt idx="3614">
                  <c:v>11.715</c:v>
                </c:pt>
                <c:pt idx="3615">
                  <c:v>11.718</c:v>
                </c:pt>
                <c:pt idx="3616">
                  <c:v>11.722</c:v>
                </c:pt>
                <c:pt idx="3617">
                  <c:v>11.725</c:v>
                </c:pt>
                <c:pt idx="3618">
                  <c:v>11.728</c:v>
                </c:pt>
                <c:pt idx="3619">
                  <c:v>11.731</c:v>
                </c:pt>
                <c:pt idx="3620">
                  <c:v>11.734</c:v>
                </c:pt>
                <c:pt idx="3621">
                  <c:v>11.738</c:v>
                </c:pt>
                <c:pt idx="3622">
                  <c:v>11.741</c:v>
                </c:pt>
                <c:pt idx="3623">
                  <c:v>11.744</c:v>
                </c:pt>
                <c:pt idx="3624">
                  <c:v>11.747</c:v>
                </c:pt>
                <c:pt idx="3625">
                  <c:v>11.75</c:v>
                </c:pt>
                <c:pt idx="3626">
                  <c:v>11.754</c:v>
                </c:pt>
                <c:pt idx="3627">
                  <c:v>11.757</c:v>
                </c:pt>
                <c:pt idx="3628">
                  <c:v>11.76</c:v>
                </c:pt>
                <c:pt idx="3629">
                  <c:v>11.763</c:v>
                </c:pt>
                <c:pt idx="3630">
                  <c:v>11.766999999999999</c:v>
                </c:pt>
                <c:pt idx="3631">
                  <c:v>11.77</c:v>
                </c:pt>
                <c:pt idx="3632">
                  <c:v>11.773</c:v>
                </c:pt>
                <c:pt idx="3633">
                  <c:v>11.776</c:v>
                </c:pt>
                <c:pt idx="3634">
                  <c:v>11.779</c:v>
                </c:pt>
                <c:pt idx="3635">
                  <c:v>11.782999999999999</c:v>
                </c:pt>
                <c:pt idx="3636">
                  <c:v>11.786</c:v>
                </c:pt>
                <c:pt idx="3637">
                  <c:v>11.789</c:v>
                </c:pt>
                <c:pt idx="3638">
                  <c:v>11.792</c:v>
                </c:pt>
                <c:pt idx="3639">
                  <c:v>11.795999999999999</c:v>
                </c:pt>
                <c:pt idx="3640">
                  <c:v>11.798999999999999</c:v>
                </c:pt>
                <c:pt idx="3641">
                  <c:v>11.802</c:v>
                </c:pt>
                <c:pt idx="3642">
                  <c:v>11.805</c:v>
                </c:pt>
                <c:pt idx="3643">
                  <c:v>11.808</c:v>
                </c:pt>
                <c:pt idx="3644">
                  <c:v>11.811999999999999</c:v>
                </c:pt>
                <c:pt idx="3645">
                  <c:v>11.815</c:v>
                </c:pt>
                <c:pt idx="3646">
                  <c:v>11.818</c:v>
                </c:pt>
                <c:pt idx="3647">
                  <c:v>11.821</c:v>
                </c:pt>
                <c:pt idx="3648">
                  <c:v>11.824</c:v>
                </c:pt>
                <c:pt idx="3649">
                  <c:v>11.827999999999999</c:v>
                </c:pt>
                <c:pt idx="3650">
                  <c:v>11.831</c:v>
                </c:pt>
                <c:pt idx="3651">
                  <c:v>11.834</c:v>
                </c:pt>
                <c:pt idx="3652">
                  <c:v>11.837</c:v>
                </c:pt>
                <c:pt idx="3653">
                  <c:v>11.840999999999999</c:v>
                </c:pt>
                <c:pt idx="3654">
                  <c:v>11.843999999999999</c:v>
                </c:pt>
                <c:pt idx="3655">
                  <c:v>11.847</c:v>
                </c:pt>
                <c:pt idx="3656">
                  <c:v>11.85</c:v>
                </c:pt>
                <c:pt idx="3657">
                  <c:v>11.853</c:v>
                </c:pt>
                <c:pt idx="3658">
                  <c:v>11.856999999999999</c:v>
                </c:pt>
                <c:pt idx="3659">
                  <c:v>11.86</c:v>
                </c:pt>
                <c:pt idx="3660">
                  <c:v>11.863</c:v>
                </c:pt>
                <c:pt idx="3661">
                  <c:v>11.866</c:v>
                </c:pt>
                <c:pt idx="3662">
                  <c:v>11.87</c:v>
                </c:pt>
                <c:pt idx="3663">
                  <c:v>11.872999999999999</c:v>
                </c:pt>
                <c:pt idx="3664">
                  <c:v>11.875999999999999</c:v>
                </c:pt>
                <c:pt idx="3665">
                  <c:v>11.879</c:v>
                </c:pt>
                <c:pt idx="3666">
                  <c:v>11.882</c:v>
                </c:pt>
                <c:pt idx="3667">
                  <c:v>11.885999999999999</c:v>
                </c:pt>
                <c:pt idx="3668">
                  <c:v>11.888999999999999</c:v>
                </c:pt>
                <c:pt idx="3669">
                  <c:v>11.891999999999999</c:v>
                </c:pt>
                <c:pt idx="3670">
                  <c:v>11.895</c:v>
                </c:pt>
                <c:pt idx="3671">
                  <c:v>11.898</c:v>
                </c:pt>
                <c:pt idx="3672">
                  <c:v>11.901999999999999</c:v>
                </c:pt>
                <c:pt idx="3673">
                  <c:v>11.904999999999999</c:v>
                </c:pt>
                <c:pt idx="3674">
                  <c:v>11.907999999999999</c:v>
                </c:pt>
                <c:pt idx="3675">
                  <c:v>11.911</c:v>
                </c:pt>
                <c:pt idx="3676">
                  <c:v>11.914999999999999</c:v>
                </c:pt>
                <c:pt idx="3677">
                  <c:v>11.917999999999999</c:v>
                </c:pt>
                <c:pt idx="3678">
                  <c:v>11.920999999999999</c:v>
                </c:pt>
                <c:pt idx="3679">
                  <c:v>11.923999999999999</c:v>
                </c:pt>
                <c:pt idx="3680">
                  <c:v>11.927</c:v>
                </c:pt>
                <c:pt idx="3681">
                  <c:v>11.930999999999999</c:v>
                </c:pt>
                <c:pt idx="3682">
                  <c:v>11.933999999999999</c:v>
                </c:pt>
                <c:pt idx="3683">
                  <c:v>11.936999999999999</c:v>
                </c:pt>
                <c:pt idx="3684">
                  <c:v>11.94</c:v>
                </c:pt>
                <c:pt idx="3685">
                  <c:v>11.943</c:v>
                </c:pt>
                <c:pt idx="3686">
                  <c:v>11.946999999999999</c:v>
                </c:pt>
                <c:pt idx="3687">
                  <c:v>11.95</c:v>
                </c:pt>
                <c:pt idx="3688">
                  <c:v>11.952999999999999</c:v>
                </c:pt>
                <c:pt idx="3689">
                  <c:v>11.956</c:v>
                </c:pt>
                <c:pt idx="3690">
                  <c:v>11.96</c:v>
                </c:pt>
                <c:pt idx="3691">
                  <c:v>11.962999999999999</c:v>
                </c:pt>
                <c:pt idx="3692">
                  <c:v>11.965999999999999</c:v>
                </c:pt>
                <c:pt idx="3693">
                  <c:v>11.968999999999999</c:v>
                </c:pt>
                <c:pt idx="3694">
                  <c:v>11.972</c:v>
                </c:pt>
                <c:pt idx="3695">
                  <c:v>11.976000000000001</c:v>
                </c:pt>
                <c:pt idx="3696">
                  <c:v>11.978999999999999</c:v>
                </c:pt>
                <c:pt idx="3697">
                  <c:v>11.981999999999999</c:v>
                </c:pt>
                <c:pt idx="3698">
                  <c:v>11.984999999999999</c:v>
                </c:pt>
                <c:pt idx="3699">
                  <c:v>11.989000000000001</c:v>
                </c:pt>
                <c:pt idx="3700">
                  <c:v>11.992000000000001</c:v>
                </c:pt>
                <c:pt idx="3701">
                  <c:v>11.994999999999999</c:v>
                </c:pt>
                <c:pt idx="3702">
                  <c:v>11.997999999999999</c:v>
                </c:pt>
                <c:pt idx="3703">
                  <c:v>12.000999999999999</c:v>
                </c:pt>
                <c:pt idx="3704">
                  <c:v>12.005000000000001</c:v>
                </c:pt>
                <c:pt idx="3705">
                  <c:v>12.007999999999999</c:v>
                </c:pt>
                <c:pt idx="3706">
                  <c:v>12.010999999999999</c:v>
                </c:pt>
                <c:pt idx="3707">
                  <c:v>12.013999999999999</c:v>
                </c:pt>
                <c:pt idx="3708">
                  <c:v>12.016999999999999</c:v>
                </c:pt>
                <c:pt idx="3709">
                  <c:v>12.021000000000001</c:v>
                </c:pt>
                <c:pt idx="3710">
                  <c:v>12.023999999999999</c:v>
                </c:pt>
                <c:pt idx="3711">
                  <c:v>12.026999999999999</c:v>
                </c:pt>
                <c:pt idx="3712">
                  <c:v>12.03</c:v>
                </c:pt>
                <c:pt idx="3713">
                  <c:v>12.034000000000001</c:v>
                </c:pt>
                <c:pt idx="3714">
                  <c:v>12.037000000000001</c:v>
                </c:pt>
                <c:pt idx="3715">
                  <c:v>12.04</c:v>
                </c:pt>
                <c:pt idx="3716">
                  <c:v>12.042999999999999</c:v>
                </c:pt>
                <c:pt idx="3717">
                  <c:v>12.045999999999999</c:v>
                </c:pt>
                <c:pt idx="3718">
                  <c:v>12.05</c:v>
                </c:pt>
                <c:pt idx="3719">
                  <c:v>12.053000000000001</c:v>
                </c:pt>
                <c:pt idx="3720">
                  <c:v>12.055999999999999</c:v>
                </c:pt>
                <c:pt idx="3721">
                  <c:v>12.058999999999999</c:v>
                </c:pt>
                <c:pt idx="3722">
                  <c:v>12.061999999999999</c:v>
                </c:pt>
                <c:pt idx="3723">
                  <c:v>12.066000000000001</c:v>
                </c:pt>
                <c:pt idx="3724">
                  <c:v>12.069000000000001</c:v>
                </c:pt>
                <c:pt idx="3725">
                  <c:v>12.071999999999999</c:v>
                </c:pt>
                <c:pt idx="3726">
                  <c:v>12.074999999999999</c:v>
                </c:pt>
                <c:pt idx="3727">
                  <c:v>12.079000000000001</c:v>
                </c:pt>
                <c:pt idx="3728">
                  <c:v>12.082000000000001</c:v>
                </c:pt>
                <c:pt idx="3729">
                  <c:v>12.085000000000001</c:v>
                </c:pt>
                <c:pt idx="3730">
                  <c:v>12.087999999999999</c:v>
                </c:pt>
                <c:pt idx="3731">
                  <c:v>12.090999999999999</c:v>
                </c:pt>
                <c:pt idx="3732">
                  <c:v>12.095000000000001</c:v>
                </c:pt>
                <c:pt idx="3733">
                  <c:v>12.098000000000001</c:v>
                </c:pt>
                <c:pt idx="3734">
                  <c:v>12.101000000000001</c:v>
                </c:pt>
                <c:pt idx="3735">
                  <c:v>12.103999999999999</c:v>
                </c:pt>
                <c:pt idx="3736">
                  <c:v>12.108000000000001</c:v>
                </c:pt>
                <c:pt idx="3737">
                  <c:v>12.111000000000001</c:v>
                </c:pt>
                <c:pt idx="3738">
                  <c:v>12.114000000000001</c:v>
                </c:pt>
                <c:pt idx="3739">
                  <c:v>12.117000000000001</c:v>
                </c:pt>
                <c:pt idx="3740">
                  <c:v>12.12</c:v>
                </c:pt>
                <c:pt idx="3741">
                  <c:v>12.124000000000001</c:v>
                </c:pt>
                <c:pt idx="3742">
                  <c:v>12.127000000000001</c:v>
                </c:pt>
                <c:pt idx="3743">
                  <c:v>12.13</c:v>
                </c:pt>
                <c:pt idx="3744">
                  <c:v>12.132999999999999</c:v>
                </c:pt>
                <c:pt idx="3745">
                  <c:v>12.135999999999999</c:v>
                </c:pt>
                <c:pt idx="3746">
                  <c:v>12.14</c:v>
                </c:pt>
                <c:pt idx="3747">
                  <c:v>12.143000000000001</c:v>
                </c:pt>
                <c:pt idx="3748">
                  <c:v>12.146000000000001</c:v>
                </c:pt>
                <c:pt idx="3749">
                  <c:v>12.148999999999999</c:v>
                </c:pt>
                <c:pt idx="3750">
                  <c:v>12.153</c:v>
                </c:pt>
                <c:pt idx="3751">
                  <c:v>12.156000000000001</c:v>
                </c:pt>
                <c:pt idx="3752">
                  <c:v>12.159000000000001</c:v>
                </c:pt>
                <c:pt idx="3753">
                  <c:v>12.162000000000001</c:v>
                </c:pt>
                <c:pt idx="3754">
                  <c:v>12.164999999999999</c:v>
                </c:pt>
                <c:pt idx="3755">
                  <c:v>12.169</c:v>
                </c:pt>
                <c:pt idx="3756">
                  <c:v>12.172000000000001</c:v>
                </c:pt>
                <c:pt idx="3757">
                  <c:v>12.175000000000001</c:v>
                </c:pt>
                <c:pt idx="3758">
                  <c:v>12.178000000000001</c:v>
                </c:pt>
                <c:pt idx="3759">
                  <c:v>12.180999999999999</c:v>
                </c:pt>
                <c:pt idx="3760">
                  <c:v>12.185</c:v>
                </c:pt>
                <c:pt idx="3761">
                  <c:v>12.188000000000001</c:v>
                </c:pt>
                <c:pt idx="3762">
                  <c:v>12.191000000000001</c:v>
                </c:pt>
                <c:pt idx="3763">
                  <c:v>12.194000000000001</c:v>
                </c:pt>
                <c:pt idx="3764">
                  <c:v>12.198</c:v>
                </c:pt>
                <c:pt idx="3765">
                  <c:v>12.201000000000001</c:v>
                </c:pt>
                <c:pt idx="3766">
                  <c:v>12.204000000000001</c:v>
                </c:pt>
                <c:pt idx="3767">
                  <c:v>12.207000000000001</c:v>
                </c:pt>
                <c:pt idx="3768">
                  <c:v>12.21</c:v>
                </c:pt>
                <c:pt idx="3769">
                  <c:v>12.214</c:v>
                </c:pt>
                <c:pt idx="3770">
                  <c:v>12.217000000000001</c:v>
                </c:pt>
                <c:pt idx="3771">
                  <c:v>12.22</c:v>
                </c:pt>
                <c:pt idx="3772">
                  <c:v>12.223000000000001</c:v>
                </c:pt>
                <c:pt idx="3773">
                  <c:v>12.227</c:v>
                </c:pt>
                <c:pt idx="3774">
                  <c:v>12.23</c:v>
                </c:pt>
                <c:pt idx="3775">
                  <c:v>12.233000000000001</c:v>
                </c:pt>
                <c:pt idx="3776">
                  <c:v>12.236000000000001</c:v>
                </c:pt>
                <c:pt idx="3777">
                  <c:v>12.239000000000001</c:v>
                </c:pt>
                <c:pt idx="3778">
                  <c:v>12.243</c:v>
                </c:pt>
                <c:pt idx="3779">
                  <c:v>12.246</c:v>
                </c:pt>
                <c:pt idx="3780">
                  <c:v>12.249000000000001</c:v>
                </c:pt>
                <c:pt idx="3781">
                  <c:v>12.252000000000001</c:v>
                </c:pt>
                <c:pt idx="3782">
                  <c:v>12.255000000000001</c:v>
                </c:pt>
                <c:pt idx="3783">
                  <c:v>12.259</c:v>
                </c:pt>
                <c:pt idx="3784">
                  <c:v>12.262</c:v>
                </c:pt>
                <c:pt idx="3785">
                  <c:v>12.265000000000001</c:v>
                </c:pt>
                <c:pt idx="3786">
                  <c:v>12.268000000000001</c:v>
                </c:pt>
                <c:pt idx="3787">
                  <c:v>12.272</c:v>
                </c:pt>
                <c:pt idx="3788">
                  <c:v>12.275</c:v>
                </c:pt>
                <c:pt idx="3789">
                  <c:v>12.278</c:v>
                </c:pt>
                <c:pt idx="3790">
                  <c:v>12.281000000000001</c:v>
                </c:pt>
                <c:pt idx="3791">
                  <c:v>12.284000000000001</c:v>
                </c:pt>
                <c:pt idx="3792">
                  <c:v>12.288</c:v>
                </c:pt>
                <c:pt idx="3793">
                  <c:v>12.291</c:v>
                </c:pt>
                <c:pt idx="3794">
                  <c:v>12.294</c:v>
                </c:pt>
                <c:pt idx="3795">
                  <c:v>12.297000000000001</c:v>
                </c:pt>
                <c:pt idx="3796">
                  <c:v>12.3</c:v>
                </c:pt>
                <c:pt idx="3797">
                  <c:v>12.304</c:v>
                </c:pt>
                <c:pt idx="3798">
                  <c:v>12.307</c:v>
                </c:pt>
                <c:pt idx="3799">
                  <c:v>12.31</c:v>
                </c:pt>
                <c:pt idx="3800">
                  <c:v>12.313000000000001</c:v>
                </c:pt>
                <c:pt idx="3801">
                  <c:v>12.317</c:v>
                </c:pt>
                <c:pt idx="3802">
                  <c:v>12.32</c:v>
                </c:pt>
                <c:pt idx="3803">
                  <c:v>12.323</c:v>
                </c:pt>
                <c:pt idx="3804">
                  <c:v>12.326000000000001</c:v>
                </c:pt>
                <c:pt idx="3805">
                  <c:v>12.329000000000001</c:v>
                </c:pt>
                <c:pt idx="3806">
                  <c:v>12.333</c:v>
                </c:pt>
                <c:pt idx="3807">
                  <c:v>12.336</c:v>
                </c:pt>
                <c:pt idx="3808">
                  <c:v>12.339</c:v>
                </c:pt>
                <c:pt idx="3809">
                  <c:v>12.342000000000001</c:v>
                </c:pt>
                <c:pt idx="3810">
                  <c:v>12.346</c:v>
                </c:pt>
                <c:pt idx="3811">
                  <c:v>12.349</c:v>
                </c:pt>
                <c:pt idx="3812">
                  <c:v>12.352</c:v>
                </c:pt>
                <c:pt idx="3813">
                  <c:v>12.355</c:v>
                </c:pt>
                <c:pt idx="3814">
                  <c:v>12.358000000000001</c:v>
                </c:pt>
                <c:pt idx="3815">
                  <c:v>12.362</c:v>
                </c:pt>
                <c:pt idx="3816">
                  <c:v>12.365</c:v>
                </c:pt>
                <c:pt idx="3817">
                  <c:v>12.368</c:v>
                </c:pt>
                <c:pt idx="3818">
                  <c:v>12.371</c:v>
                </c:pt>
                <c:pt idx="3819">
                  <c:v>12.374000000000001</c:v>
                </c:pt>
                <c:pt idx="3820">
                  <c:v>12.378</c:v>
                </c:pt>
                <c:pt idx="3821">
                  <c:v>12.381</c:v>
                </c:pt>
                <c:pt idx="3822">
                  <c:v>12.384</c:v>
                </c:pt>
                <c:pt idx="3823">
                  <c:v>12.387</c:v>
                </c:pt>
                <c:pt idx="3824">
                  <c:v>12.391</c:v>
                </c:pt>
                <c:pt idx="3825">
                  <c:v>12.394</c:v>
                </c:pt>
                <c:pt idx="3826">
                  <c:v>12.397</c:v>
                </c:pt>
                <c:pt idx="3827">
                  <c:v>12.4</c:v>
                </c:pt>
                <c:pt idx="3828">
                  <c:v>12.403</c:v>
                </c:pt>
                <c:pt idx="3829">
                  <c:v>12.407</c:v>
                </c:pt>
                <c:pt idx="3830">
                  <c:v>12.41</c:v>
                </c:pt>
                <c:pt idx="3831">
                  <c:v>12.413</c:v>
                </c:pt>
                <c:pt idx="3832">
                  <c:v>12.416</c:v>
                </c:pt>
                <c:pt idx="3833">
                  <c:v>12.42</c:v>
                </c:pt>
                <c:pt idx="3834">
                  <c:v>12.423</c:v>
                </c:pt>
                <c:pt idx="3835">
                  <c:v>12.426</c:v>
                </c:pt>
                <c:pt idx="3836">
                  <c:v>12.429</c:v>
                </c:pt>
                <c:pt idx="3837">
                  <c:v>12.432</c:v>
                </c:pt>
                <c:pt idx="3838">
                  <c:v>12.436</c:v>
                </c:pt>
                <c:pt idx="3839">
                  <c:v>12.439</c:v>
                </c:pt>
                <c:pt idx="3840">
                  <c:v>12.442</c:v>
                </c:pt>
                <c:pt idx="3841">
                  <c:v>12.445</c:v>
                </c:pt>
                <c:pt idx="3842">
                  <c:v>12.448</c:v>
                </c:pt>
                <c:pt idx="3843">
                  <c:v>12.452</c:v>
                </c:pt>
                <c:pt idx="3844">
                  <c:v>12.455</c:v>
                </c:pt>
                <c:pt idx="3845">
                  <c:v>12.458</c:v>
                </c:pt>
                <c:pt idx="3846">
                  <c:v>12.461</c:v>
                </c:pt>
                <c:pt idx="3847">
                  <c:v>12.465</c:v>
                </c:pt>
                <c:pt idx="3848">
                  <c:v>12.468</c:v>
                </c:pt>
                <c:pt idx="3849">
                  <c:v>12.471</c:v>
                </c:pt>
                <c:pt idx="3850">
                  <c:v>12.474</c:v>
                </c:pt>
                <c:pt idx="3851">
                  <c:v>12.477</c:v>
                </c:pt>
                <c:pt idx="3852">
                  <c:v>12.481</c:v>
                </c:pt>
                <c:pt idx="3853">
                  <c:v>12.484</c:v>
                </c:pt>
                <c:pt idx="3854">
                  <c:v>12.487</c:v>
                </c:pt>
                <c:pt idx="3855">
                  <c:v>12.49</c:v>
                </c:pt>
                <c:pt idx="3856">
                  <c:v>12.493</c:v>
                </c:pt>
                <c:pt idx="3857">
                  <c:v>12.497</c:v>
                </c:pt>
                <c:pt idx="3858">
                  <c:v>12.5</c:v>
                </c:pt>
                <c:pt idx="3859">
                  <c:v>12.503</c:v>
                </c:pt>
                <c:pt idx="3860">
                  <c:v>12.506</c:v>
                </c:pt>
                <c:pt idx="3861">
                  <c:v>12.51</c:v>
                </c:pt>
                <c:pt idx="3862">
                  <c:v>12.513</c:v>
                </c:pt>
                <c:pt idx="3863">
                  <c:v>12.516</c:v>
                </c:pt>
                <c:pt idx="3864">
                  <c:v>12.519</c:v>
                </c:pt>
                <c:pt idx="3865">
                  <c:v>12.522</c:v>
                </c:pt>
                <c:pt idx="3866">
                  <c:v>12.526</c:v>
                </c:pt>
                <c:pt idx="3867">
                  <c:v>12.529</c:v>
                </c:pt>
                <c:pt idx="3868">
                  <c:v>12.532</c:v>
                </c:pt>
                <c:pt idx="3869">
                  <c:v>12.535</c:v>
                </c:pt>
                <c:pt idx="3870">
                  <c:v>12.539</c:v>
                </c:pt>
                <c:pt idx="3871">
                  <c:v>12.542</c:v>
                </c:pt>
                <c:pt idx="3872">
                  <c:v>12.545</c:v>
                </c:pt>
                <c:pt idx="3873">
                  <c:v>12.548</c:v>
                </c:pt>
                <c:pt idx="3874">
                  <c:v>12.551</c:v>
                </c:pt>
                <c:pt idx="3875">
                  <c:v>12.555</c:v>
                </c:pt>
                <c:pt idx="3876">
                  <c:v>12.558</c:v>
                </c:pt>
                <c:pt idx="3877">
                  <c:v>12.561</c:v>
                </c:pt>
                <c:pt idx="3878">
                  <c:v>12.564</c:v>
                </c:pt>
                <c:pt idx="3879">
                  <c:v>12.567</c:v>
                </c:pt>
                <c:pt idx="3880">
                  <c:v>12.571</c:v>
                </c:pt>
                <c:pt idx="3881">
                  <c:v>12.574</c:v>
                </c:pt>
                <c:pt idx="3882">
                  <c:v>12.577</c:v>
                </c:pt>
                <c:pt idx="3883">
                  <c:v>12.58</c:v>
                </c:pt>
                <c:pt idx="3884">
                  <c:v>12.584</c:v>
                </c:pt>
                <c:pt idx="3885">
                  <c:v>12.587</c:v>
                </c:pt>
                <c:pt idx="3886">
                  <c:v>12.59</c:v>
                </c:pt>
                <c:pt idx="3887">
                  <c:v>12.593</c:v>
                </c:pt>
                <c:pt idx="3888">
                  <c:v>12.596</c:v>
                </c:pt>
                <c:pt idx="3889">
                  <c:v>12.6</c:v>
                </c:pt>
                <c:pt idx="3890">
                  <c:v>12.603</c:v>
                </c:pt>
                <c:pt idx="3891">
                  <c:v>12.606</c:v>
                </c:pt>
                <c:pt idx="3892">
                  <c:v>12.609</c:v>
                </c:pt>
                <c:pt idx="3893">
                  <c:v>12.612</c:v>
                </c:pt>
                <c:pt idx="3894">
                  <c:v>12.616</c:v>
                </c:pt>
                <c:pt idx="3895">
                  <c:v>12.619</c:v>
                </c:pt>
                <c:pt idx="3896">
                  <c:v>12.622</c:v>
                </c:pt>
                <c:pt idx="3897">
                  <c:v>12.625</c:v>
                </c:pt>
                <c:pt idx="3898">
                  <c:v>12.629</c:v>
                </c:pt>
                <c:pt idx="3899">
                  <c:v>12.632</c:v>
                </c:pt>
                <c:pt idx="3900">
                  <c:v>12.635</c:v>
                </c:pt>
                <c:pt idx="3901">
                  <c:v>12.638</c:v>
                </c:pt>
                <c:pt idx="3902">
                  <c:v>12.641</c:v>
                </c:pt>
                <c:pt idx="3903">
                  <c:v>12.645</c:v>
                </c:pt>
                <c:pt idx="3904">
                  <c:v>12.648</c:v>
                </c:pt>
                <c:pt idx="3905">
                  <c:v>12.651</c:v>
                </c:pt>
                <c:pt idx="3906">
                  <c:v>12.654</c:v>
                </c:pt>
                <c:pt idx="3907">
                  <c:v>12.657999999999999</c:v>
                </c:pt>
                <c:pt idx="3908">
                  <c:v>12.661</c:v>
                </c:pt>
                <c:pt idx="3909">
                  <c:v>12.664</c:v>
                </c:pt>
                <c:pt idx="3910">
                  <c:v>12.667</c:v>
                </c:pt>
                <c:pt idx="3911">
                  <c:v>12.67</c:v>
                </c:pt>
                <c:pt idx="3912">
                  <c:v>12.673999999999999</c:v>
                </c:pt>
                <c:pt idx="3913">
                  <c:v>12.677</c:v>
                </c:pt>
                <c:pt idx="3914">
                  <c:v>12.68</c:v>
                </c:pt>
                <c:pt idx="3915">
                  <c:v>12.683</c:v>
                </c:pt>
                <c:pt idx="3916">
                  <c:v>12.686</c:v>
                </c:pt>
                <c:pt idx="3917">
                  <c:v>12.69</c:v>
                </c:pt>
                <c:pt idx="3918">
                  <c:v>12.693</c:v>
                </c:pt>
                <c:pt idx="3919">
                  <c:v>12.696</c:v>
                </c:pt>
                <c:pt idx="3920">
                  <c:v>12.699</c:v>
                </c:pt>
                <c:pt idx="3921">
                  <c:v>12.702999999999999</c:v>
                </c:pt>
                <c:pt idx="3922">
                  <c:v>12.706</c:v>
                </c:pt>
                <c:pt idx="3923">
                  <c:v>12.709</c:v>
                </c:pt>
                <c:pt idx="3924">
                  <c:v>12.712</c:v>
                </c:pt>
                <c:pt idx="3925">
                  <c:v>12.715</c:v>
                </c:pt>
                <c:pt idx="3926">
                  <c:v>12.718999999999999</c:v>
                </c:pt>
                <c:pt idx="3927">
                  <c:v>12.722</c:v>
                </c:pt>
                <c:pt idx="3928">
                  <c:v>12.725</c:v>
                </c:pt>
                <c:pt idx="3929">
                  <c:v>12.728</c:v>
                </c:pt>
                <c:pt idx="3930">
                  <c:v>12.731</c:v>
                </c:pt>
                <c:pt idx="3931">
                  <c:v>12.734999999999999</c:v>
                </c:pt>
                <c:pt idx="3932">
                  <c:v>12.738</c:v>
                </c:pt>
                <c:pt idx="3933">
                  <c:v>12.741</c:v>
                </c:pt>
                <c:pt idx="3934">
                  <c:v>12.744</c:v>
                </c:pt>
                <c:pt idx="3935">
                  <c:v>12.747999999999999</c:v>
                </c:pt>
                <c:pt idx="3936">
                  <c:v>12.750999999999999</c:v>
                </c:pt>
                <c:pt idx="3937">
                  <c:v>12.754</c:v>
                </c:pt>
                <c:pt idx="3938">
                  <c:v>12.757</c:v>
                </c:pt>
                <c:pt idx="3939">
                  <c:v>12.76</c:v>
                </c:pt>
                <c:pt idx="3940">
                  <c:v>12.763999999999999</c:v>
                </c:pt>
                <c:pt idx="3941">
                  <c:v>12.766999999999999</c:v>
                </c:pt>
                <c:pt idx="3942">
                  <c:v>12.77</c:v>
                </c:pt>
                <c:pt idx="3943">
                  <c:v>12.773</c:v>
                </c:pt>
                <c:pt idx="3944">
                  <c:v>12.776999999999999</c:v>
                </c:pt>
                <c:pt idx="3945">
                  <c:v>12.78</c:v>
                </c:pt>
                <c:pt idx="3946">
                  <c:v>12.782999999999999</c:v>
                </c:pt>
                <c:pt idx="3947">
                  <c:v>12.786</c:v>
                </c:pt>
                <c:pt idx="3948">
                  <c:v>12.789</c:v>
                </c:pt>
                <c:pt idx="3949">
                  <c:v>12.792999999999999</c:v>
                </c:pt>
                <c:pt idx="3950">
                  <c:v>12.795999999999999</c:v>
                </c:pt>
                <c:pt idx="3951">
                  <c:v>12.798999999999999</c:v>
                </c:pt>
                <c:pt idx="3952">
                  <c:v>12.802</c:v>
                </c:pt>
                <c:pt idx="3953">
                  <c:v>12.805</c:v>
                </c:pt>
                <c:pt idx="3954">
                  <c:v>12.808999999999999</c:v>
                </c:pt>
                <c:pt idx="3955">
                  <c:v>12.811999999999999</c:v>
                </c:pt>
                <c:pt idx="3956">
                  <c:v>12.815</c:v>
                </c:pt>
                <c:pt idx="3957">
                  <c:v>12.818</c:v>
                </c:pt>
                <c:pt idx="3958">
                  <c:v>12.821999999999999</c:v>
                </c:pt>
                <c:pt idx="3959">
                  <c:v>12.824999999999999</c:v>
                </c:pt>
                <c:pt idx="3960">
                  <c:v>12.827999999999999</c:v>
                </c:pt>
                <c:pt idx="3961">
                  <c:v>12.831</c:v>
                </c:pt>
                <c:pt idx="3962">
                  <c:v>12.834</c:v>
                </c:pt>
                <c:pt idx="3963">
                  <c:v>12.837999999999999</c:v>
                </c:pt>
                <c:pt idx="3964">
                  <c:v>12.840999999999999</c:v>
                </c:pt>
                <c:pt idx="3965">
                  <c:v>12.843999999999999</c:v>
                </c:pt>
                <c:pt idx="3966">
                  <c:v>12.847</c:v>
                </c:pt>
                <c:pt idx="3967">
                  <c:v>12.85</c:v>
                </c:pt>
                <c:pt idx="3968">
                  <c:v>12.853999999999999</c:v>
                </c:pt>
                <c:pt idx="3969">
                  <c:v>12.856999999999999</c:v>
                </c:pt>
                <c:pt idx="3970">
                  <c:v>12.86</c:v>
                </c:pt>
                <c:pt idx="3971">
                  <c:v>12.863</c:v>
                </c:pt>
                <c:pt idx="3972">
                  <c:v>12.867000000000001</c:v>
                </c:pt>
                <c:pt idx="3973">
                  <c:v>12.87</c:v>
                </c:pt>
                <c:pt idx="3974">
                  <c:v>12.872999999999999</c:v>
                </c:pt>
                <c:pt idx="3975">
                  <c:v>12.875999999999999</c:v>
                </c:pt>
                <c:pt idx="3976">
                  <c:v>12.879</c:v>
                </c:pt>
                <c:pt idx="3977">
                  <c:v>12.882999999999999</c:v>
                </c:pt>
                <c:pt idx="3978">
                  <c:v>12.885999999999999</c:v>
                </c:pt>
                <c:pt idx="3979">
                  <c:v>12.888999999999999</c:v>
                </c:pt>
                <c:pt idx="3980">
                  <c:v>12.891999999999999</c:v>
                </c:pt>
                <c:pt idx="3981">
                  <c:v>12.896000000000001</c:v>
                </c:pt>
                <c:pt idx="3982">
                  <c:v>12.898999999999999</c:v>
                </c:pt>
                <c:pt idx="3983">
                  <c:v>12.901999999999999</c:v>
                </c:pt>
                <c:pt idx="3984">
                  <c:v>12.904999999999999</c:v>
                </c:pt>
                <c:pt idx="3985">
                  <c:v>12.907999999999999</c:v>
                </c:pt>
                <c:pt idx="3986">
                  <c:v>12.912000000000001</c:v>
                </c:pt>
                <c:pt idx="3987">
                  <c:v>12.914999999999999</c:v>
                </c:pt>
                <c:pt idx="3988">
                  <c:v>12.917999999999999</c:v>
                </c:pt>
                <c:pt idx="3989">
                  <c:v>12.920999999999999</c:v>
                </c:pt>
                <c:pt idx="3990">
                  <c:v>12.923999999999999</c:v>
                </c:pt>
                <c:pt idx="3991">
                  <c:v>12.928000000000001</c:v>
                </c:pt>
                <c:pt idx="3992">
                  <c:v>12.930999999999999</c:v>
                </c:pt>
                <c:pt idx="3993">
                  <c:v>12.933999999999999</c:v>
                </c:pt>
                <c:pt idx="3994">
                  <c:v>12.936999999999999</c:v>
                </c:pt>
                <c:pt idx="3995">
                  <c:v>12.941000000000001</c:v>
                </c:pt>
                <c:pt idx="3996">
                  <c:v>12.944000000000001</c:v>
                </c:pt>
                <c:pt idx="3997">
                  <c:v>12.946999999999999</c:v>
                </c:pt>
                <c:pt idx="3998">
                  <c:v>12.95</c:v>
                </c:pt>
                <c:pt idx="3999">
                  <c:v>12.952999999999999</c:v>
                </c:pt>
                <c:pt idx="4000">
                  <c:v>12.957000000000001</c:v>
                </c:pt>
                <c:pt idx="4001">
                  <c:v>12.96</c:v>
                </c:pt>
                <c:pt idx="4002">
                  <c:v>12.962999999999999</c:v>
                </c:pt>
                <c:pt idx="4003">
                  <c:v>12.965999999999999</c:v>
                </c:pt>
                <c:pt idx="4004">
                  <c:v>12.97</c:v>
                </c:pt>
                <c:pt idx="4005">
                  <c:v>12.973000000000001</c:v>
                </c:pt>
                <c:pt idx="4006">
                  <c:v>12.976000000000001</c:v>
                </c:pt>
                <c:pt idx="4007">
                  <c:v>12.978999999999999</c:v>
                </c:pt>
                <c:pt idx="4008">
                  <c:v>12.981999999999999</c:v>
                </c:pt>
                <c:pt idx="4009">
                  <c:v>12.986000000000001</c:v>
                </c:pt>
                <c:pt idx="4010">
                  <c:v>12.989000000000001</c:v>
                </c:pt>
                <c:pt idx="4011">
                  <c:v>12.992000000000001</c:v>
                </c:pt>
                <c:pt idx="4012">
                  <c:v>12.994999999999999</c:v>
                </c:pt>
                <c:pt idx="4013">
                  <c:v>12.997999999999999</c:v>
                </c:pt>
                <c:pt idx="4014">
                  <c:v>13.002000000000001</c:v>
                </c:pt>
                <c:pt idx="4015">
                  <c:v>13.005000000000001</c:v>
                </c:pt>
                <c:pt idx="4016">
                  <c:v>13.007999999999999</c:v>
                </c:pt>
                <c:pt idx="4017">
                  <c:v>13.010999999999999</c:v>
                </c:pt>
                <c:pt idx="4018">
                  <c:v>13.015000000000001</c:v>
                </c:pt>
                <c:pt idx="4019">
                  <c:v>13.018000000000001</c:v>
                </c:pt>
                <c:pt idx="4020">
                  <c:v>13.021000000000001</c:v>
                </c:pt>
                <c:pt idx="4021">
                  <c:v>13.023999999999999</c:v>
                </c:pt>
                <c:pt idx="4022">
                  <c:v>13.026999999999999</c:v>
                </c:pt>
                <c:pt idx="4023">
                  <c:v>13.031000000000001</c:v>
                </c:pt>
                <c:pt idx="4024">
                  <c:v>13.034000000000001</c:v>
                </c:pt>
                <c:pt idx="4025">
                  <c:v>13.037000000000001</c:v>
                </c:pt>
                <c:pt idx="4026">
                  <c:v>13.04</c:v>
                </c:pt>
                <c:pt idx="4027">
                  <c:v>13.042999999999999</c:v>
                </c:pt>
                <c:pt idx="4028">
                  <c:v>13.047000000000001</c:v>
                </c:pt>
                <c:pt idx="4029">
                  <c:v>13.05</c:v>
                </c:pt>
                <c:pt idx="4030">
                  <c:v>13.053000000000001</c:v>
                </c:pt>
                <c:pt idx="4031">
                  <c:v>13.055999999999999</c:v>
                </c:pt>
                <c:pt idx="4032">
                  <c:v>13.06</c:v>
                </c:pt>
                <c:pt idx="4033">
                  <c:v>13.063000000000001</c:v>
                </c:pt>
                <c:pt idx="4034">
                  <c:v>13.066000000000001</c:v>
                </c:pt>
                <c:pt idx="4035">
                  <c:v>13.069000000000001</c:v>
                </c:pt>
                <c:pt idx="4036">
                  <c:v>13.071999999999999</c:v>
                </c:pt>
                <c:pt idx="4037">
                  <c:v>13.076000000000001</c:v>
                </c:pt>
                <c:pt idx="4038">
                  <c:v>13.079000000000001</c:v>
                </c:pt>
                <c:pt idx="4039">
                  <c:v>13.082000000000001</c:v>
                </c:pt>
                <c:pt idx="4040">
                  <c:v>13.085000000000001</c:v>
                </c:pt>
                <c:pt idx="4041">
                  <c:v>13.089</c:v>
                </c:pt>
                <c:pt idx="4042">
                  <c:v>13.092000000000001</c:v>
                </c:pt>
                <c:pt idx="4043">
                  <c:v>13.095000000000001</c:v>
                </c:pt>
                <c:pt idx="4044">
                  <c:v>13.098000000000001</c:v>
                </c:pt>
                <c:pt idx="4045">
                  <c:v>13.101000000000001</c:v>
                </c:pt>
                <c:pt idx="4046">
                  <c:v>13.105</c:v>
                </c:pt>
                <c:pt idx="4047">
                  <c:v>13.108000000000001</c:v>
                </c:pt>
                <c:pt idx="4048">
                  <c:v>13.111000000000001</c:v>
                </c:pt>
                <c:pt idx="4049">
                  <c:v>13.114000000000001</c:v>
                </c:pt>
                <c:pt idx="4050">
                  <c:v>13.117000000000001</c:v>
                </c:pt>
                <c:pt idx="4051">
                  <c:v>13.121</c:v>
                </c:pt>
                <c:pt idx="4052">
                  <c:v>13.124000000000001</c:v>
                </c:pt>
                <c:pt idx="4053">
                  <c:v>13.127000000000001</c:v>
                </c:pt>
                <c:pt idx="4054">
                  <c:v>13.13</c:v>
                </c:pt>
                <c:pt idx="4055">
                  <c:v>13.134</c:v>
                </c:pt>
                <c:pt idx="4056">
                  <c:v>13.137</c:v>
                </c:pt>
                <c:pt idx="4057">
                  <c:v>13.14</c:v>
                </c:pt>
                <c:pt idx="4058">
                  <c:v>13.143000000000001</c:v>
                </c:pt>
                <c:pt idx="4059">
                  <c:v>13.146000000000001</c:v>
                </c:pt>
                <c:pt idx="4060">
                  <c:v>13.15</c:v>
                </c:pt>
                <c:pt idx="4061">
                  <c:v>13.153</c:v>
                </c:pt>
                <c:pt idx="4062">
                  <c:v>13.156000000000001</c:v>
                </c:pt>
                <c:pt idx="4063">
                  <c:v>13.159000000000001</c:v>
                </c:pt>
                <c:pt idx="4064">
                  <c:v>13.162000000000001</c:v>
                </c:pt>
                <c:pt idx="4065">
                  <c:v>13.166</c:v>
                </c:pt>
                <c:pt idx="4066">
                  <c:v>13.169</c:v>
                </c:pt>
                <c:pt idx="4067">
                  <c:v>13.172000000000001</c:v>
                </c:pt>
                <c:pt idx="4068">
                  <c:v>13.175000000000001</c:v>
                </c:pt>
                <c:pt idx="4069">
                  <c:v>13.179</c:v>
                </c:pt>
                <c:pt idx="4070">
                  <c:v>13.182</c:v>
                </c:pt>
                <c:pt idx="4071">
                  <c:v>13.185</c:v>
                </c:pt>
                <c:pt idx="4072">
                  <c:v>13.188000000000001</c:v>
                </c:pt>
                <c:pt idx="4073">
                  <c:v>13.191000000000001</c:v>
                </c:pt>
                <c:pt idx="4074">
                  <c:v>13.195</c:v>
                </c:pt>
                <c:pt idx="4075">
                  <c:v>13.198</c:v>
                </c:pt>
                <c:pt idx="4076">
                  <c:v>13.201000000000001</c:v>
                </c:pt>
                <c:pt idx="4077">
                  <c:v>13.204000000000001</c:v>
                </c:pt>
                <c:pt idx="4078">
                  <c:v>13.208</c:v>
                </c:pt>
                <c:pt idx="4079">
                  <c:v>13.211</c:v>
                </c:pt>
                <c:pt idx="4080">
                  <c:v>13.214</c:v>
                </c:pt>
                <c:pt idx="4081">
                  <c:v>13.217000000000001</c:v>
                </c:pt>
                <c:pt idx="4082">
                  <c:v>13.22</c:v>
                </c:pt>
                <c:pt idx="4083">
                  <c:v>13.224</c:v>
                </c:pt>
                <c:pt idx="4084">
                  <c:v>13.227</c:v>
                </c:pt>
                <c:pt idx="4085">
                  <c:v>13.23</c:v>
                </c:pt>
                <c:pt idx="4086">
                  <c:v>13.233000000000001</c:v>
                </c:pt>
                <c:pt idx="4087">
                  <c:v>13.236000000000001</c:v>
                </c:pt>
                <c:pt idx="4088">
                  <c:v>13.24</c:v>
                </c:pt>
                <c:pt idx="4089">
                  <c:v>13.243</c:v>
                </c:pt>
                <c:pt idx="4090">
                  <c:v>13.246</c:v>
                </c:pt>
                <c:pt idx="4091">
                  <c:v>13.249000000000001</c:v>
                </c:pt>
                <c:pt idx="4092">
                  <c:v>13.253</c:v>
                </c:pt>
                <c:pt idx="4093">
                  <c:v>13.256</c:v>
                </c:pt>
                <c:pt idx="4094">
                  <c:v>13.259</c:v>
                </c:pt>
                <c:pt idx="4095">
                  <c:v>13.262</c:v>
                </c:pt>
                <c:pt idx="4096">
                  <c:v>13.265000000000001</c:v>
                </c:pt>
                <c:pt idx="4097">
                  <c:v>13.269</c:v>
                </c:pt>
                <c:pt idx="4098">
                  <c:v>13.272</c:v>
                </c:pt>
                <c:pt idx="4099">
                  <c:v>13.275</c:v>
                </c:pt>
                <c:pt idx="4100">
                  <c:v>13.278</c:v>
                </c:pt>
                <c:pt idx="4101">
                  <c:v>13.281000000000001</c:v>
                </c:pt>
                <c:pt idx="4102">
                  <c:v>13.285</c:v>
                </c:pt>
                <c:pt idx="4103">
                  <c:v>13.288</c:v>
                </c:pt>
                <c:pt idx="4104">
                  <c:v>13.291</c:v>
                </c:pt>
                <c:pt idx="4105">
                  <c:v>13.294</c:v>
                </c:pt>
                <c:pt idx="4106">
                  <c:v>13.298</c:v>
                </c:pt>
                <c:pt idx="4107">
                  <c:v>13.301</c:v>
                </c:pt>
                <c:pt idx="4108">
                  <c:v>13.304</c:v>
                </c:pt>
                <c:pt idx="4109">
                  <c:v>13.307</c:v>
                </c:pt>
                <c:pt idx="4110">
                  <c:v>13.31</c:v>
                </c:pt>
                <c:pt idx="4111">
                  <c:v>13.314</c:v>
                </c:pt>
                <c:pt idx="4112">
                  <c:v>13.317</c:v>
                </c:pt>
                <c:pt idx="4113">
                  <c:v>13.32</c:v>
                </c:pt>
                <c:pt idx="4114">
                  <c:v>13.323</c:v>
                </c:pt>
                <c:pt idx="4115">
                  <c:v>13.327</c:v>
                </c:pt>
                <c:pt idx="4116">
                  <c:v>13.33</c:v>
                </c:pt>
                <c:pt idx="4117">
                  <c:v>13.333</c:v>
                </c:pt>
                <c:pt idx="4118">
                  <c:v>13.336</c:v>
                </c:pt>
                <c:pt idx="4119">
                  <c:v>13.339</c:v>
                </c:pt>
                <c:pt idx="4120">
                  <c:v>13.343</c:v>
                </c:pt>
                <c:pt idx="4121">
                  <c:v>13.346</c:v>
                </c:pt>
                <c:pt idx="4122">
                  <c:v>13.349</c:v>
                </c:pt>
                <c:pt idx="4123">
                  <c:v>13.352</c:v>
                </c:pt>
                <c:pt idx="4124">
                  <c:v>13.355</c:v>
                </c:pt>
                <c:pt idx="4125">
                  <c:v>13.359</c:v>
                </c:pt>
                <c:pt idx="4126">
                  <c:v>13.362</c:v>
                </c:pt>
                <c:pt idx="4127">
                  <c:v>13.365</c:v>
                </c:pt>
                <c:pt idx="4128">
                  <c:v>13.368</c:v>
                </c:pt>
                <c:pt idx="4129">
                  <c:v>13.372</c:v>
                </c:pt>
                <c:pt idx="4130">
                  <c:v>13.375</c:v>
                </c:pt>
                <c:pt idx="4131">
                  <c:v>13.378</c:v>
                </c:pt>
                <c:pt idx="4132">
                  <c:v>13.381</c:v>
                </c:pt>
                <c:pt idx="4133">
                  <c:v>13.384</c:v>
                </c:pt>
                <c:pt idx="4134">
                  <c:v>13.388</c:v>
                </c:pt>
                <c:pt idx="4135">
                  <c:v>13.391</c:v>
                </c:pt>
                <c:pt idx="4136">
                  <c:v>13.394</c:v>
                </c:pt>
                <c:pt idx="4137">
                  <c:v>13.397</c:v>
                </c:pt>
                <c:pt idx="4138">
                  <c:v>13.4</c:v>
                </c:pt>
                <c:pt idx="4139">
                  <c:v>13.404</c:v>
                </c:pt>
                <c:pt idx="4140">
                  <c:v>13.407</c:v>
                </c:pt>
                <c:pt idx="4141">
                  <c:v>13.41</c:v>
                </c:pt>
                <c:pt idx="4142">
                  <c:v>13.413</c:v>
                </c:pt>
                <c:pt idx="4143">
                  <c:v>13.417</c:v>
                </c:pt>
                <c:pt idx="4144">
                  <c:v>13.42</c:v>
                </c:pt>
                <c:pt idx="4145">
                  <c:v>13.423</c:v>
                </c:pt>
                <c:pt idx="4146">
                  <c:v>13.426</c:v>
                </c:pt>
                <c:pt idx="4147">
                  <c:v>13.429</c:v>
                </c:pt>
                <c:pt idx="4148">
                  <c:v>13.433</c:v>
                </c:pt>
                <c:pt idx="4149">
                  <c:v>13.436</c:v>
                </c:pt>
                <c:pt idx="4150">
                  <c:v>13.439</c:v>
                </c:pt>
                <c:pt idx="4151">
                  <c:v>13.442</c:v>
                </c:pt>
                <c:pt idx="4152">
                  <c:v>13.446</c:v>
                </c:pt>
                <c:pt idx="4153">
                  <c:v>13.449</c:v>
                </c:pt>
                <c:pt idx="4154">
                  <c:v>13.452</c:v>
                </c:pt>
                <c:pt idx="4155">
                  <c:v>13.455</c:v>
                </c:pt>
                <c:pt idx="4156">
                  <c:v>13.458</c:v>
                </c:pt>
                <c:pt idx="4157">
                  <c:v>13.462</c:v>
                </c:pt>
                <c:pt idx="4158">
                  <c:v>13.465</c:v>
                </c:pt>
                <c:pt idx="4159">
                  <c:v>13.468</c:v>
                </c:pt>
                <c:pt idx="4160">
                  <c:v>13.471</c:v>
                </c:pt>
                <c:pt idx="4161">
                  <c:v>13.474</c:v>
                </c:pt>
                <c:pt idx="4162">
                  <c:v>13.478</c:v>
                </c:pt>
                <c:pt idx="4163">
                  <c:v>13.481</c:v>
                </c:pt>
                <c:pt idx="4164">
                  <c:v>13.484</c:v>
                </c:pt>
                <c:pt idx="4165">
                  <c:v>13.487</c:v>
                </c:pt>
                <c:pt idx="4166">
                  <c:v>13.491</c:v>
                </c:pt>
                <c:pt idx="4167">
                  <c:v>13.494</c:v>
                </c:pt>
                <c:pt idx="4168">
                  <c:v>13.497</c:v>
                </c:pt>
                <c:pt idx="4169">
                  <c:v>13.5</c:v>
                </c:pt>
                <c:pt idx="4170">
                  <c:v>13.503</c:v>
                </c:pt>
                <c:pt idx="4171">
                  <c:v>13.507</c:v>
                </c:pt>
                <c:pt idx="4172">
                  <c:v>13.51</c:v>
                </c:pt>
                <c:pt idx="4173">
                  <c:v>13.513</c:v>
                </c:pt>
                <c:pt idx="4174">
                  <c:v>13.516</c:v>
                </c:pt>
                <c:pt idx="4175">
                  <c:v>13.52</c:v>
                </c:pt>
                <c:pt idx="4176">
                  <c:v>13.523</c:v>
                </c:pt>
                <c:pt idx="4177">
                  <c:v>13.526</c:v>
                </c:pt>
                <c:pt idx="4178">
                  <c:v>13.529</c:v>
                </c:pt>
                <c:pt idx="4179">
                  <c:v>13.532</c:v>
                </c:pt>
                <c:pt idx="4180">
                  <c:v>13.536</c:v>
                </c:pt>
                <c:pt idx="4181">
                  <c:v>13.539</c:v>
                </c:pt>
                <c:pt idx="4182">
                  <c:v>13.542</c:v>
                </c:pt>
                <c:pt idx="4183">
                  <c:v>13.545</c:v>
                </c:pt>
                <c:pt idx="4184">
                  <c:v>13.548</c:v>
                </c:pt>
                <c:pt idx="4185">
                  <c:v>13.552</c:v>
                </c:pt>
                <c:pt idx="4186">
                  <c:v>13.555</c:v>
                </c:pt>
                <c:pt idx="4187">
                  <c:v>13.558</c:v>
                </c:pt>
                <c:pt idx="4188">
                  <c:v>13.561</c:v>
                </c:pt>
                <c:pt idx="4189">
                  <c:v>13.565</c:v>
                </c:pt>
                <c:pt idx="4190">
                  <c:v>13.568</c:v>
                </c:pt>
                <c:pt idx="4191">
                  <c:v>13.571</c:v>
                </c:pt>
                <c:pt idx="4192">
                  <c:v>13.574</c:v>
                </c:pt>
                <c:pt idx="4193">
                  <c:v>13.577</c:v>
                </c:pt>
                <c:pt idx="4194">
                  <c:v>13.581</c:v>
                </c:pt>
                <c:pt idx="4195">
                  <c:v>13.584</c:v>
                </c:pt>
                <c:pt idx="4196">
                  <c:v>13.587</c:v>
                </c:pt>
                <c:pt idx="4197">
                  <c:v>13.59</c:v>
                </c:pt>
                <c:pt idx="4198">
                  <c:v>13.593</c:v>
                </c:pt>
                <c:pt idx="4199">
                  <c:v>13.597</c:v>
                </c:pt>
                <c:pt idx="4200">
                  <c:v>13.6</c:v>
                </c:pt>
                <c:pt idx="4201">
                  <c:v>13.603</c:v>
                </c:pt>
                <c:pt idx="4202">
                  <c:v>13.606</c:v>
                </c:pt>
                <c:pt idx="4203">
                  <c:v>13.61</c:v>
                </c:pt>
                <c:pt idx="4204">
                  <c:v>13.613</c:v>
                </c:pt>
                <c:pt idx="4205">
                  <c:v>13.616</c:v>
                </c:pt>
                <c:pt idx="4206">
                  <c:v>13.619</c:v>
                </c:pt>
                <c:pt idx="4207">
                  <c:v>13.622</c:v>
                </c:pt>
                <c:pt idx="4208">
                  <c:v>13.625999999999999</c:v>
                </c:pt>
                <c:pt idx="4209">
                  <c:v>13.629</c:v>
                </c:pt>
                <c:pt idx="4210">
                  <c:v>13.632</c:v>
                </c:pt>
                <c:pt idx="4211">
                  <c:v>13.635</c:v>
                </c:pt>
                <c:pt idx="4212">
                  <c:v>13.638999999999999</c:v>
                </c:pt>
                <c:pt idx="4213">
                  <c:v>13.641999999999999</c:v>
                </c:pt>
                <c:pt idx="4214">
                  <c:v>13.645</c:v>
                </c:pt>
                <c:pt idx="4215">
                  <c:v>13.648</c:v>
                </c:pt>
                <c:pt idx="4216">
                  <c:v>13.651</c:v>
                </c:pt>
                <c:pt idx="4217">
                  <c:v>13.654999999999999</c:v>
                </c:pt>
                <c:pt idx="4218">
                  <c:v>13.657999999999999</c:v>
                </c:pt>
                <c:pt idx="4219">
                  <c:v>13.661</c:v>
                </c:pt>
                <c:pt idx="4220">
                  <c:v>13.664</c:v>
                </c:pt>
                <c:pt idx="4221">
                  <c:v>13.667</c:v>
                </c:pt>
                <c:pt idx="4222">
                  <c:v>13.670999999999999</c:v>
                </c:pt>
                <c:pt idx="4223">
                  <c:v>13.673999999999999</c:v>
                </c:pt>
                <c:pt idx="4224">
                  <c:v>13.677</c:v>
                </c:pt>
                <c:pt idx="4225">
                  <c:v>13.68</c:v>
                </c:pt>
                <c:pt idx="4226">
                  <c:v>13.683999999999999</c:v>
                </c:pt>
                <c:pt idx="4227">
                  <c:v>13.686999999999999</c:v>
                </c:pt>
                <c:pt idx="4228">
                  <c:v>13.69</c:v>
                </c:pt>
                <c:pt idx="4229">
                  <c:v>13.693</c:v>
                </c:pt>
                <c:pt idx="4230">
                  <c:v>13.696</c:v>
                </c:pt>
                <c:pt idx="4231">
                  <c:v>13.7</c:v>
                </c:pt>
                <c:pt idx="4232">
                  <c:v>13.702999999999999</c:v>
                </c:pt>
                <c:pt idx="4233">
                  <c:v>13.706</c:v>
                </c:pt>
                <c:pt idx="4234">
                  <c:v>13.709</c:v>
                </c:pt>
                <c:pt idx="4235">
                  <c:v>13.712</c:v>
                </c:pt>
                <c:pt idx="4236">
                  <c:v>13.715999999999999</c:v>
                </c:pt>
                <c:pt idx="4237">
                  <c:v>13.718999999999999</c:v>
                </c:pt>
                <c:pt idx="4238">
                  <c:v>13.722</c:v>
                </c:pt>
                <c:pt idx="4239">
                  <c:v>13.725</c:v>
                </c:pt>
                <c:pt idx="4240">
                  <c:v>13.728999999999999</c:v>
                </c:pt>
                <c:pt idx="4241">
                  <c:v>13.731999999999999</c:v>
                </c:pt>
                <c:pt idx="4242">
                  <c:v>13.734999999999999</c:v>
                </c:pt>
                <c:pt idx="4243">
                  <c:v>13.738</c:v>
                </c:pt>
                <c:pt idx="4244">
                  <c:v>13.741</c:v>
                </c:pt>
                <c:pt idx="4245">
                  <c:v>13.744999999999999</c:v>
                </c:pt>
                <c:pt idx="4246">
                  <c:v>13.747999999999999</c:v>
                </c:pt>
                <c:pt idx="4247">
                  <c:v>13.750999999999999</c:v>
                </c:pt>
                <c:pt idx="4248">
                  <c:v>13.754</c:v>
                </c:pt>
                <c:pt idx="4249">
                  <c:v>13.757999999999999</c:v>
                </c:pt>
                <c:pt idx="4250">
                  <c:v>13.760999999999999</c:v>
                </c:pt>
                <c:pt idx="4251">
                  <c:v>13.763999999999999</c:v>
                </c:pt>
                <c:pt idx="4252">
                  <c:v>13.766999999999999</c:v>
                </c:pt>
                <c:pt idx="4253">
                  <c:v>13.77</c:v>
                </c:pt>
                <c:pt idx="4254">
                  <c:v>13.773999999999999</c:v>
                </c:pt>
                <c:pt idx="4255">
                  <c:v>13.776999999999999</c:v>
                </c:pt>
                <c:pt idx="4256">
                  <c:v>13.78</c:v>
                </c:pt>
                <c:pt idx="4257">
                  <c:v>13.782999999999999</c:v>
                </c:pt>
                <c:pt idx="4258">
                  <c:v>13.786</c:v>
                </c:pt>
                <c:pt idx="4259">
                  <c:v>13.79</c:v>
                </c:pt>
                <c:pt idx="4260">
                  <c:v>13.792999999999999</c:v>
                </c:pt>
                <c:pt idx="4261">
                  <c:v>13.795999999999999</c:v>
                </c:pt>
                <c:pt idx="4262">
                  <c:v>13.798999999999999</c:v>
                </c:pt>
                <c:pt idx="4263">
                  <c:v>13.803000000000001</c:v>
                </c:pt>
                <c:pt idx="4264">
                  <c:v>13.805999999999999</c:v>
                </c:pt>
                <c:pt idx="4265">
                  <c:v>13.808999999999999</c:v>
                </c:pt>
                <c:pt idx="4266">
                  <c:v>13.811999999999999</c:v>
                </c:pt>
                <c:pt idx="4267">
                  <c:v>13.815</c:v>
                </c:pt>
                <c:pt idx="4268">
                  <c:v>13.819000000000001</c:v>
                </c:pt>
                <c:pt idx="4269">
                  <c:v>13.821999999999999</c:v>
                </c:pt>
                <c:pt idx="4270">
                  <c:v>13.824999999999999</c:v>
                </c:pt>
                <c:pt idx="4271">
                  <c:v>13.827999999999999</c:v>
                </c:pt>
                <c:pt idx="4272">
                  <c:v>13.831</c:v>
                </c:pt>
                <c:pt idx="4273">
                  <c:v>13.835000000000001</c:v>
                </c:pt>
                <c:pt idx="4274">
                  <c:v>13.837999999999999</c:v>
                </c:pt>
                <c:pt idx="4275">
                  <c:v>13.840999999999999</c:v>
                </c:pt>
                <c:pt idx="4276">
                  <c:v>13.843999999999999</c:v>
                </c:pt>
                <c:pt idx="4277">
                  <c:v>13.848000000000001</c:v>
                </c:pt>
                <c:pt idx="4278">
                  <c:v>13.851000000000001</c:v>
                </c:pt>
                <c:pt idx="4279">
                  <c:v>13.853999999999999</c:v>
                </c:pt>
                <c:pt idx="4280">
                  <c:v>13.856999999999999</c:v>
                </c:pt>
                <c:pt idx="4281">
                  <c:v>13.86</c:v>
                </c:pt>
                <c:pt idx="4282">
                  <c:v>13.864000000000001</c:v>
                </c:pt>
                <c:pt idx="4283">
                  <c:v>13.867000000000001</c:v>
                </c:pt>
                <c:pt idx="4284">
                  <c:v>13.87</c:v>
                </c:pt>
                <c:pt idx="4285">
                  <c:v>13.872999999999999</c:v>
                </c:pt>
                <c:pt idx="4286">
                  <c:v>13.877000000000001</c:v>
                </c:pt>
                <c:pt idx="4287">
                  <c:v>13.88</c:v>
                </c:pt>
                <c:pt idx="4288">
                  <c:v>13.882999999999999</c:v>
                </c:pt>
                <c:pt idx="4289">
                  <c:v>13.885999999999999</c:v>
                </c:pt>
                <c:pt idx="4290">
                  <c:v>13.888999999999999</c:v>
                </c:pt>
                <c:pt idx="4291">
                  <c:v>13.893000000000001</c:v>
                </c:pt>
                <c:pt idx="4292">
                  <c:v>13.896000000000001</c:v>
                </c:pt>
                <c:pt idx="4293">
                  <c:v>13.898999999999999</c:v>
                </c:pt>
                <c:pt idx="4294">
                  <c:v>13.901999999999999</c:v>
                </c:pt>
                <c:pt idx="4295">
                  <c:v>13.904999999999999</c:v>
                </c:pt>
                <c:pt idx="4296">
                  <c:v>13.909000000000001</c:v>
                </c:pt>
                <c:pt idx="4297">
                  <c:v>13.912000000000001</c:v>
                </c:pt>
                <c:pt idx="4298">
                  <c:v>13.914999999999999</c:v>
                </c:pt>
                <c:pt idx="4299">
                  <c:v>13.917999999999999</c:v>
                </c:pt>
                <c:pt idx="4300">
                  <c:v>13.922000000000001</c:v>
                </c:pt>
                <c:pt idx="4301">
                  <c:v>13.925000000000001</c:v>
                </c:pt>
                <c:pt idx="4302">
                  <c:v>13.928000000000001</c:v>
                </c:pt>
                <c:pt idx="4303">
                  <c:v>13.930999999999999</c:v>
                </c:pt>
                <c:pt idx="4304">
                  <c:v>13.933999999999999</c:v>
                </c:pt>
                <c:pt idx="4305">
                  <c:v>13.938000000000001</c:v>
                </c:pt>
                <c:pt idx="4306">
                  <c:v>13.941000000000001</c:v>
                </c:pt>
                <c:pt idx="4307">
                  <c:v>13.944000000000001</c:v>
                </c:pt>
                <c:pt idx="4308">
                  <c:v>13.946999999999999</c:v>
                </c:pt>
                <c:pt idx="4309">
                  <c:v>13.95</c:v>
                </c:pt>
                <c:pt idx="4310">
                  <c:v>13.954000000000001</c:v>
                </c:pt>
                <c:pt idx="4311">
                  <c:v>13.957000000000001</c:v>
                </c:pt>
                <c:pt idx="4312">
                  <c:v>13.96</c:v>
                </c:pt>
                <c:pt idx="4313">
                  <c:v>13.962999999999999</c:v>
                </c:pt>
                <c:pt idx="4314">
                  <c:v>13.967000000000001</c:v>
                </c:pt>
                <c:pt idx="4315">
                  <c:v>13.97</c:v>
                </c:pt>
                <c:pt idx="4316">
                  <c:v>13.973000000000001</c:v>
                </c:pt>
                <c:pt idx="4317">
                  <c:v>13.976000000000001</c:v>
                </c:pt>
                <c:pt idx="4318">
                  <c:v>13.978999999999999</c:v>
                </c:pt>
                <c:pt idx="4319">
                  <c:v>13.983000000000001</c:v>
                </c:pt>
                <c:pt idx="4320">
                  <c:v>13.986000000000001</c:v>
                </c:pt>
                <c:pt idx="4321">
                  <c:v>13.989000000000001</c:v>
                </c:pt>
                <c:pt idx="4322">
                  <c:v>13.992000000000001</c:v>
                </c:pt>
                <c:pt idx="4323">
                  <c:v>13.996</c:v>
                </c:pt>
                <c:pt idx="4324">
                  <c:v>13.999000000000001</c:v>
                </c:pt>
                <c:pt idx="4325">
                  <c:v>14.002000000000001</c:v>
                </c:pt>
                <c:pt idx="4326">
                  <c:v>14.005000000000001</c:v>
                </c:pt>
                <c:pt idx="4327">
                  <c:v>14.007999999999999</c:v>
                </c:pt>
                <c:pt idx="4328">
                  <c:v>14.012</c:v>
                </c:pt>
                <c:pt idx="4329">
                  <c:v>14.015000000000001</c:v>
                </c:pt>
                <c:pt idx="4330">
                  <c:v>14.018000000000001</c:v>
                </c:pt>
                <c:pt idx="4331">
                  <c:v>14.021000000000001</c:v>
                </c:pt>
                <c:pt idx="4332">
                  <c:v>14.023999999999999</c:v>
                </c:pt>
                <c:pt idx="4333">
                  <c:v>14.028</c:v>
                </c:pt>
                <c:pt idx="4334">
                  <c:v>14.031000000000001</c:v>
                </c:pt>
                <c:pt idx="4335">
                  <c:v>14.034000000000001</c:v>
                </c:pt>
                <c:pt idx="4336">
                  <c:v>14.037000000000001</c:v>
                </c:pt>
                <c:pt idx="4337">
                  <c:v>14.041</c:v>
                </c:pt>
                <c:pt idx="4338">
                  <c:v>14.044</c:v>
                </c:pt>
                <c:pt idx="4339">
                  <c:v>14.047000000000001</c:v>
                </c:pt>
                <c:pt idx="4340">
                  <c:v>14.05</c:v>
                </c:pt>
                <c:pt idx="4341">
                  <c:v>14.053000000000001</c:v>
                </c:pt>
                <c:pt idx="4342">
                  <c:v>14.057</c:v>
                </c:pt>
                <c:pt idx="4343">
                  <c:v>14.06</c:v>
                </c:pt>
                <c:pt idx="4344">
                  <c:v>14.063000000000001</c:v>
                </c:pt>
                <c:pt idx="4345">
                  <c:v>14.066000000000001</c:v>
                </c:pt>
                <c:pt idx="4346">
                  <c:v>14.07</c:v>
                </c:pt>
                <c:pt idx="4347">
                  <c:v>14.073</c:v>
                </c:pt>
                <c:pt idx="4348">
                  <c:v>14.076000000000001</c:v>
                </c:pt>
                <c:pt idx="4349">
                  <c:v>14.079000000000001</c:v>
                </c:pt>
                <c:pt idx="4350">
                  <c:v>14.082000000000001</c:v>
                </c:pt>
                <c:pt idx="4351">
                  <c:v>14.086</c:v>
                </c:pt>
                <c:pt idx="4352">
                  <c:v>14.089</c:v>
                </c:pt>
                <c:pt idx="4353">
                  <c:v>14.092000000000001</c:v>
                </c:pt>
                <c:pt idx="4354">
                  <c:v>14.095000000000001</c:v>
                </c:pt>
                <c:pt idx="4355">
                  <c:v>14.098000000000001</c:v>
                </c:pt>
                <c:pt idx="4356">
                  <c:v>14.102</c:v>
                </c:pt>
                <c:pt idx="4357">
                  <c:v>14.105</c:v>
                </c:pt>
                <c:pt idx="4358">
                  <c:v>14.108000000000001</c:v>
                </c:pt>
                <c:pt idx="4359">
                  <c:v>14.111000000000001</c:v>
                </c:pt>
                <c:pt idx="4360">
                  <c:v>14.115</c:v>
                </c:pt>
                <c:pt idx="4361">
                  <c:v>14.118</c:v>
                </c:pt>
                <c:pt idx="4362">
                  <c:v>14.121</c:v>
                </c:pt>
                <c:pt idx="4363">
                  <c:v>14.124000000000001</c:v>
                </c:pt>
                <c:pt idx="4364">
                  <c:v>14.127000000000001</c:v>
                </c:pt>
                <c:pt idx="4365">
                  <c:v>14.131</c:v>
                </c:pt>
                <c:pt idx="4366">
                  <c:v>14.134</c:v>
                </c:pt>
                <c:pt idx="4367">
                  <c:v>14.137</c:v>
                </c:pt>
                <c:pt idx="4368">
                  <c:v>14.14</c:v>
                </c:pt>
                <c:pt idx="4369">
                  <c:v>14.143000000000001</c:v>
                </c:pt>
                <c:pt idx="4370">
                  <c:v>14.147</c:v>
                </c:pt>
                <c:pt idx="4371">
                  <c:v>14.15</c:v>
                </c:pt>
                <c:pt idx="4372">
                  <c:v>14.153</c:v>
                </c:pt>
                <c:pt idx="4373">
                  <c:v>14.156000000000001</c:v>
                </c:pt>
                <c:pt idx="4374">
                  <c:v>14.16</c:v>
                </c:pt>
                <c:pt idx="4375">
                  <c:v>14.163</c:v>
                </c:pt>
                <c:pt idx="4376">
                  <c:v>14.166</c:v>
                </c:pt>
                <c:pt idx="4377">
                  <c:v>14.169</c:v>
                </c:pt>
                <c:pt idx="4378">
                  <c:v>14.172000000000001</c:v>
                </c:pt>
                <c:pt idx="4379">
                  <c:v>14.176</c:v>
                </c:pt>
                <c:pt idx="4380">
                  <c:v>14.179</c:v>
                </c:pt>
                <c:pt idx="4381">
                  <c:v>14.182</c:v>
                </c:pt>
                <c:pt idx="4382">
                  <c:v>14.185</c:v>
                </c:pt>
                <c:pt idx="4383">
                  <c:v>14.189</c:v>
                </c:pt>
                <c:pt idx="4384">
                  <c:v>14.192</c:v>
                </c:pt>
                <c:pt idx="4385">
                  <c:v>14.195</c:v>
                </c:pt>
                <c:pt idx="4386">
                  <c:v>14.198</c:v>
                </c:pt>
                <c:pt idx="4387">
                  <c:v>14.201000000000001</c:v>
                </c:pt>
                <c:pt idx="4388">
                  <c:v>14.205</c:v>
                </c:pt>
                <c:pt idx="4389">
                  <c:v>14.208</c:v>
                </c:pt>
                <c:pt idx="4390">
                  <c:v>14.211</c:v>
                </c:pt>
                <c:pt idx="4391">
                  <c:v>14.214</c:v>
                </c:pt>
                <c:pt idx="4392">
                  <c:v>14.217000000000001</c:v>
                </c:pt>
                <c:pt idx="4393">
                  <c:v>14.221</c:v>
                </c:pt>
                <c:pt idx="4394">
                  <c:v>14.224</c:v>
                </c:pt>
                <c:pt idx="4395">
                  <c:v>14.227</c:v>
                </c:pt>
                <c:pt idx="4396">
                  <c:v>14.23</c:v>
                </c:pt>
                <c:pt idx="4397">
                  <c:v>14.234</c:v>
                </c:pt>
                <c:pt idx="4398">
                  <c:v>14.237</c:v>
                </c:pt>
                <c:pt idx="4399">
                  <c:v>14.24</c:v>
                </c:pt>
                <c:pt idx="4400">
                  <c:v>14.243</c:v>
                </c:pt>
                <c:pt idx="4401">
                  <c:v>14.246</c:v>
                </c:pt>
                <c:pt idx="4402">
                  <c:v>14.25</c:v>
                </c:pt>
                <c:pt idx="4403">
                  <c:v>14.253</c:v>
                </c:pt>
                <c:pt idx="4404">
                  <c:v>14.256</c:v>
                </c:pt>
                <c:pt idx="4405">
                  <c:v>14.259</c:v>
                </c:pt>
                <c:pt idx="4406">
                  <c:v>14.262</c:v>
                </c:pt>
                <c:pt idx="4407">
                  <c:v>14.266</c:v>
                </c:pt>
                <c:pt idx="4408">
                  <c:v>14.269</c:v>
                </c:pt>
                <c:pt idx="4409">
                  <c:v>14.272</c:v>
                </c:pt>
                <c:pt idx="4410">
                  <c:v>14.275</c:v>
                </c:pt>
                <c:pt idx="4411">
                  <c:v>14.279</c:v>
                </c:pt>
                <c:pt idx="4412">
                  <c:v>14.282</c:v>
                </c:pt>
                <c:pt idx="4413">
                  <c:v>14.285</c:v>
                </c:pt>
                <c:pt idx="4414">
                  <c:v>14.288</c:v>
                </c:pt>
                <c:pt idx="4415">
                  <c:v>14.291</c:v>
                </c:pt>
                <c:pt idx="4416">
                  <c:v>14.295</c:v>
                </c:pt>
                <c:pt idx="4417">
                  <c:v>14.298</c:v>
                </c:pt>
                <c:pt idx="4418">
                  <c:v>14.301</c:v>
                </c:pt>
                <c:pt idx="4419">
                  <c:v>14.304</c:v>
                </c:pt>
                <c:pt idx="4420">
                  <c:v>14.308</c:v>
                </c:pt>
                <c:pt idx="4421">
                  <c:v>14.311</c:v>
                </c:pt>
                <c:pt idx="4422">
                  <c:v>14.314</c:v>
                </c:pt>
                <c:pt idx="4423">
                  <c:v>14.317</c:v>
                </c:pt>
                <c:pt idx="4424">
                  <c:v>14.32</c:v>
                </c:pt>
                <c:pt idx="4425">
                  <c:v>14.324</c:v>
                </c:pt>
                <c:pt idx="4426">
                  <c:v>14.327</c:v>
                </c:pt>
                <c:pt idx="4427">
                  <c:v>14.33</c:v>
                </c:pt>
                <c:pt idx="4428">
                  <c:v>14.333</c:v>
                </c:pt>
                <c:pt idx="4429">
                  <c:v>14.336</c:v>
                </c:pt>
                <c:pt idx="4430">
                  <c:v>14.34</c:v>
                </c:pt>
                <c:pt idx="4431">
                  <c:v>14.343</c:v>
                </c:pt>
                <c:pt idx="4432">
                  <c:v>14.346</c:v>
                </c:pt>
                <c:pt idx="4433">
                  <c:v>14.349</c:v>
                </c:pt>
                <c:pt idx="4434">
                  <c:v>14.353</c:v>
                </c:pt>
                <c:pt idx="4435">
                  <c:v>14.356</c:v>
                </c:pt>
                <c:pt idx="4436">
                  <c:v>14.359</c:v>
                </c:pt>
                <c:pt idx="4437">
                  <c:v>14.362</c:v>
                </c:pt>
                <c:pt idx="4438">
                  <c:v>14.365</c:v>
                </c:pt>
                <c:pt idx="4439">
                  <c:v>14.369</c:v>
                </c:pt>
                <c:pt idx="4440">
                  <c:v>14.372</c:v>
                </c:pt>
                <c:pt idx="4441">
                  <c:v>14.375</c:v>
                </c:pt>
                <c:pt idx="4442">
                  <c:v>14.378</c:v>
                </c:pt>
                <c:pt idx="4443">
                  <c:v>14.381</c:v>
                </c:pt>
                <c:pt idx="4444">
                  <c:v>14.385</c:v>
                </c:pt>
                <c:pt idx="4445">
                  <c:v>14.388</c:v>
                </c:pt>
                <c:pt idx="4446">
                  <c:v>14.391</c:v>
                </c:pt>
                <c:pt idx="4447">
                  <c:v>14.394</c:v>
                </c:pt>
                <c:pt idx="4448">
                  <c:v>14.398</c:v>
                </c:pt>
                <c:pt idx="4449">
                  <c:v>14.401</c:v>
                </c:pt>
                <c:pt idx="4450">
                  <c:v>14.404</c:v>
                </c:pt>
                <c:pt idx="4451">
                  <c:v>14.407</c:v>
                </c:pt>
                <c:pt idx="4452">
                  <c:v>14.41</c:v>
                </c:pt>
                <c:pt idx="4453">
                  <c:v>14.414</c:v>
                </c:pt>
                <c:pt idx="4454">
                  <c:v>14.417</c:v>
                </c:pt>
                <c:pt idx="4455">
                  <c:v>14.42</c:v>
                </c:pt>
                <c:pt idx="4456">
                  <c:v>14.423</c:v>
                </c:pt>
                <c:pt idx="4457">
                  <c:v>14.427</c:v>
                </c:pt>
                <c:pt idx="4458">
                  <c:v>14.43</c:v>
                </c:pt>
                <c:pt idx="4459">
                  <c:v>14.433</c:v>
                </c:pt>
                <c:pt idx="4460">
                  <c:v>14.436</c:v>
                </c:pt>
                <c:pt idx="4461">
                  <c:v>14.439</c:v>
                </c:pt>
                <c:pt idx="4462">
                  <c:v>14.443</c:v>
                </c:pt>
                <c:pt idx="4463">
                  <c:v>14.446</c:v>
                </c:pt>
                <c:pt idx="4464">
                  <c:v>14.449</c:v>
                </c:pt>
                <c:pt idx="4465">
                  <c:v>14.452</c:v>
                </c:pt>
                <c:pt idx="4466">
                  <c:v>14.455</c:v>
                </c:pt>
                <c:pt idx="4467">
                  <c:v>14.459</c:v>
                </c:pt>
                <c:pt idx="4468">
                  <c:v>14.462</c:v>
                </c:pt>
                <c:pt idx="4469">
                  <c:v>14.465</c:v>
                </c:pt>
                <c:pt idx="4470">
                  <c:v>14.468</c:v>
                </c:pt>
                <c:pt idx="4471">
                  <c:v>14.472</c:v>
                </c:pt>
                <c:pt idx="4472">
                  <c:v>14.475</c:v>
                </c:pt>
                <c:pt idx="4473">
                  <c:v>14.478</c:v>
                </c:pt>
                <c:pt idx="4474">
                  <c:v>14.481</c:v>
                </c:pt>
                <c:pt idx="4475">
                  <c:v>14.484</c:v>
                </c:pt>
                <c:pt idx="4476">
                  <c:v>14.488</c:v>
                </c:pt>
                <c:pt idx="4477">
                  <c:v>14.491</c:v>
                </c:pt>
                <c:pt idx="4478">
                  <c:v>14.494</c:v>
                </c:pt>
                <c:pt idx="4479">
                  <c:v>14.497</c:v>
                </c:pt>
                <c:pt idx="4480">
                  <c:v>14.5</c:v>
                </c:pt>
                <c:pt idx="4481">
                  <c:v>14.504</c:v>
                </c:pt>
                <c:pt idx="4482">
                  <c:v>14.507</c:v>
                </c:pt>
                <c:pt idx="4483">
                  <c:v>14.51</c:v>
                </c:pt>
                <c:pt idx="4484">
                  <c:v>14.513</c:v>
                </c:pt>
                <c:pt idx="4485">
                  <c:v>14.516999999999999</c:v>
                </c:pt>
                <c:pt idx="4486">
                  <c:v>14.52</c:v>
                </c:pt>
                <c:pt idx="4487">
                  <c:v>14.523</c:v>
                </c:pt>
                <c:pt idx="4488">
                  <c:v>14.526</c:v>
                </c:pt>
                <c:pt idx="4489">
                  <c:v>14.529</c:v>
                </c:pt>
                <c:pt idx="4490">
                  <c:v>14.532999999999999</c:v>
                </c:pt>
                <c:pt idx="4491">
                  <c:v>14.536</c:v>
                </c:pt>
                <c:pt idx="4492">
                  <c:v>14.539</c:v>
                </c:pt>
                <c:pt idx="4493">
                  <c:v>14.542</c:v>
                </c:pt>
                <c:pt idx="4494">
                  <c:v>14.545999999999999</c:v>
                </c:pt>
                <c:pt idx="4495">
                  <c:v>14.548999999999999</c:v>
                </c:pt>
                <c:pt idx="4496">
                  <c:v>14.552</c:v>
                </c:pt>
                <c:pt idx="4497">
                  <c:v>14.555</c:v>
                </c:pt>
                <c:pt idx="4498">
                  <c:v>14.558</c:v>
                </c:pt>
                <c:pt idx="4499">
                  <c:v>14.561999999999999</c:v>
                </c:pt>
                <c:pt idx="4500">
                  <c:v>14.565</c:v>
                </c:pt>
                <c:pt idx="4501">
                  <c:v>14.568</c:v>
                </c:pt>
                <c:pt idx="4502">
                  <c:v>14.571</c:v>
                </c:pt>
                <c:pt idx="4503">
                  <c:v>14.574</c:v>
                </c:pt>
                <c:pt idx="4504">
                  <c:v>14.577999999999999</c:v>
                </c:pt>
                <c:pt idx="4505">
                  <c:v>14.581</c:v>
                </c:pt>
                <c:pt idx="4506">
                  <c:v>14.584</c:v>
                </c:pt>
                <c:pt idx="4507">
                  <c:v>14.587</c:v>
                </c:pt>
                <c:pt idx="4508">
                  <c:v>14.590999999999999</c:v>
                </c:pt>
                <c:pt idx="4509">
                  <c:v>14.593999999999999</c:v>
                </c:pt>
                <c:pt idx="4510">
                  <c:v>14.597</c:v>
                </c:pt>
                <c:pt idx="4511">
                  <c:v>14.6</c:v>
                </c:pt>
                <c:pt idx="4512">
                  <c:v>14.603</c:v>
                </c:pt>
                <c:pt idx="4513">
                  <c:v>14.606999999999999</c:v>
                </c:pt>
                <c:pt idx="4514">
                  <c:v>14.61</c:v>
                </c:pt>
                <c:pt idx="4515">
                  <c:v>14.613</c:v>
                </c:pt>
                <c:pt idx="4516">
                  <c:v>14.616</c:v>
                </c:pt>
                <c:pt idx="4517">
                  <c:v>14.62</c:v>
                </c:pt>
                <c:pt idx="4518">
                  <c:v>14.622999999999999</c:v>
                </c:pt>
                <c:pt idx="4519">
                  <c:v>14.625999999999999</c:v>
                </c:pt>
                <c:pt idx="4520">
                  <c:v>14.629</c:v>
                </c:pt>
                <c:pt idx="4521">
                  <c:v>14.632</c:v>
                </c:pt>
                <c:pt idx="4522">
                  <c:v>14.635999999999999</c:v>
                </c:pt>
                <c:pt idx="4523">
                  <c:v>14.638999999999999</c:v>
                </c:pt>
                <c:pt idx="4524">
                  <c:v>14.641999999999999</c:v>
                </c:pt>
                <c:pt idx="4525">
                  <c:v>14.645</c:v>
                </c:pt>
                <c:pt idx="4526">
                  <c:v>14.648</c:v>
                </c:pt>
                <c:pt idx="4527">
                  <c:v>14.651999999999999</c:v>
                </c:pt>
                <c:pt idx="4528">
                  <c:v>14.654999999999999</c:v>
                </c:pt>
                <c:pt idx="4529">
                  <c:v>14.657999999999999</c:v>
                </c:pt>
                <c:pt idx="4530">
                  <c:v>14.661</c:v>
                </c:pt>
                <c:pt idx="4531">
                  <c:v>14.664999999999999</c:v>
                </c:pt>
                <c:pt idx="4532">
                  <c:v>14.667999999999999</c:v>
                </c:pt>
                <c:pt idx="4533">
                  <c:v>14.670999999999999</c:v>
                </c:pt>
                <c:pt idx="4534">
                  <c:v>14.673999999999999</c:v>
                </c:pt>
                <c:pt idx="4535">
                  <c:v>14.677</c:v>
                </c:pt>
                <c:pt idx="4536">
                  <c:v>14.680999999999999</c:v>
                </c:pt>
                <c:pt idx="4537">
                  <c:v>14.683999999999999</c:v>
                </c:pt>
                <c:pt idx="4538">
                  <c:v>14.686999999999999</c:v>
                </c:pt>
                <c:pt idx="4539">
                  <c:v>14.69</c:v>
                </c:pt>
                <c:pt idx="4540">
                  <c:v>14.693</c:v>
                </c:pt>
                <c:pt idx="4541">
                  <c:v>14.696999999999999</c:v>
                </c:pt>
                <c:pt idx="4542">
                  <c:v>14.7</c:v>
                </c:pt>
                <c:pt idx="4543">
                  <c:v>14.702999999999999</c:v>
                </c:pt>
                <c:pt idx="4544">
                  <c:v>14.706</c:v>
                </c:pt>
                <c:pt idx="4545">
                  <c:v>14.71</c:v>
                </c:pt>
                <c:pt idx="4546">
                  <c:v>14.712999999999999</c:v>
                </c:pt>
                <c:pt idx="4547">
                  <c:v>14.715999999999999</c:v>
                </c:pt>
                <c:pt idx="4548">
                  <c:v>14.718999999999999</c:v>
                </c:pt>
                <c:pt idx="4549">
                  <c:v>14.722</c:v>
                </c:pt>
                <c:pt idx="4550">
                  <c:v>14.726000000000001</c:v>
                </c:pt>
                <c:pt idx="4551">
                  <c:v>14.728999999999999</c:v>
                </c:pt>
                <c:pt idx="4552">
                  <c:v>14.731999999999999</c:v>
                </c:pt>
                <c:pt idx="4553">
                  <c:v>14.734999999999999</c:v>
                </c:pt>
                <c:pt idx="4554">
                  <c:v>14.739000000000001</c:v>
                </c:pt>
                <c:pt idx="4555">
                  <c:v>14.742000000000001</c:v>
                </c:pt>
                <c:pt idx="4556">
                  <c:v>14.744999999999999</c:v>
                </c:pt>
                <c:pt idx="4557">
                  <c:v>14.747999999999999</c:v>
                </c:pt>
                <c:pt idx="4558">
                  <c:v>14.750999999999999</c:v>
                </c:pt>
                <c:pt idx="4559">
                  <c:v>14.755000000000001</c:v>
                </c:pt>
                <c:pt idx="4560">
                  <c:v>14.757999999999999</c:v>
                </c:pt>
                <c:pt idx="4561">
                  <c:v>14.760999999999999</c:v>
                </c:pt>
                <c:pt idx="4562">
                  <c:v>14.763999999999999</c:v>
                </c:pt>
                <c:pt idx="4563">
                  <c:v>14.766999999999999</c:v>
                </c:pt>
                <c:pt idx="4564">
                  <c:v>14.771000000000001</c:v>
                </c:pt>
                <c:pt idx="4565">
                  <c:v>14.773999999999999</c:v>
                </c:pt>
                <c:pt idx="4566">
                  <c:v>14.776999999999999</c:v>
                </c:pt>
                <c:pt idx="4567">
                  <c:v>14.78</c:v>
                </c:pt>
                <c:pt idx="4568">
                  <c:v>14.784000000000001</c:v>
                </c:pt>
                <c:pt idx="4569">
                  <c:v>14.787000000000001</c:v>
                </c:pt>
                <c:pt idx="4570">
                  <c:v>14.79</c:v>
                </c:pt>
                <c:pt idx="4571">
                  <c:v>14.792999999999999</c:v>
                </c:pt>
                <c:pt idx="4572">
                  <c:v>14.795999999999999</c:v>
                </c:pt>
                <c:pt idx="4573">
                  <c:v>14.8</c:v>
                </c:pt>
                <c:pt idx="4574">
                  <c:v>14.803000000000001</c:v>
                </c:pt>
                <c:pt idx="4575">
                  <c:v>14.805999999999999</c:v>
                </c:pt>
                <c:pt idx="4576">
                  <c:v>14.808999999999999</c:v>
                </c:pt>
                <c:pt idx="4577">
                  <c:v>14.811999999999999</c:v>
                </c:pt>
                <c:pt idx="4578">
                  <c:v>14.816000000000001</c:v>
                </c:pt>
                <c:pt idx="4579">
                  <c:v>14.819000000000001</c:v>
                </c:pt>
                <c:pt idx="4580">
                  <c:v>14.821999999999999</c:v>
                </c:pt>
                <c:pt idx="4581">
                  <c:v>14.824999999999999</c:v>
                </c:pt>
                <c:pt idx="4582">
                  <c:v>14.829000000000001</c:v>
                </c:pt>
                <c:pt idx="4583">
                  <c:v>14.832000000000001</c:v>
                </c:pt>
                <c:pt idx="4584">
                  <c:v>14.835000000000001</c:v>
                </c:pt>
                <c:pt idx="4585">
                  <c:v>14.837999999999999</c:v>
                </c:pt>
                <c:pt idx="4586">
                  <c:v>14.840999999999999</c:v>
                </c:pt>
                <c:pt idx="4587">
                  <c:v>14.845000000000001</c:v>
                </c:pt>
                <c:pt idx="4588">
                  <c:v>14.848000000000001</c:v>
                </c:pt>
                <c:pt idx="4589">
                  <c:v>14.851000000000001</c:v>
                </c:pt>
                <c:pt idx="4590">
                  <c:v>14.853999999999999</c:v>
                </c:pt>
                <c:pt idx="4591">
                  <c:v>14.858000000000001</c:v>
                </c:pt>
                <c:pt idx="4592">
                  <c:v>14.861000000000001</c:v>
                </c:pt>
                <c:pt idx="4593">
                  <c:v>14.864000000000001</c:v>
                </c:pt>
                <c:pt idx="4594">
                  <c:v>14.867000000000001</c:v>
                </c:pt>
                <c:pt idx="4595">
                  <c:v>14.87</c:v>
                </c:pt>
                <c:pt idx="4596">
                  <c:v>14.874000000000001</c:v>
                </c:pt>
                <c:pt idx="4597">
                  <c:v>14.877000000000001</c:v>
                </c:pt>
                <c:pt idx="4598">
                  <c:v>14.88</c:v>
                </c:pt>
                <c:pt idx="4599">
                  <c:v>14.882999999999999</c:v>
                </c:pt>
                <c:pt idx="4600">
                  <c:v>14.885999999999999</c:v>
                </c:pt>
                <c:pt idx="4601">
                  <c:v>14.89</c:v>
                </c:pt>
                <c:pt idx="4602">
                  <c:v>14.893000000000001</c:v>
                </c:pt>
                <c:pt idx="4603">
                  <c:v>14.896000000000001</c:v>
                </c:pt>
                <c:pt idx="4604">
                  <c:v>14.898999999999999</c:v>
                </c:pt>
                <c:pt idx="4605">
                  <c:v>14.903</c:v>
                </c:pt>
                <c:pt idx="4606">
                  <c:v>14.906000000000001</c:v>
                </c:pt>
                <c:pt idx="4607">
                  <c:v>14.909000000000001</c:v>
                </c:pt>
                <c:pt idx="4608">
                  <c:v>14.912000000000001</c:v>
                </c:pt>
                <c:pt idx="4609">
                  <c:v>14.914999999999999</c:v>
                </c:pt>
                <c:pt idx="4610">
                  <c:v>14.919</c:v>
                </c:pt>
                <c:pt idx="4611">
                  <c:v>14.922000000000001</c:v>
                </c:pt>
                <c:pt idx="4612">
                  <c:v>14.925000000000001</c:v>
                </c:pt>
                <c:pt idx="4613">
                  <c:v>14.928000000000001</c:v>
                </c:pt>
                <c:pt idx="4614">
                  <c:v>14.930999999999999</c:v>
                </c:pt>
                <c:pt idx="4615">
                  <c:v>14.935</c:v>
                </c:pt>
                <c:pt idx="4616">
                  <c:v>14.938000000000001</c:v>
                </c:pt>
                <c:pt idx="4617">
                  <c:v>14.941000000000001</c:v>
                </c:pt>
                <c:pt idx="4618">
                  <c:v>14.944000000000001</c:v>
                </c:pt>
                <c:pt idx="4619">
                  <c:v>14.948</c:v>
                </c:pt>
                <c:pt idx="4620">
                  <c:v>14.951000000000001</c:v>
                </c:pt>
                <c:pt idx="4621">
                  <c:v>14.954000000000001</c:v>
                </c:pt>
                <c:pt idx="4622">
                  <c:v>14.957000000000001</c:v>
                </c:pt>
                <c:pt idx="4623">
                  <c:v>14.96</c:v>
                </c:pt>
                <c:pt idx="4624">
                  <c:v>14.964</c:v>
                </c:pt>
                <c:pt idx="4625">
                  <c:v>14.967000000000001</c:v>
                </c:pt>
                <c:pt idx="4626">
                  <c:v>14.97</c:v>
                </c:pt>
                <c:pt idx="4627">
                  <c:v>14.973000000000001</c:v>
                </c:pt>
                <c:pt idx="4628">
                  <c:v>14.977</c:v>
                </c:pt>
                <c:pt idx="4629">
                  <c:v>14.98</c:v>
                </c:pt>
                <c:pt idx="4630">
                  <c:v>14.983000000000001</c:v>
                </c:pt>
                <c:pt idx="4631">
                  <c:v>14.986000000000001</c:v>
                </c:pt>
                <c:pt idx="4632">
                  <c:v>14.989000000000001</c:v>
                </c:pt>
                <c:pt idx="4633">
                  <c:v>14.993</c:v>
                </c:pt>
                <c:pt idx="4634">
                  <c:v>14.996</c:v>
                </c:pt>
                <c:pt idx="4635">
                  <c:v>14.999000000000001</c:v>
                </c:pt>
                <c:pt idx="4636">
                  <c:v>15.002000000000001</c:v>
                </c:pt>
                <c:pt idx="4637">
                  <c:v>15.005000000000001</c:v>
                </c:pt>
                <c:pt idx="4638">
                  <c:v>15.009</c:v>
                </c:pt>
                <c:pt idx="4639">
                  <c:v>15.012</c:v>
                </c:pt>
                <c:pt idx="4640">
                  <c:v>15.015000000000001</c:v>
                </c:pt>
                <c:pt idx="4641">
                  <c:v>15.018000000000001</c:v>
                </c:pt>
                <c:pt idx="4642">
                  <c:v>15.022</c:v>
                </c:pt>
                <c:pt idx="4643">
                  <c:v>15.025</c:v>
                </c:pt>
                <c:pt idx="4644">
                  <c:v>15.028</c:v>
                </c:pt>
                <c:pt idx="4645">
                  <c:v>15.031000000000001</c:v>
                </c:pt>
                <c:pt idx="4646">
                  <c:v>15.034000000000001</c:v>
                </c:pt>
                <c:pt idx="4647">
                  <c:v>15.038</c:v>
                </c:pt>
                <c:pt idx="4648">
                  <c:v>15.041</c:v>
                </c:pt>
                <c:pt idx="4649">
                  <c:v>15.044</c:v>
                </c:pt>
                <c:pt idx="4650">
                  <c:v>15.047000000000001</c:v>
                </c:pt>
                <c:pt idx="4651">
                  <c:v>15.05</c:v>
                </c:pt>
                <c:pt idx="4652">
                  <c:v>15.054</c:v>
                </c:pt>
                <c:pt idx="4653">
                  <c:v>15.057</c:v>
                </c:pt>
                <c:pt idx="4654">
                  <c:v>15.06</c:v>
                </c:pt>
                <c:pt idx="4655">
                  <c:v>15.063000000000001</c:v>
                </c:pt>
                <c:pt idx="4656">
                  <c:v>15.067</c:v>
                </c:pt>
                <c:pt idx="4657">
                  <c:v>15.07</c:v>
                </c:pt>
                <c:pt idx="4658">
                  <c:v>15.073</c:v>
                </c:pt>
                <c:pt idx="4659">
                  <c:v>15.076000000000001</c:v>
                </c:pt>
                <c:pt idx="4660">
                  <c:v>15.079000000000001</c:v>
                </c:pt>
                <c:pt idx="4661">
                  <c:v>15.083</c:v>
                </c:pt>
                <c:pt idx="4662">
                  <c:v>15.086</c:v>
                </c:pt>
                <c:pt idx="4663">
                  <c:v>15.089</c:v>
                </c:pt>
                <c:pt idx="4664">
                  <c:v>15.092000000000001</c:v>
                </c:pt>
                <c:pt idx="4665">
                  <c:v>15.096</c:v>
                </c:pt>
                <c:pt idx="4666">
                  <c:v>15.099</c:v>
                </c:pt>
                <c:pt idx="4667">
                  <c:v>15.102</c:v>
                </c:pt>
                <c:pt idx="4668">
                  <c:v>15.105</c:v>
                </c:pt>
                <c:pt idx="4669">
                  <c:v>15.108000000000001</c:v>
                </c:pt>
                <c:pt idx="4670">
                  <c:v>15.112</c:v>
                </c:pt>
                <c:pt idx="4671">
                  <c:v>15.115</c:v>
                </c:pt>
                <c:pt idx="4672">
                  <c:v>15.118</c:v>
                </c:pt>
                <c:pt idx="4673">
                  <c:v>15.121</c:v>
                </c:pt>
                <c:pt idx="4674">
                  <c:v>15.124000000000001</c:v>
                </c:pt>
                <c:pt idx="4675">
                  <c:v>15.128</c:v>
                </c:pt>
                <c:pt idx="4676">
                  <c:v>15.131</c:v>
                </c:pt>
                <c:pt idx="4677">
                  <c:v>15.134</c:v>
                </c:pt>
                <c:pt idx="4678">
                  <c:v>15.137</c:v>
                </c:pt>
                <c:pt idx="4679">
                  <c:v>15.141</c:v>
                </c:pt>
                <c:pt idx="4680">
                  <c:v>15.144</c:v>
                </c:pt>
                <c:pt idx="4681">
                  <c:v>15.147</c:v>
                </c:pt>
                <c:pt idx="4682">
                  <c:v>15.15</c:v>
                </c:pt>
                <c:pt idx="4683">
                  <c:v>15.153</c:v>
                </c:pt>
                <c:pt idx="4684">
                  <c:v>15.157</c:v>
                </c:pt>
                <c:pt idx="4685">
                  <c:v>15.16</c:v>
                </c:pt>
                <c:pt idx="4686">
                  <c:v>15.163</c:v>
                </c:pt>
                <c:pt idx="4687">
                  <c:v>15.166</c:v>
                </c:pt>
                <c:pt idx="4688">
                  <c:v>15.17</c:v>
                </c:pt>
                <c:pt idx="4689">
                  <c:v>15.173</c:v>
                </c:pt>
                <c:pt idx="4690">
                  <c:v>15.176</c:v>
                </c:pt>
                <c:pt idx="4691">
                  <c:v>15.179</c:v>
                </c:pt>
                <c:pt idx="4692">
                  <c:v>15.182</c:v>
                </c:pt>
                <c:pt idx="4693">
                  <c:v>15.186</c:v>
                </c:pt>
                <c:pt idx="4694">
                  <c:v>15.189</c:v>
                </c:pt>
                <c:pt idx="4695">
                  <c:v>15.192</c:v>
                </c:pt>
                <c:pt idx="4696">
                  <c:v>15.195</c:v>
                </c:pt>
                <c:pt idx="4697">
                  <c:v>15.198</c:v>
                </c:pt>
                <c:pt idx="4698">
                  <c:v>15.202</c:v>
                </c:pt>
                <c:pt idx="4699">
                  <c:v>15.205</c:v>
                </c:pt>
                <c:pt idx="4700">
                  <c:v>15.208</c:v>
                </c:pt>
                <c:pt idx="4701">
                  <c:v>15.211</c:v>
                </c:pt>
                <c:pt idx="4702">
                  <c:v>15.215</c:v>
                </c:pt>
                <c:pt idx="4703">
                  <c:v>15.218</c:v>
                </c:pt>
                <c:pt idx="4704">
                  <c:v>15.221</c:v>
                </c:pt>
                <c:pt idx="4705">
                  <c:v>15.224</c:v>
                </c:pt>
                <c:pt idx="4706">
                  <c:v>15.227</c:v>
                </c:pt>
                <c:pt idx="4707">
                  <c:v>15.231</c:v>
                </c:pt>
                <c:pt idx="4708">
                  <c:v>15.234</c:v>
                </c:pt>
                <c:pt idx="4709">
                  <c:v>15.237</c:v>
                </c:pt>
                <c:pt idx="4710">
                  <c:v>15.24</c:v>
                </c:pt>
                <c:pt idx="4711">
                  <c:v>15.243</c:v>
                </c:pt>
                <c:pt idx="4712">
                  <c:v>15.247</c:v>
                </c:pt>
                <c:pt idx="4713">
                  <c:v>15.25</c:v>
                </c:pt>
                <c:pt idx="4714">
                  <c:v>15.253</c:v>
                </c:pt>
                <c:pt idx="4715">
                  <c:v>15.256</c:v>
                </c:pt>
                <c:pt idx="4716">
                  <c:v>15.26</c:v>
                </c:pt>
                <c:pt idx="4717">
                  <c:v>15.263</c:v>
                </c:pt>
                <c:pt idx="4718">
                  <c:v>15.266</c:v>
                </c:pt>
                <c:pt idx="4719">
                  <c:v>15.269</c:v>
                </c:pt>
                <c:pt idx="4720">
                  <c:v>15.272</c:v>
                </c:pt>
                <c:pt idx="4721">
                  <c:v>15.276</c:v>
                </c:pt>
                <c:pt idx="4722">
                  <c:v>15.279</c:v>
                </c:pt>
                <c:pt idx="4723">
                  <c:v>15.282</c:v>
                </c:pt>
                <c:pt idx="4724">
                  <c:v>15.285</c:v>
                </c:pt>
                <c:pt idx="4725">
                  <c:v>15.289</c:v>
                </c:pt>
                <c:pt idx="4726">
                  <c:v>15.292</c:v>
                </c:pt>
                <c:pt idx="4727">
                  <c:v>15.295</c:v>
                </c:pt>
                <c:pt idx="4728">
                  <c:v>15.298</c:v>
                </c:pt>
                <c:pt idx="4729">
                  <c:v>15.301</c:v>
                </c:pt>
                <c:pt idx="4730">
                  <c:v>15.305</c:v>
                </c:pt>
                <c:pt idx="4731">
                  <c:v>15.308</c:v>
                </c:pt>
                <c:pt idx="4732">
                  <c:v>15.311</c:v>
                </c:pt>
                <c:pt idx="4733">
                  <c:v>15.314</c:v>
                </c:pt>
                <c:pt idx="4734">
                  <c:v>15.317</c:v>
                </c:pt>
                <c:pt idx="4735">
                  <c:v>15.321</c:v>
                </c:pt>
                <c:pt idx="4736">
                  <c:v>15.324</c:v>
                </c:pt>
                <c:pt idx="4737">
                  <c:v>15.327</c:v>
                </c:pt>
                <c:pt idx="4738">
                  <c:v>15.33</c:v>
                </c:pt>
                <c:pt idx="4739">
                  <c:v>15.334</c:v>
                </c:pt>
                <c:pt idx="4740">
                  <c:v>15.337</c:v>
                </c:pt>
                <c:pt idx="4741">
                  <c:v>15.34</c:v>
                </c:pt>
                <c:pt idx="4742">
                  <c:v>15.343</c:v>
                </c:pt>
                <c:pt idx="4743">
                  <c:v>15.346</c:v>
                </c:pt>
                <c:pt idx="4744">
                  <c:v>15.35</c:v>
                </c:pt>
                <c:pt idx="4745">
                  <c:v>15.353</c:v>
                </c:pt>
                <c:pt idx="4746">
                  <c:v>15.356</c:v>
                </c:pt>
                <c:pt idx="4747">
                  <c:v>15.359</c:v>
                </c:pt>
                <c:pt idx="4748">
                  <c:v>15.362</c:v>
                </c:pt>
                <c:pt idx="4749">
                  <c:v>15.366</c:v>
                </c:pt>
                <c:pt idx="4750">
                  <c:v>15.369</c:v>
                </c:pt>
                <c:pt idx="4751">
                  <c:v>15.372</c:v>
                </c:pt>
                <c:pt idx="4752">
                  <c:v>15.375</c:v>
                </c:pt>
                <c:pt idx="4753">
                  <c:v>15.379</c:v>
                </c:pt>
                <c:pt idx="4754">
                  <c:v>15.382</c:v>
                </c:pt>
                <c:pt idx="4755">
                  <c:v>15.385</c:v>
                </c:pt>
                <c:pt idx="4756">
                  <c:v>15.388</c:v>
                </c:pt>
                <c:pt idx="4757">
                  <c:v>15.391</c:v>
                </c:pt>
                <c:pt idx="4758">
                  <c:v>15.395</c:v>
                </c:pt>
                <c:pt idx="4759">
                  <c:v>15.398</c:v>
                </c:pt>
                <c:pt idx="4760">
                  <c:v>15.401</c:v>
                </c:pt>
                <c:pt idx="4761">
                  <c:v>15.404</c:v>
                </c:pt>
                <c:pt idx="4762">
                  <c:v>15.407999999999999</c:v>
                </c:pt>
                <c:pt idx="4763">
                  <c:v>15.411</c:v>
                </c:pt>
                <c:pt idx="4764">
                  <c:v>15.414</c:v>
                </c:pt>
                <c:pt idx="4765">
                  <c:v>15.417</c:v>
                </c:pt>
                <c:pt idx="4766">
                  <c:v>15.42</c:v>
                </c:pt>
                <c:pt idx="4767">
                  <c:v>15.423999999999999</c:v>
                </c:pt>
                <c:pt idx="4768">
                  <c:v>15.427</c:v>
                </c:pt>
                <c:pt idx="4769">
                  <c:v>15.43</c:v>
                </c:pt>
                <c:pt idx="4770">
                  <c:v>15.433</c:v>
                </c:pt>
                <c:pt idx="4771">
                  <c:v>15.436</c:v>
                </c:pt>
                <c:pt idx="4772">
                  <c:v>15.44</c:v>
                </c:pt>
                <c:pt idx="4773">
                  <c:v>15.443</c:v>
                </c:pt>
                <c:pt idx="4774">
                  <c:v>15.446</c:v>
                </c:pt>
                <c:pt idx="4775">
                  <c:v>15.449</c:v>
                </c:pt>
                <c:pt idx="4776">
                  <c:v>15.452999999999999</c:v>
                </c:pt>
                <c:pt idx="4777">
                  <c:v>15.456</c:v>
                </c:pt>
                <c:pt idx="4778">
                  <c:v>15.459</c:v>
                </c:pt>
                <c:pt idx="4779">
                  <c:v>15.462</c:v>
                </c:pt>
                <c:pt idx="4780">
                  <c:v>15.465</c:v>
                </c:pt>
                <c:pt idx="4781">
                  <c:v>15.468999999999999</c:v>
                </c:pt>
                <c:pt idx="4782">
                  <c:v>15.472</c:v>
                </c:pt>
                <c:pt idx="4783">
                  <c:v>15.475</c:v>
                </c:pt>
                <c:pt idx="4784">
                  <c:v>15.478</c:v>
                </c:pt>
                <c:pt idx="4785">
                  <c:v>15.481</c:v>
                </c:pt>
                <c:pt idx="4786">
                  <c:v>15.484999999999999</c:v>
                </c:pt>
                <c:pt idx="4787">
                  <c:v>15.488</c:v>
                </c:pt>
                <c:pt idx="4788">
                  <c:v>15.491</c:v>
                </c:pt>
                <c:pt idx="4789">
                  <c:v>15.494</c:v>
                </c:pt>
                <c:pt idx="4790">
                  <c:v>15.497999999999999</c:v>
                </c:pt>
                <c:pt idx="4791">
                  <c:v>15.500999999999999</c:v>
                </c:pt>
                <c:pt idx="4792">
                  <c:v>15.504</c:v>
                </c:pt>
                <c:pt idx="4793">
                  <c:v>15.507</c:v>
                </c:pt>
                <c:pt idx="4794">
                  <c:v>15.51</c:v>
                </c:pt>
                <c:pt idx="4795">
                  <c:v>15.513999999999999</c:v>
                </c:pt>
                <c:pt idx="4796">
                  <c:v>15.516999999999999</c:v>
                </c:pt>
                <c:pt idx="4797">
                  <c:v>15.52</c:v>
                </c:pt>
                <c:pt idx="4798">
                  <c:v>15.523</c:v>
                </c:pt>
                <c:pt idx="4799">
                  <c:v>15.526999999999999</c:v>
                </c:pt>
                <c:pt idx="4800">
                  <c:v>15.53</c:v>
                </c:pt>
                <c:pt idx="4801">
                  <c:v>15.532999999999999</c:v>
                </c:pt>
                <c:pt idx="4802">
                  <c:v>15.536</c:v>
                </c:pt>
                <c:pt idx="4803">
                  <c:v>15.539</c:v>
                </c:pt>
                <c:pt idx="4804">
                  <c:v>15.542999999999999</c:v>
                </c:pt>
                <c:pt idx="4805">
                  <c:v>15.545999999999999</c:v>
                </c:pt>
                <c:pt idx="4806">
                  <c:v>15.548999999999999</c:v>
                </c:pt>
                <c:pt idx="4807">
                  <c:v>15.552</c:v>
                </c:pt>
                <c:pt idx="4808">
                  <c:v>15.555</c:v>
                </c:pt>
                <c:pt idx="4809">
                  <c:v>15.558999999999999</c:v>
                </c:pt>
                <c:pt idx="4810">
                  <c:v>15.561999999999999</c:v>
                </c:pt>
                <c:pt idx="4811">
                  <c:v>15.565</c:v>
                </c:pt>
                <c:pt idx="4812">
                  <c:v>15.568</c:v>
                </c:pt>
                <c:pt idx="4813">
                  <c:v>15.571999999999999</c:v>
                </c:pt>
                <c:pt idx="4814">
                  <c:v>15.574999999999999</c:v>
                </c:pt>
                <c:pt idx="4815">
                  <c:v>15.577999999999999</c:v>
                </c:pt>
                <c:pt idx="4816">
                  <c:v>15.581</c:v>
                </c:pt>
                <c:pt idx="4817">
                  <c:v>15.584</c:v>
                </c:pt>
                <c:pt idx="4818">
                  <c:v>15.587999999999999</c:v>
                </c:pt>
                <c:pt idx="4819">
                  <c:v>15.590999999999999</c:v>
                </c:pt>
                <c:pt idx="4820">
                  <c:v>15.593999999999999</c:v>
                </c:pt>
                <c:pt idx="4821">
                  <c:v>15.597</c:v>
                </c:pt>
                <c:pt idx="4822">
                  <c:v>15.6</c:v>
                </c:pt>
                <c:pt idx="4823">
                  <c:v>15.603999999999999</c:v>
                </c:pt>
                <c:pt idx="4824">
                  <c:v>15.606999999999999</c:v>
                </c:pt>
                <c:pt idx="4825">
                  <c:v>15.61</c:v>
                </c:pt>
                <c:pt idx="4826">
                  <c:v>15.613</c:v>
                </c:pt>
                <c:pt idx="4827">
                  <c:v>15.617000000000001</c:v>
                </c:pt>
                <c:pt idx="4828">
                  <c:v>15.62</c:v>
                </c:pt>
                <c:pt idx="4829">
                  <c:v>15.622999999999999</c:v>
                </c:pt>
                <c:pt idx="4830">
                  <c:v>15.625999999999999</c:v>
                </c:pt>
                <c:pt idx="4831">
                  <c:v>15.629</c:v>
                </c:pt>
                <c:pt idx="4832">
                  <c:v>15.632999999999999</c:v>
                </c:pt>
                <c:pt idx="4833">
                  <c:v>15.635999999999999</c:v>
                </c:pt>
                <c:pt idx="4834">
                  <c:v>15.638999999999999</c:v>
                </c:pt>
                <c:pt idx="4835">
                  <c:v>15.641999999999999</c:v>
                </c:pt>
                <c:pt idx="4836">
                  <c:v>15.646000000000001</c:v>
                </c:pt>
                <c:pt idx="4837">
                  <c:v>15.648999999999999</c:v>
                </c:pt>
                <c:pt idx="4838">
                  <c:v>15.651999999999999</c:v>
                </c:pt>
                <c:pt idx="4839">
                  <c:v>15.654999999999999</c:v>
                </c:pt>
                <c:pt idx="4840">
                  <c:v>15.657999999999999</c:v>
                </c:pt>
                <c:pt idx="4841">
                  <c:v>15.662000000000001</c:v>
                </c:pt>
                <c:pt idx="4842">
                  <c:v>15.664999999999999</c:v>
                </c:pt>
                <c:pt idx="4843">
                  <c:v>15.667999999999999</c:v>
                </c:pt>
                <c:pt idx="4844">
                  <c:v>15.670999999999999</c:v>
                </c:pt>
                <c:pt idx="4845">
                  <c:v>15.673999999999999</c:v>
                </c:pt>
                <c:pt idx="4846">
                  <c:v>15.678000000000001</c:v>
                </c:pt>
                <c:pt idx="4847">
                  <c:v>15.680999999999999</c:v>
                </c:pt>
                <c:pt idx="4848">
                  <c:v>15.683999999999999</c:v>
                </c:pt>
                <c:pt idx="4849">
                  <c:v>15.686999999999999</c:v>
                </c:pt>
                <c:pt idx="4850">
                  <c:v>15.691000000000001</c:v>
                </c:pt>
                <c:pt idx="4851">
                  <c:v>15.694000000000001</c:v>
                </c:pt>
                <c:pt idx="4852">
                  <c:v>15.696999999999999</c:v>
                </c:pt>
                <c:pt idx="4853">
                  <c:v>15.7</c:v>
                </c:pt>
                <c:pt idx="4854">
                  <c:v>15.702999999999999</c:v>
                </c:pt>
                <c:pt idx="4855">
                  <c:v>15.707000000000001</c:v>
                </c:pt>
                <c:pt idx="4856">
                  <c:v>15.71</c:v>
                </c:pt>
                <c:pt idx="4857">
                  <c:v>15.712999999999999</c:v>
                </c:pt>
                <c:pt idx="4858">
                  <c:v>15.715999999999999</c:v>
                </c:pt>
                <c:pt idx="4859">
                  <c:v>15.72</c:v>
                </c:pt>
                <c:pt idx="4860">
                  <c:v>15.723000000000001</c:v>
                </c:pt>
                <c:pt idx="4861">
                  <c:v>15.726000000000001</c:v>
                </c:pt>
                <c:pt idx="4862">
                  <c:v>15.728999999999999</c:v>
                </c:pt>
                <c:pt idx="4863">
                  <c:v>15.731999999999999</c:v>
                </c:pt>
                <c:pt idx="4864">
                  <c:v>15.736000000000001</c:v>
                </c:pt>
                <c:pt idx="4865">
                  <c:v>15.739000000000001</c:v>
                </c:pt>
                <c:pt idx="4866">
                  <c:v>15.742000000000001</c:v>
                </c:pt>
                <c:pt idx="4867">
                  <c:v>15.744999999999999</c:v>
                </c:pt>
                <c:pt idx="4868">
                  <c:v>15.747999999999999</c:v>
                </c:pt>
                <c:pt idx="4869">
                  <c:v>15.752000000000001</c:v>
                </c:pt>
                <c:pt idx="4870">
                  <c:v>15.755000000000001</c:v>
                </c:pt>
                <c:pt idx="4871">
                  <c:v>15.757999999999999</c:v>
                </c:pt>
                <c:pt idx="4872">
                  <c:v>15.760999999999999</c:v>
                </c:pt>
                <c:pt idx="4873">
                  <c:v>15.765000000000001</c:v>
                </c:pt>
                <c:pt idx="4874">
                  <c:v>15.768000000000001</c:v>
                </c:pt>
                <c:pt idx="4875">
                  <c:v>15.771000000000001</c:v>
                </c:pt>
                <c:pt idx="4876">
                  <c:v>15.773999999999999</c:v>
                </c:pt>
                <c:pt idx="4877">
                  <c:v>15.776999999999999</c:v>
                </c:pt>
                <c:pt idx="4878">
                  <c:v>15.781000000000001</c:v>
                </c:pt>
                <c:pt idx="4879">
                  <c:v>15.784000000000001</c:v>
                </c:pt>
                <c:pt idx="4880">
                  <c:v>15.787000000000001</c:v>
                </c:pt>
                <c:pt idx="4881">
                  <c:v>15.79</c:v>
                </c:pt>
                <c:pt idx="4882">
                  <c:v>15.792999999999999</c:v>
                </c:pt>
                <c:pt idx="4883">
                  <c:v>15.797000000000001</c:v>
                </c:pt>
                <c:pt idx="4884">
                  <c:v>15.8</c:v>
                </c:pt>
                <c:pt idx="4885">
                  <c:v>15.803000000000001</c:v>
                </c:pt>
                <c:pt idx="4886">
                  <c:v>15.805999999999999</c:v>
                </c:pt>
                <c:pt idx="4887">
                  <c:v>15.81</c:v>
                </c:pt>
                <c:pt idx="4888">
                  <c:v>15.813000000000001</c:v>
                </c:pt>
                <c:pt idx="4889">
                  <c:v>15.816000000000001</c:v>
                </c:pt>
                <c:pt idx="4890">
                  <c:v>15.819000000000001</c:v>
                </c:pt>
                <c:pt idx="4891">
                  <c:v>15.821999999999999</c:v>
                </c:pt>
                <c:pt idx="4892">
                  <c:v>15.826000000000001</c:v>
                </c:pt>
                <c:pt idx="4893">
                  <c:v>15.829000000000001</c:v>
                </c:pt>
                <c:pt idx="4894">
                  <c:v>15.832000000000001</c:v>
                </c:pt>
                <c:pt idx="4895">
                  <c:v>15.835000000000001</c:v>
                </c:pt>
                <c:pt idx="4896">
                  <c:v>15.839</c:v>
                </c:pt>
                <c:pt idx="4897">
                  <c:v>15.842000000000001</c:v>
                </c:pt>
                <c:pt idx="4898">
                  <c:v>15.845000000000001</c:v>
                </c:pt>
                <c:pt idx="4899">
                  <c:v>15.848000000000001</c:v>
                </c:pt>
                <c:pt idx="4900">
                  <c:v>15.851000000000001</c:v>
                </c:pt>
                <c:pt idx="4901">
                  <c:v>15.855</c:v>
                </c:pt>
                <c:pt idx="4902">
                  <c:v>15.858000000000001</c:v>
                </c:pt>
                <c:pt idx="4903">
                  <c:v>15.861000000000001</c:v>
                </c:pt>
                <c:pt idx="4904">
                  <c:v>15.864000000000001</c:v>
                </c:pt>
                <c:pt idx="4905">
                  <c:v>15.867000000000001</c:v>
                </c:pt>
                <c:pt idx="4906">
                  <c:v>15.871</c:v>
                </c:pt>
                <c:pt idx="4907">
                  <c:v>15.874000000000001</c:v>
                </c:pt>
                <c:pt idx="4908">
                  <c:v>15.877000000000001</c:v>
                </c:pt>
                <c:pt idx="4909">
                  <c:v>15.88</c:v>
                </c:pt>
                <c:pt idx="4910">
                  <c:v>15.884</c:v>
                </c:pt>
                <c:pt idx="4911">
                  <c:v>15.887</c:v>
                </c:pt>
                <c:pt idx="4912">
                  <c:v>15.89</c:v>
                </c:pt>
                <c:pt idx="4913">
                  <c:v>15.893000000000001</c:v>
                </c:pt>
                <c:pt idx="4914">
                  <c:v>15.896000000000001</c:v>
                </c:pt>
                <c:pt idx="4915">
                  <c:v>15.9</c:v>
                </c:pt>
                <c:pt idx="4916">
                  <c:v>15.903</c:v>
                </c:pt>
                <c:pt idx="4917">
                  <c:v>15.906000000000001</c:v>
                </c:pt>
                <c:pt idx="4918">
                  <c:v>15.909000000000001</c:v>
                </c:pt>
                <c:pt idx="4919">
                  <c:v>15.912000000000001</c:v>
                </c:pt>
                <c:pt idx="4920">
                  <c:v>15.916</c:v>
                </c:pt>
                <c:pt idx="4921">
                  <c:v>15.919</c:v>
                </c:pt>
                <c:pt idx="4922">
                  <c:v>15.922000000000001</c:v>
                </c:pt>
                <c:pt idx="4923">
                  <c:v>15.925000000000001</c:v>
                </c:pt>
                <c:pt idx="4924">
                  <c:v>15.929</c:v>
                </c:pt>
                <c:pt idx="4925">
                  <c:v>15.932</c:v>
                </c:pt>
                <c:pt idx="4926">
                  <c:v>15.935</c:v>
                </c:pt>
                <c:pt idx="4927">
                  <c:v>15.938000000000001</c:v>
                </c:pt>
                <c:pt idx="4928">
                  <c:v>15.941000000000001</c:v>
                </c:pt>
                <c:pt idx="4929">
                  <c:v>15.945</c:v>
                </c:pt>
                <c:pt idx="4930">
                  <c:v>15.948</c:v>
                </c:pt>
                <c:pt idx="4931">
                  <c:v>15.951000000000001</c:v>
                </c:pt>
                <c:pt idx="4932">
                  <c:v>15.954000000000001</c:v>
                </c:pt>
                <c:pt idx="4933">
                  <c:v>15.958</c:v>
                </c:pt>
                <c:pt idx="4934">
                  <c:v>15.961</c:v>
                </c:pt>
                <c:pt idx="4935">
                  <c:v>15.964</c:v>
                </c:pt>
                <c:pt idx="4936">
                  <c:v>15.967000000000001</c:v>
                </c:pt>
                <c:pt idx="4937">
                  <c:v>15.97</c:v>
                </c:pt>
                <c:pt idx="4938">
                  <c:v>15.974</c:v>
                </c:pt>
                <c:pt idx="4939">
                  <c:v>15.977</c:v>
                </c:pt>
                <c:pt idx="4940">
                  <c:v>15.98</c:v>
                </c:pt>
                <c:pt idx="4941">
                  <c:v>15.983000000000001</c:v>
                </c:pt>
                <c:pt idx="4942">
                  <c:v>15.986000000000001</c:v>
                </c:pt>
                <c:pt idx="4943">
                  <c:v>15.99</c:v>
                </c:pt>
                <c:pt idx="4944">
                  <c:v>15.993</c:v>
                </c:pt>
                <c:pt idx="4945">
                  <c:v>15.996</c:v>
                </c:pt>
                <c:pt idx="4946">
                  <c:v>15.999000000000001</c:v>
                </c:pt>
                <c:pt idx="4947">
                  <c:v>16.003</c:v>
                </c:pt>
                <c:pt idx="4948">
                  <c:v>16.006</c:v>
                </c:pt>
                <c:pt idx="4949">
                  <c:v>16.009</c:v>
                </c:pt>
                <c:pt idx="4950">
                  <c:v>16.012</c:v>
                </c:pt>
                <c:pt idx="4951">
                  <c:v>16.015000000000001</c:v>
                </c:pt>
                <c:pt idx="4952">
                  <c:v>16.018999999999998</c:v>
                </c:pt>
                <c:pt idx="4953">
                  <c:v>16.021999999999998</c:v>
                </c:pt>
                <c:pt idx="4954">
                  <c:v>16.024999999999999</c:v>
                </c:pt>
                <c:pt idx="4955">
                  <c:v>16.027999999999999</c:v>
                </c:pt>
                <c:pt idx="4956">
                  <c:v>16.030999999999999</c:v>
                </c:pt>
                <c:pt idx="4957">
                  <c:v>16.035</c:v>
                </c:pt>
                <c:pt idx="4958">
                  <c:v>16.038</c:v>
                </c:pt>
                <c:pt idx="4959">
                  <c:v>16.041</c:v>
                </c:pt>
                <c:pt idx="4960">
                  <c:v>16.044</c:v>
                </c:pt>
                <c:pt idx="4961">
                  <c:v>16.047999999999998</c:v>
                </c:pt>
                <c:pt idx="4962">
                  <c:v>16.050999999999998</c:v>
                </c:pt>
                <c:pt idx="4963">
                  <c:v>16.053999999999998</c:v>
                </c:pt>
                <c:pt idx="4964">
                  <c:v>16.056999999999999</c:v>
                </c:pt>
                <c:pt idx="4965">
                  <c:v>16.059999999999999</c:v>
                </c:pt>
                <c:pt idx="4966">
                  <c:v>16.064</c:v>
                </c:pt>
                <c:pt idx="4967">
                  <c:v>16.067</c:v>
                </c:pt>
                <c:pt idx="4968">
                  <c:v>16.07</c:v>
                </c:pt>
                <c:pt idx="4969">
                  <c:v>16.073</c:v>
                </c:pt>
                <c:pt idx="4970">
                  <c:v>16.077000000000002</c:v>
                </c:pt>
                <c:pt idx="4971">
                  <c:v>16.079999999999998</c:v>
                </c:pt>
                <c:pt idx="4972">
                  <c:v>16.082999999999998</c:v>
                </c:pt>
                <c:pt idx="4973">
                  <c:v>16.085999999999999</c:v>
                </c:pt>
                <c:pt idx="4974">
                  <c:v>16.088999999999999</c:v>
                </c:pt>
                <c:pt idx="4975">
                  <c:v>16.093</c:v>
                </c:pt>
                <c:pt idx="4976">
                  <c:v>16.096</c:v>
                </c:pt>
                <c:pt idx="4977">
                  <c:v>16.099</c:v>
                </c:pt>
                <c:pt idx="4978">
                  <c:v>16.102</c:v>
                </c:pt>
                <c:pt idx="4979">
                  <c:v>16.105</c:v>
                </c:pt>
                <c:pt idx="4980">
                  <c:v>16.109000000000002</c:v>
                </c:pt>
                <c:pt idx="4981">
                  <c:v>16.111999999999998</c:v>
                </c:pt>
                <c:pt idx="4982">
                  <c:v>16.114999999999998</c:v>
                </c:pt>
                <c:pt idx="4983">
                  <c:v>16.117999999999999</c:v>
                </c:pt>
                <c:pt idx="4984">
                  <c:v>16.122</c:v>
                </c:pt>
                <c:pt idx="4985">
                  <c:v>16.125</c:v>
                </c:pt>
                <c:pt idx="4986">
                  <c:v>16.128</c:v>
                </c:pt>
                <c:pt idx="4987">
                  <c:v>16.131</c:v>
                </c:pt>
                <c:pt idx="4988">
                  <c:v>16.134</c:v>
                </c:pt>
                <c:pt idx="4989">
                  <c:v>16.138000000000002</c:v>
                </c:pt>
                <c:pt idx="4990">
                  <c:v>16.140999999999998</c:v>
                </c:pt>
                <c:pt idx="4991">
                  <c:v>16.143999999999998</c:v>
                </c:pt>
                <c:pt idx="4992">
                  <c:v>16.146999999999998</c:v>
                </c:pt>
                <c:pt idx="4993">
                  <c:v>16.149999999999999</c:v>
                </c:pt>
                <c:pt idx="4994">
                  <c:v>16.154</c:v>
                </c:pt>
                <c:pt idx="4995">
                  <c:v>16.157</c:v>
                </c:pt>
                <c:pt idx="4996">
                  <c:v>16.16</c:v>
                </c:pt>
                <c:pt idx="4997">
                  <c:v>16.163</c:v>
                </c:pt>
                <c:pt idx="4998">
                  <c:v>16.167000000000002</c:v>
                </c:pt>
                <c:pt idx="4999">
                  <c:v>16.170000000000002</c:v>
                </c:pt>
                <c:pt idx="5000">
                  <c:v>16.172999999999998</c:v>
                </c:pt>
                <c:pt idx="5001">
                  <c:v>16.175999999999998</c:v>
                </c:pt>
                <c:pt idx="5002">
                  <c:v>16.178999999999998</c:v>
                </c:pt>
                <c:pt idx="5003">
                  <c:v>16.183</c:v>
                </c:pt>
                <c:pt idx="5004">
                  <c:v>16.186</c:v>
                </c:pt>
                <c:pt idx="5005">
                  <c:v>16.189</c:v>
                </c:pt>
                <c:pt idx="5006">
                  <c:v>16.192</c:v>
                </c:pt>
                <c:pt idx="5007">
                  <c:v>16.196000000000002</c:v>
                </c:pt>
                <c:pt idx="5008">
                  <c:v>16.199000000000002</c:v>
                </c:pt>
                <c:pt idx="5009">
                  <c:v>16.202000000000002</c:v>
                </c:pt>
                <c:pt idx="5010">
                  <c:v>16.204999999999998</c:v>
                </c:pt>
                <c:pt idx="5011">
                  <c:v>16.207999999999998</c:v>
                </c:pt>
                <c:pt idx="5012">
                  <c:v>16.212</c:v>
                </c:pt>
                <c:pt idx="5013">
                  <c:v>16.215</c:v>
                </c:pt>
                <c:pt idx="5014">
                  <c:v>16.218</c:v>
                </c:pt>
                <c:pt idx="5015">
                  <c:v>16.221</c:v>
                </c:pt>
                <c:pt idx="5016">
                  <c:v>16.224</c:v>
                </c:pt>
                <c:pt idx="5017">
                  <c:v>16.228000000000002</c:v>
                </c:pt>
                <c:pt idx="5018">
                  <c:v>16.231000000000002</c:v>
                </c:pt>
                <c:pt idx="5019">
                  <c:v>16.234000000000002</c:v>
                </c:pt>
                <c:pt idx="5020">
                  <c:v>16.236999999999998</c:v>
                </c:pt>
                <c:pt idx="5021">
                  <c:v>16.241</c:v>
                </c:pt>
                <c:pt idx="5022">
                  <c:v>16.244</c:v>
                </c:pt>
                <c:pt idx="5023">
                  <c:v>16.247</c:v>
                </c:pt>
                <c:pt idx="5024">
                  <c:v>16.25</c:v>
                </c:pt>
                <c:pt idx="5025">
                  <c:v>16.253</c:v>
                </c:pt>
                <c:pt idx="5026">
                  <c:v>16.257000000000001</c:v>
                </c:pt>
                <c:pt idx="5027">
                  <c:v>16.260000000000002</c:v>
                </c:pt>
                <c:pt idx="5028">
                  <c:v>16.263000000000002</c:v>
                </c:pt>
                <c:pt idx="5029">
                  <c:v>16.265999999999998</c:v>
                </c:pt>
                <c:pt idx="5030">
                  <c:v>16.268999999999998</c:v>
                </c:pt>
                <c:pt idx="5031">
                  <c:v>16.273</c:v>
                </c:pt>
                <c:pt idx="5032">
                  <c:v>16.276</c:v>
                </c:pt>
                <c:pt idx="5033">
                  <c:v>16.279</c:v>
                </c:pt>
                <c:pt idx="5034">
                  <c:v>16.282</c:v>
                </c:pt>
                <c:pt idx="5035">
                  <c:v>16.286000000000001</c:v>
                </c:pt>
                <c:pt idx="5036">
                  <c:v>16.289000000000001</c:v>
                </c:pt>
                <c:pt idx="5037">
                  <c:v>16.292000000000002</c:v>
                </c:pt>
                <c:pt idx="5038">
                  <c:v>16.295000000000002</c:v>
                </c:pt>
                <c:pt idx="5039">
                  <c:v>16.297999999999998</c:v>
                </c:pt>
                <c:pt idx="5040">
                  <c:v>16.302</c:v>
                </c:pt>
                <c:pt idx="5041">
                  <c:v>16.305</c:v>
                </c:pt>
                <c:pt idx="5042">
                  <c:v>16.308</c:v>
                </c:pt>
                <c:pt idx="5043">
                  <c:v>16.311</c:v>
                </c:pt>
                <c:pt idx="5044">
                  <c:v>16.315000000000001</c:v>
                </c:pt>
                <c:pt idx="5045">
                  <c:v>16.318000000000001</c:v>
                </c:pt>
                <c:pt idx="5046">
                  <c:v>16.321000000000002</c:v>
                </c:pt>
                <c:pt idx="5047">
                  <c:v>16.324000000000002</c:v>
                </c:pt>
                <c:pt idx="5048">
                  <c:v>16.327000000000002</c:v>
                </c:pt>
                <c:pt idx="5049">
                  <c:v>16.331</c:v>
                </c:pt>
                <c:pt idx="5050">
                  <c:v>16.334</c:v>
                </c:pt>
                <c:pt idx="5051">
                  <c:v>16.337</c:v>
                </c:pt>
                <c:pt idx="5052">
                  <c:v>16.34</c:v>
                </c:pt>
                <c:pt idx="5053">
                  <c:v>16.343</c:v>
                </c:pt>
                <c:pt idx="5054">
                  <c:v>16.347000000000001</c:v>
                </c:pt>
                <c:pt idx="5055">
                  <c:v>16.350000000000001</c:v>
                </c:pt>
                <c:pt idx="5056">
                  <c:v>16.353000000000002</c:v>
                </c:pt>
                <c:pt idx="5057">
                  <c:v>16.356000000000002</c:v>
                </c:pt>
                <c:pt idx="5058">
                  <c:v>16.36</c:v>
                </c:pt>
                <c:pt idx="5059">
                  <c:v>16.363</c:v>
                </c:pt>
                <c:pt idx="5060">
                  <c:v>16.366</c:v>
                </c:pt>
                <c:pt idx="5061">
                  <c:v>16.369</c:v>
                </c:pt>
                <c:pt idx="5062">
                  <c:v>16.372</c:v>
                </c:pt>
                <c:pt idx="5063">
                  <c:v>16.376000000000001</c:v>
                </c:pt>
                <c:pt idx="5064">
                  <c:v>16.379000000000001</c:v>
                </c:pt>
                <c:pt idx="5065">
                  <c:v>16.382000000000001</c:v>
                </c:pt>
                <c:pt idx="5066">
                  <c:v>16.385000000000002</c:v>
                </c:pt>
                <c:pt idx="5067">
                  <c:v>16.388999999999999</c:v>
                </c:pt>
                <c:pt idx="5068">
                  <c:v>16.391999999999999</c:v>
                </c:pt>
                <c:pt idx="5069">
                  <c:v>16.395</c:v>
                </c:pt>
                <c:pt idx="5070">
                  <c:v>16.398</c:v>
                </c:pt>
                <c:pt idx="5071">
                  <c:v>16.401</c:v>
                </c:pt>
                <c:pt idx="5072">
                  <c:v>16.405000000000001</c:v>
                </c:pt>
                <c:pt idx="5073">
                  <c:v>16.408000000000001</c:v>
                </c:pt>
                <c:pt idx="5074">
                  <c:v>16.411000000000001</c:v>
                </c:pt>
                <c:pt idx="5075">
                  <c:v>16.414000000000001</c:v>
                </c:pt>
                <c:pt idx="5076">
                  <c:v>16.417000000000002</c:v>
                </c:pt>
                <c:pt idx="5077">
                  <c:v>16.420999999999999</c:v>
                </c:pt>
                <c:pt idx="5078">
                  <c:v>16.423999999999999</c:v>
                </c:pt>
                <c:pt idx="5079">
                  <c:v>16.427</c:v>
                </c:pt>
                <c:pt idx="5080">
                  <c:v>16.43</c:v>
                </c:pt>
                <c:pt idx="5081">
                  <c:v>16.434000000000001</c:v>
                </c:pt>
                <c:pt idx="5082">
                  <c:v>16.437000000000001</c:v>
                </c:pt>
                <c:pt idx="5083">
                  <c:v>16.440000000000001</c:v>
                </c:pt>
                <c:pt idx="5084">
                  <c:v>16.443000000000001</c:v>
                </c:pt>
                <c:pt idx="5085">
                  <c:v>16.446000000000002</c:v>
                </c:pt>
                <c:pt idx="5086">
                  <c:v>16.45</c:v>
                </c:pt>
                <c:pt idx="5087">
                  <c:v>16.452999999999999</c:v>
                </c:pt>
                <c:pt idx="5088">
                  <c:v>16.456</c:v>
                </c:pt>
                <c:pt idx="5089">
                  <c:v>16.459</c:v>
                </c:pt>
                <c:pt idx="5090">
                  <c:v>16.462</c:v>
                </c:pt>
                <c:pt idx="5091">
                  <c:v>16.466000000000001</c:v>
                </c:pt>
                <c:pt idx="5092">
                  <c:v>16.469000000000001</c:v>
                </c:pt>
                <c:pt idx="5093">
                  <c:v>16.472000000000001</c:v>
                </c:pt>
                <c:pt idx="5094">
                  <c:v>16.475000000000001</c:v>
                </c:pt>
                <c:pt idx="5095">
                  <c:v>16.478999999999999</c:v>
                </c:pt>
                <c:pt idx="5096">
                  <c:v>16.481999999999999</c:v>
                </c:pt>
                <c:pt idx="5097">
                  <c:v>16.484999999999999</c:v>
                </c:pt>
                <c:pt idx="5098">
                  <c:v>16.488</c:v>
                </c:pt>
                <c:pt idx="5099">
                  <c:v>16.491</c:v>
                </c:pt>
                <c:pt idx="5100">
                  <c:v>16.495000000000001</c:v>
                </c:pt>
                <c:pt idx="5101">
                  <c:v>16.498000000000001</c:v>
                </c:pt>
                <c:pt idx="5102">
                  <c:v>16.501000000000001</c:v>
                </c:pt>
                <c:pt idx="5103">
                  <c:v>16.504000000000001</c:v>
                </c:pt>
                <c:pt idx="5104">
                  <c:v>16.507999999999999</c:v>
                </c:pt>
                <c:pt idx="5105">
                  <c:v>16.510999999999999</c:v>
                </c:pt>
                <c:pt idx="5106">
                  <c:v>16.513999999999999</c:v>
                </c:pt>
                <c:pt idx="5107">
                  <c:v>16.516999999999999</c:v>
                </c:pt>
                <c:pt idx="5108">
                  <c:v>16.52</c:v>
                </c:pt>
                <c:pt idx="5109">
                  <c:v>16.524000000000001</c:v>
                </c:pt>
                <c:pt idx="5110">
                  <c:v>16.527000000000001</c:v>
                </c:pt>
                <c:pt idx="5111">
                  <c:v>16.53</c:v>
                </c:pt>
                <c:pt idx="5112">
                  <c:v>16.533000000000001</c:v>
                </c:pt>
                <c:pt idx="5113">
                  <c:v>16.536000000000001</c:v>
                </c:pt>
                <c:pt idx="5114">
                  <c:v>16.54</c:v>
                </c:pt>
                <c:pt idx="5115">
                  <c:v>16.542999999999999</c:v>
                </c:pt>
                <c:pt idx="5116">
                  <c:v>16.545999999999999</c:v>
                </c:pt>
                <c:pt idx="5117">
                  <c:v>16.548999999999999</c:v>
                </c:pt>
                <c:pt idx="5118">
                  <c:v>16.553000000000001</c:v>
                </c:pt>
                <c:pt idx="5119">
                  <c:v>16.556000000000001</c:v>
                </c:pt>
                <c:pt idx="5120">
                  <c:v>16.559000000000001</c:v>
                </c:pt>
                <c:pt idx="5121">
                  <c:v>16.562000000000001</c:v>
                </c:pt>
                <c:pt idx="5122">
                  <c:v>16.565000000000001</c:v>
                </c:pt>
                <c:pt idx="5123">
                  <c:v>16.568999999999999</c:v>
                </c:pt>
                <c:pt idx="5124">
                  <c:v>16.571999999999999</c:v>
                </c:pt>
                <c:pt idx="5125">
                  <c:v>16.574999999999999</c:v>
                </c:pt>
                <c:pt idx="5126">
                  <c:v>16.577999999999999</c:v>
                </c:pt>
                <c:pt idx="5127">
                  <c:v>16.581</c:v>
                </c:pt>
                <c:pt idx="5128">
                  <c:v>16.585000000000001</c:v>
                </c:pt>
                <c:pt idx="5129">
                  <c:v>16.588000000000001</c:v>
                </c:pt>
                <c:pt idx="5130">
                  <c:v>16.591000000000001</c:v>
                </c:pt>
                <c:pt idx="5131">
                  <c:v>16.594000000000001</c:v>
                </c:pt>
                <c:pt idx="5132">
                  <c:v>16.597999999999999</c:v>
                </c:pt>
                <c:pt idx="5133">
                  <c:v>16.600999999999999</c:v>
                </c:pt>
                <c:pt idx="5134">
                  <c:v>16.603999999999999</c:v>
                </c:pt>
                <c:pt idx="5135">
                  <c:v>16.606999999999999</c:v>
                </c:pt>
                <c:pt idx="5136">
                  <c:v>16.61</c:v>
                </c:pt>
                <c:pt idx="5137">
                  <c:v>16.614000000000001</c:v>
                </c:pt>
                <c:pt idx="5138">
                  <c:v>16.617000000000001</c:v>
                </c:pt>
                <c:pt idx="5139">
                  <c:v>16.62</c:v>
                </c:pt>
                <c:pt idx="5140">
                  <c:v>16.623000000000001</c:v>
                </c:pt>
                <c:pt idx="5141">
                  <c:v>16.626999999999999</c:v>
                </c:pt>
                <c:pt idx="5142">
                  <c:v>16.63</c:v>
                </c:pt>
                <c:pt idx="5143">
                  <c:v>16.632999999999999</c:v>
                </c:pt>
                <c:pt idx="5144">
                  <c:v>16.635999999999999</c:v>
                </c:pt>
                <c:pt idx="5145">
                  <c:v>16.638999999999999</c:v>
                </c:pt>
                <c:pt idx="5146">
                  <c:v>16.643000000000001</c:v>
                </c:pt>
                <c:pt idx="5147">
                  <c:v>16.646000000000001</c:v>
                </c:pt>
                <c:pt idx="5148">
                  <c:v>16.649000000000001</c:v>
                </c:pt>
                <c:pt idx="5149">
                  <c:v>16.652000000000001</c:v>
                </c:pt>
                <c:pt idx="5150">
                  <c:v>16.655000000000001</c:v>
                </c:pt>
                <c:pt idx="5151">
                  <c:v>16.658999999999999</c:v>
                </c:pt>
                <c:pt idx="5152">
                  <c:v>16.661999999999999</c:v>
                </c:pt>
                <c:pt idx="5153">
                  <c:v>16.664999999999999</c:v>
                </c:pt>
                <c:pt idx="5154">
                  <c:v>16.667999999999999</c:v>
                </c:pt>
                <c:pt idx="5155">
                  <c:v>16.672000000000001</c:v>
                </c:pt>
                <c:pt idx="5156">
                  <c:v>16.675000000000001</c:v>
                </c:pt>
                <c:pt idx="5157">
                  <c:v>16.678000000000001</c:v>
                </c:pt>
                <c:pt idx="5158">
                  <c:v>16.681000000000001</c:v>
                </c:pt>
                <c:pt idx="5159">
                  <c:v>16.684000000000001</c:v>
                </c:pt>
                <c:pt idx="5160">
                  <c:v>16.687999999999999</c:v>
                </c:pt>
                <c:pt idx="5161">
                  <c:v>16.690999999999999</c:v>
                </c:pt>
                <c:pt idx="5162">
                  <c:v>16.693999999999999</c:v>
                </c:pt>
                <c:pt idx="5163">
                  <c:v>16.696999999999999</c:v>
                </c:pt>
                <c:pt idx="5164">
                  <c:v>16.7</c:v>
                </c:pt>
                <c:pt idx="5165">
                  <c:v>16.704000000000001</c:v>
                </c:pt>
                <c:pt idx="5166">
                  <c:v>16.707000000000001</c:v>
                </c:pt>
                <c:pt idx="5167">
                  <c:v>16.71</c:v>
                </c:pt>
                <c:pt idx="5168">
                  <c:v>16.713000000000001</c:v>
                </c:pt>
                <c:pt idx="5169">
                  <c:v>16.716999999999999</c:v>
                </c:pt>
                <c:pt idx="5170">
                  <c:v>16.72</c:v>
                </c:pt>
                <c:pt idx="5171">
                  <c:v>16.722999999999999</c:v>
                </c:pt>
                <c:pt idx="5172">
                  <c:v>16.725999999999999</c:v>
                </c:pt>
                <c:pt idx="5173">
                  <c:v>16.728999999999999</c:v>
                </c:pt>
                <c:pt idx="5174">
                  <c:v>16.733000000000001</c:v>
                </c:pt>
                <c:pt idx="5175">
                  <c:v>16.736000000000001</c:v>
                </c:pt>
                <c:pt idx="5176">
                  <c:v>16.739000000000001</c:v>
                </c:pt>
                <c:pt idx="5177">
                  <c:v>16.742000000000001</c:v>
                </c:pt>
                <c:pt idx="5178">
                  <c:v>16.745999999999999</c:v>
                </c:pt>
                <c:pt idx="5179">
                  <c:v>16.748999999999999</c:v>
                </c:pt>
                <c:pt idx="5180">
                  <c:v>16.751999999999999</c:v>
                </c:pt>
                <c:pt idx="5181">
                  <c:v>16.754999999999999</c:v>
                </c:pt>
                <c:pt idx="5182">
                  <c:v>16.757999999999999</c:v>
                </c:pt>
                <c:pt idx="5183">
                  <c:v>16.762</c:v>
                </c:pt>
                <c:pt idx="5184">
                  <c:v>16.765000000000001</c:v>
                </c:pt>
                <c:pt idx="5185">
                  <c:v>16.768000000000001</c:v>
                </c:pt>
                <c:pt idx="5186">
                  <c:v>16.771000000000001</c:v>
                </c:pt>
                <c:pt idx="5187">
                  <c:v>16.774000000000001</c:v>
                </c:pt>
                <c:pt idx="5188">
                  <c:v>16.777999999999999</c:v>
                </c:pt>
                <c:pt idx="5189">
                  <c:v>16.780999999999999</c:v>
                </c:pt>
                <c:pt idx="5190">
                  <c:v>16.783999999999999</c:v>
                </c:pt>
                <c:pt idx="5191">
                  <c:v>16.786999999999999</c:v>
                </c:pt>
                <c:pt idx="5192">
                  <c:v>16.791</c:v>
                </c:pt>
                <c:pt idx="5193">
                  <c:v>16.794</c:v>
                </c:pt>
                <c:pt idx="5194">
                  <c:v>16.797000000000001</c:v>
                </c:pt>
                <c:pt idx="5195">
                  <c:v>16.8</c:v>
                </c:pt>
                <c:pt idx="5196">
                  <c:v>16.803000000000001</c:v>
                </c:pt>
                <c:pt idx="5197">
                  <c:v>16.806999999999999</c:v>
                </c:pt>
                <c:pt idx="5198">
                  <c:v>16.809999999999999</c:v>
                </c:pt>
                <c:pt idx="5199">
                  <c:v>16.812999999999999</c:v>
                </c:pt>
                <c:pt idx="5200">
                  <c:v>16.815999999999999</c:v>
                </c:pt>
                <c:pt idx="5201">
                  <c:v>16.818999999999999</c:v>
                </c:pt>
                <c:pt idx="5202">
                  <c:v>16.823</c:v>
                </c:pt>
                <c:pt idx="5203">
                  <c:v>16.826000000000001</c:v>
                </c:pt>
                <c:pt idx="5204">
                  <c:v>16.829000000000001</c:v>
                </c:pt>
                <c:pt idx="5205">
                  <c:v>16.832000000000001</c:v>
                </c:pt>
                <c:pt idx="5206">
                  <c:v>16.835999999999999</c:v>
                </c:pt>
                <c:pt idx="5207">
                  <c:v>16.838999999999999</c:v>
                </c:pt>
                <c:pt idx="5208">
                  <c:v>16.841999999999999</c:v>
                </c:pt>
                <c:pt idx="5209">
                  <c:v>16.844999999999999</c:v>
                </c:pt>
                <c:pt idx="5210">
                  <c:v>16.847999999999999</c:v>
                </c:pt>
                <c:pt idx="5211">
                  <c:v>16.852</c:v>
                </c:pt>
                <c:pt idx="5212">
                  <c:v>16.855</c:v>
                </c:pt>
                <c:pt idx="5213">
                  <c:v>16.858000000000001</c:v>
                </c:pt>
                <c:pt idx="5214">
                  <c:v>16.861000000000001</c:v>
                </c:pt>
                <c:pt idx="5215">
                  <c:v>16.864999999999998</c:v>
                </c:pt>
                <c:pt idx="5216">
                  <c:v>16.867999999999999</c:v>
                </c:pt>
                <c:pt idx="5217">
                  <c:v>16.870999999999999</c:v>
                </c:pt>
                <c:pt idx="5218">
                  <c:v>16.873999999999999</c:v>
                </c:pt>
                <c:pt idx="5219">
                  <c:v>16.876999999999999</c:v>
                </c:pt>
                <c:pt idx="5220">
                  <c:v>16.881</c:v>
                </c:pt>
                <c:pt idx="5221">
                  <c:v>16.884</c:v>
                </c:pt>
                <c:pt idx="5222">
                  <c:v>16.887</c:v>
                </c:pt>
                <c:pt idx="5223">
                  <c:v>16.89</c:v>
                </c:pt>
                <c:pt idx="5224">
                  <c:v>16.893000000000001</c:v>
                </c:pt>
                <c:pt idx="5225">
                  <c:v>16.896999999999998</c:v>
                </c:pt>
                <c:pt idx="5226">
                  <c:v>16.899999999999999</c:v>
                </c:pt>
                <c:pt idx="5227">
                  <c:v>16.902999999999999</c:v>
                </c:pt>
                <c:pt idx="5228">
                  <c:v>16.905999999999999</c:v>
                </c:pt>
                <c:pt idx="5229">
                  <c:v>16.91</c:v>
                </c:pt>
                <c:pt idx="5230">
                  <c:v>16.913</c:v>
                </c:pt>
                <c:pt idx="5231">
                  <c:v>16.916</c:v>
                </c:pt>
                <c:pt idx="5232">
                  <c:v>16.919</c:v>
                </c:pt>
                <c:pt idx="5233">
                  <c:v>16.922000000000001</c:v>
                </c:pt>
                <c:pt idx="5234">
                  <c:v>16.925999999999998</c:v>
                </c:pt>
                <c:pt idx="5235">
                  <c:v>16.928999999999998</c:v>
                </c:pt>
                <c:pt idx="5236">
                  <c:v>16.931999999999999</c:v>
                </c:pt>
                <c:pt idx="5237">
                  <c:v>16.934999999999999</c:v>
                </c:pt>
                <c:pt idx="5238">
                  <c:v>16.939</c:v>
                </c:pt>
                <c:pt idx="5239">
                  <c:v>16.942</c:v>
                </c:pt>
                <c:pt idx="5240">
                  <c:v>16.945</c:v>
                </c:pt>
                <c:pt idx="5241">
                  <c:v>16.948</c:v>
                </c:pt>
                <c:pt idx="5242">
                  <c:v>16.951000000000001</c:v>
                </c:pt>
                <c:pt idx="5243">
                  <c:v>16.954999999999998</c:v>
                </c:pt>
                <c:pt idx="5244">
                  <c:v>16.957999999999998</c:v>
                </c:pt>
                <c:pt idx="5245">
                  <c:v>16.960999999999999</c:v>
                </c:pt>
                <c:pt idx="5246">
                  <c:v>16.963999999999999</c:v>
                </c:pt>
                <c:pt idx="5247">
                  <c:v>16.966999999999999</c:v>
                </c:pt>
                <c:pt idx="5248">
                  <c:v>16.971</c:v>
                </c:pt>
                <c:pt idx="5249">
                  <c:v>16.974</c:v>
                </c:pt>
                <c:pt idx="5250">
                  <c:v>16.977</c:v>
                </c:pt>
                <c:pt idx="5251">
                  <c:v>16.98</c:v>
                </c:pt>
                <c:pt idx="5252">
                  <c:v>16.984000000000002</c:v>
                </c:pt>
                <c:pt idx="5253">
                  <c:v>16.986999999999998</c:v>
                </c:pt>
                <c:pt idx="5254">
                  <c:v>16.989999999999998</c:v>
                </c:pt>
                <c:pt idx="5255">
                  <c:v>16.992999999999999</c:v>
                </c:pt>
                <c:pt idx="5256">
                  <c:v>16.995999999999999</c:v>
                </c:pt>
                <c:pt idx="5257">
                  <c:v>17</c:v>
                </c:pt>
                <c:pt idx="5258">
                  <c:v>17.003</c:v>
                </c:pt>
                <c:pt idx="5259">
                  <c:v>17.006</c:v>
                </c:pt>
                <c:pt idx="5260">
                  <c:v>17.009</c:v>
                </c:pt>
                <c:pt idx="5261">
                  <c:v>17.012</c:v>
                </c:pt>
                <c:pt idx="5262">
                  <c:v>17.015999999999998</c:v>
                </c:pt>
                <c:pt idx="5263">
                  <c:v>17.018999999999998</c:v>
                </c:pt>
                <c:pt idx="5264">
                  <c:v>17.021999999999998</c:v>
                </c:pt>
                <c:pt idx="5265">
                  <c:v>17.024999999999999</c:v>
                </c:pt>
                <c:pt idx="5266">
                  <c:v>17.029</c:v>
                </c:pt>
                <c:pt idx="5267">
                  <c:v>17.032</c:v>
                </c:pt>
                <c:pt idx="5268">
                  <c:v>17.035</c:v>
                </c:pt>
                <c:pt idx="5269">
                  <c:v>17.038</c:v>
                </c:pt>
                <c:pt idx="5270">
                  <c:v>17.041</c:v>
                </c:pt>
                <c:pt idx="5271">
                  <c:v>17.045000000000002</c:v>
                </c:pt>
                <c:pt idx="5272">
                  <c:v>17.047999999999998</c:v>
                </c:pt>
                <c:pt idx="5273">
                  <c:v>17.050999999999998</c:v>
                </c:pt>
                <c:pt idx="5274">
                  <c:v>17.053999999999998</c:v>
                </c:pt>
                <c:pt idx="5275">
                  <c:v>17.058</c:v>
                </c:pt>
                <c:pt idx="5276">
                  <c:v>17.061</c:v>
                </c:pt>
                <c:pt idx="5277">
                  <c:v>17.064</c:v>
                </c:pt>
                <c:pt idx="5278">
                  <c:v>17.067</c:v>
                </c:pt>
                <c:pt idx="5279">
                  <c:v>17.07</c:v>
                </c:pt>
                <c:pt idx="5280">
                  <c:v>17.074000000000002</c:v>
                </c:pt>
                <c:pt idx="5281">
                  <c:v>17.077000000000002</c:v>
                </c:pt>
                <c:pt idx="5282">
                  <c:v>17.079999999999998</c:v>
                </c:pt>
                <c:pt idx="5283">
                  <c:v>17.082999999999998</c:v>
                </c:pt>
                <c:pt idx="5284">
                  <c:v>17.085999999999999</c:v>
                </c:pt>
                <c:pt idx="5285">
                  <c:v>17.09</c:v>
                </c:pt>
                <c:pt idx="5286">
                  <c:v>17.093</c:v>
                </c:pt>
                <c:pt idx="5287">
                  <c:v>17.096</c:v>
                </c:pt>
                <c:pt idx="5288">
                  <c:v>17.099</c:v>
                </c:pt>
                <c:pt idx="5289">
                  <c:v>17.103000000000002</c:v>
                </c:pt>
                <c:pt idx="5290">
                  <c:v>17.106000000000002</c:v>
                </c:pt>
                <c:pt idx="5291">
                  <c:v>17.109000000000002</c:v>
                </c:pt>
                <c:pt idx="5292">
                  <c:v>17.111999999999998</c:v>
                </c:pt>
                <c:pt idx="5293">
                  <c:v>17.114999999999998</c:v>
                </c:pt>
                <c:pt idx="5294">
                  <c:v>17.119</c:v>
                </c:pt>
                <c:pt idx="5295">
                  <c:v>17.122</c:v>
                </c:pt>
                <c:pt idx="5296">
                  <c:v>17.125</c:v>
                </c:pt>
                <c:pt idx="5297">
                  <c:v>17.128</c:v>
                </c:pt>
                <c:pt idx="5298">
                  <c:v>17.131</c:v>
                </c:pt>
                <c:pt idx="5299">
                  <c:v>17.135000000000002</c:v>
                </c:pt>
                <c:pt idx="5300">
                  <c:v>17.138000000000002</c:v>
                </c:pt>
                <c:pt idx="5301">
                  <c:v>17.140999999999998</c:v>
                </c:pt>
                <c:pt idx="5302">
                  <c:v>17.143999999999998</c:v>
                </c:pt>
                <c:pt idx="5303">
                  <c:v>17.148</c:v>
                </c:pt>
                <c:pt idx="5304">
                  <c:v>17.151</c:v>
                </c:pt>
                <c:pt idx="5305">
                  <c:v>17.154</c:v>
                </c:pt>
                <c:pt idx="5306">
                  <c:v>17.157</c:v>
                </c:pt>
                <c:pt idx="5307">
                  <c:v>17.16</c:v>
                </c:pt>
                <c:pt idx="5308">
                  <c:v>17.164000000000001</c:v>
                </c:pt>
                <c:pt idx="5309">
                  <c:v>17.167000000000002</c:v>
                </c:pt>
                <c:pt idx="5310">
                  <c:v>17.170000000000002</c:v>
                </c:pt>
                <c:pt idx="5311">
                  <c:v>17.172999999999998</c:v>
                </c:pt>
                <c:pt idx="5312">
                  <c:v>17.177</c:v>
                </c:pt>
                <c:pt idx="5313">
                  <c:v>17.18</c:v>
                </c:pt>
                <c:pt idx="5314">
                  <c:v>17.183</c:v>
                </c:pt>
                <c:pt idx="5315">
                  <c:v>17.186</c:v>
                </c:pt>
                <c:pt idx="5316">
                  <c:v>17.189</c:v>
                </c:pt>
                <c:pt idx="5317">
                  <c:v>17.193000000000001</c:v>
                </c:pt>
                <c:pt idx="5318">
                  <c:v>17.196000000000002</c:v>
                </c:pt>
                <c:pt idx="5319">
                  <c:v>17.199000000000002</c:v>
                </c:pt>
                <c:pt idx="5320">
                  <c:v>17.202000000000002</c:v>
                </c:pt>
                <c:pt idx="5321">
                  <c:v>17.204999999999998</c:v>
                </c:pt>
                <c:pt idx="5322">
                  <c:v>17.209</c:v>
                </c:pt>
                <c:pt idx="5323">
                  <c:v>17.212</c:v>
                </c:pt>
                <c:pt idx="5324">
                  <c:v>17.215</c:v>
                </c:pt>
                <c:pt idx="5325">
                  <c:v>17.218</c:v>
                </c:pt>
                <c:pt idx="5326">
                  <c:v>17.222000000000001</c:v>
                </c:pt>
                <c:pt idx="5327">
                  <c:v>17.225000000000001</c:v>
                </c:pt>
                <c:pt idx="5328">
                  <c:v>17.228000000000002</c:v>
                </c:pt>
                <c:pt idx="5329">
                  <c:v>17.231000000000002</c:v>
                </c:pt>
                <c:pt idx="5330">
                  <c:v>17.234000000000002</c:v>
                </c:pt>
                <c:pt idx="5331">
                  <c:v>17.238</c:v>
                </c:pt>
                <c:pt idx="5332">
                  <c:v>17.241</c:v>
                </c:pt>
                <c:pt idx="5333">
                  <c:v>17.244</c:v>
                </c:pt>
                <c:pt idx="5334">
                  <c:v>17.247</c:v>
                </c:pt>
                <c:pt idx="5335">
                  <c:v>17.25</c:v>
                </c:pt>
                <c:pt idx="5336">
                  <c:v>17.254000000000001</c:v>
                </c:pt>
                <c:pt idx="5337">
                  <c:v>17.257000000000001</c:v>
                </c:pt>
                <c:pt idx="5338">
                  <c:v>17.260000000000002</c:v>
                </c:pt>
                <c:pt idx="5339">
                  <c:v>17.263000000000002</c:v>
                </c:pt>
                <c:pt idx="5340">
                  <c:v>17.266999999999999</c:v>
                </c:pt>
                <c:pt idx="5341">
                  <c:v>17.27</c:v>
                </c:pt>
                <c:pt idx="5342">
                  <c:v>17.273</c:v>
                </c:pt>
                <c:pt idx="5343">
                  <c:v>17.276</c:v>
                </c:pt>
                <c:pt idx="5344">
                  <c:v>17.279</c:v>
                </c:pt>
                <c:pt idx="5345">
                  <c:v>17.283000000000001</c:v>
                </c:pt>
                <c:pt idx="5346">
                  <c:v>17.286000000000001</c:v>
                </c:pt>
                <c:pt idx="5347">
                  <c:v>17.289000000000001</c:v>
                </c:pt>
                <c:pt idx="5348">
                  <c:v>17.292000000000002</c:v>
                </c:pt>
                <c:pt idx="5349">
                  <c:v>17.295999999999999</c:v>
                </c:pt>
                <c:pt idx="5350">
                  <c:v>17.298999999999999</c:v>
                </c:pt>
                <c:pt idx="5351">
                  <c:v>17.302</c:v>
                </c:pt>
                <c:pt idx="5352">
                  <c:v>17.305</c:v>
                </c:pt>
                <c:pt idx="5353">
                  <c:v>17.308</c:v>
                </c:pt>
                <c:pt idx="5354">
                  <c:v>17.312000000000001</c:v>
                </c:pt>
                <c:pt idx="5355">
                  <c:v>17.315000000000001</c:v>
                </c:pt>
                <c:pt idx="5356">
                  <c:v>17.318000000000001</c:v>
                </c:pt>
                <c:pt idx="5357">
                  <c:v>17.321000000000002</c:v>
                </c:pt>
                <c:pt idx="5358">
                  <c:v>17.324000000000002</c:v>
                </c:pt>
                <c:pt idx="5359">
                  <c:v>17.327999999999999</c:v>
                </c:pt>
                <c:pt idx="5360">
                  <c:v>17.331</c:v>
                </c:pt>
                <c:pt idx="5361">
                  <c:v>17.334</c:v>
                </c:pt>
                <c:pt idx="5362">
                  <c:v>17.337</c:v>
                </c:pt>
                <c:pt idx="5363">
                  <c:v>17.341000000000001</c:v>
                </c:pt>
                <c:pt idx="5364">
                  <c:v>17.344000000000001</c:v>
                </c:pt>
                <c:pt idx="5365">
                  <c:v>17.347000000000001</c:v>
                </c:pt>
                <c:pt idx="5366">
                  <c:v>17.350000000000001</c:v>
                </c:pt>
                <c:pt idx="5367">
                  <c:v>17.353000000000002</c:v>
                </c:pt>
                <c:pt idx="5368">
                  <c:v>17.356999999999999</c:v>
                </c:pt>
                <c:pt idx="5369">
                  <c:v>17.36</c:v>
                </c:pt>
                <c:pt idx="5370">
                  <c:v>17.363</c:v>
                </c:pt>
                <c:pt idx="5371">
                  <c:v>17.366</c:v>
                </c:pt>
                <c:pt idx="5372">
                  <c:v>17.369</c:v>
                </c:pt>
                <c:pt idx="5373">
                  <c:v>17.373000000000001</c:v>
                </c:pt>
                <c:pt idx="5374">
                  <c:v>17.376000000000001</c:v>
                </c:pt>
                <c:pt idx="5375">
                  <c:v>17.379000000000001</c:v>
                </c:pt>
                <c:pt idx="5376">
                  <c:v>17.382000000000001</c:v>
                </c:pt>
                <c:pt idx="5377">
                  <c:v>17.385999999999999</c:v>
                </c:pt>
                <c:pt idx="5378">
                  <c:v>17.388999999999999</c:v>
                </c:pt>
                <c:pt idx="5379">
                  <c:v>17.391999999999999</c:v>
                </c:pt>
                <c:pt idx="5380">
                  <c:v>17.395</c:v>
                </c:pt>
                <c:pt idx="5381">
                  <c:v>17.398</c:v>
                </c:pt>
                <c:pt idx="5382">
                  <c:v>17.402000000000001</c:v>
                </c:pt>
                <c:pt idx="5383">
                  <c:v>17.405000000000001</c:v>
                </c:pt>
                <c:pt idx="5384">
                  <c:v>17.408000000000001</c:v>
                </c:pt>
                <c:pt idx="5385">
                  <c:v>17.411000000000001</c:v>
                </c:pt>
                <c:pt idx="5386">
                  <c:v>17.414999999999999</c:v>
                </c:pt>
                <c:pt idx="5387">
                  <c:v>17.417999999999999</c:v>
                </c:pt>
                <c:pt idx="5388">
                  <c:v>17.420999999999999</c:v>
                </c:pt>
                <c:pt idx="5389">
                  <c:v>17.423999999999999</c:v>
                </c:pt>
                <c:pt idx="5390">
                  <c:v>17.427</c:v>
                </c:pt>
                <c:pt idx="5391">
                  <c:v>17.431000000000001</c:v>
                </c:pt>
                <c:pt idx="5392">
                  <c:v>17.434000000000001</c:v>
                </c:pt>
                <c:pt idx="5393">
                  <c:v>17.437000000000001</c:v>
                </c:pt>
                <c:pt idx="5394">
                  <c:v>17.440000000000001</c:v>
                </c:pt>
                <c:pt idx="5395">
                  <c:v>17.443000000000001</c:v>
                </c:pt>
                <c:pt idx="5396">
                  <c:v>17.446999999999999</c:v>
                </c:pt>
                <c:pt idx="5397">
                  <c:v>17.45</c:v>
                </c:pt>
                <c:pt idx="5398">
                  <c:v>17.452999999999999</c:v>
                </c:pt>
                <c:pt idx="5399">
                  <c:v>17.456</c:v>
                </c:pt>
                <c:pt idx="5400">
                  <c:v>17.46</c:v>
                </c:pt>
                <c:pt idx="5401">
                  <c:v>17.463000000000001</c:v>
                </c:pt>
                <c:pt idx="5402">
                  <c:v>17.466000000000001</c:v>
                </c:pt>
                <c:pt idx="5403">
                  <c:v>17.469000000000001</c:v>
                </c:pt>
                <c:pt idx="5404">
                  <c:v>17.472000000000001</c:v>
                </c:pt>
                <c:pt idx="5405">
                  <c:v>17.475999999999999</c:v>
                </c:pt>
                <c:pt idx="5406">
                  <c:v>17.478999999999999</c:v>
                </c:pt>
                <c:pt idx="5407">
                  <c:v>17.481999999999999</c:v>
                </c:pt>
                <c:pt idx="5408">
                  <c:v>17.484999999999999</c:v>
                </c:pt>
                <c:pt idx="5409">
                  <c:v>17.489000000000001</c:v>
                </c:pt>
                <c:pt idx="5410">
                  <c:v>17.492000000000001</c:v>
                </c:pt>
                <c:pt idx="5411">
                  <c:v>17.495000000000001</c:v>
                </c:pt>
                <c:pt idx="5412">
                  <c:v>17.498000000000001</c:v>
                </c:pt>
                <c:pt idx="5413">
                  <c:v>17.501000000000001</c:v>
                </c:pt>
                <c:pt idx="5414">
                  <c:v>17.504999999999999</c:v>
                </c:pt>
                <c:pt idx="5415">
                  <c:v>17.507999999999999</c:v>
                </c:pt>
                <c:pt idx="5416">
                  <c:v>17.510999999999999</c:v>
                </c:pt>
                <c:pt idx="5417">
                  <c:v>17.513999999999999</c:v>
                </c:pt>
                <c:pt idx="5418">
                  <c:v>17.516999999999999</c:v>
                </c:pt>
                <c:pt idx="5419">
                  <c:v>17.521000000000001</c:v>
                </c:pt>
                <c:pt idx="5420">
                  <c:v>17.524000000000001</c:v>
                </c:pt>
                <c:pt idx="5421">
                  <c:v>17.527000000000001</c:v>
                </c:pt>
                <c:pt idx="5422">
                  <c:v>17.53</c:v>
                </c:pt>
                <c:pt idx="5423">
                  <c:v>17.533999999999999</c:v>
                </c:pt>
                <c:pt idx="5424">
                  <c:v>17.536999999999999</c:v>
                </c:pt>
                <c:pt idx="5425">
                  <c:v>17.54</c:v>
                </c:pt>
                <c:pt idx="5426">
                  <c:v>17.542999999999999</c:v>
                </c:pt>
                <c:pt idx="5427">
                  <c:v>17.545999999999999</c:v>
                </c:pt>
                <c:pt idx="5428">
                  <c:v>17.55</c:v>
                </c:pt>
                <c:pt idx="5429">
                  <c:v>17.553000000000001</c:v>
                </c:pt>
                <c:pt idx="5430">
                  <c:v>17.556000000000001</c:v>
                </c:pt>
                <c:pt idx="5431">
                  <c:v>17.559000000000001</c:v>
                </c:pt>
                <c:pt idx="5432">
                  <c:v>17.562000000000001</c:v>
                </c:pt>
                <c:pt idx="5433">
                  <c:v>17.565999999999999</c:v>
                </c:pt>
                <c:pt idx="5434">
                  <c:v>17.568999999999999</c:v>
                </c:pt>
                <c:pt idx="5435">
                  <c:v>17.571999999999999</c:v>
                </c:pt>
                <c:pt idx="5436">
                  <c:v>17.574999999999999</c:v>
                </c:pt>
                <c:pt idx="5437">
                  <c:v>17.579000000000001</c:v>
                </c:pt>
                <c:pt idx="5438">
                  <c:v>17.582000000000001</c:v>
                </c:pt>
                <c:pt idx="5439">
                  <c:v>17.585000000000001</c:v>
                </c:pt>
                <c:pt idx="5440">
                  <c:v>17.588000000000001</c:v>
                </c:pt>
                <c:pt idx="5441">
                  <c:v>17.591000000000001</c:v>
                </c:pt>
                <c:pt idx="5442">
                  <c:v>17.594999999999999</c:v>
                </c:pt>
                <c:pt idx="5443">
                  <c:v>17.597999999999999</c:v>
                </c:pt>
                <c:pt idx="5444">
                  <c:v>17.600999999999999</c:v>
                </c:pt>
                <c:pt idx="5445">
                  <c:v>17.603999999999999</c:v>
                </c:pt>
                <c:pt idx="5446">
                  <c:v>17.608000000000001</c:v>
                </c:pt>
                <c:pt idx="5447">
                  <c:v>17.611000000000001</c:v>
                </c:pt>
                <c:pt idx="5448">
                  <c:v>17.614000000000001</c:v>
                </c:pt>
                <c:pt idx="5449">
                  <c:v>17.617000000000001</c:v>
                </c:pt>
                <c:pt idx="5450">
                  <c:v>17.62</c:v>
                </c:pt>
                <c:pt idx="5451">
                  <c:v>17.623999999999999</c:v>
                </c:pt>
                <c:pt idx="5452">
                  <c:v>17.626999999999999</c:v>
                </c:pt>
                <c:pt idx="5453">
                  <c:v>17.63</c:v>
                </c:pt>
                <c:pt idx="5454">
                  <c:v>17.632999999999999</c:v>
                </c:pt>
                <c:pt idx="5455">
                  <c:v>17.635999999999999</c:v>
                </c:pt>
                <c:pt idx="5456">
                  <c:v>17.64</c:v>
                </c:pt>
                <c:pt idx="5457">
                  <c:v>17.643000000000001</c:v>
                </c:pt>
                <c:pt idx="5458">
                  <c:v>17.646000000000001</c:v>
                </c:pt>
                <c:pt idx="5459">
                  <c:v>17.649000000000001</c:v>
                </c:pt>
                <c:pt idx="5460">
                  <c:v>17.652999999999999</c:v>
                </c:pt>
                <c:pt idx="5461">
                  <c:v>17.655999999999999</c:v>
                </c:pt>
                <c:pt idx="5462">
                  <c:v>17.658999999999999</c:v>
                </c:pt>
                <c:pt idx="5463">
                  <c:v>17.661999999999999</c:v>
                </c:pt>
                <c:pt idx="5464">
                  <c:v>17.664999999999999</c:v>
                </c:pt>
                <c:pt idx="5465">
                  <c:v>17.669</c:v>
                </c:pt>
                <c:pt idx="5466">
                  <c:v>17.672000000000001</c:v>
                </c:pt>
                <c:pt idx="5467">
                  <c:v>17.675000000000001</c:v>
                </c:pt>
                <c:pt idx="5468">
                  <c:v>17.678000000000001</c:v>
                </c:pt>
                <c:pt idx="5469">
                  <c:v>17.681000000000001</c:v>
                </c:pt>
                <c:pt idx="5470">
                  <c:v>17.684999999999999</c:v>
                </c:pt>
                <c:pt idx="5471">
                  <c:v>17.687999999999999</c:v>
                </c:pt>
                <c:pt idx="5472">
                  <c:v>17.690999999999999</c:v>
                </c:pt>
                <c:pt idx="5473">
                  <c:v>17.693999999999999</c:v>
                </c:pt>
                <c:pt idx="5474">
                  <c:v>17.698</c:v>
                </c:pt>
                <c:pt idx="5475">
                  <c:v>17.701000000000001</c:v>
                </c:pt>
                <c:pt idx="5476">
                  <c:v>17.704000000000001</c:v>
                </c:pt>
                <c:pt idx="5477">
                  <c:v>17.707000000000001</c:v>
                </c:pt>
                <c:pt idx="5478">
                  <c:v>17.71</c:v>
                </c:pt>
                <c:pt idx="5479">
                  <c:v>17.713999999999999</c:v>
                </c:pt>
                <c:pt idx="5480">
                  <c:v>17.716999999999999</c:v>
                </c:pt>
                <c:pt idx="5481">
                  <c:v>17.72</c:v>
                </c:pt>
                <c:pt idx="5482">
                  <c:v>17.722999999999999</c:v>
                </c:pt>
                <c:pt idx="5483">
                  <c:v>17.727</c:v>
                </c:pt>
                <c:pt idx="5484">
                  <c:v>17.73</c:v>
                </c:pt>
                <c:pt idx="5485">
                  <c:v>17.733000000000001</c:v>
                </c:pt>
                <c:pt idx="5486">
                  <c:v>17.736000000000001</c:v>
                </c:pt>
                <c:pt idx="5487">
                  <c:v>17.739000000000001</c:v>
                </c:pt>
                <c:pt idx="5488">
                  <c:v>17.742999999999999</c:v>
                </c:pt>
                <c:pt idx="5489">
                  <c:v>17.745999999999999</c:v>
                </c:pt>
                <c:pt idx="5490">
                  <c:v>17.748999999999999</c:v>
                </c:pt>
                <c:pt idx="5491">
                  <c:v>17.751999999999999</c:v>
                </c:pt>
                <c:pt idx="5492">
                  <c:v>17.754999999999999</c:v>
                </c:pt>
                <c:pt idx="5493">
                  <c:v>17.759</c:v>
                </c:pt>
                <c:pt idx="5494">
                  <c:v>17.762</c:v>
                </c:pt>
                <c:pt idx="5495">
                  <c:v>17.765000000000001</c:v>
                </c:pt>
                <c:pt idx="5496">
                  <c:v>17.768000000000001</c:v>
                </c:pt>
                <c:pt idx="5497">
                  <c:v>17.771999999999998</c:v>
                </c:pt>
                <c:pt idx="5498">
                  <c:v>17.774999999999999</c:v>
                </c:pt>
                <c:pt idx="5499">
                  <c:v>17.777999999999999</c:v>
                </c:pt>
                <c:pt idx="5500">
                  <c:v>17.780999999999999</c:v>
                </c:pt>
                <c:pt idx="5501">
                  <c:v>17.783999999999999</c:v>
                </c:pt>
                <c:pt idx="5502">
                  <c:v>17.788</c:v>
                </c:pt>
                <c:pt idx="5503">
                  <c:v>17.791</c:v>
                </c:pt>
                <c:pt idx="5504">
                  <c:v>17.794</c:v>
                </c:pt>
                <c:pt idx="5505">
                  <c:v>17.797000000000001</c:v>
                </c:pt>
                <c:pt idx="5506">
                  <c:v>17.8</c:v>
                </c:pt>
                <c:pt idx="5507">
                  <c:v>17.803999999999998</c:v>
                </c:pt>
                <c:pt idx="5508">
                  <c:v>17.806999999999999</c:v>
                </c:pt>
                <c:pt idx="5509">
                  <c:v>17.809999999999999</c:v>
                </c:pt>
                <c:pt idx="5510">
                  <c:v>17.812999999999999</c:v>
                </c:pt>
                <c:pt idx="5511">
                  <c:v>17.817</c:v>
                </c:pt>
                <c:pt idx="5512">
                  <c:v>17.82</c:v>
                </c:pt>
                <c:pt idx="5513">
                  <c:v>17.823</c:v>
                </c:pt>
                <c:pt idx="5514">
                  <c:v>17.826000000000001</c:v>
                </c:pt>
                <c:pt idx="5515">
                  <c:v>17.829000000000001</c:v>
                </c:pt>
                <c:pt idx="5516">
                  <c:v>17.832999999999998</c:v>
                </c:pt>
                <c:pt idx="5517">
                  <c:v>17.835999999999999</c:v>
                </c:pt>
                <c:pt idx="5518">
                  <c:v>17.838999999999999</c:v>
                </c:pt>
                <c:pt idx="5519">
                  <c:v>17.841999999999999</c:v>
                </c:pt>
                <c:pt idx="5520">
                  <c:v>17.846</c:v>
                </c:pt>
                <c:pt idx="5521">
                  <c:v>17.849</c:v>
                </c:pt>
                <c:pt idx="5522">
                  <c:v>17.852</c:v>
                </c:pt>
                <c:pt idx="5523">
                  <c:v>17.855</c:v>
                </c:pt>
                <c:pt idx="5524">
                  <c:v>17.858000000000001</c:v>
                </c:pt>
                <c:pt idx="5525">
                  <c:v>17.861999999999998</c:v>
                </c:pt>
                <c:pt idx="5526">
                  <c:v>17.864999999999998</c:v>
                </c:pt>
                <c:pt idx="5527">
                  <c:v>17.867999999999999</c:v>
                </c:pt>
                <c:pt idx="5528">
                  <c:v>17.870999999999999</c:v>
                </c:pt>
                <c:pt idx="5529">
                  <c:v>17.873999999999999</c:v>
                </c:pt>
                <c:pt idx="5530">
                  <c:v>17.878</c:v>
                </c:pt>
                <c:pt idx="5531">
                  <c:v>17.881</c:v>
                </c:pt>
                <c:pt idx="5532">
                  <c:v>17.884</c:v>
                </c:pt>
                <c:pt idx="5533">
                  <c:v>17.887</c:v>
                </c:pt>
                <c:pt idx="5534">
                  <c:v>17.890999999999998</c:v>
                </c:pt>
                <c:pt idx="5535">
                  <c:v>17.893999999999998</c:v>
                </c:pt>
                <c:pt idx="5536">
                  <c:v>17.896999999999998</c:v>
                </c:pt>
                <c:pt idx="5537">
                  <c:v>17.899999999999999</c:v>
                </c:pt>
                <c:pt idx="5538">
                  <c:v>17.902999999999999</c:v>
                </c:pt>
                <c:pt idx="5539">
                  <c:v>17.907</c:v>
                </c:pt>
                <c:pt idx="5540">
                  <c:v>17.91</c:v>
                </c:pt>
                <c:pt idx="5541">
                  <c:v>17.913</c:v>
                </c:pt>
                <c:pt idx="5542">
                  <c:v>17.916</c:v>
                </c:pt>
                <c:pt idx="5543">
                  <c:v>17.919</c:v>
                </c:pt>
                <c:pt idx="5544">
                  <c:v>17.922999999999998</c:v>
                </c:pt>
                <c:pt idx="5545">
                  <c:v>17.925999999999998</c:v>
                </c:pt>
                <c:pt idx="5546">
                  <c:v>17.928999999999998</c:v>
                </c:pt>
                <c:pt idx="5547">
                  <c:v>17.931999999999999</c:v>
                </c:pt>
                <c:pt idx="5548">
                  <c:v>17.936</c:v>
                </c:pt>
                <c:pt idx="5549">
                  <c:v>17.939</c:v>
                </c:pt>
                <c:pt idx="5550">
                  <c:v>17.942</c:v>
                </c:pt>
                <c:pt idx="5551">
                  <c:v>17.945</c:v>
                </c:pt>
                <c:pt idx="5552">
                  <c:v>17.948</c:v>
                </c:pt>
                <c:pt idx="5553">
                  <c:v>17.952000000000002</c:v>
                </c:pt>
                <c:pt idx="5554">
                  <c:v>17.954999999999998</c:v>
                </c:pt>
                <c:pt idx="5555">
                  <c:v>17.957999999999998</c:v>
                </c:pt>
                <c:pt idx="5556">
                  <c:v>17.960999999999999</c:v>
                </c:pt>
                <c:pt idx="5557">
                  <c:v>17.965</c:v>
                </c:pt>
                <c:pt idx="5558">
                  <c:v>17.968</c:v>
                </c:pt>
                <c:pt idx="5559">
                  <c:v>17.971</c:v>
                </c:pt>
                <c:pt idx="5560">
                  <c:v>17.974</c:v>
                </c:pt>
                <c:pt idx="5561">
                  <c:v>17.977</c:v>
                </c:pt>
                <c:pt idx="5562">
                  <c:v>17.981000000000002</c:v>
                </c:pt>
                <c:pt idx="5563">
                  <c:v>17.984000000000002</c:v>
                </c:pt>
                <c:pt idx="5564">
                  <c:v>17.986999999999998</c:v>
                </c:pt>
                <c:pt idx="5565">
                  <c:v>17.989999999999998</c:v>
                </c:pt>
                <c:pt idx="5566">
                  <c:v>17.992999999999999</c:v>
                </c:pt>
                <c:pt idx="5567">
                  <c:v>17.997</c:v>
                </c:pt>
                <c:pt idx="5568">
                  <c:v>18</c:v>
                </c:pt>
                <c:pt idx="5569">
                  <c:v>18.003</c:v>
                </c:pt>
                <c:pt idx="5570">
                  <c:v>18.006</c:v>
                </c:pt>
                <c:pt idx="5571">
                  <c:v>18.010000000000002</c:v>
                </c:pt>
                <c:pt idx="5572">
                  <c:v>18.013000000000002</c:v>
                </c:pt>
                <c:pt idx="5573">
                  <c:v>18.015999999999998</c:v>
                </c:pt>
                <c:pt idx="5574">
                  <c:v>18.018999999999998</c:v>
                </c:pt>
                <c:pt idx="5575">
                  <c:v>18.021999999999998</c:v>
                </c:pt>
                <c:pt idx="5576">
                  <c:v>18.026</c:v>
                </c:pt>
                <c:pt idx="5577">
                  <c:v>18.029</c:v>
                </c:pt>
                <c:pt idx="5578">
                  <c:v>18.032</c:v>
                </c:pt>
                <c:pt idx="5579">
                  <c:v>18.035</c:v>
                </c:pt>
                <c:pt idx="5580">
                  <c:v>18.038</c:v>
                </c:pt>
                <c:pt idx="5581">
                  <c:v>18.042000000000002</c:v>
                </c:pt>
                <c:pt idx="5582">
                  <c:v>18.045000000000002</c:v>
                </c:pt>
                <c:pt idx="5583">
                  <c:v>18.047999999999998</c:v>
                </c:pt>
                <c:pt idx="5584">
                  <c:v>18.050999999999998</c:v>
                </c:pt>
                <c:pt idx="5585">
                  <c:v>18.055</c:v>
                </c:pt>
                <c:pt idx="5586">
                  <c:v>18.058</c:v>
                </c:pt>
                <c:pt idx="5587">
                  <c:v>18.061</c:v>
                </c:pt>
                <c:pt idx="5588">
                  <c:v>18.064</c:v>
                </c:pt>
                <c:pt idx="5589">
                  <c:v>18.067</c:v>
                </c:pt>
                <c:pt idx="5590">
                  <c:v>18.071000000000002</c:v>
                </c:pt>
                <c:pt idx="5591">
                  <c:v>18.074000000000002</c:v>
                </c:pt>
                <c:pt idx="5592">
                  <c:v>18.077000000000002</c:v>
                </c:pt>
                <c:pt idx="5593">
                  <c:v>18.079999999999998</c:v>
                </c:pt>
                <c:pt idx="5594">
                  <c:v>18.084</c:v>
                </c:pt>
                <c:pt idx="5595">
                  <c:v>18.087</c:v>
                </c:pt>
                <c:pt idx="5596">
                  <c:v>18.09</c:v>
                </c:pt>
                <c:pt idx="5597">
                  <c:v>18.093</c:v>
                </c:pt>
                <c:pt idx="5598">
                  <c:v>18.096</c:v>
                </c:pt>
                <c:pt idx="5599">
                  <c:v>18.100000000000001</c:v>
                </c:pt>
                <c:pt idx="5600">
                  <c:v>18.103000000000002</c:v>
                </c:pt>
                <c:pt idx="5601">
                  <c:v>18.106000000000002</c:v>
                </c:pt>
                <c:pt idx="5602">
                  <c:v>18.109000000000002</c:v>
                </c:pt>
                <c:pt idx="5603">
                  <c:v>18.111999999999998</c:v>
                </c:pt>
                <c:pt idx="5604">
                  <c:v>18.116</c:v>
                </c:pt>
                <c:pt idx="5605">
                  <c:v>18.119</c:v>
                </c:pt>
                <c:pt idx="5606">
                  <c:v>18.122</c:v>
                </c:pt>
                <c:pt idx="5607">
                  <c:v>18.125</c:v>
                </c:pt>
                <c:pt idx="5608">
                  <c:v>18.129000000000001</c:v>
                </c:pt>
                <c:pt idx="5609">
                  <c:v>18.132000000000001</c:v>
                </c:pt>
                <c:pt idx="5610">
                  <c:v>18.135000000000002</c:v>
                </c:pt>
                <c:pt idx="5611">
                  <c:v>18.138000000000002</c:v>
                </c:pt>
                <c:pt idx="5612">
                  <c:v>18.140999999999998</c:v>
                </c:pt>
                <c:pt idx="5613">
                  <c:v>18.145</c:v>
                </c:pt>
                <c:pt idx="5614">
                  <c:v>18.148</c:v>
                </c:pt>
                <c:pt idx="5615">
                  <c:v>18.151</c:v>
                </c:pt>
                <c:pt idx="5616">
                  <c:v>18.154</c:v>
                </c:pt>
                <c:pt idx="5617">
                  <c:v>18.158000000000001</c:v>
                </c:pt>
                <c:pt idx="5618">
                  <c:v>18.161000000000001</c:v>
                </c:pt>
                <c:pt idx="5619">
                  <c:v>18.164000000000001</c:v>
                </c:pt>
                <c:pt idx="5620">
                  <c:v>18.167000000000002</c:v>
                </c:pt>
                <c:pt idx="5621">
                  <c:v>18.170000000000002</c:v>
                </c:pt>
                <c:pt idx="5622">
                  <c:v>18.173999999999999</c:v>
                </c:pt>
                <c:pt idx="5623">
                  <c:v>18.177</c:v>
                </c:pt>
                <c:pt idx="5624">
                  <c:v>18.18</c:v>
                </c:pt>
                <c:pt idx="5625">
                  <c:v>18.183</c:v>
                </c:pt>
                <c:pt idx="5626">
                  <c:v>18.186</c:v>
                </c:pt>
                <c:pt idx="5627">
                  <c:v>18.190000000000001</c:v>
                </c:pt>
                <c:pt idx="5628">
                  <c:v>18.193000000000001</c:v>
                </c:pt>
                <c:pt idx="5629">
                  <c:v>18.196000000000002</c:v>
                </c:pt>
                <c:pt idx="5630">
                  <c:v>18.199000000000002</c:v>
                </c:pt>
                <c:pt idx="5631">
                  <c:v>18.202999999999999</c:v>
                </c:pt>
                <c:pt idx="5632">
                  <c:v>18.206</c:v>
                </c:pt>
                <c:pt idx="5633">
                  <c:v>18.209</c:v>
                </c:pt>
                <c:pt idx="5634">
                  <c:v>18.212</c:v>
                </c:pt>
                <c:pt idx="5635">
                  <c:v>18.215</c:v>
                </c:pt>
                <c:pt idx="5636">
                  <c:v>18.219000000000001</c:v>
                </c:pt>
                <c:pt idx="5637">
                  <c:v>18.222000000000001</c:v>
                </c:pt>
                <c:pt idx="5638">
                  <c:v>18.225000000000001</c:v>
                </c:pt>
                <c:pt idx="5639">
                  <c:v>18.228000000000002</c:v>
                </c:pt>
                <c:pt idx="5640">
                  <c:v>18.231000000000002</c:v>
                </c:pt>
                <c:pt idx="5641">
                  <c:v>18.234999999999999</c:v>
                </c:pt>
                <c:pt idx="5642">
                  <c:v>18.238</c:v>
                </c:pt>
                <c:pt idx="5643">
                  <c:v>18.241</c:v>
                </c:pt>
                <c:pt idx="5644">
                  <c:v>18.244</c:v>
                </c:pt>
                <c:pt idx="5645">
                  <c:v>18.248000000000001</c:v>
                </c:pt>
                <c:pt idx="5646">
                  <c:v>18.251000000000001</c:v>
                </c:pt>
                <c:pt idx="5647">
                  <c:v>18.254000000000001</c:v>
                </c:pt>
                <c:pt idx="5648">
                  <c:v>18.257000000000001</c:v>
                </c:pt>
                <c:pt idx="5649">
                  <c:v>18.260000000000002</c:v>
                </c:pt>
                <c:pt idx="5650">
                  <c:v>18.263999999999999</c:v>
                </c:pt>
                <c:pt idx="5651">
                  <c:v>18.266999999999999</c:v>
                </c:pt>
                <c:pt idx="5652">
                  <c:v>18.27</c:v>
                </c:pt>
                <c:pt idx="5653">
                  <c:v>18.273</c:v>
                </c:pt>
                <c:pt idx="5654">
                  <c:v>18.277000000000001</c:v>
                </c:pt>
                <c:pt idx="5655">
                  <c:v>18.28</c:v>
                </c:pt>
                <c:pt idx="5656">
                  <c:v>18.283000000000001</c:v>
                </c:pt>
                <c:pt idx="5657">
                  <c:v>18.286000000000001</c:v>
                </c:pt>
                <c:pt idx="5658">
                  <c:v>18.289000000000001</c:v>
                </c:pt>
                <c:pt idx="5659">
                  <c:v>18.292999999999999</c:v>
                </c:pt>
                <c:pt idx="5660">
                  <c:v>18.295999999999999</c:v>
                </c:pt>
                <c:pt idx="5661">
                  <c:v>18.298999999999999</c:v>
                </c:pt>
                <c:pt idx="5662">
                  <c:v>18.302</c:v>
                </c:pt>
                <c:pt idx="5663">
                  <c:v>18.305</c:v>
                </c:pt>
                <c:pt idx="5664">
                  <c:v>18.309000000000001</c:v>
                </c:pt>
                <c:pt idx="5665">
                  <c:v>18.312000000000001</c:v>
                </c:pt>
                <c:pt idx="5666">
                  <c:v>18.315000000000001</c:v>
                </c:pt>
                <c:pt idx="5667">
                  <c:v>18.318000000000001</c:v>
                </c:pt>
                <c:pt idx="5668">
                  <c:v>18.321999999999999</c:v>
                </c:pt>
                <c:pt idx="5669">
                  <c:v>18.324999999999999</c:v>
                </c:pt>
                <c:pt idx="5670">
                  <c:v>18.327999999999999</c:v>
                </c:pt>
                <c:pt idx="5671">
                  <c:v>18.331</c:v>
                </c:pt>
                <c:pt idx="5672">
                  <c:v>18.334</c:v>
                </c:pt>
                <c:pt idx="5673">
                  <c:v>18.338000000000001</c:v>
                </c:pt>
                <c:pt idx="5674">
                  <c:v>18.341000000000001</c:v>
                </c:pt>
                <c:pt idx="5675">
                  <c:v>18.344000000000001</c:v>
                </c:pt>
                <c:pt idx="5676">
                  <c:v>18.347000000000001</c:v>
                </c:pt>
                <c:pt idx="5677">
                  <c:v>18.350000000000001</c:v>
                </c:pt>
                <c:pt idx="5678">
                  <c:v>18.353999999999999</c:v>
                </c:pt>
                <c:pt idx="5679">
                  <c:v>18.356999999999999</c:v>
                </c:pt>
                <c:pt idx="5680">
                  <c:v>18.36</c:v>
                </c:pt>
                <c:pt idx="5681">
                  <c:v>18.363</c:v>
                </c:pt>
                <c:pt idx="5682">
                  <c:v>18.367000000000001</c:v>
                </c:pt>
                <c:pt idx="5683">
                  <c:v>18.37</c:v>
                </c:pt>
                <c:pt idx="5684">
                  <c:v>18.373000000000001</c:v>
                </c:pt>
                <c:pt idx="5685">
                  <c:v>18.376000000000001</c:v>
                </c:pt>
                <c:pt idx="5686">
                  <c:v>18.379000000000001</c:v>
                </c:pt>
                <c:pt idx="5687">
                  <c:v>18.382999999999999</c:v>
                </c:pt>
                <c:pt idx="5688">
                  <c:v>18.385999999999999</c:v>
                </c:pt>
                <c:pt idx="5689">
                  <c:v>18.388999999999999</c:v>
                </c:pt>
                <c:pt idx="5690">
                  <c:v>18.391999999999999</c:v>
                </c:pt>
                <c:pt idx="5691">
                  <c:v>18.396000000000001</c:v>
                </c:pt>
                <c:pt idx="5692">
                  <c:v>18.399000000000001</c:v>
                </c:pt>
                <c:pt idx="5693">
                  <c:v>18.402000000000001</c:v>
                </c:pt>
                <c:pt idx="5694">
                  <c:v>18.405000000000001</c:v>
                </c:pt>
                <c:pt idx="5695">
                  <c:v>18.408000000000001</c:v>
                </c:pt>
                <c:pt idx="5696">
                  <c:v>18.411999999999999</c:v>
                </c:pt>
                <c:pt idx="5697">
                  <c:v>18.414999999999999</c:v>
                </c:pt>
                <c:pt idx="5698">
                  <c:v>18.417999999999999</c:v>
                </c:pt>
                <c:pt idx="5699">
                  <c:v>18.420999999999999</c:v>
                </c:pt>
                <c:pt idx="5700">
                  <c:v>18.423999999999999</c:v>
                </c:pt>
                <c:pt idx="5701">
                  <c:v>18.428000000000001</c:v>
                </c:pt>
                <c:pt idx="5702">
                  <c:v>18.431000000000001</c:v>
                </c:pt>
                <c:pt idx="5703">
                  <c:v>18.434000000000001</c:v>
                </c:pt>
                <c:pt idx="5704">
                  <c:v>18.437000000000001</c:v>
                </c:pt>
                <c:pt idx="5705">
                  <c:v>18.440999999999999</c:v>
                </c:pt>
                <c:pt idx="5706">
                  <c:v>18.443999999999999</c:v>
                </c:pt>
                <c:pt idx="5707">
                  <c:v>18.446999999999999</c:v>
                </c:pt>
                <c:pt idx="5708">
                  <c:v>18.45</c:v>
                </c:pt>
                <c:pt idx="5709">
                  <c:v>18.452999999999999</c:v>
                </c:pt>
                <c:pt idx="5710">
                  <c:v>18.457000000000001</c:v>
                </c:pt>
                <c:pt idx="5711">
                  <c:v>18.46</c:v>
                </c:pt>
                <c:pt idx="5712">
                  <c:v>18.463000000000001</c:v>
                </c:pt>
                <c:pt idx="5713">
                  <c:v>18.466000000000001</c:v>
                </c:pt>
                <c:pt idx="5714">
                  <c:v>18.469000000000001</c:v>
                </c:pt>
                <c:pt idx="5715">
                  <c:v>18.472999999999999</c:v>
                </c:pt>
                <c:pt idx="5716">
                  <c:v>18.475999999999999</c:v>
                </c:pt>
                <c:pt idx="5717">
                  <c:v>18.478999999999999</c:v>
                </c:pt>
                <c:pt idx="5718">
                  <c:v>18.481999999999999</c:v>
                </c:pt>
                <c:pt idx="5719">
                  <c:v>18.486000000000001</c:v>
                </c:pt>
                <c:pt idx="5720">
                  <c:v>18.489000000000001</c:v>
                </c:pt>
                <c:pt idx="5721">
                  <c:v>18.492000000000001</c:v>
                </c:pt>
                <c:pt idx="5722">
                  <c:v>18.495000000000001</c:v>
                </c:pt>
                <c:pt idx="5723">
                  <c:v>18.498000000000001</c:v>
                </c:pt>
                <c:pt idx="5724">
                  <c:v>18.501999999999999</c:v>
                </c:pt>
                <c:pt idx="5725">
                  <c:v>18.504999999999999</c:v>
                </c:pt>
                <c:pt idx="5726">
                  <c:v>18.507999999999999</c:v>
                </c:pt>
                <c:pt idx="5727">
                  <c:v>18.510999999999999</c:v>
                </c:pt>
                <c:pt idx="5728">
                  <c:v>18.515000000000001</c:v>
                </c:pt>
                <c:pt idx="5729">
                  <c:v>18.518000000000001</c:v>
                </c:pt>
                <c:pt idx="5730">
                  <c:v>18.521000000000001</c:v>
                </c:pt>
                <c:pt idx="5731">
                  <c:v>18.524000000000001</c:v>
                </c:pt>
                <c:pt idx="5732">
                  <c:v>18.527000000000001</c:v>
                </c:pt>
                <c:pt idx="5733">
                  <c:v>18.530999999999999</c:v>
                </c:pt>
                <c:pt idx="5734">
                  <c:v>18.533999999999999</c:v>
                </c:pt>
                <c:pt idx="5735">
                  <c:v>18.536999999999999</c:v>
                </c:pt>
                <c:pt idx="5736">
                  <c:v>18.54</c:v>
                </c:pt>
                <c:pt idx="5737">
                  <c:v>18.542999999999999</c:v>
                </c:pt>
                <c:pt idx="5738">
                  <c:v>18.547000000000001</c:v>
                </c:pt>
                <c:pt idx="5739">
                  <c:v>18.55</c:v>
                </c:pt>
                <c:pt idx="5740">
                  <c:v>18.553000000000001</c:v>
                </c:pt>
                <c:pt idx="5741">
                  <c:v>18.556000000000001</c:v>
                </c:pt>
                <c:pt idx="5742">
                  <c:v>18.559999999999999</c:v>
                </c:pt>
                <c:pt idx="5743">
                  <c:v>18.562999999999999</c:v>
                </c:pt>
                <c:pt idx="5744">
                  <c:v>18.565999999999999</c:v>
                </c:pt>
                <c:pt idx="5745">
                  <c:v>18.568999999999999</c:v>
                </c:pt>
                <c:pt idx="5746">
                  <c:v>18.571999999999999</c:v>
                </c:pt>
                <c:pt idx="5747">
                  <c:v>18.576000000000001</c:v>
                </c:pt>
                <c:pt idx="5748">
                  <c:v>18.579000000000001</c:v>
                </c:pt>
                <c:pt idx="5749">
                  <c:v>18.582000000000001</c:v>
                </c:pt>
                <c:pt idx="5750">
                  <c:v>18.585000000000001</c:v>
                </c:pt>
                <c:pt idx="5751">
                  <c:v>18.588999999999999</c:v>
                </c:pt>
                <c:pt idx="5752">
                  <c:v>18.591999999999999</c:v>
                </c:pt>
                <c:pt idx="5753">
                  <c:v>18.594999999999999</c:v>
                </c:pt>
                <c:pt idx="5754">
                  <c:v>18.597999999999999</c:v>
                </c:pt>
                <c:pt idx="5755">
                  <c:v>18.600999999999999</c:v>
                </c:pt>
                <c:pt idx="5756">
                  <c:v>18.605</c:v>
                </c:pt>
                <c:pt idx="5757">
                  <c:v>18.608000000000001</c:v>
                </c:pt>
                <c:pt idx="5758">
                  <c:v>18.611000000000001</c:v>
                </c:pt>
                <c:pt idx="5759">
                  <c:v>18.614000000000001</c:v>
                </c:pt>
                <c:pt idx="5760">
                  <c:v>18.617000000000001</c:v>
                </c:pt>
                <c:pt idx="5761">
                  <c:v>18.620999999999999</c:v>
                </c:pt>
                <c:pt idx="5762">
                  <c:v>18.623999999999999</c:v>
                </c:pt>
                <c:pt idx="5763">
                  <c:v>18.626999999999999</c:v>
                </c:pt>
                <c:pt idx="5764">
                  <c:v>18.63</c:v>
                </c:pt>
                <c:pt idx="5765">
                  <c:v>18.634</c:v>
                </c:pt>
                <c:pt idx="5766">
                  <c:v>18.637</c:v>
                </c:pt>
                <c:pt idx="5767">
                  <c:v>18.64</c:v>
                </c:pt>
                <c:pt idx="5768">
                  <c:v>18.643000000000001</c:v>
                </c:pt>
                <c:pt idx="5769">
                  <c:v>18.646000000000001</c:v>
                </c:pt>
                <c:pt idx="5770">
                  <c:v>18.649999999999999</c:v>
                </c:pt>
                <c:pt idx="5771">
                  <c:v>18.652999999999999</c:v>
                </c:pt>
                <c:pt idx="5772">
                  <c:v>18.655999999999999</c:v>
                </c:pt>
                <c:pt idx="5773">
                  <c:v>18.658999999999999</c:v>
                </c:pt>
                <c:pt idx="5774">
                  <c:v>18.661999999999999</c:v>
                </c:pt>
                <c:pt idx="5775">
                  <c:v>18.666</c:v>
                </c:pt>
                <c:pt idx="5776">
                  <c:v>18.669</c:v>
                </c:pt>
                <c:pt idx="5777">
                  <c:v>18.672000000000001</c:v>
                </c:pt>
                <c:pt idx="5778">
                  <c:v>18.675000000000001</c:v>
                </c:pt>
                <c:pt idx="5779">
                  <c:v>18.678999999999998</c:v>
                </c:pt>
                <c:pt idx="5780">
                  <c:v>18.681999999999999</c:v>
                </c:pt>
                <c:pt idx="5781">
                  <c:v>18.684999999999999</c:v>
                </c:pt>
                <c:pt idx="5782">
                  <c:v>18.687999999999999</c:v>
                </c:pt>
                <c:pt idx="5783">
                  <c:v>18.690999999999999</c:v>
                </c:pt>
                <c:pt idx="5784">
                  <c:v>18.695</c:v>
                </c:pt>
                <c:pt idx="5785">
                  <c:v>18.698</c:v>
                </c:pt>
                <c:pt idx="5786">
                  <c:v>18.701000000000001</c:v>
                </c:pt>
                <c:pt idx="5787">
                  <c:v>18.704000000000001</c:v>
                </c:pt>
                <c:pt idx="5788">
                  <c:v>18.707999999999998</c:v>
                </c:pt>
                <c:pt idx="5789">
                  <c:v>18.710999999999999</c:v>
                </c:pt>
                <c:pt idx="5790">
                  <c:v>18.713999999999999</c:v>
                </c:pt>
                <c:pt idx="5791">
                  <c:v>18.716999999999999</c:v>
                </c:pt>
                <c:pt idx="5792">
                  <c:v>18.72</c:v>
                </c:pt>
                <c:pt idx="5793">
                  <c:v>18.724</c:v>
                </c:pt>
                <c:pt idx="5794">
                  <c:v>18.727</c:v>
                </c:pt>
                <c:pt idx="5795">
                  <c:v>18.73</c:v>
                </c:pt>
                <c:pt idx="5796">
                  <c:v>18.733000000000001</c:v>
                </c:pt>
                <c:pt idx="5797">
                  <c:v>18.736000000000001</c:v>
                </c:pt>
                <c:pt idx="5798">
                  <c:v>18.739999999999998</c:v>
                </c:pt>
                <c:pt idx="5799">
                  <c:v>18.742999999999999</c:v>
                </c:pt>
                <c:pt idx="5800">
                  <c:v>18.745999999999999</c:v>
                </c:pt>
                <c:pt idx="5801">
                  <c:v>18.748999999999999</c:v>
                </c:pt>
                <c:pt idx="5802">
                  <c:v>18.753</c:v>
                </c:pt>
                <c:pt idx="5803">
                  <c:v>18.756</c:v>
                </c:pt>
                <c:pt idx="5804">
                  <c:v>18.759</c:v>
                </c:pt>
                <c:pt idx="5805">
                  <c:v>18.762</c:v>
                </c:pt>
                <c:pt idx="5806">
                  <c:v>18.765000000000001</c:v>
                </c:pt>
                <c:pt idx="5807">
                  <c:v>18.768999999999998</c:v>
                </c:pt>
                <c:pt idx="5808">
                  <c:v>18.771999999999998</c:v>
                </c:pt>
                <c:pt idx="5809">
                  <c:v>18.774999999999999</c:v>
                </c:pt>
                <c:pt idx="5810">
                  <c:v>18.777999999999999</c:v>
                </c:pt>
                <c:pt idx="5811">
                  <c:v>18.780999999999999</c:v>
                </c:pt>
                <c:pt idx="5812">
                  <c:v>18.785</c:v>
                </c:pt>
                <c:pt idx="5813">
                  <c:v>18.788</c:v>
                </c:pt>
                <c:pt idx="5814">
                  <c:v>18.791</c:v>
                </c:pt>
                <c:pt idx="5815">
                  <c:v>18.794</c:v>
                </c:pt>
                <c:pt idx="5816">
                  <c:v>18.797999999999998</c:v>
                </c:pt>
                <c:pt idx="5817">
                  <c:v>18.800999999999998</c:v>
                </c:pt>
                <c:pt idx="5818">
                  <c:v>18.803999999999998</c:v>
                </c:pt>
                <c:pt idx="5819">
                  <c:v>18.806999999999999</c:v>
                </c:pt>
                <c:pt idx="5820">
                  <c:v>18.809999999999999</c:v>
                </c:pt>
                <c:pt idx="5821">
                  <c:v>18.814</c:v>
                </c:pt>
                <c:pt idx="5822">
                  <c:v>18.817</c:v>
                </c:pt>
                <c:pt idx="5823">
                  <c:v>18.82</c:v>
                </c:pt>
                <c:pt idx="5824">
                  <c:v>18.823</c:v>
                </c:pt>
                <c:pt idx="5825">
                  <c:v>18.826000000000001</c:v>
                </c:pt>
                <c:pt idx="5826">
                  <c:v>18.829999999999998</c:v>
                </c:pt>
                <c:pt idx="5827">
                  <c:v>18.832999999999998</c:v>
                </c:pt>
                <c:pt idx="5828">
                  <c:v>18.835999999999999</c:v>
                </c:pt>
                <c:pt idx="5829">
                  <c:v>18.838999999999999</c:v>
                </c:pt>
                <c:pt idx="5830">
                  <c:v>18.843</c:v>
                </c:pt>
                <c:pt idx="5831">
                  <c:v>18.846</c:v>
                </c:pt>
                <c:pt idx="5832">
                  <c:v>18.849</c:v>
                </c:pt>
                <c:pt idx="5833">
                  <c:v>18.852</c:v>
                </c:pt>
                <c:pt idx="5834">
                  <c:v>18.855</c:v>
                </c:pt>
                <c:pt idx="5835">
                  <c:v>18.859000000000002</c:v>
                </c:pt>
                <c:pt idx="5836">
                  <c:v>18.861999999999998</c:v>
                </c:pt>
                <c:pt idx="5837">
                  <c:v>18.864999999999998</c:v>
                </c:pt>
                <c:pt idx="5838">
                  <c:v>18.867999999999999</c:v>
                </c:pt>
                <c:pt idx="5839">
                  <c:v>18.872</c:v>
                </c:pt>
                <c:pt idx="5840">
                  <c:v>18.875</c:v>
                </c:pt>
                <c:pt idx="5841">
                  <c:v>18.878</c:v>
                </c:pt>
                <c:pt idx="5842">
                  <c:v>18.881</c:v>
                </c:pt>
                <c:pt idx="5843">
                  <c:v>18.884</c:v>
                </c:pt>
                <c:pt idx="5844">
                  <c:v>18.888000000000002</c:v>
                </c:pt>
                <c:pt idx="5845">
                  <c:v>18.890999999999998</c:v>
                </c:pt>
                <c:pt idx="5846">
                  <c:v>18.893999999999998</c:v>
                </c:pt>
                <c:pt idx="5847">
                  <c:v>18.896999999999998</c:v>
                </c:pt>
                <c:pt idx="5848">
                  <c:v>18.899999999999999</c:v>
                </c:pt>
                <c:pt idx="5849">
                  <c:v>18.904</c:v>
                </c:pt>
                <c:pt idx="5850">
                  <c:v>18.907</c:v>
                </c:pt>
                <c:pt idx="5851">
                  <c:v>18.91</c:v>
                </c:pt>
                <c:pt idx="5852">
                  <c:v>18.913</c:v>
                </c:pt>
                <c:pt idx="5853">
                  <c:v>18.917000000000002</c:v>
                </c:pt>
                <c:pt idx="5854">
                  <c:v>18.920000000000002</c:v>
                </c:pt>
                <c:pt idx="5855">
                  <c:v>18.922999999999998</c:v>
                </c:pt>
                <c:pt idx="5856">
                  <c:v>18.925999999999998</c:v>
                </c:pt>
                <c:pt idx="5857">
                  <c:v>18.928999999999998</c:v>
                </c:pt>
                <c:pt idx="5858">
                  <c:v>18.933</c:v>
                </c:pt>
                <c:pt idx="5859">
                  <c:v>18.936</c:v>
                </c:pt>
                <c:pt idx="5860">
                  <c:v>18.939</c:v>
                </c:pt>
                <c:pt idx="5861">
                  <c:v>18.942</c:v>
                </c:pt>
                <c:pt idx="5862">
                  <c:v>18.946000000000002</c:v>
                </c:pt>
                <c:pt idx="5863">
                  <c:v>18.949000000000002</c:v>
                </c:pt>
                <c:pt idx="5864">
                  <c:v>18.952000000000002</c:v>
                </c:pt>
                <c:pt idx="5865">
                  <c:v>18.954999999999998</c:v>
                </c:pt>
                <c:pt idx="5866">
                  <c:v>18.957999999999998</c:v>
                </c:pt>
                <c:pt idx="5867">
                  <c:v>18.962</c:v>
                </c:pt>
                <c:pt idx="5868">
                  <c:v>18.965</c:v>
                </c:pt>
                <c:pt idx="5869">
                  <c:v>18.968</c:v>
                </c:pt>
                <c:pt idx="5870">
                  <c:v>18.971</c:v>
                </c:pt>
                <c:pt idx="5871">
                  <c:v>18.974</c:v>
                </c:pt>
                <c:pt idx="5872">
                  <c:v>18.978000000000002</c:v>
                </c:pt>
                <c:pt idx="5873">
                  <c:v>18.981000000000002</c:v>
                </c:pt>
                <c:pt idx="5874">
                  <c:v>18.984000000000002</c:v>
                </c:pt>
                <c:pt idx="5875">
                  <c:v>18.986999999999998</c:v>
                </c:pt>
                <c:pt idx="5876">
                  <c:v>18.991</c:v>
                </c:pt>
                <c:pt idx="5877">
                  <c:v>18.994</c:v>
                </c:pt>
                <c:pt idx="5878">
                  <c:v>18.997</c:v>
                </c:pt>
                <c:pt idx="5879">
                  <c:v>19</c:v>
                </c:pt>
                <c:pt idx="5880">
                  <c:v>19.003</c:v>
                </c:pt>
                <c:pt idx="5881">
                  <c:v>19.007000000000001</c:v>
                </c:pt>
                <c:pt idx="5882">
                  <c:v>19.010000000000002</c:v>
                </c:pt>
                <c:pt idx="5883">
                  <c:v>19.013000000000002</c:v>
                </c:pt>
                <c:pt idx="5884">
                  <c:v>19.015999999999998</c:v>
                </c:pt>
                <c:pt idx="5885">
                  <c:v>19.018999999999998</c:v>
                </c:pt>
                <c:pt idx="5886">
                  <c:v>19.023</c:v>
                </c:pt>
                <c:pt idx="5887">
                  <c:v>19.026</c:v>
                </c:pt>
                <c:pt idx="5888">
                  <c:v>19.029</c:v>
                </c:pt>
                <c:pt idx="5889">
                  <c:v>19.032</c:v>
                </c:pt>
                <c:pt idx="5890">
                  <c:v>19.036000000000001</c:v>
                </c:pt>
                <c:pt idx="5891">
                  <c:v>19.039000000000001</c:v>
                </c:pt>
                <c:pt idx="5892">
                  <c:v>19.042000000000002</c:v>
                </c:pt>
                <c:pt idx="5893">
                  <c:v>19.045000000000002</c:v>
                </c:pt>
                <c:pt idx="5894">
                  <c:v>19.047999999999998</c:v>
                </c:pt>
                <c:pt idx="5895">
                  <c:v>19.052</c:v>
                </c:pt>
                <c:pt idx="5896">
                  <c:v>19.055</c:v>
                </c:pt>
                <c:pt idx="5897">
                  <c:v>19.058</c:v>
                </c:pt>
                <c:pt idx="5898">
                  <c:v>19.061</c:v>
                </c:pt>
                <c:pt idx="5899">
                  <c:v>19.065000000000001</c:v>
                </c:pt>
                <c:pt idx="5900">
                  <c:v>19.068000000000001</c:v>
                </c:pt>
                <c:pt idx="5901">
                  <c:v>19.071000000000002</c:v>
                </c:pt>
                <c:pt idx="5902">
                  <c:v>19.074000000000002</c:v>
                </c:pt>
                <c:pt idx="5903">
                  <c:v>19.077000000000002</c:v>
                </c:pt>
                <c:pt idx="5904">
                  <c:v>19.081</c:v>
                </c:pt>
                <c:pt idx="5905">
                  <c:v>19.084</c:v>
                </c:pt>
                <c:pt idx="5906">
                  <c:v>19.087</c:v>
                </c:pt>
                <c:pt idx="5907">
                  <c:v>19.09</c:v>
                </c:pt>
                <c:pt idx="5908">
                  <c:v>19.093</c:v>
                </c:pt>
                <c:pt idx="5909">
                  <c:v>19.097000000000001</c:v>
                </c:pt>
                <c:pt idx="5910">
                  <c:v>19.100000000000001</c:v>
                </c:pt>
                <c:pt idx="5911">
                  <c:v>19.103000000000002</c:v>
                </c:pt>
                <c:pt idx="5912">
                  <c:v>19.106000000000002</c:v>
                </c:pt>
                <c:pt idx="5913">
                  <c:v>19.11</c:v>
                </c:pt>
                <c:pt idx="5914">
                  <c:v>19.113</c:v>
                </c:pt>
                <c:pt idx="5915">
                  <c:v>19.116</c:v>
                </c:pt>
                <c:pt idx="5916">
                  <c:v>19.119</c:v>
                </c:pt>
                <c:pt idx="5917">
                  <c:v>19.122</c:v>
                </c:pt>
                <c:pt idx="5918">
                  <c:v>19.126000000000001</c:v>
                </c:pt>
                <c:pt idx="5919">
                  <c:v>19.129000000000001</c:v>
                </c:pt>
                <c:pt idx="5920">
                  <c:v>19.132000000000001</c:v>
                </c:pt>
                <c:pt idx="5921">
                  <c:v>19.135000000000002</c:v>
                </c:pt>
                <c:pt idx="5922">
                  <c:v>19.138999999999999</c:v>
                </c:pt>
                <c:pt idx="5923">
                  <c:v>19.141999999999999</c:v>
                </c:pt>
                <c:pt idx="5924">
                  <c:v>19.145</c:v>
                </c:pt>
                <c:pt idx="5925">
                  <c:v>19.148</c:v>
                </c:pt>
                <c:pt idx="5926">
                  <c:v>19.151</c:v>
                </c:pt>
                <c:pt idx="5927">
                  <c:v>19.155000000000001</c:v>
                </c:pt>
                <c:pt idx="5928">
                  <c:v>19.158000000000001</c:v>
                </c:pt>
                <c:pt idx="5929">
                  <c:v>19.161000000000001</c:v>
                </c:pt>
                <c:pt idx="5930">
                  <c:v>19.164000000000001</c:v>
                </c:pt>
                <c:pt idx="5931">
                  <c:v>19.167000000000002</c:v>
                </c:pt>
                <c:pt idx="5932">
                  <c:v>19.170999999999999</c:v>
                </c:pt>
                <c:pt idx="5933">
                  <c:v>19.173999999999999</c:v>
                </c:pt>
                <c:pt idx="5934">
                  <c:v>19.177</c:v>
                </c:pt>
                <c:pt idx="5935">
                  <c:v>19.18</c:v>
                </c:pt>
                <c:pt idx="5936">
                  <c:v>19.184000000000001</c:v>
                </c:pt>
                <c:pt idx="5937">
                  <c:v>19.187000000000001</c:v>
                </c:pt>
                <c:pt idx="5938">
                  <c:v>19.190000000000001</c:v>
                </c:pt>
                <c:pt idx="5939">
                  <c:v>19.193000000000001</c:v>
                </c:pt>
                <c:pt idx="5940">
                  <c:v>19.196000000000002</c:v>
                </c:pt>
                <c:pt idx="5941">
                  <c:v>19.2</c:v>
                </c:pt>
                <c:pt idx="5942">
                  <c:v>19.202999999999999</c:v>
                </c:pt>
                <c:pt idx="5943">
                  <c:v>19.206</c:v>
                </c:pt>
                <c:pt idx="5944">
                  <c:v>19.209</c:v>
                </c:pt>
                <c:pt idx="5945">
                  <c:v>19.212</c:v>
                </c:pt>
                <c:pt idx="5946">
                  <c:v>19.216000000000001</c:v>
                </c:pt>
                <c:pt idx="5947">
                  <c:v>19.219000000000001</c:v>
                </c:pt>
                <c:pt idx="5948">
                  <c:v>19.222000000000001</c:v>
                </c:pt>
                <c:pt idx="5949">
                  <c:v>19.225000000000001</c:v>
                </c:pt>
                <c:pt idx="5950">
                  <c:v>19.228999999999999</c:v>
                </c:pt>
                <c:pt idx="5951">
                  <c:v>19.231999999999999</c:v>
                </c:pt>
                <c:pt idx="5952">
                  <c:v>19.234999999999999</c:v>
                </c:pt>
                <c:pt idx="5953">
                  <c:v>19.238</c:v>
                </c:pt>
                <c:pt idx="5954">
                  <c:v>19.241</c:v>
                </c:pt>
                <c:pt idx="5955">
                  <c:v>19.245000000000001</c:v>
                </c:pt>
                <c:pt idx="5956">
                  <c:v>19.248000000000001</c:v>
                </c:pt>
                <c:pt idx="5957">
                  <c:v>19.251000000000001</c:v>
                </c:pt>
                <c:pt idx="5958">
                  <c:v>19.254000000000001</c:v>
                </c:pt>
                <c:pt idx="5959">
                  <c:v>19.257999999999999</c:v>
                </c:pt>
                <c:pt idx="5960">
                  <c:v>19.260999999999999</c:v>
                </c:pt>
                <c:pt idx="5961">
                  <c:v>19.263999999999999</c:v>
                </c:pt>
                <c:pt idx="5962">
                  <c:v>19.266999999999999</c:v>
                </c:pt>
                <c:pt idx="5963">
                  <c:v>19.27</c:v>
                </c:pt>
                <c:pt idx="5964">
                  <c:v>19.274000000000001</c:v>
                </c:pt>
                <c:pt idx="5965">
                  <c:v>19.277000000000001</c:v>
                </c:pt>
                <c:pt idx="5966">
                  <c:v>19.28</c:v>
                </c:pt>
                <c:pt idx="5967">
                  <c:v>19.283000000000001</c:v>
                </c:pt>
                <c:pt idx="5968">
                  <c:v>19.286000000000001</c:v>
                </c:pt>
                <c:pt idx="5969">
                  <c:v>19.29</c:v>
                </c:pt>
                <c:pt idx="5970">
                  <c:v>19.292999999999999</c:v>
                </c:pt>
                <c:pt idx="5971">
                  <c:v>19.295999999999999</c:v>
                </c:pt>
                <c:pt idx="5972">
                  <c:v>19.298999999999999</c:v>
                </c:pt>
                <c:pt idx="5973">
                  <c:v>19.303000000000001</c:v>
                </c:pt>
                <c:pt idx="5974">
                  <c:v>19.306000000000001</c:v>
                </c:pt>
                <c:pt idx="5975">
                  <c:v>19.309000000000001</c:v>
                </c:pt>
                <c:pt idx="5976">
                  <c:v>19.312000000000001</c:v>
                </c:pt>
                <c:pt idx="5977">
                  <c:v>19.315000000000001</c:v>
                </c:pt>
                <c:pt idx="5978">
                  <c:v>19.318999999999999</c:v>
                </c:pt>
                <c:pt idx="5979">
                  <c:v>19.321999999999999</c:v>
                </c:pt>
                <c:pt idx="5980">
                  <c:v>19.324999999999999</c:v>
                </c:pt>
                <c:pt idx="5981">
                  <c:v>19.327999999999999</c:v>
                </c:pt>
                <c:pt idx="5982">
                  <c:v>19.331</c:v>
                </c:pt>
                <c:pt idx="5983">
                  <c:v>19.335000000000001</c:v>
                </c:pt>
                <c:pt idx="5984">
                  <c:v>19.338000000000001</c:v>
                </c:pt>
                <c:pt idx="5985">
                  <c:v>19.341000000000001</c:v>
                </c:pt>
                <c:pt idx="5986">
                  <c:v>19.344000000000001</c:v>
                </c:pt>
                <c:pt idx="5987">
                  <c:v>19.347999999999999</c:v>
                </c:pt>
                <c:pt idx="5988">
                  <c:v>19.350999999999999</c:v>
                </c:pt>
                <c:pt idx="5989">
                  <c:v>19.353999999999999</c:v>
                </c:pt>
                <c:pt idx="5990">
                  <c:v>19.356999999999999</c:v>
                </c:pt>
                <c:pt idx="5991">
                  <c:v>19.36</c:v>
                </c:pt>
                <c:pt idx="5992">
                  <c:v>19.364000000000001</c:v>
                </c:pt>
                <c:pt idx="5993">
                  <c:v>19.367000000000001</c:v>
                </c:pt>
                <c:pt idx="5994">
                  <c:v>19.37</c:v>
                </c:pt>
                <c:pt idx="5995">
                  <c:v>19.373000000000001</c:v>
                </c:pt>
                <c:pt idx="5996">
                  <c:v>19.376999999999999</c:v>
                </c:pt>
                <c:pt idx="5997">
                  <c:v>19.38</c:v>
                </c:pt>
                <c:pt idx="5998">
                  <c:v>19.382999999999999</c:v>
                </c:pt>
                <c:pt idx="5999">
                  <c:v>19.385999999999999</c:v>
                </c:pt>
                <c:pt idx="6000">
                  <c:v>19.388999999999999</c:v>
                </c:pt>
                <c:pt idx="6001">
                  <c:v>19.393000000000001</c:v>
                </c:pt>
                <c:pt idx="6002">
                  <c:v>19.396000000000001</c:v>
                </c:pt>
                <c:pt idx="6003">
                  <c:v>19.399000000000001</c:v>
                </c:pt>
                <c:pt idx="6004">
                  <c:v>19.402000000000001</c:v>
                </c:pt>
                <c:pt idx="6005">
                  <c:v>19.405000000000001</c:v>
                </c:pt>
                <c:pt idx="6006">
                  <c:v>19.408999999999999</c:v>
                </c:pt>
                <c:pt idx="6007">
                  <c:v>19.411999999999999</c:v>
                </c:pt>
                <c:pt idx="6008">
                  <c:v>19.414999999999999</c:v>
                </c:pt>
                <c:pt idx="6009">
                  <c:v>19.417999999999999</c:v>
                </c:pt>
                <c:pt idx="6010">
                  <c:v>19.422000000000001</c:v>
                </c:pt>
                <c:pt idx="6011">
                  <c:v>19.425000000000001</c:v>
                </c:pt>
                <c:pt idx="6012">
                  <c:v>19.428000000000001</c:v>
                </c:pt>
                <c:pt idx="6013">
                  <c:v>19.431000000000001</c:v>
                </c:pt>
                <c:pt idx="6014">
                  <c:v>19.434000000000001</c:v>
                </c:pt>
                <c:pt idx="6015">
                  <c:v>19.437999999999999</c:v>
                </c:pt>
                <c:pt idx="6016">
                  <c:v>19.440999999999999</c:v>
                </c:pt>
                <c:pt idx="6017">
                  <c:v>19.443999999999999</c:v>
                </c:pt>
                <c:pt idx="6018">
                  <c:v>19.446999999999999</c:v>
                </c:pt>
                <c:pt idx="6019">
                  <c:v>19.45</c:v>
                </c:pt>
                <c:pt idx="6020">
                  <c:v>19.454000000000001</c:v>
                </c:pt>
                <c:pt idx="6021">
                  <c:v>19.457000000000001</c:v>
                </c:pt>
                <c:pt idx="6022">
                  <c:v>19.46</c:v>
                </c:pt>
                <c:pt idx="6023">
                  <c:v>19.463000000000001</c:v>
                </c:pt>
                <c:pt idx="6024">
                  <c:v>19.466999999999999</c:v>
                </c:pt>
                <c:pt idx="6025">
                  <c:v>19.47</c:v>
                </c:pt>
                <c:pt idx="6026">
                  <c:v>19.472999999999999</c:v>
                </c:pt>
                <c:pt idx="6027">
                  <c:v>19.475999999999999</c:v>
                </c:pt>
                <c:pt idx="6028">
                  <c:v>19.478999999999999</c:v>
                </c:pt>
                <c:pt idx="6029">
                  <c:v>19.483000000000001</c:v>
                </c:pt>
                <c:pt idx="6030">
                  <c:v>19.486000000000001</c:v>
                </c:pt>
                <c:pt idx="6031">
                  <c:v>19.489000000000001</c:v>
                </c:pt>
                <c:pt idx="6032">
                  <c:v>19.492000000000001</c:v>
                </c:pt>
                <c:pt idx="6033">
                  <c:v>19.495999999999999</c:v>
                </c:pt>
                <c:pt idx="6034">
                  <c:v>19.498999999999999</c:v>
                </c:pt>
                <c:pt idx="6035">
                  <c:v>19.501999999999999</c:v>
                </c:pt>
                <c:pt idx="6036">
                  <c:v>19.504999999999999</c:v>
                </c:pt>
                <c:pt idx="6037">
                  <c:v>19.507999999999999</c:v>
                </c:pt>
                <c:pt idx="6038">
                  <c:v>19.512</c:v>
                </c:pt>
                <c:pt idx="6039">
                  <c:v>19.515000000000001</c:v>
                </c:pt>
                <c:pt idx="6040">
                  <c:v>19.518000000000001</c:v>
                </c:pt>
                <c:pt idx="6041">
                  <c:v>19.521000000000001</c:v>
                </c:pt>
                <c:pt idx="6042">
                  <c:v>19.524000000000001</c:v>
                </c:pt>
                <c:pt idx="6043">
                  <c:v>19.527999999999999</c:v>
                </c:pt>
                <c:pt idx="6044">
                  <c:v>19.530999999999999</c:v>
                </c:pt>
                <c:pt idx="6045">
                  <c:v>19.533999999999999</c:v>
                </c:pt>
                <c:pt idx="6046">
                  <c:v>19.536999999999999</c:v>
                </c:pt>
                <c:pt idx="6047">
                  <c:v>19.541</c:v>
                </c:pt>
                <c:pt idx="6048">
                  <c:v>19.544</c:v>
                </c:pt>
                <c:pt idx="6049">
                  <c:v>19.547000000000001</c:v>
                </c:pt>
                <c:pt idx="6050">
                  <c:v>19.55</c:v>
                </c:pt>
                <c:pt idx="6051">
                  <c:v>19.553000000000001</c:v>
                </c:pt>
                <c:pt idx="6052">
                  <c:v>19.556999999999999</c:v>
                </c:pt>
                <c:pt idx="6053">
                  <c:v>19.559999999999999</c:v>
                </c:pt>
                <c:pt idx="6054">
                  <c:v>19.562999999999999</c:v>
                </c:pt>
                <c:pt idx="6055">
                  <c:v>19.565999999999999</c:v>
                </c:pt>
                <c:pt idx="6056">
                  <c:v>19.568999999999999</c:v>
                </c:pt>
                <c:pt idx="6057">
                  <c:v>19.573</c:v>
                </c:pt>
                <c:pt idx="6058">
                  <c:v>19.576000000000001</c:v>
                </c:pt>
                <c:pt idx="6059">
                  <c:v>19.579000000000001</c:v>
                </c:pt>
                <c:pt idx="6060">
                  <c:v>19.582000000000001</c:v>
                </c:pt>
                <c:pt idx="6061">
                  <c:v>19.585999999999999</c:v>
                </c:pt>
                <c:pt idx="6062">
                  <c:v>19.588999999999999</c:v>
                </c:pt>
                <c:pt idx="6063">
                  <c:v>19.591999999999999</c:v>
                </c:pt>
                <c:pt idx="6064">
                  <c:v>19.594999999999999</c:v>
                </c:pt>
                <c:pt idx="6065">
                  <c:v>19.597999999999999</c:v>
                </c:pt>
                <c:pt idx="6066">
                  <c:v>19.602</c:v>
                </c:pt>
                <c:pt idx="6067">
                  <c:v>19.605</c:v>
                </c:pt>
                <c:pt idx="6068">
                  <c:v>19.608000000000001</c:v>
                </c:pt>
                <c:pt idx="6069">
                  <c:v>19.611000000000001</c:v>
                </c:pt>
                <c:pt idx="6070">
                  <c:v>19.614999999999998</c:v>
                </c:pt>
                <c:pt idx="6071">
                  <c:v>19.617999999999999</c:v>
                </c:pt>
                <c:pt idx="6072">
                  <c:v>19.620999999999999</c:v>
                </c:pt>
                <c:pt idx="6073">
                  <c:v>19.623999999999999</c:v>
                </c:pt>
                <c:pt idx="6074">
                  <c:v>19.626999999999999</c:v>
                </c:pt>
                <c:pt idx="6075">
                  <c:v>19.631</c:v>
                </c:pt>
                <c:pt idx="6076">
                  <c:v>19.634</c:v>
                </c:pt>
                <c:pt idx="6077">
                  <c:v>19.637</c:v>
                </c:pt>
                <c:pt idx="6078">
                  <c:v>19.64</c:v>
                </c:pt>
                <c:pt idx="6079">
                  <c:v>19.643000000000001</c:v>
                </c:pt>
                <c:pt idx="6080">
                  <c:v>19.646999999999998</c:v>
                </c:pt>
                <c:pt idx="6081">
                  <c:v>19.649999999999999</c:v>
                </c:pt>
                <c:pt idx="6082">
                  <c:v>19.652999999999999</c:v>
                </c:pt>
                <c:pt idx="6083">
                  <c:v>19.655999999999999</c:v>
                </c:pt>
                <c:pt idx="6084">
                  <c:v>19.66</c:v>
                </c:pt>
                <c:pt idx="6085">
                  <c:v>19.663</c:v>
                </c:pt>
                <c:pt idx="6086">
                  <c:v>19.666</c:v>
                </c:pt>
                <c:pt idx="6087">
                  <c:v>19.669</c:v>
                </c:pt>
                <c:pt idx="6088">
                  <c:v>19.672000000000001</c:v>
                </c:pt>
                <c:pt idx="6089">
                  <c:v>19.675999999999998</c:v>
                </c:pt>
                <c:pt idx="6090">
                  <c:v>19.678999999999998</c:v>
                </c:pt>
                <c:pt idx="6091">
                  <c:v>19.681999999999999</c:v>
                </c:pt>
                <c:pt idx="6092">
                  <c:v>19.684999999999999</c:v>
                </c:pt>
                <c:pt idx="6093">
                  <c:v>19.689</c:v>
                </c:pt>
                <c:pt idx="6094">
                  <c:v>19.692</c:v>
                </c:pt>
                <c:pt idx="6095">
                  <c:v>19.695</c:v>
                </c:pt>
                <c:pt idx="6096">
                  <c:v>19.698</c:v>
                </c:pt>
                <c:pt idx="6097">
                  <c:v>19.701000000000001</c:v>
                </c:pt>
                <c:pt idx="6098">
                  <c:v>19.704999999999998</c:v>
                </c:pt>
                <c:pt idx="6099">
                  <c:v>19.707999999999998</c:v>
                </c:pt>
                <c:pt idx="6100">
                  <c:v>19.710999999999999</c:v>
                </c:pt>
                <c:pt idx="6101">
                  <c:v>19.713999999999999</c:v>
                </c:pt>
                <c:pt idx="6102">
                  <c:v>19.716999999999999</c:v>
                </c:pt>
                <c:pt idx="6103">
                  <c:v>19.721</c:v>
                </c:pt>
                <c:pt idx="6104">
                  <c:v>19.724</c:v>
                </c:pt>
                <c:pt idx="6105">
                  <c:v>19.727</c:v>
                </c:pt>
                <c:pt idx="6106">
                  <c:v>19.73</c:v>
                </c:pt>
                <c:pt idx="6107">
                  <c:v>19.734000000000002</c:v>
                </c:pt>
                <c:pt idx="6108">
                  <c:v>19.736999999999998</c:v>
                </c:pt>
                <c:pt idx="6109">
                  <c:v>19.739999999999998</c:v>
                </c:pt>
                <c:pt idx="6110">
                  <c:v>19.742999999999999</c:v>
                </c:pt>
                <c:pt idx="6111">
                  <c:v>19.745999999999999</c:v>
                </c:pt>
                <c:pt idx="6112">
                  <c:v>19.75</c:v>
                </c:pt>
                <c:pt idx="6113">
                  <c:v>19.753</c:v>
                </c:pt>
                <c:pt idx="6114">
                  <c:v>19.756</c:v>
                </c:pt>
                <c:pt idx="6115">
                  <c:v>19.759</c:v>
                </c:pt>
                <c:pt idx="6116">
                  <c:v>19.762</c:v>
                </c:pt>
                <c:pt idx="6117">
                  <c:v>19.765999999999998</c:v>
                </c:pt>
                <c:pt idx="6118">
                  <c:v>19.768999999999998</c:v>
                </c:pt>
                <c:pt idx="6119">
                  <c:v>19.771999999999998</c:v>
                </c:pt>
                <c:pt idx="6120">
                  <c:v>19.774999999999999</c:v>
                </c:pt>
                <c:pt idx="6121">
                  <c:v>19.779</c:v>
                </c:pt>
                <c:pt idx="6122">
                  <c:v>19.782</c:v>
                </c:pt>
                <c:pt idx="6123">
                  <c:v>19.785</c:v>
                </c:pt>
                <c:pt idx="6124">
                  <c:v>19.788</c:v>
                </c:pt>
                <c:pt idx="6125">
                  <c:v>19.791</c:v>
                </c:pt>
                <c:pt idx="6126">
                  <c:v>19.795000000000002</c:v>
                </c:pt>
                <c:pt idx="6127">
                  <c:v>19.797999999999998</c:v>
                </c:pt>
                <c:pt idx="6128">
                  <c:v>19.800999999999998</c:v>
                </c:pt>
                <c:pt idx="6129">
                  <c:v>19.803999999999998</c:v>
                </c:pt>
                <c:pt idx="6130">
                  <c:v>19.808</c:v>
                </c:pt>
                <c:pt idx="6131">
                  <c:v>19.811</c:v>
                </c:pt>
                <c:pt idx="6132">
                  <c:v>19.814</c:v>
                </c:pt>
                <c:pt idx="6133">
                  <c:v>19.817</c:v>
                </c:pt>
                <c:pt idx="6134">
                  <c:v>19.82</c:v>
                </c:pt>
                <c:pt idx="6135">
                  <c:v>19.824000000000002</c:v>
                </c:pt>
                <c:pt idx="6136">
                  <c:v>19.827000000000002</c:v>
                </c:pt>
                <c:pt idx="6137">
                  <c:v>19.829999999999998</c:v>
                </c:pt>
                <c:pt idx="6138">
                  <c:v>19.832999999999998</c:v>
                </c:pt>
                <c:pt idx="6139">
                  <c:v>19.835999999999999</c:v>
                </c:pt>
                <c:pt idx="6140">
                  <c:v>19.84</c:v>
                </c:pt>
                <c:pt idx="6141">
                  <c:v>19.843</c:v>
                </c:pt>
                <c:pt idx="6142">
                  <c:v>19.846</c:v>
                </c:pt>
                <c:pt idx="6143">
                  <c:v>19.849</c:v>
                </c:pt>
                <c:pt idx="6144">
                  <c:v>19.853000000000002</c:v>
                </c:pt>
                <c:pt idx="6145">
                  <c:v>19.856000000000002</c:v>
                </c:pt>
                <c:pt idx="6146">
                  <c:v>19.859000000000002</c:v>
                </c:pt>
                <c:pt idx="6147">
                  <c:v>19.861999999999998</c:v>
                </c:pt>
                <c:pt idx="6148">
                  <c:v>19.864999999999998</c:v>
                </c:pt>
                <c:pt idx="6149">
                  <c:v>19.869</c:v>
                </c:pt>
                <c:pt idx="6150">
                  <c:v>19.872</c:v>
                </c:pt>
                <c:pt idx="6151">
                  <c:v>19.875</c:v>
                </c:pt>
                <c:pt idx="6152">
                  <c:v>19.878</c:v>
                </c:pt>
                <c:pt idx="6153">
                  <c:v>19.881</c:v>
                </c:pt>
                <c:pt idx="6154">
                  <c:v>19.885000000000002</c:v>
                </c:pt>
                <c:pt idx="6155">
                  <c:v>19.888000000000002</c:v>
                </c:pt>
                <c:pt idx="6156">
                  <c:v>19.890999999999998</c:v>
                </c:pt>
                <c:pt idx="6157">
                  <c:v>19.893999999999998</c:v>
                </c:pt>
                <c:pt idx="6158">
                  <c:v>19.898</c:v>
                </c:pt>
                <c:pt idx="6159">
                  <c:v>19.901</c:v>
                </c:pt>
                <c:pt idx="6160">
                  <c:v>19.904</c:v>
                </c:pt>
                <c:pt idx="6161">
                  <c:v>19.907</c:v>
                </c:pt>
                <c:pt idx="6162">
                  <c:v>19.91</c:v>
                </c:pt>
                <c:pt idx="6163">
                  <c:v>19.914000000000001</c:v>
                </c:pt>
                <c:pt idx="6164">
                  <c:v>19.917000000000002</c:v>
                </c:pt>
                <c:pt idx="6165">
                  <c:v>19.920000000000002</c:v>
                </c:pt>
                <c:pt idx="6166">
                  <c:v>19.922999999999998</c:v>
                </c:pt>
                <c:pt idx="6167">
                  <c:v>19.927</c:v>
                </c:pt>
                <c:pt idx="6168">
                  <c:v>19.93</c:v>
                </c:pt>
                <c:pt idx="6169">
                  <c:v>19.933</c:v>
                </c:pt>
                <c:pt idx="6170">
                  <c:v>19.936</c:v>
                </c:pt>
                <c:pt idx="6171">
                  <c:v>19.939</c:v>
                </c:pt>
                <c:pt idx="6172">
                  <c:v>19.943000000000001</c:v>
                </c:pt>
                <c:pt idx="6173">
                  <c:v>19.946000000000002</c:v>
                </c:pt>
                <c:pt idx="6174">
                  <c:v>19.949000000000002</c:v>
                </c:pt>
                <c:pt idx="6175">
                  <c:v>19.952000000000002</c:v>
                </c:pt>
                <c:pt idx="6176">
                  <c:v>19.954999999999998</c:v>
                </c:pt>
                <c:pt idx="6177">
                  <c:v>19.959</c:v>
                </c:pt>
                <c:pt idx="6178">
                  <c:v>19.962</c:v>
                </c:pt>
                <c:pt idx="6179">
                  <c:v>19.965</c:v>
                </c:pt>
                <c:pt idx="6180">
                  <c:v>19.968</c:v>
                </c:pt>
                <c:pt idx="6181">
                  <c:v>19.972000000000001</c:v>
                </c:pt>
                <c:pt idx="6182">
                  <c:v>19.975000000000001</c:v>
                </c:pt>
                <c:pt idx="6183">
                  <c:v>19.978000000000002</c:v>
                </c:pt>
                <c:pt idx="6184">
                  <c:v>19.981000000000002</c:v>
                </c:pt>
                <c:pt idx="6185">
                  <c:v>19.984000000000002</c:v>
                </c:pt>
                <c:pt idx="6186">
                  <c:v>19.988</c:v>
                </c:pt>
                <c:pt idx="6187">
                  <c:v>19.991</c:v>
                </c:pt>
                <c:pt idx="6188">
                  <c:v>19.994</c:v>
                </c:pt>
                <c:pt idx="6189">
                  <c:v>19.997</c:v>
                </c:pt>
                <c:pt idx="6190">
                  <c:v>20</c:v>
                </c:pt>
                <c:pt idx="6191">
                  <c:v>20.004000000000001</c:v>
                </c:pt>
                <c:pt idx="6192">
                  <c:v>20.007000000000001</c:v>
                </c:pt>
                <c:pt idx="6193">
                  <c:v>20.010000000000002</c:v>
                </c:pt>
                <c:pt idx="6194">
                  <c:v>20.013000000000002</c:v>
                </c:pt>
                <c:pt idx="6195">
                  <c:v>20.016999999999999</c:v>
                </c:pt>
                <c:pt idx="6196">
                  <c:v>20.02</c:v>
                </c:pt>
                <c:pt idx="6197">
                  <c:v>20.023</c:v>
                </c:pt>
                <c:pt idx="6198">
                  <c:v>20.026</c:v>
                </c:pt>
                <c:pt idx="6199">
                  <c:v>20.029</c:v>
                </c:pt>
                <c:pt idx="6200">
                  <c:v>20.033000000000001</c:v>
                </c:pt>
                <c:pt idx="6201">
                  <c:v>20.036000000000001</c:v>
                </c:pt>
                <c:pt idx="6202">
                  <c:v>20.039000000000001</c:v>
                </c:pt>
                <c:pt idx="6203">
                  <c:v>20.042000000000002</c:v>
                </c:pt>
                <c:pt idx="6204">
                  <c:v>20.045999999999999</c:v>
                </c:pt>
                <c:pt idx="6205">
                  <c:v>20.048999999999999</c:v>
                </c:pt>
                <c:pt idx="6206">
                  <c:v>20.052</c:v>
                </c:pt>
                <c:pt idx="6207">
                  <c:v>20.055</c:v>
                </c:pt>
                <c:pt idx="6208">
                  <c:v>20.058</c:v>
                </c:pt>
                <c:pt idx="6209">
                  <c:v>20.062000000000001</c:v>
                </c:pt>
                <c:pt idx="6210">
                  <c:v>20.065000000000001</c:v>
                </c:pt>
                <c:pt idx="6211">
                  <c:v>20.068000000000001</c:v>
                </c:pt>
                <c:pt idx="6212">
                  <c:v>20.071000000000002</c:v>
                </c:pt>
                <c:pt idx="6213">
                  <c:v>20.074000000000002</c:v>
                </c:pt>
                <c:pt idx="6214">
                  <c:v>20.077999999999999</c:v>
                </c:pt>
                <c:pt idx="6215">
                  <c:v>20.081</c:v>
                </c:pt>
                <c:pt idx="6216">
                  <c:v>20.084</c:v>
                </c:pt>
                <c:pt idx="6217">
                  <c:v>20.087</c:v>
                </c:pt>
                <c:pt idx="6218">
                  <c:v>20.091000000000001</c:v>
                </c:pt>
                <c:pt idx="6219">
                  <c:v>20.094000000000001</c:v>
                </c:pt>
                <c:pt idx="6220">
                  <c:v>20.097000000000001</c:v>
                </c:pt>
                <c:pt idx="6221">
                  <c:v>20.100000000000001</c:v>
                </c:pt>
                <c:pt idx="6222">
                  <c:v>20.103000000000002</c:v>
                </c:pt>
                <c:pt idx="6223">
                  <c:v>20.106999999999999</c:v>
                </c:pt>
                <c:pt idx="6224">
                  <c:v>20.11</c:v>
                </c:pt>
                <c:pt idx="6225">
                  <c:v>20.113</c:v>
                </c:pt>
                <c:pt idx="6226">
                  <c:v>20.116</c:v>
                </c:pt>
                <c:pt idx="6227">
                  <c:v>20.119</c:v>
                </c:pt>
                <c:pt idx="6228">
                  <c:v>20.123000000000001</c:v>
                </c:pt>
                <c:pt idx="6229">
                  <c:v>20.126000000000001</c:v>
                </c:pt>
                <c:pt idx="6230">
                  <c:v>20.129000000000001</c:v>
                </c:pt>
                <c:pt idx="6231">
                  <c:v>20.132000000000001</c:v>
                </c:pt>
                <c:pt idx="6232">
                  <c:v>20.135999999999999</c:v>
                </c:pt>
                <c:pt idx="6233">
                  <c:v>20.138999999999999</c:v>
                </c:pt>
                <c:pt idx="6234">
                  <c:v>20.141999999999999</c:v>
                </c:pt>
                <c:pt idx="6235">
                  <c:v>20.145</c:v>
                </c:pt>
                <c:pt idx="6236">
                  <c:v>20.148</c:v>
                </c:pt>
                <c:pt idx="6237">
                  <c:v>20.152000000000001</c:v>
                </c:pt>
                <c:pt idx="6238">
                  <c:v>20.155000000000001</c:v>
                </c:pt>
                <c:pt idx="6239">
                  <c:v>20.158000000000001</c:v>
                </c:pt>
                <c:pt idx="6240">
                  <c:v>20.161000000000001</c:v>
                </c:pt>
                <c:pt idx="6241">
                  <c:v>20.164999999999999</c:v>
                </c:pt>
                <c:pt idx="6242">
                  <c:v>20.167999999999999</c:v>
                </c:pt>
                <c:pt idx="6243">
                  <c:v>20.170999999999999</c:v>
                </c:pt>
                <c:pt idx="6244">
                  <c:v>20.173999999999999</c:v>
                </c:pt>
                <c:pt idx="6245">
                  <c:v>20.177</c:v>
                </c:pt>
                <c:pt idx="6246">
                  <c:v>20.181000000000001</c:v>
                </c:pt>
                <c:pt idx="6247">
                  <c:v>20.184000000000001</c:v>
                </c:pt>
                <c:pt idx="6248">
                  <c:v>20.187000000000001</c:v>
                </c:pt>
                <c:pt idx="6249">
                  <c:v>20.190000000000001</c:v>
                </c:pt>
                <c:pt idx="6250">
                  <c:v>20.193000000000001</c:v>
                </c:pt>
                <c:pt idx="6251">
                  <c:v>20.196999999999999</c:v>
                </c:pt>
                <c:pt idx="6252">
                  <c:v>20.2</c:v>
                </c:pt>
                <c:pt idx="6253">
                  <c:v>20.202999999999999</c:v>
                </c:pt>
                <c:pt idx="6254">
                  <c:v>20.206</c:v>
                </c:pt>
                <c:pt idx="6255">
                  <c:v>20.21</c:v>
                </c:pt>
                <c:pt idx="6256">
                  <c:v>20.213000000000001</c:v>
                </c:pt>
                <c:pt idx="6257">
                  <c:v>20.216000000000001</c:v>
                </c:pt>
                <c:pt idx="6258">
                  <c:v>20.219000000000001</c:v>
                </c:pt>
                <c:pt idx="6259">
                  <c:v>20.222000000000001</c:v>
                </c:pt>
                <c:pt idx="6260">
                  <c:v>20.225999999999999</c:v>
                </c:pt>
                <c:pt idx="6261">
                  <c:v>20.228999999999999</c:v>
                </c:pt>
                <c:pt idx="6262">
                  <c:v>20.231999999999999</c:v>
                </c:pt>
                <c:pt idx="6263">
                  <c:v>20.234999999999999</c:v>
                </c:pt>
                <c:pt idx="6264">
                  <c:v>20.239000000000001</c:v>
                </c:pt>
                <c:pt idx="6265">
                  <c:v>20.242000000000001</c:v>
                </c:pt>
                <c:pt idx="6266">
                  <c:v>20.245000000000001</c:v>
                </c:pt>
                <c:pt idx="6267">
                  <c:v>20.248000000000001</c:v>
                </c:pt>
                <c:pt idx="6268">
                  <c:v>20.251000000000001</c:v>
                </c:pt>
                <c:pt idx="6269">
                  <c:v>20.254999999999999</c:v>
                </c:pt>
                <c:pt idx="6270">
                  <c:v>20.257999999999999</c:v>
                </c:pt>
                <c:pt idx="6271">
                  <c:v>20.260999999999999</c:v>
                </c:pt>
                <c:pt idx="6272">
                  <c:v>20.263999999999999</c:v>
                </c:pt>
                <c:pt idx="6273">
                  <c:v>20.266999999999999</c:v>
                </c:pt>
                <c:pt idx="6274">
                  <c:v>20.271000000000001</c:v>
                </c:pt>
                <c:pt idx="6275">
                  <c:v>20.274000000000001</c:v>
                </c:pt>
                <c:pt idx="6276">
                  <c:v>20.277000000000001</c:v>
                </c:pt>
                <c:pt idx="6277">
                  <c:v>20.28</c:v>
                </c:pt>
                <c:pt idx="6278">
                  <c:v>20.283999999999999</c:v>
                </c:pt>
                <c:pt idx="6279">
                  <c:v>20.286999999999999</c:v>
                </c:pt>
                <c:pt idx="6280">
                  <c:v>20.29</c:v>
                </c:pt>
                <c:pt idx="6281">
                  <c:v>20.292999999999999</c:v>
                </c:pt>
                <c:pt idx="6282">
                  <c:v>20.295999999999999</c:v>
                </c:pt>
                <c:pt idx="6283">
                  <c:v>20.3</c:v>
                </c:pt>
                <c:pt idx="6284">
                  <c:v>20.303000000000001</c:v>
                </c:pt>
                <c:pt idx="6285">
                  <c:v>20.306000000000001</c:v>
                </c:pt>
                <c:pt idx="6286">
                  <c:v>20.309000000000001</c:v>
                </c:pt>
                <c:pt idx="6287">
                  <c:v>20.312000000000001</c:v>
                </c:pt>
                <c:pt idx="6288">
                  <c:v>20.315999999999999</c:v>
                </c:pt>
                <c:pt idx="6289">
                  <c:v>20.318999999999999</c:v>
                </c:pt>
                <c:pt idx="6290">
                  <c:v>20.321999999999999</c:v>
                </c:pt>
                <c:pt idx="6291">
                  <c:v>20.324999999999999</c:v>
                </c:pt>
                <c:pt idx="6292">
                  <c:v>20.329000000000001</c:v>
                </c:pt>
                <c:pt idx="6293">
                  <c:v>20.332000000000001</c:v>
                </c:pt>
                <c:pt idx="6294">
                  <c:v>20.335000000000001</c:v>
                </c:pt>
                <c:pt idx="6295">
                  <c:v>20.338000000000001</c:v>
                </c:pt>
                <c:pt idx="6296">
                  <c:v>20.341000000000001</c:v>
                </c:pt>
                <c:pt idx="6297">
                  <c:v>20.344999999999999</c:v>
                </c:pt>
                <c:pt idx="6298">
                  <c:v>20.347999999999999</c:v>
                </c:pt>
                <c:pt idx="6299">
                  <c:v>20.350999999999999</c:v>
                </c:pt>
                <c:pt idx="6300">
                  <c:v>20.353999999999999</c:v>
                </c:pt>
                <c:pt idx="6301">
                  <c:v>20.358000000000001</c:v>
                </c:pt>
                <c:pt idx="6302">
                  <c:v>20.361000000000001</c:v>
                </c:pt>
                <c:pt idx="6303">
                  <c:v>20.364000000000001</c:v>
                </c:pt>
                <c:pt idx="6304">
                  <c:v>20.367000000000001</c:v>
                </c:pt>
                <c:pt idx="6305">
                  <c:v>20.37</c:v>
                </c:pt>
                <c:pt idx="6306">
                  <c:v>20.373999999999999</c:v>
                </c:pt>
                <c:pt idx="6307">
                  <c:v>20.376999999999999</c:v>
                </c:pt>
                <c:pt idx="6308">
                  <c:v>20.38</c:v>
                </c:pt>
                <c:pt idx="6309">
                  <c:v>20.382999999999999</c:v>
                </c:pt>
                <c:pt idx="6310">
                  <c:v>20.385999999999999</c:v>
                </c:pt>
                <c:pt idx="6311">
                  <c:v>20.39</c:v>
                </c:pt>
                <c:pt idx="6312">
                  <c:v>20.393000000000001</c:v>
                </c:pt>
                <c:pt idx="6313">
                  <c:v>20.396000000000001</c:v>
                </c:pt>
                <c:pt idx="6314">
                  <c:v>20.399000000000001</c:v>
                </c:pt>
                <c:pt idx="6315">
                  <c:v>20.402999999999999</c:v>
                </c:pt>
                <c:pt idx="6316">
                  <c:v>20.405999999999999</c:v>
                </c:pt>
                <c:pt idx="6317">
                  <c:v>20.408999999999999</c:v>
                </c:pt>
                <c:pt idx="6318">
                  <c:v>20.411999999999999</c:v>
                </c:pt>
                <c:pt idx="6319">
                  <c:v>20.414999999999999</c:v>
                </c:pt>
                <c:pt idx="6320">
                  <c:v>20.419</c:v>
                </c:pt>
                <c:pt idx="6321">
                  <c:v>20.422000000000001</c:v>
                </c:pt>
                <c:pt idx="6322">
                  <c:v>20.425000000000001</c:v>
                </c:pt>
                <c:pt idx="6323">
                  <c:v>20.428000000000001</c:v>
                </c:pt>
                <c:pt idx="6324">
                  <c:v>20.431000000000001</c:v>
                </c:pt>
                <c:pt idx="6325">
                  <c:v>20.434999999999999</c:v>
                </c:pt>
                <c:pt idx="6326">
                  <c:v>20.437999999999999</c:v>
                </c:pt>
                <c:pt idx="6327">
                  <c:v>20.440999999999999</c:v>
                </c:pt>
                <c:pt idx="6328">
                  <c:v>20.443999999999999</c:v>
                </c:pt>
                <c:pt idx="6329">
                  <c:v>20.448</c:v>
                </c:pt>
                <c:pt idx="6330">
                  <c:v>20.451000000000001</c:v>
                </c:pt>
                <c:pt idx="6331">
                  <c:v>20.454000000000001</c:v>
                </c:pt>
                <c:pt idx="6332">
                  <c:v>20.457000000000001</c:v>
                </c:pt>
                <c:pt idx="6333">
                  <c:v>20.46</c:v>
                </c:pt>
                <c:pt idx="6334">
                  <c:v>20.463999999999999</c:v>
                </c:pt>
                <c:pt idx="6335">
                  <c:v>20.466999999999999</c:v>
                </c:pt>
                <c:pt idx="6336">
                  <c:v>20.47</c:v>
                </c:pt>
                <c:pt idx="6337">
                  <c:v>20.472999999999999</c:v>
                </c:pt>
                <c:pt idx="6338">
                  <c:v>20.477</c:v>
                </c:pt>
                <c:pt idx="6339">
                  <c:v>20.48</c:v>
                </c:pt>
                <c:pt idx="6340">
                  <c:v>20.483000000000001</c:v>
                </c:pt>
                <c:pt idx="6341">
                  <c:v>20.486000000000001</c:v>
                </c:pt>
                <c:pt idx="6342">
                  <c:v>20.489000000000001</c:v>
                </c:pt>
                <c:pt idx="6343">
                  <c:v>20.492999999999999</c:v>
                </c:pt>
                <c:pt idx="6344">
                  <c:v>20.495999999999999</c:v>
                </c:pt>
                <c:pt idx="6345">
                  <c:v>20.498999999999999</c:v>
                </c:pt>
                <c:pt idx="6346">
                  <c:v>20.501999999999999</c:v>
                </c:pt>
                <c:pt idx="6347">
                  <c:v>20.504999999999999</c:v>
                </c:pt>
                <c:pt idx="6348">
                  <c:v>20.509</c:v>
                </c:pt>
                <c:pt idx="6349">
                  <c:v>20.512</c:v>
                </c:pt>
                <c:pt idx="6350">
                  <c:v>20.515000000000001</c:v>
                </c:pt>
                <c:pt idx="6351">
                  <c:v>20.518000000000001</c:v>
                </c:pt>
                <c:pt idx="6352">
                  <c:v>20.521999999999998</c:v>
                </c:pt>
                <c:pt idx="6353">
                  <c:v>20.524999999999999</c:v>
                </c:pt>
                <c:pt idx="6354">
                  <c:v>20.527999999999999</c:v>
                </c:pt>
                <c:pt idx="6355">
                  <c:v>20.530999999999999</c:v>
                </c:pt>
                <c:pt idx="6356">
                  <c:v>20.533999999999999</c:v>
                </c:pt>
                <c:pt idx="6357">
                  <c:v>20.538</c:v>
                </c:pt>
                <c:pt idx="6358">
                  <c:v>20.541</c:v>
                </c:pt>
                <c:pt idx="6359">
                  <c:v>20.544</c:v>
                </c:pt>
                <c:pt idx="6360">
                  <c:v>20.547000000000001</c:v>
                </c:pt>
                <c:pt idx="6361">
                  <c:v>20.55</c:v>
                </c:pt>
                <c:pt idx="6362">
                  <c:v>20.553999999999998</c:v>
                </c:pt>
                <c:pt idx="6363">
                  <c:v>20.556999999999999</c:v>
                </c:pt>
                <c:pt idx="6364">
                  <c:v>20.56</c:v>
                </c:pt>
                <c:pt idx="6365">
                  <c:v>20.562999999999999</c:v>
                </c:pt>
                <c:pt idx="6366">
                  <c:v>20.567</c:v>
                </c:pt>
                <c:pt idx="6367">
                  <c:v>20.57</c:v>
                </c:pt>
                <c:pt idx="6368">
                  <c:v>20.573</c:v>
                </c:pt>
                <c:pt idx="6369">
                  <c:v>20.576000000000001</c:v>
                </c:pt>
                <c:pt idx="6370">
                  <c:v>20.579000000000001</c:v>
                </c:pt>
                <c:pt idx="6371">
                  <c:v>20.582999999999998</c:v>
                </c:pt>
                <c:pt idx="6372">
                  <c:v>20.585999999999999</c:v>
                </c:pt>
                <c:pt idx="6373">
                  <c:v>20.588999999999999</c:v>
                </c:pt>
                <c:pt idx="6374">
                  <c:v>20.591999999999999</c:v>
                </c:pt>
                <c:pt idx="6375">
                  <c:v>20.596</c:v>
                </c:pt>
                <c:pt idx="6376">
                  <c:v>20.599</c:v>
                </c:pt>
                <c:pt idx="6377">
                  <c:v>20.602</c:v>
                </c:pt>
                <c:pt idx="6378">
                  <c:v>20.605</c:v>
                </c:pt>
                <c:pt idx="6379">
                  <c:v>20.608000000000001</c:v>
                </c:pt>
                <c:pt idx="6380">
                  <c:v>20.611999999999998</c:v>
                </c:pt>
                <c:pt idx="6381">
                  <c:v>20.614999999999998</c:v>
                </c:pt>
                <c:pt idx="6382">
                  <c:v>20.617999999999999</c:v>
                </c:pt>
                <c:pt idx="6383">
                  <c:v>20.620999999999999</c:v>
                </c:pt>
                <c:pt idx="6384">
                  <c:v>20.623999999999999</c:v>
                </c:pt>
                <c:pt idx="6385">
                  <c:v>20.628</c:v>
                </c:pt>
                <c:pt idx="6386">
                  <c:v>20.631</c:v>
                </c:pt>
                <c:pt idx="6387">
                  <c:v>20.634</c:v>
                </c:pt>
                <c:pt idx="6388">
                  <c:v>20.637</c:v>
                </c:pt>
                <c:pt idx="6389">
                  <c:v>20.640999999999998</c:v>
                </c:pt>
                <c:pt idx="6390">
                  <c:v>20.643999999999998</c:v>
                </c:pt>
                <c:pt idx="6391">
                  <c:v>20.646999999999998</c:v>
                </c:pt>
                <c:pt idx="6392">
                  <c:v>20.65</c:v>
                </c:pt>
                <c:pt idx="6393">
                  <c:v>20.652999999999999</c:v>
                </c:pt>
                <c:pt idx="6394">
                  <c:v>20.657</c:v>
                </c:pt>
                <c:pt idx="6395">
                  <c:v>20.66</c:v>
                </c:pt>
                <c:pt idx="6396">
                  <c:v>20.663</c:v>
                </c:pt>
                <c:pt idx="6397">
                  <c:v>20.666</c:v>
                </c:pt>
                <c:pt idx="6398">
                  <c:v>20.669</c:v>
                </c:pt>
                <c:pt idx="6399">
                  <c:v>20.672999999999998</c:v>
                </c:pt>
                <c:pt idx="6400">
                  <c:v>20.675999999999998</c:v>
                </c:pt>
                <c:pt idx="6401">
                  <c:v>20.678999999999998</c:v>
                </c:pt>
                <c:pt idx="6402">
                  <c:v>20.681999999999999</c:v>
                </c:pt>
                <c:pt idx="6403">
                  <c:v>20.686</c:v>
                </c:pt>
                <c:pt idx="6404">
                  <c:v>20.689</c:v>
                </c:pt>
                <c:pt idx="6405">
                  <c:v>20.692</c:v>
                </c:pt>
                <c:pt idx="6406">
                  <c:v>20.695</c:v>
                </c:pt>
                <c:pt idx="6407">
                  <c:v>20.698</c:v>
                </c:pt>
                <c:pt idx="6408">
                  <c:v>20.702000000000002</c:v>
                </c:pt>
                <c:pt idx="6409">
                  <c:v>20.704999999999998</c:v>
                </c:pt>
                <c:pt idx="6410">
                  <c:v>20.707999999999998</c:v>
                </c:pt>
                <c:pt idx="6411">
                  <c:v>20.710999999999999</c:v>
                </c:pt>
                <c:pt idx="6412">
                  <c:v>20.715</c:v>
                </c:pt>
                <c:pt idx="6413">
                  <c:v>20.718</c:v>
                </c:pt>
                <c:pt idx="6414">
                  <c:v>20.721</c:v>
                </c:pt>
                <c:pt idx="6415">
                  <c:v>20.724</c:v>
                </c:pt>
                <c:pt idx="6416">
                  <c:v>20.727</c:v>
                </c:pt>
                <c:pt idx="6417">
                  <c:v>20.731000000000002</c:v>
                </c:pt>
                <c:pt idx="6418">
                  <c:v>20.734000000000002</c:v>
                </c:pt>
                <c:pt idx="6419">
                  <c:v>20.736999999999998</c:v>
                </c:pt>
                <c:pt idx="6420">
                  <c:v>20.74</c:v>
                </c:pt>
                <c:pt idx="6421">
                  <c:v>20.742999999999999</c:v>
                </c:pt>
                <c:pt idx="6422">
                  <c:v>20.747</c:v>
                </c:pt>
                <c:pt idx="6423">
                  <c:v>20.75</c:v>
                </c:pt>
                <c:pt idx="6424">
                  <c:v>20.753</c:v>
                </c:pt>
                <c:pt idx="6425">
                  <c:v>20.756</c:v>
                </c:pt>
                <c:pt idx="6426">
                  <c:v>20.76</c:v>
                </c:pt>
                <c:pt idx="6427">
                  <c:v>20.763000000000002</c:v>
                </c:pt>
                <c:pt idx="6428">
                  <c:v>20.765999999999998</c:v>
                </c:pt>
                <c:pt idx="6429">
                  <c:v>20.768999999999998</c:v>
                </c:pt>
                <c:pt idx="6430">
                  <c:v>20.771999999999998</c:v>
                </c:pt>
                <c:pt idx="6431">
                  <c:v>20.776</c:v>
                </c:pt>
                <c:pt idx="6432">
                  <c:v>20.779</c:v>
                </c:pt>
                <c:pt idx="6433">
                  <c:v>20.782</c:v>
                </c:pt>
                <c:pt idx="6434">
                  <c:v>20.785</c:v>
                </c:pt>
                <c:pt idx="6435">
                  <c:v>20.789000000000001</c:v>
                </c:pt>
                <c:pt idx="6436">
                  <c:v>20.792000000000002</c:v>
                </c:pt>
                <c:pt idx="6437">
                  <c:v>20.795000000000002</c:v>
                </c:pt>
                <c:pt idx="6438">
                  <c:v>20.797999999999998</c:v>
                </c:pt>
                <c:pt idx="6439">
                  <c:v>20.800999999999998</c:v>
                </c:pt>
                <c:pt idx="6440">
                  <c:v>20.805</c:v>
                </c:pt>
                <c:pt idx="6441">
                  <c:v>20.808</c:v>
                </c:pt>
                <c:pt idx="6442">
                  <c:v>20.811</c:v>
                </c:pt>
                <c:pt idx="6443">
                  <c:v>20.814</c:v>
                </c:pt>
                <c:pt idx="6444">
                  <c:v>20.817</c:v>
                </c:pt>
                <c:pt idx="6445">
                  <c:v>20.821000000000002</c:v>
                </c:pt>
                <c:pt idx="6446">
                  <c:v>20.824000000000002</c:v>
                </c:pt>
                <c:pt idx="6447">
                  <c:v>20.827000000000002</c:v>
                </c:pt>
                <c:pt idx="6448">
                  <c:v>20.83</c:v>
                </c:pt>
                <c:pt idx="6449">
                  <c:v>20.834</c:v>
                </c:pt>
                <c:pt idx="6450">
                  <c:v>20.837</c:v>
                </c:pt>
                <c:pt idx="6451">
                  <c:v>20.84</c:v>
                </c:pt>
                <c:pt idx="6452">
                  <c:v>20.843</c:v>
                </c:pt>
                <c:pt idx="6453">
                  <c:v>20.846</c:v>
                </c:pt>
                <c:pt idx="6454">
                  <c:v>20.85</c:v>
                </c:pt>
                <c:pt idx="6455">
                  <c:v>20.853000000000002</c:v>
                </c:pt>
                <c:pt idx="6456">
                  <c:v>20.856000000000002</c:v>
                </c:pt>
                <c:pt idx="6457">
                  <c:v>20.859000000000002</c:v>
                </c:pt>
                <c:pt idx="6458">
                  <c:v>20.861999999999998</c:v>
                </c:pt>
                <c:pt idx="6459">
                  <c:v>20.866</c:v>
                </c:pt>
                <c:pt idx="6460">
                  <c:v>20.869</c:v>
                </c:pt>
                <c:pt idx="6461">
                  <c:v>20.872</c:v>
                </c:pt>
                <c:pt idx="6462">
                  <c:v>20.875</c:v>
                </c:pt>
                <c:pt idx="6463">
                  <c:v>20.879000000000001</c:v>
                </c:pt>
                <c:pt idx="6464">
                  <c:v>20.882000000000001</c:v>
                </c:pt>
                <c:pt idx="6465">
                  <c:v>20.885000000000002</c:v>
                </c:pt>
                <c:pt idx="6466">
                  <c:v>20.888000000000002</c:v>
                </c:pt>
                <c:pt idx="6467">
                  <c:v>20.890999999999998</c:v>
                </c:pt>
                <c:pt idx="6468">
                  <c:v>20.895</c:v>
                </c:pt>
                <c:pt idx="6469">
                  <c:v>20.898</c:v>
                </c:pt>
                <c:pt idx="6470">
                  <c:v>20.901</c:v>
                </c:pt>
                <c:pt idx="6471">
                  <c:v>20.904</c:v>
                </c:pt>
                <c:pt idx="6472">
                  <c:v>20.908000000000001</c:v>
                </c:pt>
                <c:pt idx="6473">
                  <c:v>20.911000000000001</c:v>
                </c:pt>
                <c:pt idx="6474">
                  <c:v>20.914000000000001</c:v>
                </c:pt>
                <c:pt idx="6475">
                  <c:v>20.917000000000002</c:v>
                </c:pt>
                <c:pt idx="6476">
                  <c:v>20.92</c:v>
                </c:pt>
                <c:pt idx="6477">
                  <c:v>20.923999999999999</c:v>
                </c:pt>
                <c:pt idx="6478">
                  <c:v>20.927</c:v>
                </c:pt>
                <c:pt idx="6479">
                  <c:v>20.93</c:v>
                </c:pt>
                <c:pt idx="6480">
                  <c:v>20.933</c:v>
                </c:pt>
                <c:pt idx="6481">
                  <c:v>20.936</c:v>
                </c:pt>
                <c:pt idx="6482">
                  <c:v>20.94</c:v>
                </c:pt>
                <c:pt idx="6483">
                  <c:v>20.943000000000001</c:v>
                </c:pt>
                <c:pt idx="6484">
                  <c:v>20.946000000000002</c:v>
                </c:pt>
                <c:pt idx="6485">
                  <c:v>20.949000000000002</c:v>
                </c:pt>
                <c:pt idx="6486">
                  <c:v>20.952999999999999</c:v>
                </c:pt>
                <c:pt idx="6487">
                  <c:v>20.956</c:v>
                </c:pt>
                <c:pt idx="6488">
                  <c:v>20.959</c:v>
                </c:pt>
                <c:pt idx="6489">
                  <c:v>20.962</c:v>
                </c:pt>
                <c:pt idx="6490">
                  <c:v>20.965</c:v>
                </c:pt>
                <c:pt idx="6491">
                  <c:v>20.969000000000001</c:v>
                </c:pt>
                <c:pt idx="6492">
                  <c:v>20.972000000000001</c:v>
                </c:pt>
                <c:pt idx="6493">
                  <c:v>20.975000000000001</c:v>
                </c:pt>
                <c:pt idx="6494">
                  <c:v>20.978000000000002</c:v>
                </c:pt>
                <c:pt idx="6495">
                  <c:v>20.981000000000002</c:v>
                </c:pt>
                <c:pt idx="6496">
                  <c:v>20.984999999999999</c:v>
                </c:pt>
                <c:pt idx="6497">
                  <c:v>20.988</c:v>
                </c:pt>
                <c:pt idx="6498">
                  <c:v>20.991</c:v>
                </c:pt>
                <c:pt idx="6499">
                  <c:v>20.994</c:v>
                </c:pt>
                <c:pt idx="6500">
                  <c:v>20.998000000000001</c:v>
                </c:pt>
                <c:pt idx="6501">
                  <c:v>21.001000000000001</c:v>
                </c:pt>
                <c:pt idx="6502">
                  <c:v>21.004000000000001</c:v>
                </c:pt>
                <c:pt idx="6503">
                  <c:v>21.007000000000001</c:v>
                </c:pt>
                <c:pt idx="6504">
                  <c:v>21.01</c:v>
                </c:pt>
                <c:pt idx="6505">
                  <c:v>21.013999999999999</c:v>
                </c:pt>
                <c:pt idx="6506">
                  <c:v>21.016999999999999</c:v>
                </c:pt>
                <c:pt idx="6507">
                  <c:v>21.02</c:v>
                </c:pt>
                <c:pt idx="6508">
                  <c:v>21.023</c:v>
                </c:pt>
                <c:pt idx="6509">
                  <c:v>21.027000000000001</c:v>
                </c:pt>
                <c:pt idx="6510">
                  <c:v>21.03</c:v>
                </c:pt>
                <c:pt idx="6511">
                  <c:v>21.033000000000001</c:v>
                </c:pt>
                <c:pt idx="6512">
                  <c:v>21.036000000000001</c:v>
                </c:pt>
                <c:pt idx="6513">
                  <c:v>21.039000000000001</c:v>
                </c:pt>
                <c:pt idx="6514">
                  <c:v>21.042999999999999</c:v>
                </c:pt>
                <c:pt idx="6515">
                  <c:v>21.045999999999999</c:v>
                </c:pt>
                <c:pt idx="6516">
                  <c:v>21.048999999999999</c:v>
                </c:pt>
                <c:pt idx="6517">
                  <c:v>21.052</c:v>
                </c:pt>
                <c:pt idx="6518">
                  <c:v>21.055</c:v>
                </c:pt>
                <c:pt idx="6519">
                  <c:v>21.059000000000001</c:v>
                </c:pt>
                <c:pt idx="6520">
                  <c:v>21.062000000000001</c:v>
                </c:pt>
                <c:pt idx="6521">
                  <c:v>21.065000000000001</c:v>
                </c:pt>
                <c:pt idx="6522">
                  <c:v>21.068000000000001</c:v>
                </c:pt>
                <c:pt idx="6523">
                  <c:v>21.071999999999999</c:v>
                </c:pt>
                <c:pt idx="6524">
                  <c:v>21.074999999999999</c:v>
                </c:pt>
                <c:pt idx="6525">
                  <c:v>21.077999999999999</c:v>
                </c:pt>
                <c:pt idx="6526">
                  <c:v>21.081</c:v>
                </c:pt>
                <c:pt idx="6527">
                  <c:v>21.084</c:v>
                </c:pt>
                <c:pt idx="6528">
                  <c:v>21.088000000000001</c:v>
                </c:pt>
                <c:pt idx="6529">
                  <c:v>21.091000000000001</c:v>
                </c:pt>
                <c:pt idx="6530">
                  <c:v>21.094000000000001</c:v>
                </c:pt>
                <c:pt idx="6531">
                  <c:v>21.097000000000001</c:v>
                </c:pt>
                <c:pt idx="6532">
                  <c:v>21.1</c:v>
                </c:pt>
                <c:pt idx="6533">
                  <c:v>21.103999999999999</c:v>
                </c:pt>
                <c:pt idx="6534">
                  <c:v>21.106999999999999</c:v>
                </c:pt>
                <c:pt idx="6535">
                  <c:v>21.11</c:v>
                </c:pt>
                <c:pt idx="6536">
                  <c:v>21.113</c:v>
                </c:pt>
                <c:pt idx="6537">
                  <c:v>21.117000000000001</c:v>
                </c:pt>
                <c:pt idx="6538">
                  <c:v>21.12</c:v>
                </c:pt>
                <c:pt idx="6539">
                  <c:v>21.123000000000001</c:v>
                </c:pt>
                <c:pt idx="6540">
                  <c:v>21.126000000000001</c:v>
                </c:pt>
                <c:pt idx="6541">
                  <c:v>21.129000000000001</c:v>
                </c:pt>
                <c:pt idx="6542">
                  <c:v>21.132999999999999</c:v>
                </c:pt>
                <c:pt idx="6543">
                  <c:v>21.135999999999999</c:v>
                </c:pt>
                <c:pt idx="6544">
                  <c:v>21.138999999999999</c:v>
                </c:pt>
                <c:pt idx="6545">
                  <c:v>21.141999999999999</c:v>
                </c:pt>
                <c:pt idx="6546">
                  <c:v>21.146000000000001</c:v>
                </c:pt>
                <c:pt idx="6547">
                  <c:v>21.149000000000001</c:v>
                </c:pt>
                <c:pt idx="6548">
                  <c:v>21.152000000000001</c:v>
                </c:pt>
                <c:pt idx="6549">
                  <c:v>21.155000000000001</c:v>
                </c:pt>
                <c:pt idx="6550">
                  <c:v>21.158000000000001</c:v>
                </c:pt>
                <c:pt idx="6551">
                  <c:v>21.161999999999999</c:v>
                </c:pt>
                <c:pt idx="6552">
                  <c:v>21.164999999999999</c:v>
                </c:pt>
                <c:pt idx="6553">
                  <c:v>21.167999999999999</c:v>
                </c:pt>
                <c:pt idx="6554">
                  <c:v>21.170999999999999</c:v>
                </c:pt>
                <c:pt idx="6555">
                  <c:v>21.173999999999999</c:v>
                </c:pt>
                <c:pt idx="6556">
                  <c:v>21.178000000000001</c:v>
                </c:pt>
                <c:pt idx="6557">
                  <c:v>21.181000000000001</c:v>
                </c:pt>
                <c:pt idx="6558">
                  <c:v>21.184000000000001</c:v>
                </c:pt>
                <c:pt idx="6559">
                  <c:v>21.187000000000001</c:v>
                </c:pt>
                <c:pt idx="6560">
                  <c:v>21.190999999999999</c:v>
                </c:pt>
                <c:pt idx="6561">
                  <c:v>21.193999999999999</c:v>
                </c:pt>
                <c:pt idx="6562">
                  <c:v>21.196999999999999</c:v>
                </c:pt>
                <c:pt idx="6563">
                  <c:v>21.2</c:v>
                </c:pt>
                <c:pt idx="6564">
                  <c:v>21.202999999999999</c:v>
                </c:pt>
                <c:pt idx="6565">
                  <c:v>21.207000000000001</c:v>
                </c:pt>
                <c:pt idx="6566">
                  <c:v>21.21</c:v>
                </c:pt>
                <c:pt idx="6567">
                  <c:v>21.213000000000001</c:v>
                </c:pt>
                <c:pt idx="6568">
                  <c:v>21.216000000000001</c:v>
                </c:pt>
                <c:pt idx="6569">
                  <c:v>21.219000000000001</c:v>
                </c:pt>
                <c:pt idx="6570">
                  <c:v>21.222999999999999</c:v>
                </c:pt>
                <c:pt idx="6571">
                  <c:v>21.225999999999999</c:v>
                </c:pt>
                <c:pt idx="6572">
                  <c:v>21.228999999999999</c:v>
                </c:pt>
                <c:pt idx="6573">
                  <c:v>21.231999999999999</c:v>
                </c:pt>
                <c:pt idx="6574">
                  <c:v>21.236000000000001</c:v>
                </c:pt>
                <c:pt idx="6575">
                  <c:v>21.239000000000001</c:v>
                </c:pt>
                <c:pt idx="6576">
                  <c:v>21.242000000000001</c:v>
                </c:pt>
                <c:pt idx="6577">
                  <c:v>21.245000000000001</c:v>
                </c:pt>
                <c:pt idx="6578">
                  <c:v>21.248000000000001</c:v>
                </c:pt>
                <c:pt idx="6579">
                  <c:v>21.251999999999999</c:v>
                </c:pt>
                <c:pt idx="6580">
                  <c:v>21.254999999999999</c:v>
                </c:pt>
                <c:pt idx="6581">
                  <c:v>21.257999999999999</c:v>
                </c:pt>
                <c:pt idx="6582">
                  <c:v>21.260999999999999</c:v>
                </c:pt>
                <c:pt idx="6583">
                  <c:v>21.265000000000001</c:v>
                </c:pt>
                <c:pt idx="6584">
                  <c:v>21.268000000000001</c:v>
                </c:pt>
                <c:pt idx="6585">
                  <c:v>21.271000000000001</c:v>
                </c:pt>
                <c:pt idx="6586">
                  <c:v>21.274000000000001</c:v>
                </c:pt>
                <c:pt idx="6587">
                  <c:v>21.277000000000001</c:v>
                </c:pt>
                <c:pt idx="6588">
                  <c:v>21.280999999999999</c:v>
                </c:pt>
                <c:pt idx="6589">
                  <c:v>21.283999999999999</c:v>
                </c:pt>
                <c:pt idx="6590">
                  <c:v>21.286999999999999</c:v>
                </c:pt>
                <c:pt idx="6591">
                  <c:v>21.29</c:v>
                </c:pt>
                <c:pt idx="6592">
                  <c:v>21.292999999999999</c:v>
                </c:pt>
                <c:pt idx="6593">
                  <c:v>21.297000000000001</c:v>
                </c:pt>
                <c:pt idx="6594">
                  <c:v>21.3</c:v>
                </c:pt>
                <c:pt idx="6595">
                  <c:v>21.303000000000001</c:v>
                </c:pt>
                <c:pt idx="6596">
                  <c:v>21.306000000000001</c:v>
                </c:pt>
                <c:pt idx="6597">
                  <c:v>21.31</c:v>
                </c:pt>
                <c:pt idx="6598">
                  <c:v>21.312999999999999</c:v>
                </c:pt>
                <c:pt idx="6599">
                  <c:v>21.315999999999999</c:v>
                </c:pt>
                <c:pt idx="6600">
                  <c:v>21.318999999999999</c:v>
                </c:pt>
                <c:pt idx="6601">
                  <c:v>21.321999999999999</c:v>
                </c:pt>
                <c:pt idx="6602">
                  <c:v>21.326000000000001</c:v>
                </c:pt>
                <c:pt idx="6603">
                  <c:v>21.329000000000001</c:v>
                </c:pt>
                <c:pt idx="6604">
                  <c:v>21.332000000000001</c:v>
                </c:pt>
                <c:pt idx="6605">
                  <c:v>21.335000000000001</c:v>
                </c:pt>
                <c:pt idx="6606">
                  <c:v>21.338999999999999</c:v>
                </c:pt>
                <c:pt idx="6607">
                  <c:v>21.341999999999999</c:v>
                </c:pt>
                <c:pt idx="6608">
                  <c:v>21.344999999999999</c:v>
                </c:pt>
                <c:pt idx="6609">
                  <c:v>21.347999999999999</c:v>
                </c:pt>
                <c:pt idx="6610">
                  <c:v>21.350999999999999</c:v>
                </c:pt>
                <c:pt idx="6611">
                  <c:v>21.355</c:v>
                </c:pt>
                <c:pt idx="6612">
                  <c:v>21.358000000000001</c:v>
                </c:pt>
                <c:pt idx="6613">
                  <c:v>21.361000000000001</c:v>
                </c:pt>
                <c:pt idx="6614">
                  <c:v>21.364000000000001</c:v>
                </c:pt>
                <c:pt idx="6615">
                  <c:v>21.367000000000001</c:v>
                </c:pt>
                <c:pt idx="6616">
                  <c:v>21.370999999999999</c:v>
                </c:pt>
                <c:pt idx="6617">
                  <c:v>21.373999999999999</c:v>
                </c:pt>
                <c:pt idx="6618">
                  <c:v>21.376999999999999</c:v>
                </c:pt>
                <c:pt idx="6619">
                  <c:v>21.38</c:v>
                </c:pt>
                <c:pt idx="6620">
                  <c:v>21.384</c:v>
                </c:pt>
                <c:pt idx="6621">
                  <c:v>21.387</c:v>
                </c:pt>
                <c:pt idx="6622">
                  <c:v>21.39</c:v>
                </c:pt>
                <c:pt idx="6623">
                  <c:v>21.393000000000001</c:v>
                </c:pt>
                <c:pt idx="6624">
                  <c:v>21.396000000000001</c:v>
                </c:pt>
                <c:pt idx="6625">
                  <c:v>21.4</c:v>
                </c:pt>
                <c:pt idx="6626">
                  <c:v>21.402999999999999</c:v>
                </c:pt>
                <c:pt idx="6627">
                  <c:v>21.405999999999999</c:v>
                </c:pt>
                <c:pt idx="6628">
                  <c:v>21.408999999999999</c:v>
                </c:pt>
                <c:pt idx="6629">
                  <c:v>21.411999999999999</c:v>
                </c:pt>
                <c:pt idx="6630">
                  <c:v>21.416</c:v>
                </c:pt>
                <c:pt idx="6631">
                  <c:v>21.419</c:v>
                </c:pt>
                <c:pt idx="6632">
                  <c:v>21.422000000000001</c:v>
                </c:pt>
                <c:pt idx="6633">
                  <c:v>21.425000000000001</c:v>
                </c:pt>
                <c:pt idx="6634">
                  <c:v>21.428999999999998</c:v>
                </c:pt>
                <c:pt idx="6635">
                  <c:v>21.431999999999999</c:v>
                </c:pt>
                <c:pt idx="6636">
                  <c:v>21.434999999999999</c:v>
                </c:pt>
                <c:pt idx="6637">
                  <c:v>21.437999999999999</c:v>
                </c:pt>
                <c:pt idx="6638">
                  <c:v>21.440999999999999</c:v>
                </c:pt>
                <c:pt idx="6639">
                  <c:v>21.445</c:v>
                </c:pt>
                <c:pt idx="6640">
                  <c:v>21.448</c:v>
                </c:pt>
                <c:pt idx="6641">
                  <c:v>21.451000000000001</c:v>
                </c:pt>
                <c:pt idx="6642">
                  <c:v>21.454000000000001</c:v>
                </c:pt>
                <c:pt idx="6643">
                  <c:v>21.457999999999998</c:v>
                </c:pt>
                <c:pt idx="6644">
                  <c:v>21.460999999999999</c:v>
                </c:pt>
                <c:pt idx="6645">
                  <c:v>21.463999999999999</c:v>
                </c:pt>
                <c:pt idx="6646">
                  <c:v>21.466999999999999</c:v>
                </c:pt>
                <c:pt idx="6647">
                  <c:v>21.47</c:v>
                </c:pt>
                <c:pt idx="6648">
                  <c:v>21.474</c:v>
                </c:pt>
                <c:pt idx="6649">
                  <c:v>21.477</c:v>
                </c:pt>
                <c:pt idx="6650">
                  <c:v>21.48</c:v>
                </c:pt>
                <c:pt idx="6651">
                  <c:v>21.483000000000001</c:v>
                </c:pt>
                <c:pt idx="6652">
                  <c:v>21.486000000000001</c:v>
                </c:pt>
                <c:pt idx="6653">
                  <c:v>21.49</c:v>
                </c:pt>
                <c:pt idx="6654">
                  <c:v>21.492999999999999</c:v>
                </c:pt>
                <c:pt idx="6655">
                  <c:v>21.495999999999999</c:v>
                </c:pt>
                <c:pt idx="6656">
                  <c:v>21.498999999999999</c:v>
                </c:pt>
                <c:pt idx="6657">
                  <c:v>21.503</c:v>
                </c:pt>
                <c:pt idx="6658">
                  <c:v>21.506</c:v>
                </c:pt>
                <c:pt idx="6659">
                  <c:v>21.509</c:v>
                </c:pt>
                <c:pt idx="6660">
                  <c:v>21.512</c:v>
                </c:pt>
                <c:pt idx="6661">
                  <c:v>21.515000000000001</c:v>
                </c:pt>
                <c:pt idx="6662">
                  <c:v>21.518999999999998</c:v>
                </c:pt>
                <c:pt idx="6663">
                  <c:v>21.521999999999998</c:v>
                </c:pt>
                <c:pt idx="6664">
                  <c:v>21.524999999999999</c:v>
                </c:pt>
                <c:pt idx="6665">
                  <c:v>21.527999999999999</c:v>
                </c:pt>
                <c:pt idx="6666">
                  <c:v>21.530999999999999</c:v>
                </c:pt>
                <c:pt idx="6667">
                  <c:v>21.535</c:v>
                </c:pt>
                <c:pt idx="6668">
                  <c:v>21.538</c:v>
                </c:pt>
                <c:pt idx="6669">
                  <c:v>21.541</c:v>
                </c:pt>
                <c:pt idx="6670">
                  <c:v>21.544</c:v>
                </c:pt>
                <c:pt idx="6671">
                  <c:v>21.547999999999998</c:v>
                </c:pt>
                <c:pt idx="6672">
                  <c:v>21.550999999999998</c:v>
                </c:pt>
                <c:pt idx="6673">
                  <c:v>21.553999999999998</c:v>
                </c:pt>
                <c:pt idx="6674">
                  <c:v>21.556999999999999</c:v>
                </c:pt>
                <c:pt idx="6675">
                  <c:v>21.56</c:v>
                </c:pt>
                <c:pt idx="6676">
                  <c:v>21.564</c:v>
                </c:pt>
                <c:pt idx="6677">
                  <c:v>21.567</c:v>
                </c:pt>
                <c:pt idx="6678">
                  <c:v>21.57</c:v>
                </c:pt>
                <c:pt idx="6679">
                  <c:v>21.573</c:v>
                </c:pt>
                <c:pt idx="6680">
                  <c:v>21.576000000000001</c:v>
                </c:pt>
                <c:pt idx="6681">
                  <c:v>21.58</c:v>
                </c:pt>
                <c:pt idx="6682">
                  <c:v>21.582999999999998</c:v>
                </c:pt>
                <c:pt idx="6683">
                  <c:v>21.585999999999999</c:v>
                </c:pt>
                <c:pt idx="6684">
                  <c:v>21.588999999999999</c:v>
                </c:pt>
                <c:pt idx="6685">
                  <c:v>21.593</c:v>
                </c:pt>
                <c:pt idx="6686">
                  <c:v>21.596</c:v>
                </c:pt>
                <c:pt idx="6687">
                  <c:v>21.599</c:v>
                </c:pt>
                <c:pt idx="6688">
                  <c:v>21.602</c:v>
                </c:pt>
                <c:pt idx="6689">
                  <c:v>21.605</c:v>
                </c:pt>
                <c:pt idx="6690">
                  <c:v>21.609000000000002</c:v>
                </c:pt>
                <c:pt idx="6691">
                  <c:v>21.611999999999998</c:v>
                </c:pt>
                <c:pt idx="6692">
                  <c:v>21.614999999999998</c:v>
                </c:pt>
                <c:pt idx="6693">
                  <c:v>21.617999999999999</c:v>
                </c:pt>
                <c:pt idx="6694">
                  <c:v>21.622</c:v>
                </c:pt>
                <c:pt idx="6695">
                  <c:v>21.625</c:v>
                </c:pt>
                <c:pt idx="6696">
                  <c:v>21.628</c:v>
                </c:pt>
                <c:pt idx="6697">
                  <c:v>21.631</c:v>
                </c:pt>
                <c:pt idx="6698">
                  <c:v>21.634</c:v>
                </c:pt>
                <c:pt idx="6699">
                  <c:v>21.638000000000002</c:v>
                </c:pt>
                <c:pt idx="6700">
                  <c:v>21.640999999999998</c:v>
                </c:pt>
                <c:pt idx="6701">
                  <c:v>21.643999999999998</c:v>
                </c:pt>
                <c:pt idx="6702">
                  <c:v>21.646999999999998</c:v>
                </c:pt>
                <c:pt idx="6703">
                  <c:v>21.65</c:v>
                </c:pt>
                <c:pt idx="6704">
                  <c:v>21.654</c:v>
                </c:pt>
                <c:pt idx="6705">
                  <c:v>21.657</c:v>
                </c:pt>
                <c:pt idx="6706">
                  <c:v>21.66</c:v>
                </c:pt>
                <c:pt idx="6707">
                  <c:v>21.663</c:v>
                </c:pt>
                <c:pt idx="6708">
                  <c:v>21.667000000000002</c:v>
                </c:pt>
                <c:pt idx="6709">
                  <c:v>21.67</c:v>
                </c:pt>
                <c:pt idx="6710">
                  <c:v>21.672999999999998</c:v>
                </c:pt>
                <c:pt idx="6711">
                  <c:v>21.675999999999998</c:v>
                </c:pt>
                <c:pt idx="6712">
                  <c:v>21.678999999999998</c:v>
                </c:pt>
                <c:pt idx="6713">
                  <c:v>21.683</c:v>
                </c:pt>
                <c:pt idx="6714">
                  <c:v>21.686</c:v>
                </c:pt>
                <c:pt idx="6715">
                  <c:v>21.689</c:v>
                </c:pt>
                <c:pt idx="6716">
                  <c:v>21.692</c:v>
                </c:pt>
                <c:pt idx="6717">
                  <c:v>21.696000000000002</c:v>
                </c:pt>
                <c:pt idx="6718">
                  <c:v>21.699000000000002</c:v>
                </c:pt>
                <c:pt idx="6719">
                  <c:v>21.702000000000002</c:v>
                </c:pt>
                <c:pt idx="6720">
                  <c:v>21.704999999999998</c:v>
                </c:pt>
                <c:pt idx="6721">
                  <c:v>21.707999999999998</c:v>
                </c:pt>
                <c:pt idx="6722">
                  <c:v>21.712</c:v>
                </c:pt>
                <c:pt idx="6723">
                  <c:v>21.715</c:v>
                </c:pt>
                <c:pt idx="6724">
                  <c:v>21.718</c:v>
                </c:pt>
                <c:pt idx="6725">
                  <c:v>21.721</c:v>
                </c:pt>
                <c:pt idx="6726">
                  <c:v>21.724</c:v>
                </c:pt>
                <c:pt idx="6727">
                  <c:v>21.728000000000002</c:v>
                </c:pt>
                <c:pt idx="6728">
                  <c:v>21.731000000000002</c:v>
                </c:pt>
                <c:pt idx="6729">
                  <c:v>21.734000000000002</c:v>
                </c:pt>
                <c:pt idx="6730">
                  <c:v>21.736999999999998</c:v>
                </c:pt>
                <c:pt idx="6731">
                  <c:v>21.741</c:v>
                </c:pt>
                <c:pt idx="6732">
                  <c:v>21.744</c:v>
                </c:pt>
                <c:pt idx="6733">
                  <c:v>21.747</c:v>
                </c:pt>
                <c:pt idx="6734">
                  <c:v>21.75</c:v>
                </c:pt>
                <c:pt idx="6735">
                  <c:v>21.753</c:v>
                </c:pt>
                <c:pt idx="6736">
                  <c:v>21.757000000000001</c:v>
                </c:pt>
                <c:pt idx="6737">
                  <c:v>21.76</c:v>
                </c:pt>
                <c:pt idx="6738">
                  <c:v>21.763000000000002</c:v>
                </c:pt>
                <c:pt idx="6739">
                  <c:v>21.765999999999998</c:v>
                </c:pt>
                <c:pt idx="6740">
                  <c:v>21.768999999999998</c:v>
                </c:pt>
                <c:pt idx="6741">
                  <c:v>21.773</c:v>
                </c:pt>
                <c:pt idx="6742">
                  <c:v>21.776</c:v>
                </c:pt>
                <c:pt idx="6743">
                  <c:v>21.779</c:v>
                </c:pt>
                <c:pt idx="6744">
                  <c:v>21.782</c:v>
                </c:pt>
                <c:pt idx="6745">
                  <c:v>21.786000000000001</c:v>
                </c:pt>
                <c:pt idx="6746">
                  <c:v>21.789000000000001</c:v>
                </c:pt>
                <c:pt idx="6747">
                  <c:v>21.792000000000002</c:v>
                </c:pt>
                <c:pt idx="6748">
                  <c:v>21.795000000000002</c:v>
                </c:pt>
                <c:pt idx="6749">
                  <c:v>21.797999999999998</c:v>
                </c:pt>
                <c:pt idx="6750">
                  <c:v>21.802</c:v>
                </c:pt>
                <c:pt idx="6751">
                  <c:v>21.805</c:v>
                </c:pt>
                <c:pt idx="6752">
                  <c:v>21.808</c:v>
                </c:pt>
                <c:pt idx="6753">
                  <c:v>21.811</c:v>
                </c:pt>
                <c:pt idx="6754">
                  <c:v>21.815000000000001</c:v>
                </c:pt>
                <c:pt idx="6755">
                  <c:v>21.818000000000001</c:v>
                </c:pt>
                <c:pt idx="6756">
                  <c:v>21.821000000000002</c:v>
                </c:pt>
                <c:pt idx="6757">
                  <c:v>21.824000000000002</c:v>
                </c:pt>
                <c:pt idx="6758">
                  <c:v>21.827000000000002</c:v>
                </c:pt>
                <c:pt idx="6759">
                  <c:v>21.831</c:v>
                </c:pt>
                <c:pt idx="6760">
                  <c:v>21.834</c:v>
                </c:pt>
                <c:pt idx="6761">
                  <c:v>21.837</c:v>
                </c:pt>
                <c:pt idx="6762">
                  <c:v>21.84</c:v>
                </c:pt>
                <c:pt idx="6763">
                  <c:v>21.843</c:v>
                </c:pt>
                <c:pt idx="6764">
                  <c:v>21.847000000000001</c:v>
                </c:pt>
                <c:pt idx="6765">
                  <c:v>21.85</c:v>
                </c:pt>
                <c:pt idx="6766">
                  <c:v>21.853000000000002</c:v>
                </c:pt>
                <c:pt idx="6767">
                  <c:v>21.856000000000002</c:v>
                </c:pt>
                <c:pt idx="6768">
                  <c:v>21.86</c:v>
                </c:pt>
                <c:pt idx="6769">
                  <c:v>21.863</c:v>
                </c:pt>
                <c:pt idx="6770">
                  <c:v>21.866</c:v>
                </c:pt>
                <c:pt idx="6771">
                  <c:v>21.869</c:v>
                </c:pt>
                <c:pt idx="6772">
                  <c:v>21.872</c:v>
                </c:pt>
                <c:pt idx="6773">
                  <c:v>21.876000000000001</c:v>
                </c:pt>
                <c:pt idx="6774">
                  <c:v>21.879000000000001</c:v>
                </c:pt>
                <c:pt idx="6775">
                  <c:v>21.882000000000001</c:v>
                </c:pt>
                <c:pt idx="6776">
                  <c:v>21.885000000000002</c:v>
                </c:pt>
                <c:pt idx="6777">
                  <c:v>21.888999999999999</c:v>
                </c:pt>
                <c:pt idx="6778">
                  <c:v>21.891999999999999</c:v>
                </c:pt>
                <c:pt idx="6779">
                  <c:v>21.895</c:v>
                </c:pt>
                <c:pt idx="6780">
                  <c:v>21.898</c:v>
                </c:pt>
                <c:pt idx="6781">
                  <c:v>21.901</c:v>
                </c:pt>
                <c:pt idx="6782">
                  <c:v>21.905000000000001</c:v>
                </c:pt>
                <c:pt idx="6783">
                  <c:v>21.908000000000001</c:v>
                </c:pt>
                <c:pt idx="6784">
                  <c:v>21.911000000000001</c:v>
                </c:pt>
                <c:pt idx="6785">
                  <c:v>21.914000000000001</c:v>
                </c:pt>
                <c:pt idx="6786">
                  <c:v>21.917000000000002</c:v>
                </c:pt>
                <c:pt idx="6787">
                  <c:v>21.920999999999999</c:v>
                </c:pt>
                <c:pt idx="6788">
                  <c:v>21.923999999999999</c:v>
                </c:pt>
                <c:pt idx="6789">
                  <c:v>21.927</c:v>
                </c:pt>
                <c:pt idx="6790">
                  <c:v>21.93</c:v>
                </c:pt>
                <c:pt idx="6791">
                  <c:v>21.934000000000001</c:v>
                </c:pt>
                <c:pt idx="6792">
                  <c:v>21.937000000000001</c:v>
                </c:pt>
                <c:pt idx="6793">
                  <c:v>21.94</c:v>
                </c:pt>
                <c:pt idx="6794">
                  <c:v>21.943000000000001</c:v>
                </c:pt>
                <c:pt idx="6795">
                  <c:v>21.946000000000002</c:v>
                </c:pt>
                <c:pt idx="6796">
                  <c:v>21.95</c:v>
                </c:pt>
                <c:pt idx="6797">
                  <c:v>21.952999999999999</c:v>
                </c:pt>
                <c:pt idx="6798">
                  <c:v>21.956</c:v>
                </c:pt>
                <c:pt idx="6799">
                  <c:v>21.959</c:v>
                </c:pt>
                <c:pt idx="6800">
                  <c:v>21.962</c:v>
                </c:pt>
                <c:pt idx="6801">
                  <c:v>21.966000000000001</c:v>
                </c:pt>
                <c:pt idx="6802">
                  <c:v>21.969000000000001</c:v>
                </c:pt>
                <c:pt idx="6803">
                  <c:v>21.972000000000001</c:v>
                </c:pt>
                <c:pt idx="6804">
                  <c:v>21.975000000000001</c:v>
                </c:pt>
                <c:pt idx="6805">
                  <c:v>21.978999999999999</c:v>
                </c:pt>
                <c:pt idx="6806">
                  <c:v>21.981999999999999</c:v>
                </c:pt>
                <c:pt idx="6807">
                  <c:v>21.984999999999999</c:v>
                </c:pt>
                <c:pt idx="6808">
                  <c:v>21.988</c:v>
                </c:pt>
                <c:pt idx="6809">
                  <c:v>21.991</c:v>
                </c:pt>
                <c:pt idx="6810">
                  <c:v>21.995000000000001</c:v>
                </c:pt>
                <c:pt idx="6811">
                  <c:v>21.998000000000001</c:v>
                </c:pt>
                <c:pt idx="6812">
                  <c:v>22.001000000000001</c:v>
                </c:pt>
                <c:pt idx="6813">
                  <c:v>22.004000000000001</c:v>
                </c:pt>
                <c:pt idx="6814">
                  <c:v>22.007999999999999</c:v>
                </c:pt>
                <c:pt idx="6815">
                  <c:v>22.010999999999999</c:v>
                </c:pt>
                <c:pt idx="6816">
                  <c:v>22.013999999999999</c:v>
                </c:pt>
                <c:pt idx="6817">
                  <c:v>22.016999999999999</c:v>
                </c:pt>
                <c:pt idx="6818">
                  <c:v>22.02</c:v>
                </c:pt>
                <c:pt idx="6819">
                  <c:v>22.024000000000001</c:v>
                </c:pt>
                <c:pt idx="6820">
                  <c:v>22.027000000000001</c:v>
                </c:pt>
                <c:pt idx="6821">
                  <c:v>22.03</c:v>
                </c:pt>
                <c:pt idx="6822">
                  <c:v>22.033000000000001</c:v>
                </c:pt>
                <c:pt idx="6823">
                  <c:v>22.036000000000001</c:v>
                </c:pt>
                <c:pt idx="6824">
                  <c:v>22.04</c:v>
                </c:pt>
                <c:pt idx="6825">
                  <c:v>22.042999999999999</c:v>
                </c:pt>
                <c:pt idx="6826">
                  <c:v>22.045999999999999</c:v>
                </c:pt>
                <c:pt idx="6827">
                  <c:v>22.048999999999999</c:v>
                </c:pt>
                <c:pt idx="6828">
                  <c:v>22.053000000000001</c:v>
                </c:pt>
                <c:pt idx="6829">
                  <c:v>22.056000000000001</c:v>
                </c:pt>
                <c:pt idx="6830">
                  <c:v>22.059000000000001</c:v>
                </c:pt>
                <c:pt idx="6831">
                  <c:v>22.062000000000001</c:v>
                </c:pt>
                <c:pt idx="6832">
                  <c:v>22.065000000000001</c:v>
                </c:pt>
                <c:pt idx="6833">
                  <c:v>22.068999999999999</c:v>
                </c:pt>
                <c:pt idx="6834">
                  <c:v>22.071999999999999</c:v>
                </c:pt>
                <c:pt idx="6835">
                  <c:v>22.074999999999999</c:v>
                </c:pt>
                <c:pt idx="6836">
                  <c:v>22.077999999999999</c:v>
                </c:pt>
                <c:pt idx="6837">
                  <c:v>22.081</c:v>
                </c:pt>
                <c:pt idx="6838">
                  <c:v>22.085000000000001</c:v>
                </c:pt>
                <c:pt idx="6839">
                  <c:v>22.088000000000001</c:v>
                </c:pt>
                <c:pt idx="6840">
                  <c:v>22.091000000000001</c:v>
                </c:pt>
                <c:pt idx="6841">
                  <c:v>22.094000000000001</c:v>
                </c:pt>
                <c:pt idx="6842">
                  <c:v>22.097999999999999</c:v>
                </c:pt>
                <c:pt idx="6843">
                  <c:v>22.100999999999999</c:v>
                </c:pt>
                <c:pt idx="6844">
                  <c:v>22.103999999999999</c:v>
                </c:pt>
                <c:pt idx="6845">
                  <c:v>22.106999999999999</c:v>
                </c:pt>
                <c:pt idx="6846">
                  <c:v>22.11</c:v>
                </c:pt>
                <c:pt idx="6847">
                  <c:v>22.114000000000001</c:v>
                </c:pt>
                <c:pt idx="6848">
                  <c:v>22.117000000000001</c:v>
                </c:pt>
                <c:pt idx="6849">
                  <c:v>22.12</c:v>
                </c:pt>
                <c:pt idx="6850">
                  <c:v>22.123000000000001</c:v>
                </c:pt>
                <c:pt idx="6851">
                  <c:v>22.126999999999999</c:v>
                </c:pt>
                <c:pt idx="6852">
                  <c:v>22.13</c:v>
                </c:pt>
                <c:pt idx="6853">
                  <c:v>22.132999999999999</c:v>
                </c:pt>
                <c:pt idx="6854">
                  <c:v>22.135999999999999</c:v>
                </c:pt>
                <c:pt idx="6855">
                  <c:v>22.138999999999999</c:v>
                </c:pt>
                <c:pt idx="6856">
                  <c:v>22.143000000000001</c:v>
                </c:pt>
                <c:pt idx="6857">
                  <c:v>22.146000000000001</c:v>
                </c:pt>
                <c:pt idx="6858">
                  <c:v>22.149000000000001</c:v>
                </c:pt>
                <c:pt idx="6859">
                  <c:v>22.152000000000001</c:v>
                </c:pt>
                <c:pt idx="6860">
                  <c:v>22.155000000000001</c:v>
                </c:pt>
                <c:pt idx="6861">
                  <c:v>22.158999999999999</c:v>
                </c:pt>
                <c:pt idx="6862">
                  <c:v>22.161999999999999</c:v>
                </c:pt>
                <c:pt idx="6863">
                  <c:v>22.164999999999999</c:v>
                </c:pt>
                <c:pt idx="6864">
                  <c:v>22.167999999999999</c:v>
                </c:pt>
                <c:pt idx="6865">
                  <c:v>22.172000000000001</c:v>
                </c:pt>
                <c:pt idx="6866">
                  <c:v>22.175000000000001</c:v>
                </c:pt>
                <c:pt idx="6867">
                  <c:v>22.178000000000001</c:v>
                </c:pt>
                <c:pt idx="6868">
                  <c:v>22.181000000000001</c:v>
                </c:pt>
                <c:pt idx="6869">
                  <c:v>22.184000000000001</c:v>
                </c:pt>
                <c:pt idx="6870">
                  <c:v>22.187999999999999</c:v>
                </c:pt>
                <c:pt idx="6871">
                  <c:v>22.190999999999999</c:v>
                </c:pt>
                <c:pt idx="6872">
                  <c:v>22.193999999999999</c:v>
                </c:pt>
                <c:pt idx="6873">
                  <c:v>22.196999999999999</c:v>
                </c:pt>
                <c:pt idx="6874">
                  <c:v>22.2</c:v>
                </c:pt>
                <c:pt idx="6875">
                  <c:v>22.204000000000001</c:v>
                </c:pt>
                <c:pt idx="6876">
                  <c:v>22.207000000000001</c:v>
                </c:pt>
                <c:pt idx="6877">
                  <c:v>22.21</c:v>
                </c:pt>
                <c:pt idx="6878">
                  <c:v>22.213000000000001</c:v>
                </c:pt>
                <c:pt idx="6879">
                  <c:v>22.216999999999999</c:v>
                </c:pt>
                <c:pt idx="6880">
                  <c:v>22.22</c:v>
                </c:pt>
                <c:pt idx="6881">
                  <c:v>22.222999999999999</c:v>
                </c:pt>
                <c:pt idx="6882">
                  <c:v>22.225999999999999</c:v>
                </c:pt>
                <c:pt idx="6883">
                  <c:v>22.228999999999999</c:v>
                </c:pt>
                <c:pt idx="6884">
                  <c:v>22.233000000000001</c:v>
                </c:pt>
                <c:pt idx="6885">
                  <c:v>22.236000000000001</c:v>
                </c:pt>
                <c:pt idx="6886">
                  <c:v>22.239000000000001</c:v>
                </c:pt>
                <c:pt idx="6887">
                  <c:v>22.242000000000001</c:v>
                </c:pt>
                <c:pt idx="6888">
                  <c:v>22.245999999999999</c:v>
                </c:pt>
                <c:pt idx="6889">
                  <c:v>22.248999999999999</c:v>
                </c:pt>
                <c:pt idx="6890">
                  <c:v>22.251999999999999</c:v>
                </c:pt>
                <c:pt idx="6891">
                  <c:v>22.254999999999999</c:v>
                </c:pt>
                <c:pt idx="6892">
                  <c:v>22.257999999999999</c:v>
                </c:pt>
                <c:pt idx="6893">
                  <c:v>22.262</c:v>
                </c:pt>
                <c:pt idx="6894">
                  <c:v>22.265000000000001</c:v>
                </c:pt>
                <c:pt idx="6895">
                  <c:v>22.268000000000001</c:v>
                </c:pt>
                <c:pt idx="6896">
                  <c:v>22.271000000000001</c:v>
                </c:pt>
                <c:pt idx="6897">
                  <c:v>22.274000000000001</c:v>
                </c:pt>
                <c:pt idx="6898">
                  <c:v>22.277999999999999</c:v>
                </c:pt>
                <c:pt idx="6899">
                  <c:v>22.280999999999999</c:v>
                </c:pt>
                <c:pt idx="6900">
                  <c:v>22.283999999999999</c:v>
                </c:pt>
                <c:pt idx="6901">
                  <c:v>22.286999999999999</c:v>
                </c:pt>
                <c:pt idx="6902">
                  <c:v>22.291</c:v>
                </c:pt>
                <c:pt idx="6903">
                  <c:v>22.294</c:v>
                </c:pt>
                <c:pt idx="6904">
                  <c:v>22.297000000000001</c:v>
                </c:pt>
                <c:pt idx="6905">
                  <c:v>22.3</c:v>
                </c:pt>
                <c:pt idx="6906">
                  <c:v>22.303000000000001</c:v>
                </c:pt>
                <c:pt idx="6907">
                  <c:v>22.306999999999999</c:v>
                </c:pt>
                <c:pt idx="6908">
                  <c:v>22.31</c:v>
                </c:pt>
                <c:pt idx="6909">
                  <c:v>22.312999999999999</c:v>
                </c:pt>
                <c:pt idx="6910">
                  <c:v>22.315999999999999</c:v>
                </c:pt>
                <c:pt idx="6911">
                  <c:v>22.318999999999999</c:v>
                </c:pt>
                <c:pt idx="6912">
                  <c:v>22.323</c:v>
                </c:pt>
                <c:pt idx="6913">
                  <c:v>22.326000000000001</c:v>
                </c:pt>
                <c:pt idx="6914">
                  <c:v>22.329000000000001</c:v>
                </c:pt>
                <c:pt idx="6915">
                  <c:v>22.332000000000001</c:v>
                </c:pt>
                <c:pt idx="6916">
                  <c:v>22.335999999999999</c:v>
                </c:pt>
                <c:pt idx="6917">
                  <c:v>22.338999999999999</c:v>
                </c:pt>
                <c:pt idx="6918">
                  <c:v>22.341999999999999</c:v>
                </c:pt>
                <c:pt idx="6919">
                  <c:v>22.344999999999999</c:v>
                </c:pt>
                <c:pt idx="6920">
                  <c:v>22.347999999999999</c:v>
                </c:pt>
                <c:pt idx="6921">
                  <c:v>22.352</c:v>
                </c:pt>
                <c:pt idx="6922">
                  <c:v>22.355</c:v>
                </c:pt>
                <c:pt idx="6923">
                  <c:v>22.358000000000001</c:v>
                </c:pt>
                <c:pt idx="6924">
                  <c:v>22.361000000000001</c:v>
                </c:pt>
                <c:pt idx="6925">
                  <c:v>22.364999999999998</c:v>
                </c:pt>
                <c:pt idx="6926">
                  <c:v>22.367999999999999</c:v>
                </c:pt>
                <c:pt idx="6927">
                  <c:v>22.370999999999999</c:v>
                </c:pt>
                <c:pt idx="6928">
                  <c:v>22.373999999999999</c:v>
                </c:pt>
                <c:pt idx="6929">
                  <c:v>22.376999999999999</c:v>
                </c:pt>
                <c:pt idx="6930">
                  <c:v>22.381</c:v>
                </c:pt>
                <c:pt idx="6931">
                  <c:v>22.384</c:v>
                </c:pt>
                <c:pt idx="6932">
                  <c:v>22.387</c:v>
                </c:pt>
                <c:pt idx="6933">
                  <c:v>22.39</c:v>
                </c:pt>
                <c:pt idx="6934">
                  <c:v>22.393000000000001</c:v>
                </c:pt>
                <c:pt idx="6935">
                  <c:v>22.396999999999998</c:v>
                </c:pt>
                <c:pt idx="6936">
                  <c:v>22.4</c:v>
                </c:pt>
                <c:pt idx="6937">
                  <c:v>22.402999999999999</c:v>
                </c:pt>
                <c:pt idx="6938">
                  <c:v>22.405999999999999</c:v>
                </c:pt>
                <c:pt idx="6939">
                  <c:v>22.41</c:v>
                </c:pt>
                <c:pt idx="6940">
                  <c:v>22.413</c:v>
                </c:pt>
                <c:pt idx="6941">
                  <c:v>22.416</c:v>
                </c:pt>
                <c:pt idx="6942">
                  <c:v>22.419</c:v>
                </c:pt>
                <c:pt idx="6943">
                  <c:v>22.422000000000001</c:v>
                </c:pt>
                <c:pt idx="6944">
                  <c:v>22.425999999999998</c:v>
                </c:pt>
                <c:pt idx="6945">
                  <c:v>22.428999999999998</c:v>
                </c:pt>
                <c:pt idx="6946">
                  <c:v>22.431999999999999</c:v>
                </c:pt>
                <c:pt idx="6947">
                  <c:v>22.434999999999999</c:v>
                </c:pt>
                <c:pt idx="6948">
                  <c:v>22.439</c:v>
                </c:pt>
                <c:pt idx="6949">
                  <c:v>22.442</c:v>
                </c:pt>
                <c:pt idx="6950">
                  <c:v>22.445</c:v>
                </c:pt>
                <c:pt idx="6951">
                  <c:v>22.448</c:v>
                </c:pt>
                <c:pt idx="6952">
                  <c:v>22.451000000000001</c:v>
                </c:pt>
                <c:pt idx="6953">
                  <c:v>22.454999999999998</c:v>
                </c:pt>
                <c:pt idx="6954">
                  <c:v>22.457999999999998</c:v>
                </c:pt>
                <c:pt idx="6955">
                  <c:v>22.460999999999999</c:v>
                </c:pt>
                <c:pt idx="6956">
                  <c:v>22.463999999999999</c:v>
                </c:pt>
                <c:pt idx="6957">
                  <c:v>22.466999999999999</c:v>
                </c:pt>
                <c:pt idx="6958">
                  <c:v>22.471</c:v>
                </c:pt>
                <c:pt idx="6959">
                  <c:v>22.474</c:v>
                </c:pt>
                <c:pt idx="6960">
                  <c:v>22.477</c:v>
                </c:pt>
                <c:pt idx="6961">
                  <c:v>22.48</c:v>
                </c:pt>
                <c:pt idx="6962">
                  <c:v>22.484000000000002</c:v>
                </c:pt>
                <c:pt idx="6963">
                  <c:v>22.486999999999998</c:v>
                </c:pt>
                <c:pt idx="6964">
                  <c:v>22.49</c:v>
                </c:pt>
                <c:pt idx="6965">
                  <c:v>22.492999999999999</c:v>
                </c:pt>
                <c:pt idx="6966">
                  <c:v>22.495999999999999</c:v>
                </c:pt>
                <c:pt idx="6967">
                  <c:v>22.5</c:v>
                </c:pt>
                <c:pt idx="6968">
                  <c:v>22.503</c:v>
                </c:pt>
                <c:pt idx="6969">
                  <c:v>22.506</c:v>
                </c:pt>
                <c:pt idx="6970">
                  <c:v>22.509</c:v>
                </c:pt>
                <c:pt idx="6971">
                  <c:v>22.512</c:v>
                </c:pt>
                <c:pt idx="6972">
                  <c:v>22.515999999999998</c:v>
                </c:pt>
                <c:pt idx="6973">
                  <c:v>22.518999999999998</c:v>
                </c:pt>
                <c:pt idx="6974">
                  <c:v>22.521999999999998</c:v>
                </c:pt>
                <c:pt idx="6975">
                  <c:v>22.524999999999999</c:v>
                </c:pt>
                <c:pt idx="6976">
                  <c:v>22.529</c:v>
                </c:pt>
                <c:pt idx="6977">
                  <c:v>22.532</c:v>
                </c:pt>
                <c:pt idx="6978">
                  <c:v>22.535</c:v>
                </c:pt>
                <c:pt idx="6979">
                  <c:v>22.538</c:v>
                </c:pt>
                <c:pt idx="6980">
                  <c:v>22.541</c:v>
                </c:pt>
                <c:pt idx="6981">
                  <c:v>22.545000000000002</c:v>
                </c:pt>
                <c:pt idx="6982">
                  <c:v>22.547999999999998</c:v>
                </c:pt>
                <c:pt idx="6983">
                  <c:v>22.550999999999998</c:v>
                </c:pt>
                <c:pt idx="6984">
                  <c:v>22.553999999999998</c:v>
                </c:pt>
                <c:pt idx="6985">
                  <c:v>22.558</c:v>
                </c:pt>
                <c:pt idx="6986">
                  <c:v>22.561</c:v>
                </c:pt>
                <c:pt idx="6987">
                  <c:v>22.564</c:v>
                </c:pt>
                <c:pt idx="6988">
                  <c:v>22.567</c:v>
                </c:pt>
                <c:pt idx="6989">
                  <c:v>22.57</c:v>
                </c:pt>
                <c:pt idx="6990">
                  <c:v>22.574000000000002</c:v>
                </c:pt>
                <c:pt idx="6991">
                  <c:v>22.577000000000002</c:v>
                </c:pt>
                <c:pt idx="6992">
                  <c:v>22.58</c:v>
                </c:pt>
                <c:pt idx="6993">
                  <c:v>22.582999999999998</c:v>
                </c:pt>
                <c:pt idx="6994">
                  <c:v>22.585999999999999</c:v>
                </c:pt>
                <c:pt idx="6995">
                  <c:v>22.59</c:v>
                </c:pt>
                <c:pt idx="6996">
                  <c:v>22.593</c:v>
                </c:pt>
                <c:pt idx="6997">
                  <c:v>22.596</c:v>
                </c:pt>
                <c:pt idx="6998">
                  <c:v>22.599</c:v>
                </c:pt>
                <c:pt idx="6999">
                  <c:v>22.603000000000002</c:v>
                </c:pt>
                <c:pt idx="7000">
                  <c:v>22.606000000000002</c:v>
                </c:pt>
                <c:pt idx="7001">
                  <c:v>22.609000000000002</c:v>
                </c:pt>
                <c:pt idx="7002">
                  <c:v>22.611999999999998</c:v>
                </c:pt>
                <c:pt idx="7003">
                  <c:v>22.614999999999998</c:v>
                </c:pt>
                <c:pt idx="7004">
                  <c:v>22.619</c:v>
                </c:pt>
                <c:pt idx="7005">
                  <c:v>22.622</c:v>
                </c:pt>
                <c:pt idx="7006">
                  <c:v>22.625</c:v>
                </c:pt>
                <c:pt idx="7007">
                  <c:v>22.628</c:v>
                </c:pt>
                <c:pt idx="7008">
                  <c:v>22.631</c:v>
                </c:pt>
                <c:pt idx="7009">
                  <c:v>22.635000000000002</c:v>
                </c:pt>
                <c:pt idx="7010">
                  <c:v>22.638000000000002</c:v>
                </c:pt>
                <c:pt idx="7011">
                  <c:v>22.640999999999998</c:v>
                </c:pt>
                <c:pt idx="7012">
                  <c:v>22.643999999999998</c:v>
                </c:pt>
                <c:pt idx="7013">
                  <c:v>22.648</c:v>
                </c:pt>
                <c:pt idx="7014">
                  <c:v>22.651</c:v>
                </c:pt>
                <c:pt idx="7015">
                  <c:v>22.654</c:v>
                </c:pt>
                <c:pt idx="7016">
                  <c:v>22.657</c:v>
                </c:pt>
                <c:pt idx="7017">
                  <c:v>22.66</c:v>
                </c:pt>
                <c:pt idx="7018">
                  <c:v>22.664000000000001</c:v>
                </c:pt>
                <c:pt idx="7019">
                  <c:v>22.667000000000002</c:v>
                </c:pt>
                <c:pt idx="7020">
                  <c:v>22.67</c:v>
                </c:pt>
                <c:pt idx="7021">
                  <c:v>22.672999999999998</c:v>
                </c:pt>
                <c:pt idx="7022">
                  <c:v>22.677</c:v>
                </c:pt>
                <c:pt idx="7023">
                  <c:v>22.68</c:v>
                </c:pt>
                <c:pt idx="7024">
                  <c:v>22.683</c:v>
                </c:pt>
                <c:pt idx="7025">
                  <c:v>22.686</c:v>
                </c:pt>
                <c:pt idx="7026">
                  <c:v>22.689</c:v>
                </c:pt>
                <c:pt idx="7027">
                  <c:v>22.693000000000001</c:v>
                </c:pt>
                <c:pt idx="7028">
                  <c:v>22.696000000000002</c:v>
                </c:pt>
                <c:pt idx="7029">
                  <c:v>22.699000000000002</c:v>
                </c:pt>
                <c:pt idx="7030">
                  <c:v>22.702000000000002</c:v>
                </c:pt>
                <c:pt idx="7031">
                  <c:v>22.704999999999998</c:v>
                </c:pt>
                <c:pt idx="7032">
                  <c:v>22.709</c:v>
                </c:pt>
                <c:pt idx="7033">
                  <c:v>22.712</c:v>
                </c:pt>
                <c:pt idx="7034">
                  <c:v>22.715</c:v>
                </c:pt>
                <c:pt idx="7035">
                  <c:v>22.718</c:v>
                </c:pt>
                <c:pt idx="7036">
                  <c:v>22.722000000000001</c:v>
                </c:pt>
                <c:pt idx="7037">
                  <c:v>22.725000000000001</c:v>
                </c:pt>
                <c:pt idx="7038">
                  <c:v>22.728000000000002</c:v>
                </c:pt>
                <c:pt idx="7039">
                  <c:v>22.731000000000002</c:v>
                </c:pt>
                <c:pt idx="7040">
                  <c:v>22.734000000000002</c:v>
                </c:pt>
                <c:pt idx="7041">
                  <c:v>22.738</c:v>
                </c:pt>
                <c:pt idx="7042">
                  <c:v>22.741</c:v>
                </c:pt>
                <c:pt idx="7043">
                  <c:v>22.744</c:v>
                </c:pt>
                <c:pt idx="7044">
                  <c:v>22.747</c:v>
                </c:pt>
                <c:pt idx="7045">
                  <c:v>22.75</c:v>
                </c:pt>
                <c:pt idx="7046">
                  <c:v>22.754000000000001</c:v>
                </c:pt>
                <c:pt idx="7047">
                  <c:v>22.757000000000001</c:v>
                </c:pt>
                <c:pt idx="7048">
                  <c:v>22.76</c:v>
                </c:pt>
                <c:pt idx="7049">
                  <c:v>22.763000000000002</c:v>
                </c:pt>
                <c:pt idx="7050">
                  <c:v>22.766999999999999</c:v>
                </c:pt>
                <c:pt idx="7051">
                  <c:v>22.77</c:v>
                </c:pt>
                <c:pt idx="7052">
                  <c:v>22.773</c:v>
                </c:pt>
                <c:pt idx="7053">
                  <c:v>22.776</c:v>
                </c:pt>
                <c:pt idx="7054">
                  <c:v>22.779</c:v>
                </c:pt>
                <c:pt idx="7055">
                  <c:v>22.783000000000001</c:v>
                </c:pt>
                <c:pt idx="7056">
                  <c:v>22.786000000000001</c:v>
                </c:pt>
                <c:pt idx="7057">
                  <c:v>22.789000000000001</c:v>
                </c:pt>
                <c:pt idx="7058">
                  <c:v>22.792000000000002</c:v>
                </c:pt>
                <c:pt idx="7059">
                  <c:v>22.795999999999999</c:v>
                </c:pt>
                <c:pt idx="7060">
                  <c:v>22.798999999999999</c:v>
                </c:pt>
                <c:pt idx="7061">
                  <c:v>22.802</c:v>
                </c:pt>
                <c:pt idx="7062">
                  <c:v>22.805</c:v>
                </c:pt>
                <c:pt idx="7063">
                  <c:v>22.808</c:v>
                </c:pt>
                <c:pt idx="7064">
                  <c:v>22.812000000000001</c:v>
                </c:pt>
                <c:pt idx="7065">
                  <c:v>22.815000000000001</c:v>
                </c:pt>
                <c:pt idx="7066">
                  <c:v>22.818000000000001</c:v>
                </c:pt>
                <c:pt idx="7067">
                  <c:v>22.821000000000002</c:v>
                </c:pt>
                <c:pt idx="7068">
                  <c:v>22.824000000000002</c:v>
                </c:pt>
                <c:pt idx="7069">
                  <c:v>22.827999999999999</c:v>
                </c:pt>
                <c:pt idx="7070">
                  <c:v>22.831</c:v>
                </c:pt>
                <c:pt idx="7071">
                  <c:v>22.834</c:v>
                </c:pt>
                <c:pt idx="7072">
                  <c:v>22.837</c:v>
                </c:pt>
                <c:pt idx="7073">
                  <c:v>22.841000000000001</c:v>
                </c:pt>
                <c:pt idx="7074">
                  <c:v>22.844000000000001</c:v>
                </c:pt>
                <c:pt idx="7075">
                  <c:v>22.847000000000001</c:v>
                </c:pt>
                <c:pt idx="7076">
                  <c:v>22.85</c:v>
                </c:pt>
                <c:pt idx="7077">
                  <c:v>22.853000000000002</c:v>
                </c:pt>
                <c:pt idx="7078">
                  <c:v>22.856999999999999</c:v>
                </c:pt>
                <c:pt idx="7079">
                  <c:v>22.86</c:v>
                </c:pt>
                <c:pt idx="7080">
                  <c:v>22.863</c:v>
                </c:pt>
                <c:pt idx="7081">
                  <c:v>22.866</c:v>
                </c:pt>
                <c:pt idx="7082">
                  <c:v>22.869</c:v>
                </c:pt>
                <c:pt idx="7083">
                  <c:v>22.873000000000001</c:v>
                </c:pt>
                <c:pt idx="7084">
                  <c:v>22.876000000000001</c:v>
                </c:pt>
                <c:pt idx="7085">
                  <c:v>22.879000000000001</c:v>
                </c:pt>
                <c:pt idx="7086">
                  <c:v>22.882000000000001</c:v>
                </c:pt>
                <c:pt idx="7087">
                  <c:v>22.885999999999999</c:v>
                </c:pt>
                <c:pt idx="7088">
                  <c:v>22.888999999999999</c:v>
                </c:pt>
                <c:pt idx="7089">
                  <c:v>22.891999999999999</c:v>
                </c:pt>
                <c:pt idx="7090">
                  <c:v>22.895</c:v>
                </c:pt>
                <c:pt idx="7091">
                  <c:v>22.898</c:v>
                </c:pt>
                <c:pt idx="7092">
                  <c:v>22.902000000000001</c:v>
                </c:pt>
                <c:pt idx="7093">
                  <c:v>22.905000000000001</c:v>
                </c:pt>
                <c:pt idx="7094">
                  <c:v>22.908000000000001</c:v>
                </c:pt>
                <c:pt idx="7095">
                  <c:v>22.911000000000001</c:v>
                </c:pt>
                <c:pt idx="7096">
                  <c:v>22.914999999999999</c:v>
                </c:pt>
                <c:pt idx="7097">
                  <c:v>22.917999999999999</c:v>
                </c:pt>
                <c:pt idx="7098">
                  <c:v>22.920999999999999</c:v>
                </c:pt>
                <c:pt idx="7099">
                  <c:v>22.923999999999999</c:v>
                </c:pt>
                <c:pt idx="7100">
                  <c:v>22.927</c:v>
                </c:pt>
                <c:pt idx="7101">
                  <c:v>22.931000000000001</c:v>
                </c:pt>
                <c:pt idx="7102">
                  <c:v>22.934000000000001</c:v>
                </c:pt>
                <c:pt idx="7103">
                  <c:v>22.937000000000001</c:v>
                </c:pt>
                <c:pt idx="7104">
                  <c:v>22.94</c:v>
                </c:pt>
                <c:pt idx="7105">
                  <c:v>22.943000000000001</c:v>
                </c:pt>
                <c:pt idx="7106">
                  <c:v>22.946999999999999</c:v>
                </c:pt>
                <c:pt idx="7107">
                  <c:v>22.95</c:v>
                </c:pt>
                <c:pt idx="7108">
                  <c:v>22.952999999999999</c:v>
                </c:pt>
                <c:pt idx="7109">
                  <c:v>22.956</c:v>
                </c:pt>
                <c:pt idx="7110">
                  <c:v>22.96</c:v>
                </c:pt>
                <c:pt idx="7111">
                  <c:v>22.963000000000001</c:v>
                </c:pt>
                <c:pt idx="7112">
                  <c:v>22.966000000000001</c:v>
                </c:pt>
                <c:pt idx="7113">
                  <c:v>22.969000000000001</c:v>
                </c:pt>
                <c:pt idx="7114">
                  <c:v>22.972000000000001</c:v>
                </c:pt>
                <c:pt idx="7115">
                  <c:v>22.975999999999999</c:v>
                </c:pt>
                <c:pt idx="7116">
                  <c:v>22.978999999999999</c:v>
                </c:pt>
                <c:pt idx="7117">
                  <c:v>22.981999999999999</c:v>
                </c:pt>
                <c:pt idx="7118">
                  <c:v>22.984999999999999</c:v>
                </c:pt>
                <c:pt idx="7119">
                  <c:v>22.988</c:v>
                </c:pt>
                <c:pt idx="7120">
                  <c:v>22.992000000000001</c:v>
                </c:pt>
                <c:pt idx="7121">
                  <c:v>22.995000000000001</c:v>
                </c:pt>
                <c:pt idx="7122">
                  <c:v>22.998000000000001</c:v>
                </c:pt>
                <c:pt idx="7123">
                  <c:v>23.001000000000001</c:v>
                </c:pt>
                <c:pt idx="7124">
                  <c:v>23.004999999999999</c:v>
                </c:pt>
                <c:pt idx="7125">
                  <c:v>23.007999999999999</c:v>
                </c:pt>
                <c:pt idx="7126">
                  <c:v>23.010999999999999</c:v>
                </c:pt>
                <c:pt idx="7127">
                  <c:v>23.013999999999999</c:v>
                </c:pt>
                <c:pt idx="7128">
                  <c:v>23.016999999999999</c:v>
                </c:pt>
                <c:pt idx="7129">
                  <c:v>23.021000000000001</c:v>
                </c:pt>
                <c:pt idx="7130">
                  <c:v>23.024000000000001</c:v>
                </c:pt>
                <c:pt idx="7131">
                  <c:v>23.027000000000001</c:v>
                </c:pt>
                <c:pt idx="7132">
                  <c:v>23.03</c:v>
                </c:pt>
                <c:pt idx="7133">
                  <c:v>23.033999999999999</c:v>
                </c:pt>
                <c:pt idx="7134">
                  <c:v>23.036999999999999</c:v>
                </c:pt>
                <c:pt idx="7135">
                  <c:v>23.04</c:v>
                </c:pt>
                <c:pt idx="7136">
                  <c:v>23.042999999999999</c:v>
                </c:pt>
                <c:pt idx="7137">
                  <c:v>23.045999999999999</c:v>
                </c:pt>
                <c:pt idx="7138">
                  <c:v>23.05</c:v>
                </c:pt>
                <c:pt idx="7139">
                  <c:v>23.053000000000001</c:v>
                </c:pt>
                <c:pt idx="7140">
                  <c:v>23.056000000000001</c:v>
                </c:pt>
                <c:pt idx="7141">
                  <c:v>23.059000000000001</c:v>
                </c:pt>
                <c:pt idx="7142">
                  <c:v>23.062000000000001</c:v>
                </c:pt>
                <c:pt idx="7143">
                  <c:v>23.065999999999999</c:v>
                </c:pt>
                <c:pt idx="7144">
                  <c:v>23.068999999999999</c:v>
                </c:pt>
                <c:pt idx="7145">
                  <c:v>23.071999999999999</c:v>
                </c:pt>
                <c:pt idx="7146">
                  <c:v>23.074999999999999</c:v>
                </c:pt>
                <c:pt idx="7147">
                  <c:v>23.079000000000001</c:v>
                </c:pt>
                <c:pt idx="7148">
                  <c:v>23.082000000000001</c:v>
                </c:pt>
                <c:pt idx="7149">
                  <c:v>23.085000000000001</c:v>
                </c:pt>
                <c:pt idx="7150">
                  <c:v>23.088000000000001</c:v>
                </c:pt>
                <c:pt idx="7151">
                  <c:v>23.091000000000001</c:v>
                </c:pt>
                <c:pt idx="7152">
                  <c:v>23.094999999999999</c:v>
                </c:pt>
                <c:pt idx="7153">
                  <c:v>23.097999999999999</c:v>
                </c:pt>
                <c:pt idx="7154">
                  <c:v>23.100999999999999</c:v>
                </c:pt>
                <c:pt idx="7155">
                  <c:v>23.103999999999999</c:v>
                </c:pt>
                <c:pt idx="7156">
                  <c:v>23.108000000000001</c:v>
                </c:pt>
                <c:pt idx="7157">
                  <c:v>23.111000000000001</c:v>
                </c:pt>
                <c:pt idx="7158">
                  <c:v>23.114000000000001</c:v>
                </c:pt>
                <c:pt idx="7159">
                  <c:v>23.117000000000001</c:v>
                </c:pt>
                <c:pt idx="7160">
                  <c:v>23.12</c:v>
                </c:pt>
                <c:pt idx="7161">
                  <c:v>23.123999999999999</c:v>
                </c:pt>
                <c:pt idx="7162">
                  <c:v>23.126999999999999</c:v>
                </c:pt>
                <c:pt idx="7163">
                  <c:v>23.13</c:v>
                </c:pt>
                <c:pt idx="7164">
                  <c:v>23.132999999999999</c:v>
                </c:pt>
                <c:pt idx="7165">
                  <c:v>23.135999999999999</c:v>
                </c:pt>
                <c:pt idx="7166">
                  <c:v>23.14</c:v>
                </c:pt>
                <c:pt idx="7167">
                  <c:v>23.143000000000001</c:v>
                </c:pt>
                <c:pt idx="7168">
                  <c:v>23.146000000000001</c:v>
                </c:pt>
                <c:pt idx="7169">
                  <c:v>23.149000000000001</c:v>
                </c:pt>
                <c:pt idx="7170">
                  <c:v>23.152999999999999</c:v>
                </c:pt>
                <c:pt idx="7171">
                  <c:v>23.155999999999999</c:v>
                </c:pt>
                <c:pt idx="7172">
                  <c:v>23.158999999999999</c:v>
                </c:pt>
                <c:pt idx="7173">
                  <c:v>23.161999999999999</c:v>
                </c:pt>
                <c:pt idx="7174">
                  <c:v>23.164999999999999</c:v>
                </c:pt>
                <c:pt idx="7175">
                  <c:v>23.169</c:v>
                </c:pt>
                <c:pt idx="7176">
                  <c:v>23.172000000000001</c:v>
                </c:pt>
                <c:pt idx="7177">
                  <c:v>23.175000000000001</c:v>
                </c:pt>
                <c:pt idx="7178">
                  <c:v>23.178000000000001</c:v>
                </c:pt>
                <c:pt idx="7179">
                  <c:v>23.181000000000001</c:v>
                </c:pt>
                <c:pt idx="7180">
                  <c:v>23.184999999999999</c:v>
                </c:pt>
                <c:pt idx="7181">
                  <c:v>23.187999999999999</c:v>
                </c:pt>
                <c:pt idx="7182">
                  <c:v>23.190999999999999</c:v>
                </c:pt>
                <c:pt idx="7183">
                  <c:v>23.193999999999999</c:v>
                </c:pt>
                <c:pt idx="7184">
                  <c:v>23.198</c:v>
                </c:pt>
                <c:pt idx="7185">
                  <c:v>23.201000000000001</c:v>
                </c:pt>
                <c:pt idx="7186">
                  <c:v>23.204000000000001</c:v>
                </c:pt>
                <c:pt idx="7187">
                  <c:v>23.207000000000001</c:v>
                </c:pt>
                <c:pt idx="7188">
                  <c:v>23.21</c:v>
                </c:pt>
                <c:pt idx="7189">
                  <c:v>23.213999999999999</c:v>
                </c:pt>
                <c:pt idx="7190">
                  <c:v>23.216999999999999</c:v>
                </c:pt>
                <c:pt idx="7191">
                  <c:v>23.22</c:v>
                </c:pt>
                <c:pt idx="7192">
                  <c:v>23.222999999999999</c:v>
                </c:pt>
                <c:pt idx="7193">
                  <c:v>23.227</c:v>
                </c:pt>
                <c:pt idx="7194">
                  <c:v>23.23</c:v>
                </c:pt>
                <c:pt idx="7195">
                  <c:v>23.233000000000001</c:v>
                </c:pt>
                <c:pt idx="7196">
                  <c:v>23.236000000000001</c:v>
                </c:pt>
                <c:pt idx="7197">
                  <c:v>23.239000000000001</c:v>
                </c:pt>
                <c:pt idx="7198">
                  <c:v>23.242999999999999</c:v>
                </c:pt>
                <c:pt idx="7199">
                  <c:v>23.245999999999999</c:v>
                </c:pt>
                <c:pt idx="7200">
                  <c:v>23.248999999999999</c:v>
                </c:pt>
                <c:pt idx="7201">
                  <c:v>23.251999999999999</c:v>
                </c:pt>
                <c:pt idx="7202">
                  <c:v>23.254999999999999</c:v>
                </c:pt>
                <c:pt idx="7203">
                  <c:v>23.259</c:v>
                </c:pt>
                <c:pt idx="7204">
                  <c:v>23.262</c:v>
                </c:pt>
                <c:pt idx="7205">
                  <c:v>23.265000000000001</c:v>
                </c:pt>
                <c:pt idx="7206">
                  <c:v>23.268000000000001</c:v>
                </c:pt>
                <c:pt idx="7207">
                  <c:v>23.271999999999998</c:v>
                </c:pt>
                <c:pt idx="7208">
                  <c:v>23.274999999999999</c:v>
                </c:pt>
                <c:pt idx="7209">
                  <c:v>23.277999999999999</c:v>
                </c:pt>
                <c:pt idx="7210">
                  <c:v>23.280999999999999</c:v>
                </c:pt>
                <c:pt idx="7211">
                  <c:v>23.283999999999999</c:v>
                </c:pt>
                <c:pt idx="7212">
                  <c:v>23.288</c:v>
                </c:pt>
                <c:pt idx="7213">
                  <c:v>23.291</c:v>
                </c:pt>
                <c:pt idx="7214">
                  <c:v>23.294</c:v>
                </c:pt>
                <c:pt idx="7215">
                  <c:v>23.297000000000001</c:v>
                </c:pt>
                <c:pt idx="7216">
                  <c:v>23.3</c:v>
                </c:pt>
                <c:pt idx="7217">
                  <c:v>23.303999999999998</c:v>
                </c:pt>
                <c:pt idx="7218">
                  <c:v>23.306999999999999</c:v>
                </c:pt>
                <c:pt idx="7219">
                  <c:v>23.31</c:v>
                </c:pt>
                <c:pt idx="7220">
                  <c:v>23.312999999999999</c:v>
                </c:pt>
                <c:pt idx="7221">
                  <c:v>23.317</c:v>
                </c:pt>
                <c:pt idx="7222">
                  <c:v>23.32</c:v>
                </c:pt>
                <c:pt idx="7223">
                  <c:v>23.323</c:v>
                </c:pt>
                <c:pt idx="7224">
                  <c:v>23.326000000000001</c:v>
                </c:pt>
                <c:pt idx="7225">
                  <c:v>23.329000000000001</c:v>
                </c:pt>
                <c:pt idx="7226">
                  <c:v>23.332999999999998</c:v>
                </c:pt>
                <c:pt idx="7227">
                  <c:v>23.335999999999999</c:v>
                </c:pt>
                <c:pt idx="7228">
                  <c:v>23.338999999999999</c:v>
                </c:pt>
                <c:pt idx="7229">
                  <c:v>23.341999999999999</c:v>
                </c:pt>
                <c:pt idx="7230">
                  <c:v>23.346</c:v>
                </c:pt>
                <c:pt idx="7231">
                  <c:v>23.349</c:v>
                </c:pt>
                <c:pt idx="7232">
                  <c:v>23.352</c:v>
                </c:pt>
                <c:pt idx="7233">
                  <c:v>23.355</c:v>
                </c:pt>
                <c:pt idx="7234">
                  <c:v>23.358000000000001</c:v>
                </c:pt>
                <c:pt idx="7235">
                  <c:v>23.361999999999998</c:v>
                </c:pt>
                <c:pt idx="7236">
                  <c:v>23.364999999999998</c:v>
                </c:pt>
                <c:pt idx="7237">
                  <c:v>23.367999999999999</c:v>
                </c:pt>
                <c:pt idx="7238">
                  <c:v>23.370999999999999</c:v>
                </c:pt>
                <c:pt idx="7239">
                  <c:v>23.373999999999999</c:v>
                </c:pt>
                <c:pt idx="7240">
                  <c:v>23.378</c:v>
                </c:pt>
                <c:pt idx="7241">
                  <c:v>23.381</c:v>
                </c:pt>
                <c:pt idx="7242">
                  <c:v>23.384</c:v>
                </c:pt>
                <c:pt idx="7243">
                  <c:v>23.387</c:v>
                </c:pt>
                <c:pt idx="7244">
                  <c:v>23.390999999999998</c:v>
                </c:pt>
                <c:pt idx="7245">
                  <c:v>23.393999999999998</c:v>
                </c:pt>
                <c:pt idx="7246">
                  <c:v>23.396999999999998</c:v>
                </c:pt>
                <c:pt idx="7247">
                  <c:v>23.4</c:v>
                </c:pt>
                <c:pt idx="7248">
                  <c:v>23.402999999999999</c:v>
                </c:pt>
                <c:pt idx="7249">
                  <c:v>23.407</c:v>
                </c:pt>
                <c:pt idx="7250">
                  <c:v>23.41</c:v>
                </c:pt>
                <c:pt idx="7251">
                  <c:v>23.413</c:v>
                </c:pt>
                <c:pt idx="7252">
                  <c:v>23.416</c:v>
                </c:pt>
                <c:pt idx="7253">
                  <c:v>23.419</c:v>
                </c:pt>
                <c:pt idx="7254">
                  <c:v>23.422999999999998</c:v>
                </c:pt>
                <c:pt idx="7255">
                  <c:v>23.425999999999998</c:v>
                </c:pt>
                <c:pt idx="7256">
                  <c:v>23.428999999999998</c:v>
                </c:pt>
                <c:pt idx="7257">
                  <c:v>23.431999999999999</c:v>
                </c:pt>
                <c:pt idx="7258">
                  <c:v>23.436</c:v>
                </c:pt>
                <c:pt idx="7259">
                  <c:v>23.439</c:v>
                </c:pt>
                <c:pt idx="7260">
                  <c:v>23.442</c:v>
                </c:pt>
                <c:pt idx="7261">
                  <c:v>23.445</c:v>
                </c:pt>
                <c:pt idx="7262">
                  <c:v>23.448</c:v>
                </c:pt>
                <c:pt idx="7263">
                  <c:v>23.452000000000002</c:v>
                </c:pt>
                <c:pt idx="7264">
                  <c:v>23.454999999999998</c:v>
                </c:pt>
                <c:pt idx="7265">
                  <c:v>23.457999999999998</c:v>
                </c:pt>
                <c:pt idx="7266">
                  <c:v>23.460999999999999</c:v>
                </c:pt>
                <c:pt idx="7267">
                  <c:v>23.465</c:v>
                </c:pt>
                <c:pt idx="7268">
                  <c:v>23.468</c:v>
                </c:pt>
                <c:pt idx="7269">
                  <c:v>23.471</c:v>
                </c:pt>
                <c:pt idx="7270">
                  <c:v>23.474</c:v>
                </c:pt>
                <c:pt idx="7271">
                  <c:v>23.477</c:v>
                </c:pt>
                <c:pt idx="7272">
                  <c:v>23.481000000000002</c:v>
                </c:pt>
                <c:pt idx="7273">
                  <c:v>23.484000000000002</c:v>
                </c:pt>
                <c:pt idx="7274">
                  <c:v>23.486999999999998</c:v>
                </c:pt>
                <c:pt idx="7275">
                  <c:v>23.49</c:v>
                </c:pt>
                <c:pt idx="7276">
                  <c:v>23.492999999999999</c:v>
                </c:pt>
                <c:pt idx="7277">
                  <c:v>23.497</c:v>
                </c:pt>
                <c:pt idx="7278">
                  <c:v>23.5</c:v>
                </c:pt>
                <c:pt idx="7279">
                  <c:v>23.503</c:v>
                </c:pt>
                <c:pt idx="7280">
                  <c:v>23.506</c:v>
                </c:pt>
                <c:pt idx="7281">
                  <c:v>23.51</c:v>
                </c:pt>
                <c:pt idx="7282">
                  <c:v>23.513000000000002</c:v>
                </c:pt>
                <c:pt idx="7283">
                  <c:v>23.515999999999998</c:v>
                </c:pt>
                <c:pt idx="7284">
                  <c:v>23.518999999999998</c:v>
                </c:pt>
                <c:pt idx="7285">
                  <c:v>23.521999999999998</c:v>
                </c:pt>
                <c:pt idx="7286">
                  <c:v>23.526</c:v>
                </c:pt>
                <c:pt idx="7287">
                  <c:v>23.529</c:v>
                </c:pt>
                <c:pt idx="7288">
                  <c:v>23.532</c:v>
                </c:pt>
                <c:pt idx="7289">
                  <c:v>23.535</c:v>
                </c:pt>
                <c:pt idx="7290">
                  <c:v>23.538</c:v>
                </c:pt>
                <c:pt idx="7291">
                  <c:v>23.542000000000002</c:v>
                </c:pt>
                <c:pt idx="7292">
                  <c:v>23.545000000000002</c:v>
                </c:pt>
                <c:pt idx="7293">
                  <c:v>23.547999999999998</c:v>
                </c:pt>
                <c:pt idx="7294">
                  <c:v>23.550999999999998</c:v>
                </c:pt>
                <c:pt idx="7295">
                  <c:v>23.555</c:v>
                </c:pt>
                <c:pt idx="7296">
                  <c:v>23.558</c:v>
                </c:pt>
                <c:pt idx="7297">
                  <c:v>23.561</c:v>
                </c:pt>
                <c:pt idx="7298">
                  <c:v>23.564</c:v>
                </c:pt>
                <c:pt idx="7299">
                  <c:v>23.567</c:v>
                </c:pt>
                <c:pt idx="7300">
                  <c:v>23.571000000000002</c:v>
                </c:pt>
                <c:pt idx="7301">
                  <c:v>23.574000000000002</c:v>
                </c:pt>
                <c:pt idx="7302">
                  <c:v>23.577000000000002</c:v>
                </c:pt>
                <c:pt idx="7303">
                  <c:v>23.58</c:v>
                </c:pt>
                <c:pt idx="7304">
                  <c:v>23.584</c:v>
                </c:pt>
                <c:pt idx="7305">
                  <c:v>23.587</c:v>
                </c:pt>
                <c:pt idx="7306">
                  <c:v>23.59</c:v>
                </c:pt>
                <c:pt idx="7307">
                  <c:v>23.593</c:v>
                </c:pt>
                <c:pt idx="7308">
                  <c:v>23.596</c:v>
                </c:pt>
                <c:pt idx="7309">
                  <c:v>23.6</c:v>
                </c:pt>
                <c:pt idx="7310">
                  <c:v>23.603000000000002</c:v>
                </c:pt>
                <c:pt idx="7311">
                  <c:v>23.606000000000002</c:v>
                </c:pt>
                <c:pt idx="7312">
                  <c:v>23.609000000000002</c:v>
                </c:pt>
                <c:pt idx="7313">
                  <c:v>23.611999999999998</c:v>
                </c:pt>
                <c:pt idx="7314">
                  <c:v>23.616</c:v>
                </c:pt>
                <c:pt idx="7315">
                  <c:v>23.619</c:v>
                </c:pt>
                <c:pt idx="7316">
                  <c:v>23.622</c:v>
                </c:pt>
                <c:pt idx="7317">
                  <c:v>23.625</c:v>
                </c:pt>
                <c:pt idx="7318">
                  <c:v>23.629000000000001</c:v>
                </c:pt>
                <c:pt idx="7319">
                  <c:v>23.632000000000001</c:v>
                </c:pt>
                <c:pt idx="7320">
                  <c:v>23.635000000000002</c:v>
                </c:pt>
                <c:pt idx="7321">
                  <c:v>23.638000000000002</c:v>
                </c:pt>
                <c:pt idx="7322">
                  <c:v>23.640999999999998</c:v>
                </c:pt>
                <c:pt idx="7323">
                  <c:v>23.645</c:v>
                </c:pt>
                <c:pt idx="7324">
                  <c:v>23.648</c:v>
                </c:pt>
                <c:pt idx="7325">
                  <c:v>23.651</c:v>
                </c:pt>
                <c:pt idx="7326">
                  <c:v>23.654</c:v>
                </c:pt>
                <c:pt idx="7327">
                  <c:v>23.658000000000001</c:v>
                </c:pt>
                <c:pt idx="7328">
                  <c:v>23.661000000000001</c:v>
                </c:pt>
                <c:pt idx="7329">
                  <c:v>23.664000000000001</c:v>
                </c:pt>
                <c:pt idx="7330">
                  <c:v>23.667000000000002</c:v>
                </c:pt>
                <c:pt idx="7331">
                  <c:v>23.67</c:v>
                </c:pt>
                <c:pt idx="7332">
                  <c:v>23.673999999999999</c:v>
                </c:pt>
                <c:pt idx="7333">
                  <c:v>23.677</c:v>
                </c:pt>
                <c:pt idx="7334">
                  <c:v>23.68</c:v>
                </c:pt>
                <c:pt idx="7335">
                  <c:v>23.683</c:v>
                </c:pt>
                <c:pt idx="7336">
                  <c:v>23.686</c:v>
                </c:pt>
                <c:pt idx="7337">
                  <c:v>23.69</c:v>
                </c:pt>
                <c:pt idx="7338">
                  <c:v>23.693000000000001</c:v>
                </c:pt>
                <c:pt idx="7339">
                  <c:v>23.696000000000002</c:v>
                </c:pt>
                <c:pt idx="7340">
                  <c:v>23.699000000000002</c:v>
                </c:pt>
                <c:pt idx="7341">
                  <c:v>23.702999999999999</c:v>
                </c:pt>
                <c:pt idx="7342">
                  <c:v>23.706</c:v>
                </c:pt>
                <c:pt idx="7343">
                  <c:v>23.709</c:v>
                </c:pt>
                <c:pt idx="7344">
                  <c:v>23.712</c:v>
                </c:pt>
                <c:pt idx="7345">
                  <c:v>23.715</c:v>
                </c:pt>
                <c:pt idx="7346">
                  <c:v>23.719000000000001</c:v>
                </c:pt>
                <c:pt idx="7347">
                  <c:v>23.722000000000001</c:v>
                </c:pt>
                <c:pt idx="7348">
                  <c:v>23.725000000000001</c:v>
                </c:pt>
                <c:pt idx="7349">
                  <c:v>23.728000000000002</c:v>
                </c:pt>
                <c:pt idx="7350">
                  <c:v>23.731000000000002</c:v>
                </c:pt>
                <c:pt idx="7351">
                  <c:v>23.734999999999999</c:v>
                </c:pt>
                <c:pt idx="7352">
                  <c:v>23.738</c:v>
                </c:pt>
                <c:pt idx="7353">
                  <c:v>23.741</c:v>
                </c:pt>
                <c:pt idx="7354">
                  <c:v>23.744</c:v>
                </c:pt>
                <c:pt idx="7355">
                  <c:v>23.748000000000001</c:v>
                </c:pt>
                <c:pt idx="7356">
                  <c:v>23.751000000000001</c:v>
                </c:pt>
                <c:pt idx="7357">
                  <c:v>23.754000000000001</c:v>
                </c:pt>
                <c:pt idx="7358">
                  <c:v>23.757000000000001</c:v>
                </c:pt>
                <c:pt idx="7359">
                  <c:v>23.76</c:v>
                </c:pt>
                <c:pt idx="7360">
                  <c:v>23.763999999999999</c:v>
                </c:pt>
                <c:pt idx="7361">
                  <c:v>23.766999999999999</c:v>
                </c:pt>
                <c:pt idx="7362">
                  <c:v>23.77</c:v>
                </c:pt>
                <c:pt idx="7363">
                  <c:v>23.773</c:v>
                </c:pt>
                <c:pt idx="7364">
                  <c:v>23.777000000000001</c:v>
                </c:pt>
                <c:pt idx="7365">
                  <c:v>23.78</c:v>
                </c:pt>
                <c:pt idx="7366">
                  <c:v>23.783000000000001</c:v>
                </c:pt>
                <c:pt idx="7367">
                  <c:v>23.786000000000001</c:v>
                </c:pt>
                <c:pt idx="7368">
                  <c:v>23.789000000000001</c:v>
                </c:pt>
                <c:pt idx="7369">
                  <c:v>23.792999999999999</c:v>
                </c:pt>
                <c:pt idx="7370">
                  <c:v>23.795999999999999</c:v>
                </c:pt>
                <c:pt idx="7371">
                  <c:v>23.798999999999999</c:v>
                </c:pt>
                <c:pt idx="7372">
                  <c:v>23.802</c:v>
                </c:pt>
                <c:pt idx="7373">
                  <c:v>23.805</c:v>
                </c:pt>
                <c:pt idx="7374">
                  <c:v>23.809000000000001</c:v>
                </c:pt>
                <c:pt idx="7375">
                  <c:v>23.812000000000001</c:v>
                </c:pt>
                <c:pt idx="7376">
                  <c:v>23.815000000000001</c:v>
                </c:pt>
                <c:pt idx="7377">
                  <c:v>23.818000000000001</c:v>
                </c:pt>
                <c:pt idx="7378">
                  <c:v>23.821999999999999</c:v>
                </c:pt>
                <c:pt idx="7379">
                  <c:v>23.824999999999999</c:v>
                </c:pt>
                <c:pt idx="7380">
                  <c:v>23.827999999999999</c:v>
                </c:pt>
                <c:pt idx="7381">
                  <c:v>23.831</c:v>
                </c:pt>
                <c:pt idx="7382">
                  <c:v>23.834</c:v>
                </c:pt>
                <c:pt idx="7383">
                  <c:v>23.838000000000001</c:v>
                </c:pt>
                <c:pt idx="7384">
                  <c:v>23.841000000000001</c:v>
                </c:pt>
                <c:pt idx="7385">
                  <c:v>23.844000000000001</c:v>
                </c:pt>
                <c:pt idx="7386">
                  <c:v>23.847000000000001</c:v>
                </c:pt>
                <c:pt idx="7387">
                  <c:v>23.85</c:v>
                </c:pt>
                <c:pt idx="7388">
                  <c:v>23.853999999999999</c:v>
                </c:pt>
                <c:pt idx="7389">
                  <c:v>23.856999999999999</c:v>
                </c:pt>
                <c:pt idx="7390">
                  <c:v>23.86</c:v>
                </c:pt>
                <c:pt idx="7391">
                  <c:v>23.863</c:v>
                </c:pt>
                <c:pt idx="7392">
                  <c:v>23.867000000000001</c:v>
                </c:pt>
                <c:pt idx="7393">
                  <c:v>23.87</c:v>
                </c:pt>
                <c:pt idx="7394">
                  <c:v>23.873000000000001</c:v>
                </c:pt>
                <c:pt idx="7395">
                  <c:v>23.876000000000001</c:v>
                </c:pt>
                <c:pt idx="7396">
                  <c:v>23.879000000000001</c:v>
                </c:pt>
                <c:pt idx="7397">
                  <c:v>23.882999999999999</c:v>
                </c:pt>
                <c:pt idx="7398">
                  <c:v>23.885999999999999</c:v>
                </c:pt>
                <c:pt idx="7399">
                  <c:v>23.888999999999999</c:v>
                </c:pt>
                <c:pt idx="7400">
                  <c:v>23.891999999999999</c:v>
                </c:pt>
                <c:pt idx="7401">
                  <c:v>23.896000000000001</c:v>
                </c:pt>
                <c:pt idx="7402">
                  <c:v>23.899000000000001</c:v>
                </c:pt>
                <c:pt idx="7403">
                  <c:v>23.902000000000001</c:v>
                </c:pt>
                <c:pt idx="7404">
                  <c:v>23.905000000000001</c:v>
                </c:pt>
                <c:pt idx="7405">
                  <c:v>23.908000000000001</c:v>
                </c:pt>
                <c:pt idx="7406">
                  <c:v>23.911999999999999</c:v>
                </c:pt>
                <c:pt idx="7407">
                  <c:v>23.914999999999999</c:v>
                </c:pt>
                <c:pt idx="7408">
                  <c:v>23.917999999999999</c:v>
                </c:pt>
                <c:pt idx="7409">
                  <c:v>23.920999999999999</c:v>
                </c:pt>
                <c:pt idx="7410">
                  <c:v>23.923999999999999</c:v>
                </c:pt>
                <c:pt idx="7411">
                  <c:v>23.928000000000001</c:v>
                </c:pt>
                <c:pt idx="7412">
                  <c:v>23.931000000000001</c:v>
                </c:pt>
                <c:pt idx="7413">
                  <c:v>23.934000000000001</c:v>
                </c:pt>
                <c:pt idx="7414">
                  <c:v>23.937000000000001</c:v>
                </c:pt>
                <c:pt idx="7415">
                  <c:v>23.940999999999999</c:v>
                </c:pt>
                <c:pt idx="7416">
                  <c:v>23.943999999999999</c:v>
                </c:pt>
                <c:pt idx="7417">
                  <c:v>23.946999999999999</c:v>
                </c:pt>
                <c:pt idx="7418">
                  <c:v>23.95</c:v>
                </c:pt>
                <c:pt idx="7419">
                  <c:v>23.952999999999999</c:v>
                </c:pt>
                <c:pt idx="7420">
                  <c:v>23.957000000000001</c:v>
                </c:pt>
                <c:pt idx="7421">
                  <c:v>23.96</c:v>
                </c:pt>
                <c:pt idx="7422">
                  <c:v>23.963000000000001</c:v>
                </c:pt>
                <c:pt idx="7423">
                  <c:v>23.966000000000001</c:v>
                </c:pt>
                <c:pt idx="7424">
                  <c:v>23.969000000000001</c:v>
                </c:pt>
                <c:pt idx="7425">
                  <c:v>23.972999999999999</c:v>
                </c:pt>
                <c:pt idx="7426">
                  <c:v>23.975999999999999</c:v>
                </c:pt>
                <c:pt idx="7427">
                  <c:v>23.978999999999999</c:v>
                </c:pt>
                <c:pt idx="7428">
                  <c:v>23.981999999999999</c:v>
                </c:pt>
                <c:pt idx="7429">
                  <c:v>23.986000000000001</c:v>
                </c:pt>
                <c:pt idx="7430">
                  <c:v>23.989000000000001</c:v>
                </c:pt>
                <c:pt idx="7431">
                  <c:v>23.992000000000001</c:v>
                </c:pt>
                <c:pt idx="7432">
                  <c:v>23.995000000000001</c:v>
                </c:pt>
                <c:pt idx="7433">
                  <c:v>23.998000000000001</c:v>
                </c:pt>
                <c:pt idx="7434">
                  <c:v>24.001999999999999</c:v>
                </c:pt>
                <c:pt idx="7435">
                  <c:v>24.004999999999999</c:v>
                </c:pt>
                <c:pt idx="7436">
                  <c:v>24.007999999999999</c:v>
                </c:pt>
                <c:pt idx="7437">
                  <c:v>24.010999999999999</c:v>
                </c:pt>
                <c:pt idx="7438">
                  <c:v>24.015000000000001</c:v>
                </c:pt>
                <c:pt idx="7439">
                  <c:v>24.018000000000001</c:v>
                </c:pt>
                <c:pt idx="7440">
                  <c:v>24.021000000000001</c:v>
                </c:pt>
                <c:pt idx="7441">
                  <c:v>24.024000000000001</c:v>
                </c:pt>
                <c:pt idx="7442">
                  <c:v>24.027000000000001</c:v>
                </c:pt>
                <c:pt idx="7443">
                  <c:v>24.030999999999999</c:v>
                </c:pt>
                <c:pt idx="7444">
                  <c:v>24.033999999999999</c:v>
                </c:pt>
                <c:pt idx="7445">
                  <c:v>24.036999999999999</c:v>
                </c:pt>
                <c:pt idx="7446">
                  <c:v>24.04</c:v>
                </c:pt>
                <c:pt idx="7447">
                  <c:v>24.042999999999999</c:v>
                </c:pt>
                <c:pt idx="7448">
                  <c:v>24.047000000000001</c:v>
                </c:pt>
                <c:pt idx="7449">
                  <c:v>24.05</c:v>
                </c:pt>
                <c:pt idx="7450">
                  <c:v>24.053000000000001</c:v>
                </c:pt>
                <c:pt idx="7451">
                  <c:v>24.056000000000001</c:v>
                </c:pt>
                <c:pt idx="7452">
                  <c:v>24.06</c:v>
                </c:pt>
                <c:pt idx="7453">
                  <c:v>24.062999999999999</c:v>
                </c:pt>
                <c:pt idx="7454">
                  <c:v>24.065999999999999</c:v>
                </c:pt>
                <c:pt idx="7455">
                  <c:v>24.068999999999999</c:v>
                </c:pt>
                <c:pt idx="7456">
                  <c:v>24.071999999999999</c:v>
                </c:pt>
                <c:pt idx="7457">
                  <c:v>24.076000000000001</c:v>
                </c:pt>
                <c:pt idx="7458">
                  <c:v>24.079000000000001</c:v>
                </c:pt>
                <c:pt idx="7459">
                  <c:v>24.082000000000001</c:v>
                </c:pt>
                <c:pt idx="7460">
                  <c:v>24.085000000000001</c:v>
                </c:pt>
                <c:pt idx="7461">
                  <c:v>24.088000000000001</c:v>
                </c:pt>
                <c:pt idx="7462">
                  <c:v>24.091999999999999</c:v>
                </c:pt>
                <c:pt idx="7463">
                  <c:v>24.094999999999999</c:v>
                </c:pt>
                <c:pt idx="7464">
                  <c:v>24.097999999999999</c:v>
                </c:pt>
                <c:pt idx="7465">
                  <c:v>24.100999999999999</c:v>
                </c:pt>
                <c:pt idx="7466">
                  <c:v>24.105</c:v>
                </c:pt>
                <c:pt idx="7467">
                  <c:v>24.108000000000001</c:v>
                </c:pt>
                <c:pt idx="7468">
                  <c:v>24.111000000000001</c:v>
                </c:pt>
                <c:pt idx="7469">
                  <c:v>24.114000000000001</c:v>
                </c:pt>
                <c:pt idx="7470">
                  <c:v>24.117000000000001</c:v>
                </c:pt>
                <c:pt idx="7471">
                  <c:v>24.120999999999999</c:v>
                </c:pt>
                <c:pt idx="7472">
                  <c:v>24.123999999999999</c:v>
                </c:pt>
                <c:pt idx="7473">
                  <c:v>24.126999999999999</c:v>
                </c:pt>
                <c:pt idx="7474">
                  <c:v>24.13</c:v>
                </c:pt>
                <c:pt idx="7475">
                  <c:v>24.134</c:v>
                </c:pt>
                <c:pt idx="7476">
                  <c:v>24.137</c:v>
                </c:pt>
                <c:pt idx="7477">
                  <c:v>24.14</c:v>
                </c:pt>
                <c:pt idx="7478">
                  <c:v>24.143000000000001</c:v>
                </c:pt>
                <c:pt idx="7479">
                  <c:v>24.146000000000001</c:v>
                </c:pt>
                <c:pt idx="7480">
                  <c:v>24.15</c:v>
                </c:pt>
                <c:pt idx="7481">
                  <c:v>24.152999999999999</c:v>
                </c:pt>
                <c:pt idx="7482">
                  <c:v>24.155999999999999</c:v>
                </c:pt>
                <c:pt idx="7483">
                  <c:v>24.158999999999999</c:v>
                </c:pt>
                <c:pt idx="7484">
                  <c:v>24.161999999999999</c:v>
                </c:pt>
                <c:pt idx="7485">
                  <c:v>24.166</c:v>
                </c:pt>
                <c:pt idx="7486">
                  <c:v>24.169</c:v>
                </c:pt>
                <c:pt idx="7487">
                  <c:v>24.172000000000001</c:v>
                </c:pt>
                <c:pt idx="7488">
                  <c:v>24.175000000000001</c:v>
                </c:pt>
                <c:pt idx="7489">
                  <c:v>24.178999999999998</c:v>
                </c:pt>
                <c:pt idx="7490">
                  <c:v>24.181999999999999</c:v>
                </c:pt>
                <c:pt idx="7491">
                  <c:v>24.184999999999999</c:v>
                </c:pt>
                <c:pt idx="7492">
                  <c:v>24.187999999999999</c:v>
                </c:pt>
                <c:pt idx="7493">
                  <c:v>24.190999999999999</c:v>
                </c:pt>
                <c:pt idx="7494">
                  <c:v>24.195</c:v>
                </c:pt>
                <c:pt idx="7495">
                  <c:v>24.198</c:v>
                </c:pt>
                <c:pt idx="7496">
                  <c:v>24.201000000000001</c:v>
                </c:pt>
                <c:pt idx="7497">
                  <c:v>24.204000000000001</c:v>
                </c:pt>
                <c:pt idx="7498">
                  <c:v>24.207999999999998</c:v>
                </c:pt>
                <c:pt idx="7499">
                  <c:v>24.210999999999999</c:v>
                </c:pt>
                <c:pt idx="7500">
                  <c:v>24.213999999999999</c:v>
                </c:pt>
                <c:pt idx="7501">
                  <c:v>24.216999999999999</c:v>
                </c:pt>
                <c:pt idx="7502">
                  <c:v>24.22</c:v>
                </c:pt>
                <c:pt idx="7503">
                  <c:v>24.224</c:v>
                </c:pt>
                <c:pt idx="7504">
                  <c:v>24.227</c:v>
                </c:pt>
                <c:pt idx="7505">
                  <c:v>24.23</c:v>
                </c:pt>
                <c:pt idx="7506">
                  <c:v>24.233000000000001</c:v>
                </c:pt>
                <c:pt idx="7507">
                  <c:v>24.236000000000001</c:v>
                </c:pt>
                <c:pt idx="7508">
                  <c:v>24.24</c:v>
                </c:pt>
                <c:pt idx="7509">
                  <c:v>24.242999999999999</c:v>
                </c:pt>
                <c:pt idx="7510">
                  <c:v>24.245999999999999</c:v>
                </c:pt>
                <c:pt idx="7511">
                  <c:v>24.248999999999999</c:v>
                </c:pt>
                <c:pt idx="7512">
                  <c:v>24.253</c:v>
                </c:pt>
                <c:pt idx="7513">
                  <c:v>24.256</c:v>
                </c:pt>
                <c:pt idx="7514">
                  <c:v>24.259</c:v>
                </c:pt>
                <c:pt idx="7515">
                  <c:v>24.262</c:v>
                </c:pt>
                <c:pt idx="7516">
                  <c:v>24.265000000000001</c:v>
                </c:pt>
                <c:pt idx="7517">
                  <c:v>24.268999999999998</c:v>
                </c:pt>
                <c:pt idx="7518">
                  <c:v>24.271999999999998</c:v>
                </c:pt>
                <c:pt idx="7519">
                  <c:v>24.274999999999999</c:v>
                </c:pt>
                <c:pt idx="7520">
                  <c:v>24.277999999999999</c:v>
                </c:pt>
                <c:pt idx="7521">
                  <c:v>24.280999999999999</c:v>
                </c:pt>
                <c:pt idx="7522">
                  <c:v>24.285</c:v>
                </c:pt>
                <c:pt idx="7523">
                  <c:v>24.288</c:v>
                </c:pt>
                <c:pt idx="7524">
                  <c:v>24.291</c:v>
                </c:pt>
                <c:pt idx="7525">
                  <c:v>24.294</c:v>
                </c:pt>
                <c:pt idx="7526">
                  <c:v>24.297999999999998</c:v>
                </c:pt>
                <c:pt idx="7527">
                  <c:v>24.300999999999998</c:v>
                </c:pt>
                <c:pt idx="7528">
                  <c:v>24.303999999999998</c:v>
                </c:pt>
                <c:pt idx="7529">
                  <c:v>24.306999999999999</c:v>
                </c:pt>
                <c:pt idx="7530">
                  <c:v>24.31</c:v>
                </c:pt>
                <c:pt idx="7531">
                  <c:v>24.314</c:v>
                </c:pt>
                <c:pt idx="7532">
                  <c:v>24.317</c:v>
                </c:pt>
                <c:pt idx="7533">
                  <c:v>24.32</c:v>
                </c:pt>
                <c:pt idx="7534">
                  <c:v>24.323</c:v>
                </c:pt>
                <c:pt idx="7535">
                  <c:v>24.327000000000002</c:v>
                </c:pt>
                <c:pt idx="7536">
                  <c:v>24.33</c:v>
                </c:pt>
                <c:pt idx="7537">
                  <c:v>24.332999999999998</c:v>
                </c:pt>
                <c:pt idx="7538">
                  <c:v>24.335999999999999</c:v>
                </c:pt>
                <c:pt idx="7539">
                  <c:v>24.338999999999999</c:v>
                </c:pt>
                <c:pt idx="7540">
                  <c:v>24.343</c:v>
                </c:pt>
                <c:pt idx="7541">
                  <c:v>24.346</c:v>
                </c:pt>
                <c:pt idx="7542">
                  <c:v>24.349</c:v>
                </c:pt>
                <c:pt idx="7543">
                  <c:v>24.352</c:v>
                </c:pt>
                <c:pt idx="7544">
                  <c:v>24.355</c:v>
                </c:pt>
                <c:pt idx="7545">
                  <c:v>24.359000000000002</c:v>
                </c:pt>
                <c:pt idx="7546">
                  <c:v>24.361999999999998</c:v>
                </c:pt>
                <c:pt idx="7547">
                  <c:v>24.364999999999998</c:v>
                </c:pt>
                <c:pt idx="7548">
                  <c:v>24.367999999999999</c:v>
                </c:pt>
                <c:pt idx="7549">
                  <c:v>24.372</c:v>
                </c:pt>
                <c:pt idx="7550">
                  <c:v>24.375</c:v>
                </c:pt>
                <c:pt idx="7551">
                  <c:v>24.378</c:v>
                </c:pt>
                <c:pt idx="7552">
                  <c:v>24.381</c:v>
                </c:pt>
                <c:pt idx="7553">
                  <c:v>24.384</c:v>
                </c:pt>
                <c:pt idx="7554">
                  <c:v>24.388000000000002</c:v>
                </c:pt>
                <c:pt idx="7555">
                  <c:v>24.390999999999998</c:v>
                </c:pt>
                <c:pt idx="7556">
                  <c:v>24.393999999999998</c:v>
                </c:pt>
                <c:pt idx="7557">
                  <c:v>24.396999999999998</c:v>
                </c:pt>
                <c:pt idx="7558">
                  <c:v>24.4</c:v>
                </c:pt>
                <c:pt idx="7559">
                  <c:v>24.404</c:v>
                </c:pt>
                <c:pt idx="7560">
                  <c:v>24.407</c:v>
                </c:pt>
                <c:pt idx="7561">
                  <c:v>24.41</c:v>
                </c:pt>
                <c:pt idx="7562">
                  <c:v>24.413</c:v>
                </c:pt>
                <c:pt idx="7563">
                  <c:v>24.417000000000002</c:v>
                </c:pt>
                <c:pt idx="7564">
                  <c:v>24.42</c:v>
                </c:pt>
                <c:pt idx="7565">
                  <c:v>24.422999999999998</c:v>
                </c:pt>
                <c:pt idx="7566">
                  <c:v>24.425999999999998</c:v>
                </c:pt>
                <c:pt idx="7567">
                  <c:v>24.428999999999998</c:v>
                </c:pt>
                <c:pt idx="7568">
                  <c:v>24.433</c:v>
                </c:pt>
                <c:pt idx="7569">
                  <c:v>24.436</c:v>
                </c:pt>
                <c:pt idx="7570">
                  <c:v>24.439</c:v>
                </c:pt>
                <c:pt idx="7571">
                  <c:v>24.442</c:v>
                </c:pt>
                <c:pt idx="7572">
                  <c:v>24.446000000000002</c:v>
                </c:pt>
                <c:pt idx="7573">
                  <c:v>24.449000000000002</c:v>
                </c:pt>
                <c:pt idx="7574">
                  <c:v>24.452000000000002</c:v>
                </c:pt>
                <c:pt idx="7575">
                  <c:v>24.454999999999998</c:v>
                </c:pt>
                <c:pt idx="7576">
                  <c:v>24.457999999999998</c:v>
                </c:pt>
                <c:pt idx="7577">
                  <c:v>24.462</c:v>
                </c:pt>
                <c:pt idx="7578">
                  <c:v>24.465</c:v>
                </c:pt>
                <c:pt idx="7579">
                  <c:v>24.468</c:v>
                </c:pt>
                <c:pt idx="7580">
                  <c:v>24.471</c:v>
                </c:pt>
                <c:pt idx="7581">
                  <c:v>24.474</c:v>
                </c:pt>
                <c:pt idx="7582">
                  <c:v>24.478000000000002</c:v>
                </c:pt>
                <c:pt idx="7583">
                  <c:v>24.481000000000002</c:v>
                </c:pt>
                <c:pt idx="7584">
                  <c:v>24.484000000000002</c:v>
                </c:pt>
                <c:pt idx="7585">
                  <c:v>24.486999999999998</c:v>
                </c:pt>
                <c:pt idx="7586">
                  <c:v>24.491</c:v>
                </c:pt>
                <c:pt idx="7587">
                  <c:v>24.494</c:v>
                </c:pt>
                <c:pt idx="7588">
                  <c:v>24.497</c:v>
                </c:pt>
                <c:pt idx="7589">
                  <c:v>24.5</c:v>
                </c:pt>
                <c:pt idx="7590">
                  <c:v>24.503</c:v>
                </c:pt>
                <c:pt idx="7591">
                  <c:v>24.507000000000001</c:v>
                </c:pt>
                <c:pt idx="7592">
                  <c:v>24.51</c:v>
                </c:pt>
                <c:pt idx="7593">
                  <c:v>24.513000000000002</c:v>
                </c:pt>
                <c:pt idx="7594">
                  <c:v>24.515999999999998</c:v>
                </c:pt>
                <c:pt idx="7595">
                  <c:v>24.518999999999998</c:v>
                </c:pt>
                <c:pt idx="7596">
                  <c:v>24.523</c:v>
                </c:pt>
                <c:pt idx="7597">
                  <c:v>24.526</c:v>
                </c:pt>
                <c:pt idx="7598">
                  <c:v>24.529</c:v>
                </c:pt>
                <c:pt idx="7599">
                  <c:v>24.532</c:v>
                </c:pt>
                <c:pt idx="7600">
                  <c:v>24.536000000000001</c:v>
                </c:pt>
                <c:pt idx="7601">
                  <c:v>24.539000000000001</c:v>
                </c:pt>
                <c:pt idx="7602">
                  <c:v>24.542000000000002</c:v>
                </c:pt>
                <c:pt idx="7603">
                  <c:v>24.545000000000002</c:v>
                </c:pt>
                <c:pt idx="7604">
                  <c:v>24.547999999999998</c:v>
                </c:pt>
                <c:pt idx="7605">
                  <c:v>24.552</c:v>
                </c:pt>
                <c:pt idx="7606">
                  <c:v>24.555</c:v>
                </c:pt>
                <c:pt idx="7607">
                  <c:v>24.558</c:v>
                </c:pt>
                <c:pt idx="7608">
                  <c:v>24.561</c:v>
                </c:pt>
                <c:pt idx="7609">
                  <c:v>24.565000000000001</c:v>
                </c:pt>
                <c:pt idx="7610">
                  <c:v>24.568000000000001</c:v>
                </c:pt>
                <c:pt idx="7611">
                  <c:v>24.571000000000002</c:v>
                </c:pt>
                <c:pt idx="7612">
                  <c:v>24.574000000000002</c:v>
                </c:pt>
                <c:pt idx="7613">
                  <c:v>24.577000000000002</c:v>
                </c:pt>
                <c:pt idx="7614">
                  <c:v>24.581</c:v>
                </c:pt>
                <c:pt idx="7615">
                  <c:v>24.584</c:v>
                </c:pt>
                <c:pt idx="7616">
                  <c:v>24.587</c:v>
                </c:pt>
                <c:pt idx="7617">
                  <c:v>24.59</c:v>
                </c:pt>
                <c:pt idx="7618">
                  <c:v>24.593</c:v>
                </c:pt>
                <c:pt idx="7619">
                  <c:v>24.597000000000001</c:v>
                </c:pt>
                <c:pt idx="7620">
                  <c:v>24.6</c:v>
                </c:pt>
                <c:pt idx="7621">
                  <c:v>24.603000000000002</c:v>
                </c:pt>
                <c:pt idx="7622">
                  <c:v>24.606000000000002</c:v>
                </c:pt>
                <c:pt idx="7623">
                  <c:v>24.61</c:v>
                </c:pt>
                <c:pt idx="7624">
                  <c:v>24.613</c:v>
                </c:pt>
                <c:pt idx="7625">
                  <c:v>24.616</c:v>
                </c:pt>
                <c:pt idx="7626">
                  <c:v>24.619</c:v>
                </c:pt>
                <c:pt idx="7627">
                  <c:v>24.622</c:v>
                </c:pt>
                <c:pt idx="7628">
                  <c:v>24.626000000000001</c:v>
                </c:pt>
                <c:pt idx="7629">
                  <c:v>24.629000000000001</c:v>
                </c:pt>
                <c:pt idx="7630">
                  <c:v>24.632000000000001</c:v>
                </c:pt>
                <c:pt idx="7631">
                  <c:v>24.635000000000002</c:v>
                </c:pt>
                <c:pt idx="7632">
                  <c:v>24.638000000000002</c:v>
                </c:pt>
                <c:pt idx="7633">
                  <c:v>24.641999999999999</c:v>
                </c:pt>
                <c:pt idx="7634">
                  <c:v>24.645</c:v>
                </c:pt>
                <c:pt idx="7635">
                  <c:v>24.648</c:v>
                </c:pt>
                <c:pt idx="7636">
                  <c:v>24.651</c:v>
                </c:pt>
                <c:pt idx="7637">
                  <c:v>24.655000000000001</c:v>
                </c:pt>
                <c:pt idx="7638">
                  <c:v>24.658000000000001</c:v>
                </c:pt>
                <c:pt idx="7639">
                  <c:v>24.661000000000001</c:v>
                </c:pt>
                <c:pt idx="7640">
                  <c:v>24.664000000000001</c:v>
                </c:pt>
                <c:pt idx="7641">
                  <c:v>24.667000000000002</c:v>
                </c:pt>
                <c:pt idx="7642">
                  <c:v>24.670999999999999</c:v>
                </c:pt>
                <c:pt idx="7643">
                  <c:v>24.673999999999999</c:v>
                </c:pt>
                <c:pt idx="7644">
                  <c:v>24.677</c:v>
                </c:pt>
                <c:pt idx="7645">
                  <c:v>24.68</c:v>
                </c:pt>
                <c:pt idx="7646">
                  <c:v>24.684000000000001</c:v>
                </c:pt>
                <c:pt idx="7647">
                  <c:v>24.687000000000001</c:v>
                </c:pt>
                <c:pt idx="7648">
                  <c:v>24.69</c:v>
                </c:pt>
                <c:pt idx="7649">
                  <c:v>24.693000000000001</c:v>
                </c:pt>
                <c:pt idx="7650">
                  <c:v>24.696000000000002</c:v>
                </c:pt>
                <c:pt idx="7651">
                  <c:v>24.7</c:v>
                </c:pt>
                <c:pt idx="7652">
                  <c:v>24.702999999999999</c:v>
                </c:pt>
                <c:pt idx="7653">
                  <c:v>24.706</c:v>
                </c:pt>
                <c:pt idx="7654">
                  <c:v>24.709</c:v>
                </c:pt>
                <c:pt idx="7655">
                  <c:v>24.712</c:v>
                </c:pt>
                <c:pt idx="7656">
                  <c:v>24.716000000000001</c:v>
                </c:pt>
                <c:pt idx="7657">
                  <c:v>24.719000000000001</c:v>
                </c:pt>
                <c:pt idx="7658">
                  <c:v>24.722000000000001</c:v>
                </c:pt>
                <c:pt idx="7659">
                  <c:v>24.725000000000001</c:v>
                </c:pt>
                <c:pt idx="7660">
                  <c:v>24.728999999999999</c:v>
                </c:pt>
                <c:pt idx="7661">
                  <c:v>24.731999999999999</c:v>
                </c:pt>
                <c:pt idx="7662">
                  <c:v>24.734999999999999</c:v>
                </c:pt>
                <c:pt idx="7663">
                  <c:v>24.738</c:v>
                </c:pt>
                <c:pt idx="7664">
                  <c:v>24.741</c:v>
                </c:pt>
                <c:pt idx="7665">
                  <c:v>24.745000000000001</c:v>
                </c:pt>
                <c:pt idx="7666">
                  <c:v>24.748000000000001</c:v>
                </c:pt>
                <c:pt idx="7667">
                  <c:v>24.751000000000001</c:v>
                </c:pt>
                <c:pt idx="7668">
                  <c:v>24.754000000000001</c:v>
                </c:pt>
                <c:pt idx="7669">
                  <c:v>24.757999999999999</c:v>
                </c:pt>
                <c:pt idx="7670">
                  <c:v>24.760999999999999</c:v>
                </c:pt>
                <c:pt idx="7671">
                  <c:v>24.763999999999999</c:v>
                </c:pt>
                <c:pt idx="7672">
                  <c:v>24.766999999999999</c:v>
                </c:pt>
                <c:pt idx="7673">
                  <c:v>24.77</c:v>
                </c:pt>
                <c:pt idx="7674">
                  <c:v>24.774000000000001</c:v>
                </c:pt>
                <c:pt idx="7675">
                  <c:v>24.777000000000001</c:v>
                </c:pt>
                <c:pt idx="7676">
                  <c:v>24.78</c:v>
                </c:pt>
                <c:pt idx="7677">
                  <c:v>24.783000000000001</c:v>
                </c:pt>
                <c:pt idx="7678">
                  <c:v>24.786000000000001</c:v>
                </c:pt>
                <c:pt idx="7679">
                  <c:v>24.79</c:v>
                </c:pt>
                <c:pt idx="7680">
                  <c:v>24.792999999999999</c:v>
                </c:pt>
                <c:pt idx="7681">
                  <c:v>24.795999999999999</c:v>
                </c:pt>
                <c:pt idx="7682">
                  <c:v>24.798999999999999</c:v>
                </c:pt>
                <c:pt idx="7683">
                  <c:v>24.803000000000001</c:v>
                </c:pt>
                <c:pt idx="7684">
                  <c:v>24.806000000000001</c:v>
                </c:pt>
                <c:pt idx="7685">
                  <c:v>24.809000000000001</c:v>
                </c:pt>
                <c:pt idx="7686">
                  <c:v>24.812000000000001</c:v>
                </c:pt>
                <c:pt idx="7687">
                  <c:v>24.815000000000001</c:v>
                </c:pt>
                <c:pt idx="7688">
                  <c:v>24.818999999999999</c:v>
                </c:pt>
                <c:pt idx="7689">
                  <c:v>24.821999999999999</c:v>
                </c:pt>
                <c:pt idx="7690">
                  <c:v>24.824999999999999</c:v>
                </c:pt>
                <c:pt idx="7691">
                  <c:v>24.827999999999999</c:v>
                </c:pt>
                <c:pt idx="7692">
                  <c:v>24.831</c:v>
                </c:pt>
                <c:pt idx="7693">
                  <c:v>24.835000000000001</c:v>
                </c:pt>
                <c:pt idx="7694">
                  <c:v>24.838000000000001</c:v>
                </c:pt>
                <c:pt idx="7695">
                  <c:v>24.841000000000001</c:v>
                </c:pt>
                <c:pt idx="7696">
                  <c:v>24.844000000000001</c:v>
                </c:pt>
                <c:pt idx="7697">
                  <c:v>24.847999999999999</c:v>
                </c:pt>
                <c:pt idx="7698">
                  <c:v>24.850999999999999</c:v>
                </c:pt>
                <c:pt idx="7699">
                  <c:v>24.853999999999999</c:v>
                </c:pt>
                <c:pt idx="7700">
                  <c:v>24.856999999999999</c:v>
                </c:pt>
                <c:pt idx="7701">
                  <c:v>24.86</c:v>
                </c:pt>
                <c:pt idx="7702">
                  <c:v>24.864000000000001</c:v>
                </c:pt>
                <c:pt idx="7703">
                  <c:v>24.867000000000001</c:v>
                </c:pt>
                <c:pt idx="7704">
                  <c:v>24.87</c:v>
                </c:pt>
                <c:pt idx="7705">
                  <c:v>24.873000000000001</c:v>
                </c:pt>
                <c:pt idx="7706">
                  <c:v>24.876999999999999</c:v>
                </c:pt>
                <c:pt idx="7707">
                  <c:v>24.88</c:v>
                </c:pt>
                <c:pt idx="7708">
                  <c:v>24.882999999999999</c:v>
                </c:pt>
                <c:pt idx="7709">
                  <c:v>24.885999999999999</c:v>
                </c:pt>
                <c:pt idx="7710">
                  <c:v>24.888999999999999</c:v>
                </c:pt>
                <c:pt idx="7711">
                  <c:v>24.893000000000001</c:v>
                </c:pt>
                <c:pt idx="7712">
                  <c:v>24.896000000000001</c:v>
                </c:pt>
                <c:pt idx="7713">
                  <c:v>24.899000000000001</c:v>
                </c:pt>
                <c:pt idx="7714">
                  <c:v>24.902000000000001</c:v>
                </c:pt>
                <c:pt idx="7715">
                  <c:v>24.905000000000001</c:v>
                </c:pt>
                <c:pt idx="7716">
                  <c:v>24.908999999999999</c:v>
                </c:pt>
                <c:pt idx="7717">
                  <c:v>24.911999999999999</c:v>
                </c:pt>
                <c:pt idx="7718">
                  <c:v>24.914999999999999</c:v>
                </c:pt>
                <c:pt idx="7719">
                  <c:v>24.917999999999999</c:v>
                </c:pt>
                <c:pt idx="7720">
                  <c:v>24.922000000000001</c:v>
                </c:pt>
                <c:pt idx="7721">
                  <c:v>24.925000000000001</c:v>
                </c:pt>
                <c:pt idx="7722">
                  <c:v>24.928000000000001</c:v>
                </c:pt>
                <c:pt idx="7723">
                  <c:v>24.931000000000001</c:v>
                </c:pt>
                <c:pt idx="7724">
                  <c:v>24.934000000000001</c:v>
                </c:pt>
                <c:pt idx="7725">
                  <c:v>24.937999999999999</c:v>
                </c:pt>
                <c:pt idx="7726">
                  <c:v>24.940999999999999</c:v>
                </c:pt>
                <c:pt idx="7727">
                  <c:v>24.943999999999999</c:v>
                </c:pt>
                <c:pt idx="7728">
                  <c:v>24.946999999999999</c:v>
                </c:pt>
                <c:pt idx="7729">
                  <c:v>24.95</c:v>
                </c:pt>
                <c:pt idx="7730">
                  <c:v>24.954000000000001</c:v>
                </c:pt>
                <c:pt idx="7731">
                  <c:v>24.957000000000001</c:v>
                </c:pt>
                <c:pt idx="7732">
                  <c:v>24.96</c:v>
                </c:pt>
                <c:pt idx="7733">
                  <c:v>24.963000000000001</c:v>
                </c:pt>
                <c:pt idx="7734">
                  <c:v>24.966999999999999</c:v>
                </c:pt>
                <c:pt idx="7735">
                  <c:v>24.97</c:v>
                </c:pt>
                <c:pt idx="7736">
                  <c:v>24.972999999999999</c:v>
                </c:pt>
                <c:pt idx="7737">
                  <c:v>24.975999999999999</c:v>
                </c:pt>
                <c:pt idx="7738">
                  <c:v>24.978999999999999</c:v>
                </c:pt>
                <c:pt idx="7739">
                  <c:v>24.983000000000001</c:v>
                </c:pt>
                <c:pt idx="7740">
                  <c:v>24.986000000000001</c:v>
                </c:pt>
                <c:pt idx="7741">
                  <c:v>24.989000000000001</c:v>
                </c:pt>
                <c:pt idx="7742">
                  <c:v>24.992000000000001</c:v>
                </c:pt>
                <c:pt idx="7743">
                  <c:v>24.995999999999999</c:v>
                </c:pt>
                <c:pt idx="7744">
                  <c:v>24.998999999999999</c:v>
                </c:pt>
                <c:pt idx="7745">
                  <c:v>25.001999999999999</c:v>
                </c:pt>
                <c:pt idx="7746">
                  <c:v>25.004999999999999</c:v>
                </c:pt>
                <c:pt idx="7747">
                  <c:v>25.007999999999999</c:v>
                </c:pt>
                <c:pt idx="7748">
                  <c:v>25.012</c:v>
                </c:pt>
                <c:pt idx="7749">
                  <c:v>25.015000000000001</c:v>
                </c:pt>
                <c:pt idx="7750">
                  <c:v>25.018000000000001</c:v>
                </c:pt>
                <c:pt idx="7751">
                  <c:v>25.021000000000001</c:v>
                </c:pt>
                <c:pt idx="7752">
                  <c:v>25.024000000000001</c:v>
                </c:pt>
                <c:pt idx="7753">
                  <c:v>25.027999999999999</c:v>
                </c:pt>
                <c:pt idx="7754">
                  <c:v>25.030999999999999</c:v>
                </c:pt>
                <c:pt idx="7755">
                  <c:v>25.033999999999999</c:v>
                </c:pt>
                <c:pt idx="7756">
                  <c:v>25.036999999999999</c:v>
                </c:pt>
                <c:pt idx="7757">
                  <c:v>25.041</c:v>
                </c:pt>
                <c:pt idx="7758">
                  <c:v>25.044</c:v>
                </c:pt>
                <c:pt idx="7759">
                  <c:v>25.047000000000001</c:v>
                </c:pt>
                <c:pt idx="7760">
                  <c:v>25.05</c:v>
                </c:pt>
                <c:pt idx="7761">
                  <c:v>25.053000000000001</c:v>
                </c:pt>
                <c:pt idx="7762">
                  <c:v>25.056999999999999</c:v>
                </c:pt>
                <c:pt idx="7763">
                  <c:v>25.06</c:v>
                </c:pt>
                <c:pt idx="7764">
                  <c:v>25.062999999999999</c:v>
                </c:pt>
                <c:pt idx="7765">
                  <c:v>25.065999999999999</c:v>
                </c:pt>
                <c:pt idx="7766">
                  <c:v>25.068999999999999</c:v>
                </c:pt>
                <c:pt idx="7767">
                  <c:v>25.073</c:v>
                </c:pt>
                <c:pt idx="7768">
                  <c:v>25.076000000000001</c:v>
                </c:pt>
                <c:pt idx="7769">
                  <c:v>25.079000000000001</c:v>
                </c:pt>
                <c:pt idx="7770">
                  <c:v>25.082000000000001</c:v>
                </c:pt>
                <c:pt idx="7771">
                  <c:v>25.085999999999999</c:v>
                </c:pt>
                <c:pt idx="7772">
                  <c:v>25.088999999999999</c:v>
                </c:pt>
                <c:pt idx="7773">
                  <c:v>25.091999999999999</c:v>
                </c:pt>
                <c:pt idx="7774">
                  <c:v>25.094999999999999</c:v>
                </c:pt>
                <c:pt idx="7775">
                  <c:v>25.097999999999999</c:v>
                </c:pt>
                <c:pt idx="7776">
                  <c:v>25.102</c:v>
                </c:pt>
                <c:pt idx="7777">
                  <c:v>25.105</c:v>
                </c:pt>
              </c:numCache>
            </c:numRef>
          </c:xVal>
          <c:yVal>
            <c:numRef>
              <c:f>Sheet1!$B$2:$B$13691</c:f>
              <c:numCache>
                <c:formatCode>General</c:formatCode>
                <c:ptCount val="13690"/>
                <c:pt idx="0">
                  <c:v>63174</c:v>
                </c:pt>
                <c:pt idx="1">
                  <c:v>63826</c:v>
                </c:pt>
                <c:pt idx="2">
                  <c:v>65179</c:v>
                </c:pt>
                <c:pt idx="3">
                  <c:v>64970</c:v>
                </c:pt>
                <c:pt idx="4">
                  <c:v>65538</c:v>
                </c:pt>
                <c:pt idx="5">
                  <c:v>65046</c:v>
                </c:pt>
                <c:pt idx="6">
                  <c:v>66876</c:v>
                </c:pt>
                <c:pt idx="7">
                  <c:v>65925</c:v>
                </c:pt>
                <c:pt idx="8">
                  <c:v>66716</c:v>
                </c:pt>
                <c:pt idx="9">
                  <c:v>67304</c:v>
                </c:pt>
                <c:pt idx="10">
                  <c:v>66987</c:v>
                </c:pt>
                <c:pt idx="11">
                  <c:v>64880</c:v>
                </c:pt>
                <c:pt idx="12">
                  <c:v>68932</c:v>
                </c:pt>
                <c:pt idx="13">
                  <c:v>68786</c:v>
                </c:pt>
                <c:pt idx="14">
                  <c:v>68021</c:v>
                </c:pt>
                <c:pt idx="15">
                  <c:v>67093</c:v>
                </c:pt>
                <c:pt idx="16">
                  <c:v>68065</c:v>
                </c:pt>
                <c:pt idx="17">
                  <c:v>68998</c:v>
                </c:pt>
                <c:pt idx="18">
                  <c:v>68267</c:v>
                </c:pt>
                <c:pt idx="19">
                  <c:v>67740</c:v>
                </c:pt>
                <c:pt idx="20">
                  <c:v>67122</c:v>
                </c:pt>
                <c:pt idx="21">
                  <c:v>67466</c:v>
                </c:pt>
                <c:pt idx="22">
                  <c:v>68560</c:v>
                </c:pt>
                <c:pt idx="23">
                  <c:v>67698</c:v>
                </c:pt>
                <c:pt idx="24">
                  <c:v>68945</c:v>
                </c:pt>
                <c:pt idx="25">
                  <c:v>66799</c:v>
                </c:pt>
                <c:pt idx="26">
                  <c:v>67980</c:v>
                </c:pt>
                <c:pt idx="27">
                  <c:v>67775</c:v>
                </c:pt>
                <c:pt idx="28">
                  <c:v>68322</c:v>
                </c:pt>
                <c:pt idx="29">
                  <c:v>67794</c:v>
                </c:pt>
                <c:pt idx="30">
                  <c:v>70297</c:v>
                </c:pt>
                <c:pt idx="31">
                  <c:v>66883</c:v>
                </c:pt>
                <c:pt idx="32">
                  <c:v>66978</c:v>
                </c:pt>
                <c:pt idx="33">
                  <c:v>65992</c:v>
                </c:pt>
                <c:pt idx="34">
                  <c:v>66937</c:v>
                </c:pt>
                <c:pt idx="35">
                  <c:v>65775</c:v>
                </c:pt>
                <c:pt idx="36">
                  <c:v>68159</c:v>
                </c:pt>
                <c:pt idx="37">
                  <c:v>67040</c:v>
                </c:pt>
                <c:pt idx="38">
                  <c:v>66835</c:v>
                </c:pt>
                <c:pt idx="39">
                  <c:v>63981</c:v>
                </c:pt>
                <c:pt idx="40">
                  <c:v>64362</c:v>
                </c:pt>
                <c:pt idx="41">
                  <c:v>62281</c:v>
                </c:pt>
                <c:pt idx="42">
                  <c:v>64381</c:v>
                </c:pt>
                <c:pt idx="43">
                  <c:v>63982</c:v>
                </c:pt>
                <c:pt idx="44">
                  <c:v>65104</c:v>
                </c:pt>
                <c:pt idx="45">
                  <c:v>61948</c:v>
                </c:pt>
                <c:pt idx="46">
                  <c:v>62714</c:v>
                </c:pt>
                <c:pt idx="47">
                  <c:v>63668</c:v>
                </c:pt>
                <c:pt idx="48">
                  <c:v>62523</c:v>
                </c:pt>
                <c:pt idx="49">
                  <c:v>65248</c:v>
                </c:pt>
                <c:pt idx="50">
                  <c:v>63466</c:v>
                </c:pt>
                <c:pt idx="51">
                  <c:v>62919</c:v>
                </c:pt>
                <c:pt idx="52">
                  <c:v>62792</c:v>
                </c:pt>
                <c:pt idx="53">
                  <c:v>63003</c:v>
                </c:pt>
                <c:pt idx="54">
                  <c:v>61098</c:v>
                </c:pt>
                <c:pt idx="55">
                  <c:v>61121</c:v>
                </c:pt>
                <c:pt idx="56">
                  <c:v>61980</c:v>
                </c:pt>
                <c:pt idx="57">
                  <c:v>60154</c:v>
                </c:pt>
                <c:pt idx="58">
                  <c:v>60700</c:v>
                </c:pt>
                <c:pt idx="59">
                  <c:v>60967</c:v>
                </c:pt>
                <c:pt idx="60">
                  <c:v>59872</c:v>
                </c:pt>
                <c:pt idx="61">
                  <c:v>60123</c:v>
                </c:pt>
                <c:pt idx="62">
                  <c:v>58824</c:v>
                </c:pt>
                <c:pt idx="63">
                  <c:v>60588</c:v>
                </c:pt>
                <c:pt idx="64">
                  <c:v>60241</c:v>
                </c:pt>
                <c:pt idx="65">
                  <c:v>60577</c:v>
                </c:pt>
                <c:pt idx="66">
                  <c:v>59982</c:v>
                </c:pt>
                <c:pt idx="67">
                  <c:v>59701</c:v>
                </c:pt>
                <c:pt idx="68">
                  <c:v>60828</c:v>
                </c:pt>
                <c:pt idx="69">
                  <c:v>60671</c:v>
                </c:pt>
                <c:pt idx="70">
                  <c:v>58396</c:v>
                </c:pt>
                <c:pt idx="71">
                  <c:v>59794</c:v>
                </c:pt>
                <c:pt idx="72">
                  <c:v>60358</c:v>
                </c:pt>
                <c:pt idx="73">
                  <c:v>58890</c:v>
                </c:pt>
                <c:pt idx="74">
                  <c:v>60089</c:v>
                </c:pt>
                <c:pt idx="75">
                  <c:v>58811</c:v>
                </c:pt>
                <c:pt idx="76">
                  <c:v>59127</c:v>
                </c:pt>
                <c:pt idx="77">
                  <c:v>57947</c:v>
                </c:pt>
                <c:pt idx="78">
                  <c:v>57288</c:v>
                </c:pt>
                <c:pt idx="79">
                  <c:v>58418</c:v>
                </c:pt>
                <c:pt idx="80">
                  <c:v>58698</c:v>
                </c:pt>
                <c:pt idx="81">
                  <c:v>58666</c:v>
                </c:pt>
                <c:pt idx="82">
                  <c:v>59486</c:v>
                </c:pt>
                <c:pt idx="83">
                  <c:v>58610</c:v>
                </c:pt>
                <c:pt idx="84">
                  <c:v>59022</c:v>
                </c:pt>
                <c:pt idx="85">
                  <c:v>57718</c:v>
                </c:pt>
                <c:pt idx="86">
                  <c:v>58098</c:v>
                </c:pt>
                <c:pt idx="87">
                  <c:v>58545</c:v>
                </c:pt>
                <c:pt idx="88">
                  <c:v>58418</c:v>
                </c:pt>
                <c:pt idx="89">
                  <c:v>57486</c:v>
                </c:pt>
                <c:pt idx="90">
                  <c:v>58529</c:v>
                </c:pt>
                <c:pt idx="91">
                  <c:v>58472</c:v>
                </c:pt>
                <c:pt idx="92">
                  <c:v>58983</c:v>
                </c:pt>
                <c:pt idx="93">
                  <c:v>58536</c:v>
                </c:pt>
                <c:pt idx="94">
                  <c:v>57924</c:v>
                </c:pt>
                <c:pt idx="95">
                  <c:v>58290</c:v>
                </c:pt>
                <c:pt idx="96">
                  <c:v>56915</c:v>
                </c:pt>
                <c:pt idx="97">
                  <c:v>57917</c:v>
                </c:pt>
                <c:pt idx="98">
                  <c:v>56768</c:v>
                </c:pt>
                <c:pt idx="99">
                  <c:v>55621</c:v>
                </c:pt>
                <c:pt idx="100">
                  <c:v>58114</c:v>
                </c:pt>
                <c:pt idx="101">
                  <c:v>56173</c:v>
                </c:pt>
                <c:pt idx="102">
                  <c:v>57576</c:v>
                </c:pt>
                <c:pt idx="103">
                  <c:v>57405</c:v>
                </c:pt>
                <c:pt idx="104">
                  <c:v>57562</c:v>
                </c:pt>
                <c:pt idx="105">
                  <c:v>56175</c:v>
                </c:pt>
                <c:pt idx="106">
                  <c:v>56167</c:v>
                </c:pt>
                <c:pt idx="107">
                  <c:v>56120</c:v>
                </c:pt>
                <c:pt idx="108">
                  <c:v>57430</c:v>
                </c:pt>
                <c:pt idx="109">
                  <c:v>53505</c:v>
                </c:pt>
                <c:pt idx="110">
                  <c:v>57065</c:v>
                </c:pt>
                <c:pt idx="111">
                  <c:v>55917</c:v>
                </c:pt>
                <c:pt idx="112">
                  <c:v>56059</c:v>
                </c:pt>
                <c:pt idx="113">
                  <c:v>56231</c:v>
                </c:pt>
                <c:pt idx="114">
                  <c:v>56670</c:v>
                </c:pt>
                <c:pt idx="115">
                  <c:v>55757</c:v>
                </c:pt>
                <c:pt idx="116">
                  <c:v>55804</c:v>
                </c:pt>
                <c:pt idx="117">
                  <c:v>55115</c:v>
                </c:pt>
                <c:pt idx="118">
                  <c:v>55949</c:v>
                </c:pt>
                <c:pt idx="119">
                  <c:v>54951</c:v>
                </c:pt>
                <c:pt idx="120">
                  <c:v>55428</c:v>
                </c:pt>
                <c:pt idx="121">
                  <c:v>55296</c:v>
                </c:pt>
                <c:pt idx="122">
                  <c:v>56340</c:v>
                </c:pt>
                <c:pt idx="123">
                  <c:v>55898</c:v>
                </c:pt>
                <c:pt idx="124">
                  <c:v>55578</c:v>
                </c:pt>
                <c:pt idx="125">
                  <c:v>54948</c:v>
                </c:pt>
                <c:pt idx="126">
                  <c:v>56584</c:v>
                </c:pt>
                <c:pt idx="127">
                  <c:v>54549</c:v>
                </c:pt>
                <c:pt idx="128">
                  <c:v>55009</c:v>
                </c:pt>
                <c:pt idx="129">
                  <c:v>55144</c:v>
                </c:pt>
                <c:pt idx="130">
                  <c:v>55859</c:v>
                </c:pt>
                <c:pt idx="131">
                  <c:v>55049</c:v>
                </c:pt>
                <c:pt idx="132">
                  <c:v>56530</c:v>
                </c:pt>
                <c:pt idx="133">
                  <c:v>55728</c:v>
                </c:pt>
                <c:pt idx="134">
                  <c:v>55422</c:v>
                </c:pt>
                <c:pt idx="135">
                  <c:v>53239</c:v>
                </c:pt>
                <c:pt idx="136">
                  <c:v>55398</c:v>
                </c:pt>
                <c:pt idx="137">
                  <c:v>55045</c:v>
                </c:pt>
                <c:pt idx="138">
                  <c:v>56147</c:v>
                </c:pt>
                <c:pt idx="139">
                  <c:v>55814</c:v>
                </c:pt>
                <c:pt idx="140">
                  <c:v>54448</c:v>
                </c:pt>
                <c:pt idx="141">
                  <c:v>55825</c:v>
                </c:pt>
                <c:pt idx="142">
                  <c:v>55282</c:v>
                </c:pt>
                <c:pt idx="143">
                  <c:v>54688</c:v>
                </c:pt>
                <c:pt idx="144">
                  <c:v>54599</c:v>
                </c:pt>
                <c:pt idx="145">
                  <c:v>54530</c:v>
                </c:pt>
                <c:pt idx="146">
                  <c:v>54755</c:v>
                </c:pt>
                <c:pt idx="147">
                  <c:v>54443</c:v>
                </c:pt>
                <c:pt idx="148">
                  <c:v>54370</c:v>
                </c:pt>
                <c:pt idx="149">
                  <c:v>54824</c:v>
                </c:pt>
                <c:pt idx="150">
                  <c:v>54772</c:v>
                </c:pt>
                <c:pt idx="151">
                  <c:v>54250</c:v>
                </c:pt>
                <c:pt idx="152">
                  <c:v>53665</c:v>
                </c:pt>
                <c:pt idx="153">
                  <c:v>53593</c:v>
                </c:pt>
                <c:pt idx="154">
                  <c:v>54410</c:v>
                </c:pt>
                <c:pt idx="155">
                  <c:v>53709</c:v>
                </c:pt>
                <c:pt idx="156">
                  <c:v>54486</c:v>
                </c:pt>
                <c:pt idx="157">
                  <c:v>53986</c:v>
                </c:pt>
                <c:pt idx="158">
                  <c:v>53825</c:v>
                </c:pt>
                <c:pt idx="159">
                  <c:v>53839</c:v>
                </c:pt>
                <c:pt idx="160">
                  <c:v>54413</c:v>
                </c:pt>
                <c:pt idx="161">
                  <c:v>54037</c:v>
                </c:pt>
                <c:pt idx="162">
                  <c:v>54146</c:v>
                </c:pt>
                <c:pt idx="163">
                  <c:v>53701</c:v>
                </c:pt>
                <c:pt idx="164">
                  <c:v>54000</c:v>
                </c:pt>
                <c:pt idx="165">
                  <c:v>54685</c:v>
                </c:pt>
                <c:pt idx="166">
                  <c:v>54073</c:v>
                </c:pt>
                <c:pt idx="167">
                  <c:v>55347</c:v>
                </c:pt>
                <c:pt idx="168">
                  <c:v>53906</c:v>
                </c:pt>
                <c:pt idx="169">
                  <c:v>54299</c:v>
                </c:pt>
                <c:pt idx="170">
                  <c:v>54440</c:v>
                </c:pt>
                <c:pt idx="171">
                  <c:v>53917</c:v>
                </c:pt>
                <c:pt idx="172">
                  <c:v>52938</c:v>
                </c:pt>
                <c:pt idx="173">
                  <c:v>53559</c:v>
                </c:pt>
                <c:pt idx="174">
                  <c:v>52801</c:v>
                </c:pt>
                <c:pt idx="175">
                  <c:v>52355</c:v>
                </c:pt>
                <c:pt idx="176">
                  <c:v>55067</c:v>
                </c:pt>
                <c:pt idx="177">
                  <c:v>53904</c:v>
                </c:pt>
                <c:pt idx="178">
                  <c:v>54352</c:v>
                </c:pt>
                <c:pt idx="179">
                  <c:v>53543</c:v>
                </c:pt>
                <c:pt idx="180">
                  <c:v>53026</c:v>
                </c:pt>
                <c:pt idx="181">
                  <c:v>52940</c:v>
                </c:pt>
                <c:pt idx="182">
                  <c:v>53053</c:v>
                </c:pt>
                <c:pt idx="183">
                  <c:v>54002</c:v>
                </c:pt>
                <c:pt idx="184">
                  <c:v>53451</c:v>
                </c:pt>
                <c:pt idx="185">
                  <c:v>51932</c:v>
                </c:pt>
                <c:pt idx="186">
                  <c:v>53282</c:v>
                </c:pt>
                <c:pt idx="187">
                  <c:v>53906</c:v>
                </c:pt>
                <c:pt idx="188">
                  <c:v>53458</c:v>
                </c:pt>
                <c:pt idx="189">
                  <c:v>53393</c:v>
                </c:pt>
                <c:pt idx="190">
                  <c:v>52792</c:v>
                </c:pt>
                <c:pt idx="191">
                  <c:v>51058</c:v>
                </c:pt>
                <c:pt idx="192">
                  <c:v>52357</c:v>
                </c:pt>
                <c:pt idx="193">
                  <c:v>52903</c:v>
                </c:pt>
                <c:pt idx="194">
                  <c:v>53302</c:v>
                </c:pt>
                <c:pt idx="195">
                  <c:v>53063</c:v>
                </c:pt>
                <c:pt idx="196">
                  <c:v>52427</c:v>
                </c:pt>
                <c:pt idx="197">
                  <c:v>53319</c:v>
                </c:pt>
                <c:pt idx="198">
                  <c:v>51669</c:v>
                </c:pt>
                <c:pt idx="199">
                  <c:v>52710</c:v>
                </c:pt>
                <c:pt idx="200">
                  <c:v>52906</c:v>
                </c:pt>
                <c:pt idx="201">
                  <c:v>52875</c:v>
                </c:pt>
                <c:pt idx="202">
                  <c:v>51619</c:v>
                </c:pt>
                <c:pt idx="203">
                  <c:v>53753</c:v>
                </c:pt>
                <c:pt idx="204">
                  <c:v>51973</c:v>
                </c:pt>
                <c:pt idx="205">
                  <c:v>52572</c:v>
                </c:pt>
                <c:pt idx="206">
                  <c:v>53076</c:v>
                </c:pt>
                <c:pt idx="207">
                  <c:v>52069</c:v>
                </c:pt>
                <c:pt idx="208">
                  <c:v>51614</c:v>
                </c:pt>
                <c:pt idx="209">
                  <c:v>52478</c:v>
                </c:pt>
                <c:pt idx="210">
                  <c:v>51537</c:v>
                </c:pt>
                <c:pt idx="211">
                  <c:v>50975</c:v>
                </c:pt>
                <c:pt idx="212">
                  <c:v>52279</c:v>
                </c:pt>
                <c:pt idx="213">
                  <c:v>51569</c:v>
                </c:pt>
                <c:pt idx="214">
                  <c:v>52685</c:v>
                </c:pt>
                <c:pt idx="215">
                  <c:v>50876</c:v>
                </c:pt>
                <c:pt idx="216">
                  <c:v>51609</c:v>
                </c:pt>
                <c:pt idx="217">
                  <c:v>50831</c:v>
                </c:pt>
                <c:pt idx="218">
                  <c:v>52671</c:v>
                </c:pt>
                <c:pt idx="219">
                  <c:v>51095</c:v>
                </c:pt>
                <c:pt idx="220">
                  <c:v>52626</c:v>
                </c:pt>
                <c:pt idx="221">
                  <c:v>52953</c:v>
                </c:pt>
                <c:pt idx="222">
                  <c:v>53402</c:v>
                </c:pt>
                <c:pt idx="223">
                  <c:v>51404</c:v>
                </c:pt>
                <c:pt idx="224">
                  <c:v>51311</c:v>
                </c:pt>
                <c:pt idx="225">
                  <c:v>50127</c:v>
                </c:pt>
                <c:pt idx="226">
                  <c:v>52650</c:v>
                </c:pt>
                <c:pt idx="227">
                  <c:v>53104</c:v>
                </c:pt>
                <c:pt idx="228">
                  <c:v>53377</c:v>
                </c:pt>
                <c:pt idx="229">
                  <c:v>52549</c:v>
                </c:pt>
                <c:pt idx="230">
                  <c:v>50818</c:v>
                </c:pt>
                <c:pt idx="231">
                  <c:v>51460</c:v>
                </c:pt>
                <c:pt idx="232">
                  <c:v>52476</c:v>
                </c:pt>
                <c:pt idx="233">
                  <c:v>50128</c:v>
                </c:pt>
                <c:pt idx="234">
                  <c:v>52396</c:v>
                </c:pt>
                <c:pt idx="235">
                  <c:v>51381</c:v>
                </c:pt>
                <c:pt idx="236">
                  <c:v>52352</c:v>
                </c:pt>
                <c:pt idx="237">
                  <c:v>50991</c:v>
                </c:pt>
                <c:pt idx="238">
                  <c:v>50360</c:v>
                </c:pt>
                <c:pt idx="239">
                  <c:v>50193</c:v>
                </c:pt>
                <c:pt idx="240">
                  <c:v>51235</c:v>
                </c:pt>
                <c:pt idx="241">
                  <c:v>50336</c:v>
                </c:pt>
                <c:pt idx="242">
                  <c:v>50415</c:v>
                </c:pt>
                <c:pt idx="243">
                  <c:v>50777</c:v>
                </c:pt>
                <c:pt idx="244">
                  <c:v>51409</c:v>
                </c:pt>
                <c:pt idx="245">
                  <c:v>51147</c:v>
                </c:pt>
                <c:pt idx="246">
                  <c:v>51135</c:v>
                </c:pt>
                <c:pt idx="247">
                  <c:v>52287</c:v>
                </c:pt>
                <c:pt idx="248">
                  <c:v>50336</c:v>
                </c:pt>
                <c:pt idx="249">
                  <c:v>49720</c:v>
                </c:pt>
                <c:pt idx="250">
                  <c:v>50171</c:v>
                </c:pt>
                <c:pt idx="251">
                  <c:v>50998</c:v>
                </c:pt>
                <c:pt idx="252">
                  <c:v>50739</c:v>
                </c:pt>
                <c:pt idx="253">
                  <c:v>49578</c:v>
                </c:pt>
                <c:pt idx="254">
                  <c:v>50388</c:v>
                </c:pt>
                <c:pt idx="255">
                  <c:v>51062</c:v>
                </c:pt>
                <c:pt idx="256">
                  <c:v>49934</c:v>
                </c:pt>
                <c:pt idx="257">
                  <c:v>48940</c:v>
                </c:pt>
                <c:pt idx="258">
                  <c:v>50980</c:v>
                </c:pt>
                <c:pt idx="259">
                  <c:v>51182</c:v>
                </c:pt>
                <c:pt idx="260">
                  <c:v>49899</c:v>
                </c:pt>
                <c:pt idx="261">
                  <c:v>50892</c:v>
                </c:pt>
                <c:pt idx="262">
                  <c:v>49315</c:v>
                </c:pt>
                <c:pt idx="263">
                  <c:v>49076</c:v>
                </c:pt>
                <c:pt idx="264">
                  <c:v>49600</c:v>
                </c:pt>
                <c:pt idx="265">
                  <c:v>50197</c:v>
                </c:pt>
                <c:pt idx="266">
                  <c:v>50202</c:v>
                </c:pt>
                <c:pt idx="267">
                  <c:v>50516</c:v>
                </c:pt>
                <c:pt idx="268">
                  <c:v>49980</c:v>
                </c:pt>
                <c:pt idx="269">
                  <c:v>50478</c:v>
                </c:pt>
                <c:pt idx="270">
                  <c:v>50191</c:v>
                </c:pt>
                <c:pt idx="271">
                  <c:v>52293</c:v>
                </c:pt>
                <c:pt idx="272">
                  <c:v>50660</c:v>
                </c:pt>
                <c:pt idx="273">
                  <c:v>51264</c:v>
                </c:pt>
                <c:pt idx="274">
                  <c:v>48556</c:v>
                </c:pt>
                <c:pt idx="275">
                  <c:v>50217</c:v>
                </c:pt>
                <c:pt idx="276">
                  <c:v>50538</c:v>
                </c:pt>
                <c:pt idx="277">
                  <c:v>49627</c:v>
                </c:pt>
                <c:pt idx="278">
                  <c:v>49930</c:v>
                </c:pt>
                <c:pt idx="279">
                  <c:v>49636</c:v>
                </c:pt>
                <c:pt idx="280">
                  <c:v>50401</c:v>
                </c:pt>
                <c:pt idx="281">
                  <c:v>49060</c:v>
                </c:pt>
                <c:pt idx="282">
                  <c:v>49001</c:v>
                </c:pt>
                <c:pt idx="283">
                  <c:v>50897</c:v>
                </c:pt>
                <c:pt idx="284">
                  <c:v>49464</c:v>
                </c:pt>
                <c:pt idx="285">
                  <c:v>49374</c:v>
                </c:pt>
                <c:pt idx="286">
                  <c:v>50241</c:v>
                </c:pt>
                <c:pt idx="287">
                  <c:v>49281</c:v>
                </c:pt>
                <c:pt idx="288">
                  <c:v>49723</c:v>
                </c:pt>
                <c:pt idx="289">
                  <c:v>49444</c:v>
                </c:pt>
                <c:pt idx="290">
                  <c:v>50057</c:v>
                </c:pt>
                <c:pt idx="291">
                  <c:v>49423</c:v>
                </c:pt>
                <c:pt idx="292">
                  <c:v>47904</c:v>
                </c:pt>
                <c:pt idx="293">
                  <c:v>49238</c:v>
                </c:pt>
                <c:pt idx="294">
                  <c:v>50510</c:v>
                </c:pt>
                <c:pt idx="295">
                  <c:v>48627</c:v>
                </c:pt>
                <c:pt idx="296">
                  <c:v>49638</c:v>
                </c:pt>
                <c:pt idx="297">
                  <c:v>49472</c:v>
                </c:pt>
                <c:pt idx="298">
                  <c:v>50093</c:v>
                </c:pt>
                <c:pt idx="299">
                  <c:v>47918</c:v>
                </c:pt>
                <c:pt idx="300">
                  <c:v>50262</c:v>
                </c:pt>
                <c:pt idx="301">
                  <c:v>50117</c:v>
                </c:pt>
                <c:pt idx="302">
                  <c:v>50460</c:v>
                </c:pt>
                <c:pt idx="303">
                  <c:v>49348</c:v>
                </c:pt>
                <c:pt idx="304">
                  <c:v>48554</c:v>
                </c:pt>
                <c:pt idx="305">
                  <c:v>48425</c:v>
                </c:pt>
                <c:pt idx="306">
                  <c:v>48072</c:v>
                </c:pt>
                <c:pt idx="307">
                  <c:v>48912</c:v>
                </c:pt>
                <c:pt idx="308">
                  <c:v>49403</c:v>
                </c:pt>
                <c:pt idx="309">
                  <c:v>48539</c:v>
                </c:pt>
                <c:pt idx="310">
                  <c:v>50727</c:v>
                </c:pt>
                <c:pt idx="311">
                  <c:v>49030</c:v>
                </c:pt>
                <c:pt idx="312">
                  <c:v>49047</c:v>
                </c:pt>
                <c:pt idx="313">
                  <c:v>50084</c:v>
                </c:pt>
                <c:pt idx="314">
                  <c:v>48197</c:v>
                </c:pt>
                <c:pt idx="315">
                  <c:v>49871</c:v>
                </c:pt>
                <c:pt idx="316">
                  <c:v>48698</c:v>
                </c:pt>
                <c:pt idx="317">
                  <c:v>49023</c:v>
                </c:pt>
                <c:pt idx="318">
                  <c:v>47413</c:v>
                </c:pt>
                <c:pt idx="319">
                  <c:v>48151</c:v>
                </c:pt>
                <c:pt idx="320">
                  <c:v>50035</c:v>
                </c:pt>
                <c:pt idx="321">
                  <c:v>49141</c:v>
                </c:pt>
                <c:pt idx="322">
                  <c:v>49869</c:v>
                </c:pt>
                <c:pt idx="323">
                  <c:v>48174</c:v>
                </c:pt>
                <c:pt idx="324">
                  <c:v>48314</c:v>
                </c:pt>
                <c:pt idx="325">
                  <c:v>48663</c:v>
                </c:pt>
                <c:pt idx="326">
                  <c:v>47783</c:v>
                </c:pt>
                <c:pt idx="327">
                  <c:v>48425</c:v>
                </c:pt>
                <c:pt idx="328">
                  <c:v>49054</c:v>
                </c:pt>
                <c:pt idx="329">
                  <c:v>48879</c:v>
                </c:pt>
                <c:pt idx="330">
                  <c:v>48189</c:v>
                </c:pt>
                <c:pt idx="331">
                  <c:v>49892</c:v>
                </c:pt>
                <c:pt idx="332">
                  <c:v>48057</c:v>
                </c:pt>
                <c:pt idx="333">
                  <c:v>47532</c:v>
                </c:pt>
                <c:pt idx="334">
                  <c:v>47946</c:v>
                </c:pt>
                <c:pt idx="335">
                  <c:v>46421</c:v>
                </c:pt>
                <c:pt idx="336">
                  <c:v>48671</c:v>
                </c:pt>
                <c:pt idx="337">
                  <c:v>47689</c:v>
                </c:pt>
                <c:pt idx="338">
                  <c:v>48465</c:v>
                </c:pt>
                <c:pt idx="339">
                  <c:v>47470</c:v>
                </c:pt>
                <c:pt idx="340">
                  <c:v>48167</c:v>
                </c:pt>
                <c:pt idx="341">
                  <c:v>46666</c:v>
                </c:pt>
                <c:pt idx="342">
                  <c:v>47252</c:v>
                </c:pt>
                <c:pt idx="343">
                  <c:v>47115</c:v>
                </c:pt>
                <c:pt idx="344">
                  <c:v>47122</c:v>
                </c:pt>
                <c:pt idx="345">
                  <c:v>48470</c:v>
                </c:pt>
                <c:pt idx="346">
                  <c:v>50014</c:v>
                </c:pt>
                <c:pt idx="347">
                  <c:v>47675</c:v>
                </c:pt>
                <c:pt idx="348">
                  <c:v>48807</c:v>
                </c:pt>
                <c:pt idx="349">
                  <c:v>48281</c:v>
                </c:pt>
                <c:pt idx="350">
                  <c:v>45920</c:v>
                </c:pt>
                <c:pt idx="351">
                  <c:v>47873</c:v>
                </c:pt>
                <c:pt idx="352">
                  <c:v>47579</c:v>
                </c:pt>
                <c:pt idx="353">
                  <c:v>48425</c:v>
                </c:pt>
                <c:pt idx="354">
                  <c:v>48135</c:v>
                </c:pt>
                <c:pt idx="355">
                  <c:v>49561</c:v>
                </c:pt>
                <c:pt idx="356">
                  <c:v>48109</c:v>
                </c:pt>
                <c:pt idx="357">
                  <c:v>48519</c:v>
                </c:pt>
                <c:pt idx="358">
                  <c:v>49210</c:v>
                </c:pt>
                <c:pt idx="359">
                  <c:v>46625</c:v>
                </c:pt>
                <c:pt idx="360">
                  <c:v>46872</c:v>
                </c:pt>
                <c:pt idx="361">
                  <c:v>47808</c:v>
                </c:pt>
                <c:pt idx="362">
                  <c:v>48133</c:v>
                </c:pt>
                <c:pt idx="363">
                  <c:v>48189</c:v>
                </c:pt>
                <c:pt idx="364">
                  <c:v>48131</c:v>
                </c:pt>
                <c:pt idx="365">
                  <c:v>47152</c:v>
                </c:pt>
                <c:pt idx="366">
                  <c:v>47231</c:v>
                </c:pt>
                <c:pt idx="367">
                  <c:v>48173</c:v>
                </c:pt>
                <c:pt idx="368">
                  <c:v>48112</c:v>
                </c:pt>
                <c:pt idx="369">
                  <c:v>48272</c:v>
                </c:pt>
                <c:pt idx="370">
                  <c:v>46095</c:v>
                </c:pt>
                <c:pt idx="371">
                  <c:v>46854</c:v>
                </c:pt>
                <c:pt idx="372">
                  <c:v>47233</c:v>
                </c:pt>
                <c:pt idx="373">
                  <c:v>48546</c:v>
                </c:pt>
                <c:pt idx="374">
                  <c:v>48495</c:v>
                </c:pt>
                <c:pt idx="375">
                  <c:v>47455</c:v>
                </c:pt>
                <c:pt idx="376">
                  <c:v>46688</c:v>
                </c:pt>
                <c:pt idx="377">
                  <c:v>47037</c:v>
                </c:pt>
                <c:pt idx="378">
                  <c:v>47037</c:v>
                </c:pt>
                <c:pt idx="379">
                  <c:v>46827</c:v>
                </c:pt>
                <c:pt idx="380">
                  <c:v>48227</c:v>
                </c:pt>
                <c:pt idx="381">
                  <c:v>47621</c:v>
                </c:pt>
                <c:pt idx="382">
                  <c:v>48099</c:v>
                </c:pt>
                <c:pt idx="383">
                  <c:v>48139</c:v>
                </c:pt>
                <c:pt idx="384">
                  <c:v>48312</c:v>
                </c:pt>
                <c:pt idx="385">
                  <c:v>46770</c:v>
                </c:pt>
                <c:pt idx="386">
                  <c:v>49032</c:v>
                </c:pt>
                <c:pt idx="387">
                  <c:v>46288</c:v>
                </c:pt>
                <c:pt idx="388">
                  <c:v>47828</c:v>
                </c:pt>
                <c:pt idx="389">
                  <c:v>46955</c:v>
                </c:pt>
                <c:pt idx="390">
                  <c:v>46628</c:v>
                </c:pt>
                <c:pt idx="391">
                  <c:v>46409</c:v>
                </c:pt>
                <c:pt idx="392">
                  <c:v>48336</c:v>
                </c:pt>
                <c:pt idx="393">
                  <c:v>47442</c:v>
                </c:pt>
                <c:pt idx="394">
                  <c:v>48248</c:v>
                </c:pt>
                <c:pt idx="395">
                  <c:v>47533</c:v>
                </c:pt>
                <c:pt idx="396">
                  <c:v>46790</c:v>
                </c:pt>
                <c:pt idx="397">
                  <c:v>47964</c:v>
                </c:pt>
                <c:pt idx="398">
                  <c:v>46242</c:v>
                </c:pt>
                <c:pt idx="399">
                  <c:v>47815</c:v>
                </c:pt>
                <c:pt idx="400">
                  <c:v>48182</c:v>
                </c:pt>
                <c:pt idx="401">
                  <c:v>48185</c:v>
                </c:pt>
                <c:pt idx="402">
                  <c:v>46638</c:v>
                </c:pt>
                <c:pt idx="403">
                  <c:v>47192</c:v>
                </c:pt>
                <c:pt idx="404">
                  <c:v>46934</c:v>
                </c:pt>
                <c:pt idx="405">
                  <c:v>47223</c:v>
                </c:pt>
                <c:pt idx="406">
                  <c:v>48572</c:v>
                </c:pt>
                <c:pt idx="407">
                  <c:v>47276</c:v>
                </c:pt>
                <c:pt idx="408">
                  <c:v>48792</c:v>
                </c:pt>
                <c:pt idx="409">
                  <c:v>47076</c:v>
                </c:pt>
                <c:pt idx="410">
                  <c:v>46650</c:v>
                </c:pt>
                <c:pt idx="411">
                  <c:v>47559</c:v>
                </c:pt>
                <c:pt idx="412">
                  <c:v>46750</c:v>
                </c:pt>
                <c:pt idx="413">
                  <c:v>47214</c:v>
                </c:pt>
                <c:pt idx="414">
                  <c:v>47480</c:v>
                </c:pt>
                <c:pt idx="415">
                  <c:v>48466</c:v>
                </c:pt>
                <c:pt idx="416">
                  <c:v>47472</c:v>
                </c:pt>
                <c:pt idx="417">
                  <c:v>47346</c:v>
                </c:pt>
                <c:pt idx="418">
                  <c:v>45402</c:v>
                </c:pt>
                <c:pt idx="419">
                  <c:v>45140</c:v>
                </c:pt>
                <c:pt idx="420">
                  <c:v>45519</c:v>
                </c:pt>
                <c:pt idx="421">
                  <c:v>46738</c:v>
                </c:pt>
                <c:pt idx="422">
                  <c:v>47022</c:v>
                </c:pt>
                <c:pt idx="423">
                  <c:v>46457</c:v>
                </c:pt>
                <c:pt idx="424">
                  <c:v>47089</c:v>
                </c:pt>
                <c:pt idx="425">
                  <c:v>47560</c:v>
                </c:pt>
                <c:pt idx="426">
                  <c:v>47883</c:v>
                </c:pt>
                <c:pt idx="427">
                  <c:v>47110</c:v>
                </c:pt>
                <c:pt idx="428">
                  <c:v>46945</c:v>
                </c:pt>
                <c:pt idx="429">
                  <c:v>48394</c:v>
                </c:pt>
                <c:pt idx="430">
                  <c:v>45430</c:v>
                </c:pt>
                <c:pt idx="431">
                  <c:v>46247</c:v>
                </c:pt>
                <c:pt idx="432">
                  <c:v>46000</c:v>
                </c:pt>
                <c:pt idx="433">
                  <c:v>46335</c:v>
                </c:pt>
                <c:pt idx="434">
                  <c:v>47038</c:v>
                </c:pt>
                <c:pt idx="435">
                  <c:v>45689</c:v>
                </c:pt>
                <c:pt idx="436">
                  <c:v>46328</c:v>
                </c:pt>
                <c:pt idx="437">
                  <c:v>46136</c:v>
                </c:pt>
                <c:pt idx="438">
                  <c:v>47967</c:v>
                </c:pt>
                <c:pt idx="439">
                  <c:v>45683</c:v>
                </c:pt>
                <c:pt idx="440">
                  <c:v>46146</c:v>
                </c:pt>
                <c:pt idx="441">
                  <c:v>45963</c:v>
                </c:pt>
                <c:pt idx="442">
                  <c:v>46432</c:v>
                </c:pt>
                <c:pt idx="443">
                  <c:v>46128</c:v>
                </c:pt>
                <c:pt idx="444">
                  <c:v>45243</c:v>
                </c:pt>
                <c:pt idx="445">
                  <c:v>46634</c:v>
                </c:pt>
                <c:pt idx="446">
                  <c:v>45743</c:v>
                </c:pt>
                <c:pt idx="447">
                  <c:v>45978</c:v>
                </c:pt>
                <c:pt idx="448">
                  <c:v>46276</c:v>
                </c:pt>
                <c:pt idx="449">
                  <c:v>46680</c:v>
                </c:pt>
                <c:pt idx="450">
                  <c:v>44650</c:v>
                </c:pt>
                <c:pt idx="451">
                  <c:v>45211</c:v>
                </c:pt>
                <c:pt idx="452">
                  <c:v>45287</c:v>
                </c:pt>
                <c:pt idx="453">
                  <c:v>46638</c:v>
                </c:pt>
                <c:pt idx="454">
                  <c:v>46155</c:v>
                </c:pt>
                <c:pt idx="455">
                  <c:v>44384</c:v>
                </c:pt>
                <c:pt idx="456">
                  <c:v>45842</c:v>
                </c:pt>
                <c:pt idx="457">
                  <c:v>45442</c:v>
                </c:pt>
                <c:pt idx="458">
                  <c:v>46259</c:v>
                </c:pt>
                <c:pt idx="459">
                  <c:v>45276</c:v>
                </c:pt>
                <c:pt idx="460">
                  <c:v>45725</c:v>
                </c:pt>
                <c:pt idx="461">
                  <c:v>45798</c:v>
                </c:pt>
                <c:pt idx="462">
                  <c:v>44211</c:v>
                </c:pt>
                <c:pt idx="463">
                  <c:v>44836</c:v>
                </c:pt>
                <c:pt idx="464">
                  <c:v>45844</c:v>
                </c:pt>
                <c:pt idx="465">
                  <c:v>44366</c:v>
                </c:pt>
                <c:pt idx="466">
                  <c:v>45318</c:v>
                </c:pt>
                <c:pt idx="467">
                  <c:v>45056</c:v>
                </c:pt>
                <c:pt idx="468">
                  <c:v>45756</c:v>
                </c:pt>
                <c:pt idx="469">
                  <c:v>45985</c:v>
                </c:pt>
                <c:pt idx="470">
                  <c:v>44432</c:v>
                </c:pt>
                <c:pt idx="471">
                  <c:v>44746</c:v>
                </c:pt>
                <c:pt idx="472">
                  <c:v>44417</c:v>
                </c:pt>
                <c:pt idx="473">
                  <c:v>45439</c:v>
                </c:pt>
                <c:pt idx="474">
                  <c:v>44802</c:v>
                </c:pt>
                <c:pt idx="475">
                  <c:v>44927</c:v>
                </c:pt>
                <c:pt idx="476">
                  <c:v>44819</c:v>
                </c:pt>
                <c:pt idx="477">
                  <c:v>45181</c:v>
                </c:pt>
                <c:pt idx="478">
                  <c:v>43801</c:v>
                </c:pt>
                <c:pt idx="479">
                  <c:v>45768</c:v>
                </c:pt>
                <c:pt idx="480">
                  <c:v>44508</c:v>
                </c:pt>
                <c:pt idx="481">
                  <c:v>44846</c:v>
                </c:pt>
                <c:pt idx="482">
                  <c:v>43718</c:v>
                </c:pt>
                <c:pt idx="483">
                  <c:v>45362</c:v>
                </c:pt>
                <c:pt idx="484">
                  <c:v>45350</c:v>
                </c:pt>
                <c:pt idx="485">
                  <c:v>46583</c:v>
                </c:pt>
                <c:pt idx="486">
                  <c:v>44472</c:v>
                </c:pt>
                <c:pt idx="487">
                  <c:v>44945</c:v>
                </c:pt>
                <c:pt idx="488">
                  <c:v>45879</c:v>
                </c:pt>
                <c:pt idx="489">
                  <c:v>45156</c:v>
                </c:pt>
                <c:pt idx="490">
                  <c:v>45477</c:v>
                </c:pt>
                <c:pt idx="491">
                  <c:v>44802</c:v>
                </c:pt>
                <c:pt idx="492">
                  <c:v>46245</c:v>
                </c:pt>
                <c:pt idx="493">
                  <c:v>45160</c:v>
                </c:pt>
                <c:pt idx="494">
                  <c:v>45602</c:v>
                </c:pt>
                <c:pt idx="495">
                  <c:v>44894</c:v>
                </c:pt>
                <c:pt idx="496">
                  <c:v>44902</c:v>
                </c:pt>
                <c:pt idx="497">
                  <c:v>44823</c:v>
                </c:pt>
                <c:pt idx="498">
                  <c:v>44907</c:v>
                </c:pt>
                <c:pt idx="499">
                  <c:v>44541</c:v>
                </c:pt>
                <c:pt idx="500">
                  <c:v>43914</c:v>
                </c:pt>
                <c:pt idx="501">
                  <c:v>43871</c:v>
                </c:pt>
                <c:pt idx="502">
                  <c:v>44330</c:v>
                </c:pt>
                <c:pt idx="503">
                  <c:v>44934</c:v>
                </c:pt>
                <c:pt idx="504">
                  <c:v>45081</c:v>
                </c:pt>
                <c:pt idx="505">
                  <c:v>44483</c:v>
                </c:pt>
                <c:pt idx="506">
                  <c:v>44413</c:v>
                </c:pt>
                <c:pt idx="507">
                  <c:v>44315</c:v>
                </c:pt>
                <c:pt idx="508">
                  <c:v>43685</c:v>
                </c:pt>
                <c:pt idx="509">
                  <c:v>44159</c:v>
                </c:pt>
                <c:pt idx="510">
                  <c:v>44042</c:v>
                </c:pt>
                <c:pt idx="511">
                  <c:v>45549</c:v>
                </c:pt>
                <c:pt idx="512">
                  <c:v>45267</c:v>
                </c:pt>
                <c:pt idx="513">
                  <c:v>44787</c:v>
                </c:pt>
                <c:pt idx="514">
                  <c:v>44556</c:v>
                </c:pt>
                <c:pt idx="515">
                  <c:v>44930</c:v>
                </c:pt>
                <c:pt idx="516">
                  <c:v>43139</c:v>
                </c:pt>
                <c:pt idx="517">
                  <c:v>44460</c:v>
                </c:pt>
                <c:pt idx="518">
                  <c:v>43892</c:v>
                </c:pt>
                <c:pt idx="519">
                  <c:v>43670</c:v>
                </c:pt>
                <c:pt idx="520">
                  <c:v>44842</c:v>
                </c:pt>
                <c:pt idx="521">
                  <c:v>43925</c:v>
                </c:pt>
                <c:pt idx="522">
                  <c:v>43371</c:v>
                </c:pt>
                <c:pt idx="523">
                  <c:v>44082</c:v>
                </c:pt>
                <c:pt idx="524">
                  <c:v>43703</c:v>
                </c:pt>
                <c:pt idx="525">
                  <c:v>44150</c:v>
                </c:pt>
                <c:pt idx="526">
                  <c:v>43049</c:v>
                </c:pt>
                <c:pt idx="527">
                  <c:v>45130</c:v>
                </c:pt>
                <c:pt idx="528">
                  <c:v>44514</c:v>
                </c:pt>
                <c:pt idx="529">
                  <c:v>43948</c:v>
                </c:pt>
                <c:pt idx="530">
                  <c:v>44160</c:v>
                </c:pt>
                <c:pt idx="531">
                  <c:v>43265</c:v>
                </c:pt>
                <c:pt idx="532">
                  <c:v>43227</c:v>
                </c:pt>
                <c:pt idx="533">
                  <c:v>43588</c:v>
                </c:pt>
                <c:pt idx="534">
                  <c:v>44138</c:v>
                </c:pt>
                <c:pt idx="535">
                  <c:v>45251</c:v>
                </c:pt>
                <c:pt idx="536">
                  <c:v>44295</c:v>
                </c:pt>
                <c:pt idx="537">
                  <c:v>44992</c:v>
                </c:pt>
                <c:pt idx="538">
                  <c:v>43861</c:v>
                </c:pt>
                <c:pt idx="539">
                  <c:v>43920</c:v>
                </c:pt>
                <c:pt idx="540">
                  <c:v>43578</c:v>
                </c:pt>
                <c:pt idx="541">
                  <c:v>44294</c:v>
                </c:pt>
                <c:pt idx="542">
                  <c:v>42696</c:v>
                </c:pt>
                <c:pt idx="543">
                  <c:v>44047</c:v>
                </c:pt>
                <c:pt idx="544">
                  <c:v>44296</c:v>
                </c:pt>
                <c:pt idx="545">
                  <c:v>43737</c:v>
                </c:pt>
                <c:pt idx="546">
                  <c:v>45334</c:v>
                </c:pt>
                <c:pt idx="547">
                  <c:v>43166</c:v>
                </c:pt>
                <c:pt idx="548">
                  <c:v>43552</c:v>
                </c:pt>
                <c:pt idx="549">
                  <c:v>42960</c:v>
                </c:pt>
                <c:pt idx="550">
                  <c:v>42709</c:v>
                </c:pt>
                <c:pt idx="551">
                  <c:v>43607</c:v>
                </c:pt>
                <c:pt idx="552">
                  <c:v>44628</c:v>
                </c:pt>
                <c:pt idx="553">
                  <c:v>43146</c:v>
                </c:pt>
                <c:pt idx="554">
                  <c:v>43397</c:v>
                </c:pt>
                <c:pt idx="555">
                  <c:v>42825</c:v>
                </c:pt>
                <c:pt idx="556">
                  <c:v>43435</c:v>
                </c:pt>
                <c:pt idx="557">
                  <c:v>42656</c:v>
                </c:pt>
                <c:pt idx="558">
                  <c:v>43697</c:v>
                </c:pt>
                <c:pt idx="559">
                  <c:v>43106</c:v>
                </c:pt>
                <c:pt idx="560">
                  <c:v>43212</c:v>
                </c:pt>
                <c:pt idx="561">
                  <c:v>43648</c:v>
                </c:pt>
                <c:pt idx="562">
                  <c:v>43293</c:v>
                </c:pt>
                <c:pt idx="563">
                  <c:v>44220</c:v>
                </c:pt>
                <c:pt idx="564">
                  <c:v>42966</c:v>
                </c:pt>
                <c:pt idx="565">
                  <c:v>41055</c:v>
                </c:pt>
                <c:pt idx="566">
                  <c:v>43268</c:v>
                </c:pt>
                <c:pt idx="567">
                  <c:v>42710</c:v>
                </c:pt>
                <c:pt idx="568">
                  <c:v>42753</c:v>
                </c:pt>
                <c:pt idx="569">
                  <c:v>43788</c:v>
                </c:pt>
                <c:pt idx="570">
                  <c:v>44063</c:v>
                </c:pt>
                <c:pt idx="571">
                  <c:v>43777</c:v>
                </c:pt>
                <c:pt idx="572">
                  <c:v>42702</c:v>
                </c:pt>
                <c:pt idx="573">
                  <c:v>42080</c:v>
                </c:pt>
                <c:pt idx="574">
                  <c:v>43770</c:v>
                </c:pt>
                <c:pt idx="575">
                  <c:v>42826</c:v>
                </c:pt>
                <c:pt idx="576">
                  <c:v>42425</c:v>
                </c:pt>
                <c:pt idx="577">
                  <c:v>43177</c:v>
                </c:pt>
                <c:pt idx="578">
                  <c:v>43719</c:v>
                </c:pt>
                <c:pt idx="579">
                  <c:v>42900</c:v>
                </c:pt>
                <c:pt idx="580">
                  <c:v>42475</c:v>
                </c:pt>
                <c:pt idx="581">
                  <c:v>42448</c:v>
                </c:pt>
                <c:pt idx="582">
                  <c:v>42233</c:v>
                </c:pt>
                <c:pt idx="583">
                  <c:v>42145</c:v>
                </c:pt>
                <c:pt idx="584">
                  <c:v>42062</c:v>
                </c:pt>
                <c:pt idx="585">
                  <c:v>42485</c:v>
                </c:pt>
                <c:pt idx="586">
                  <c:v>43326</c:v>
                </c:pt>
                <c:pt idx="587">
                  <c:v>42580</c:v>
                </c:pt>
                <c:pt idx="588">
                  <c:v>43746</c:v>
                </c:pt>
                <c:pt idx="589">
                  <c:v>44035</c:v>
                </c:pt>
                <c:pt idx="590">
                  <c:v>42958</c:v>
                </c:pt>
                <c:pt idx="591">
                  <c:v>42751</c:v>
                </c:pt>
                <c:pt idx="592">
                  <c:v>44225</c:v>
                </c:pt>
                <c:pt idx="593">
                  <c:v>43950</c:v>
                </c:pt>
                <c:pt idx="594">
                  <c:v>42893</c:v>
                </c:pt>
                <c:pt idx="595">
                  <c:v>42178</c:v>
                </c:pt>
                <c:pt idx="596">
                  <c:v>42689</c:v>
                </c:pt>
                <c:pt idx="597">
                  <c:v>42779</c:v>
                </c:pt>
                <c:pt idx="598">
                  <c:v>42048</c:v>
                </c:pt>
                <c:pt idx="599">
                  <c:v>40778</c:v>
                </c:pt>
                <c:pt idx="600">
                  <c:v>43235</c:v>
                </c:pt>
                <c:pt idx="601">
                  <c:v>42519</c:v>
                </c:pt>
                <c:pt idx="602">
                  <c:v>43229</c:v>
                </c:pt>
                <c:pt idx="603">
                  <c:v>42937</c:v>
                </c:pt>
                <c:pt idx="604">
                  <c:v>43107</c:v>
                </c:pt>
                <c:pt idx="605">
                  <c:v>41363</c:v>
                </c:pt>
                <c:pt idx="606">
                  <c:v>42698</c:v>
                </c:pt>
                <c:pt idx="607">
                  <c:v>43023</c:v>
                </c:pt>
                <c:pt idx="608">
                  <c:v>42655</c:v>
                </c:pt>
                <c:pt idx="609">
                  <c:v>42952</c:v>
                </c:pt>
                <c:pt idx="610">
                  <c:v>43505</c:v>
                </c:pt>
                <c:pt idx="611">
                  <c:v>42379</c:v>
                </c:pt>
                <c:pt idx="612">
                  <c:v>42316</c:v>
                </c:pt>
                <c:pt idx="613">
                  <c:v>42874</c:v>
                </c:pt>
                <c:pt idx="614">
                  <c:v>43967</c:v>
                </c:pt>
                <c:pt idx="615">
                  <c:v>40637</c:v>
                </c:pt>
                <c:pt idx="616">
                  <c:v>41321</c:v>
                </c:pt>
                <c:pt idx="617">
                  <c:v>42733</c:v>
                </c:pt>
                <c:pt idx="618">
                  <c:v>41863</c:v>
                </c:pt>
                <c:pt idx="619">
                  <c:v>41877</c:v>
                </c:pt>
                <c:pt idx="620">
                  <c:v>41941</c:v>
                </c:pt>
                <c:pt idx="621">
                  <c:v>42533</c:v>
                </c:pt>
                <c:pt idx="622">
                  <c:v>42786</c:v>
                </c:pt>
                <c:pt idx="623">
                  <c:v>40923</c:v>
                </c:pt>
                <c:pt idx="624">
                  <c:v>43095</c:v>
                </c:pt>
                <c:pt idx="625">
                  <c:v>41291</c:v>
                </c:pt>
                <c:pt idx="626">
                  <c:v>42027</c:v>
                </c:pt>
                <c:pt idx="627">
                  <c:v>42576</c:v>
                </c:pt>
                <c:pt idx="628">
                  <c:v>43165</c:v>
                </c:pt>
                <c:pt idx="629">
                  <c:v>40313</c:v>
                </c:pt>
                <c:pt idx="630">
                  <c:v>41798</c:v>
                </c:pt>
                <c:pt idx="631">
                  <c:v>42372</c:v>
                </c:pt>
                <c:pt idx="632">
                  <c:v>42294</c:v>
                </c:pt>
                <c:pt idx="633">
                  <c:v>42093</c:v>
                </c:pt>
                <c:pt idx="634">
                  <c:v>42268</c:v>
                </c:pt>
                <c:pt idx="635">
                  <c:v>41045</c:v>
                </c:pt>
                <c:pt idx="636">
                  <c:v>41738</c:v>
                </c:pt>
                <c:pt idx="637">
                  <c:v>41553</c:v>
                </c:pt>
                <c:pt idx="638">
                  <c:v>42622</c:v>
                </c:pt>
                <c:pt idx="639">
                  <c:v>41711</c:v>
                </c:pt>
                <c:pt idx="640">
                  <c:v>41934</c:v>
                </c:pt>
                <c:pt idx="641">
                  <c:v>40946</c:v>
                </c:pt>
                <c:pt idx="642">
                  <c:v>40956</c:v>
                </c:pt>
                <c:pt idx="643">
                  <c:v>42697</c:v>
                </c:pt>
                <c:pt idx="644">
                  <c:v>42383</c:v>
                </c:pt>
                <c:pt idx="645">
                  <c:v>42532</c:v>
                </c:pt>
                <c:pt idx="646">
                  <c:v>42413</c:v>
                </c:pt>
                <c:pt idx="647">
                  <c:v>41534</c:v>
                </c:pt>
                <c:pt idx="648">
                  <c:v>42129</c:v>
                </c:pt>
                <c:pt idx="649">
                  <c:v>42559</c:v>
                </c:pt>
                <c:pt idx="650">
                  <c:v>40989</c:v>
                </c:pt>
                <c:pt idx="651">
                  <c:v>41118</c:v>
                </c:pt>
                <c:pt idx="652">
                  <c:v>41029</c:v>
                </c:pt>
                <c:pt idx="653">
                  <c:v>41047</c:v>
                </c:pt>
                <c:pt idx="654">
                  <c:v>42731</c:v>
                </c:pt>
                <c:pt idx="655">
                  <c:v>40857</c:v>
                </c:pt>
                <c:pt idx="656">
                  <c:v>41051</c:v>
                </c:pt>
                <c:pt idx="657">
                  <c:v>41218</c:v>
                </c:pt>
                <c:pt idx="658">
                  <c:v>42262</c:v>
                </c:pt>
                <c:pt idx="659">
                  <c:v>41744</c:v>
                </c:pt>
                <c:pt idx="660">
                  <c:v>42040</c:v>
                </c:pt>
                <c:pt idx="661">
                  <c:v>41749</c:v>
                </c:pt>
                <c:pt idx="662">
                  <c:v>42284</c:v>
                </c:pt>
                <c:pt idx="663">
                  <c:v>42739</c:v>
                </c:pt>
                <c:pt idx="664">
                  <c:v>41879</c:v>
                </c:pt>
                <c:pt idx="665">
                  <c:v>41939</c:v>
                </c:pt>
                <c:pt idx="666">
                  <c:v>41331</c:v>
                </c:pt>
                <c:pt idx="667">
                  <c:v>41467</c:v>
                </c:pt>
                <c:pt idx="668">
                  <c:v>41791</c:v>
                </c:pt>
                <c:pt idx="669">
                  <c:v>41708</c:v>
                </c:pt>
                <c:pt idx="670">
                  <c:v>41461</c:v>
                </c:pt>
                <c:pt idx="671">
                  <c:v>41420</c:v>
                </c:pt>
                <c:pt idx="672">
                  <c:v>40888</c:v>
                </c:pt>
                <c:pt idx="673">
                  <c:v>42289</c:v>
                </c:pt>
                <c:pt idx="674">
                  <c:v>41151</c:v>
                </c:pt>
                <c:pt idx="675">
                  <c:v>40534</c:v>
                </c:pt>
                <c:pt idx="676">
                  <c:v>42104</c:v>
                </c:pt>
                <c:pt idx="677">
                  <c:v>41739</c:v>
                </c:pt>
                <c:pt idx="678">
                  <c:v>40990</c:v>
                </c:pt>
                <c:pt idx="679">
                  <c:v>42254</c:v>
                </c:pt>
                <c:pt idx="680">
                  <c:v>41088</c:v>
                </c:pt>
                <c:pt idx="681">
                  <c:v>41369</c:v>
                </c:pt>
                <c:pt idx="682">
                  <c:v>40570</c:v>
                </c:pt>
                <c:pt idx="683">
                  <c:v>41876</c:v>
                </c:pt>
                <c:pt idx="684">
                  <c:v>41140</c:v>
                </c:pt>
                <c:pt idx="685">
                  <c:v>41683</c:v>
                </c:pt>
                <c:pt idx="686">
                  <c:v>41731</c:v>
                </c:pt>
                <c:pt idx="687">
                  <c:v>42076</c:v>
                </c:pt>
                <c:pt idx="688">
                  <c:v>41776</c:v>
                </c:pt>
                <c:pt idx="689">
                  <c:v>41406</c:v>
                </c:pt>
                <c:pt idx="690">
                  <c:v>40356</c:v>
                </c:pt>
                <c:pt idx="691">
                  <c:v>40244</c:v>
                </c:pt>
                <c:pt idx="692">
                  <c:v>41186</c:v>
                </c:pt>
                <c:pt idx="693">
                  <c:v>41452</c:v>
                </c:pt>
                <c:pt idx="694">
                  <c:v>41252</c:v>
                </c:pt>
                <c:pt idx="695">
                  <c:v>40810</c:v>
                </c:pt>
                <c:pt idx="696">
                  <c:v>40696</c:v>
                </c:pt>
                <c:pt idx="697">
                  <c:v>40176</c:v>
                </c:pt>
                <c:pt idx="698">
                  <c:v>40393</c:v>
                </c:pt>
                <c:pt idx="699">
                  <c:v>40933</c:v>
                </c:pt>
                <c:pt idx="700">
                  <c:v>40741</c:v>
                </c:pt>
                <c:pt idx="701">
                  <c:v>40108</c:v>
                </c:pt>
                <c:pt idx="702">
                  <c:v>41320</c:v>
                </c:pt>
                <c:pt idx="703">
                  <c:v>41170</c:v>
                </c:pt>
                <c:pt idx="704">
                  <c:v>40713</c:v>
                </c:pt>
                <c:pt idx="705">
                  <c:v>40892</c:v>
                </c:pt>
                <c:pt idx="706">
                  <c:v>40613</c:v>
                </c:pt>
                <c:pt idx="707">
                  <c:v>41402</c:v>
                </c:pt>
                <c:pt idx="708">
                  <c:v>40485</c:v>
                </c:pt>
                <c:pt idx="709">
                  <c:v>41761</c:v>
                </c:pt>
                <c:pt idx="710">
                  <c:v>41290</c:v>
                </c:pt>
                <c:pt idx="711">
                  <c:v>40435</c:v>
                </c:pt>
                <c:pt idx="712">
                  <c:v>39757</c:v>
                </c:pt>
                <c:pt idx="713">
                  <c:v>43133</c:v>
                </c:pt>
                <c:pt idx="714">
                  <c:v>41739</c:v>
                </c:pt>
                <c:pt idx="715">
                  <c:v>41419</c:v>
                </c:pt>
                <c:pt idx="716">
                  <c:v>40926</c:v>
                </c:pt>
                <c:pt idx="717">
                  <c:v>38420</c:v>
                </c:pt>
                <c:pt idx="718">
                  <c:v>42222</c:v>
                </c:pt>
                <c:pt idx="719">
                  <c:v>40697</c:v>
                </c:pt>
                <c:pt idx="720">
                  <c:v>39188</c:v>
                </c:pt>
                <c:pt idx="721">
                  <c:v>41710</c:v>
                </c:pt>
                <c:pt idx="722">
                  <c:v>40175</c:v>
                </c:pt>
                <c:pt idx="723">
                  <c:v>40293</c:v>
                </c:pt>
                <c:pt idx="724">
                  <c:v>40828</c:v>
                </c:pt>
                <c:pt idx="725">
                  <c:v>40758</c:v>
                </c:pt>
                <c:pt idx="726">
                  <c:v>40294</c:v>
                </c:pt>
                <c:pt idx="727">
                  <c:v>42201</c:v>
                </c:pt>
                <c:pt idx="728">
                  <c:v>39047</c:v>
                </c:pt>
                <c:pt idx="729">
                  <c:v>40421</c:v>
                </c:pt>
                <c:pt idx="730">
                  <c:v>40269</c:v>
                </c:pt>
                <c:pt idx="731">
                  <c:v>40539</c:v>
                </c:pt>
                <c:pt idx="732">
                  <c:v>40541</c:v>
                </c:pt>
                <c:pt idx="733">
                  <c:v>41018</c:v>
                </c:pt>
                <c:pt idx="734">
                  <c:v>39146</c:v>
                </c:pt>
                <c:pt idx="735">
                  <c:v>40543</c:v>
                </c:pt>
                <c:pt idx="736">
                  <c:v>39881</c:v>
                </c:pt>
                <c:pt idx="737">
                  <c:v>39906</c:v>
                </c:pt>
                <c:pt idx="738">
                  <c:v>40006</c:v>
                </c:pt>
                <c:pt idx="739">
                  <c:v>40948</c:v>
                </c:pt>
                <c:pt idx="740">
                  <c:v>41112</c:v>
                </c:pt>
                <c:pt idx="741">
                  <c:v>40465</c:v>
                </c:pt>
                <c:pt idx="742">
                  <c:v>39065</c:v>
                </c:pt>
                <c:pt idx="743">
                  <c:v>40566</c:v>
                </c:pt>
                <c:pt idx="744">
                  <c:v>40953</c:v>
                </c:pt>
                <c:pt idx="745">
                  <c:v>40022</c:v>
                </c:pt>
                <c:pt idx="746">
                  <c:v>39710</c:v>
                </c:pt>
                <c:pt idx="747">
                  <c:v>39745</c:v>
                </c:pt>
                <c:pt idx="748">
                  <c:v>39555</c:v>
                </c:pt>
                <c:pt idx="749">
                  <c:v>40322</c:v>
                </c:pt>
                <c:pt idx="750">
                  <c:v>40952</c:v>
                </c:pt>
                <c:pt idx="751">
                  <c:v>39955</c:v>
                </c:pt>
                <c:pt idx="752">
                  <c:v>38659</c:v>
                </c:pt>
                <c:pt idx="753">
                  <c:v>39285</c:v>
                </c:pt>
                <c:pt idx="754">
                  <c:v>39081</c:v>
                </c:pt>
                <c:pt idx="755">
                  <c:v>39854</c:v>
                </c:pt>
                <c:pt idx="756">
                  <c:v>39692</c:v>
                </c:pt>
                <c:pt idx="757">
                  <c:v>40363</c:v>
                </c:pt>
                <c:pt idx="758">
                  <c:v>40107</c:v>
                </c:pt>
                <c:pt idx="759">
                  <c:v>40423</c:v>
                </c:pt>
                <c:pt idx="760">
                  <c:v>39797</c:v>
                </c:pt>
                <c:pt idx="761">
                  <c:v>40575</c:v>
                </c:pt>
                <c:pt idx="762">
                  <c:v>40478</c:v>
                </c:pt>
                <c:pt idx="763">
                  <c:v>39894</c:v>
                </c:pt>
                <c:pt idx="764">
                  <c:v>40540</c:v>
                </c:pt>
                <c:pt idx="765">
                  <c:v>39739</c:v>
                </c:pt>
                <c:pt idx="766">
                  <c:v>39845</c:v>
                </c:pt>
                <c:pt idx="767">
                  <c:v>39274</c:v>
                </c:pt>
                <c:pt idx="768">
                  <c:v>39113</c:v>
                </c:pt>
                <c:pt idx="769">
                  <c:v>38329</c:v>
                </c:pt>
                <c:pt idx="770">
                  <c:v>40270</c:v>
                </c:pt>
                <c:pt idx="771">
                  <c:v>40934</c:v>
                </c:pt>
                <c:pt idx="772">
                  <c:v>39191</c:v>
                </c:pt>
                <c:pt idx="773">
                  <c:v>41142</c:v>
                </c:pt>
                <c:pt idx="774">
                  <c:v>40283</c:v>
                </c:pt>
                <c:pt idx="775">
                  <c:v>40633</c:v>
                </c:pt>
                <c:pt idx="776">
                  <c:v>40626</c:v>
                </c:pt>
                <c:pt idx="777">
                  <c:v>39488</c:v>
                </c:pt>
                <c:pt idx="778">
                  <c:v>39801</c:v>
                </c:pt>
                <c:pt idx="779">
                  <c:v>38661</c:v>
                </c:pt>
                <c:pt idx="780">
                  <c:v>39344</c:v>
                </c:pt>
                <c:pt idx="781">
                  <c:v>40231</c:v>
                </c:pt>
                <c:pt idx="782">
                  <c:v>40480</c:v>
                </c:pt>
                <c:pt idx="783">
                  <c:v>39603</c:v>
                </c:pt>
                <c:pt idx="784">
                  <c:v>39318</c:v>
                </c:pt>
                <c:pt idx="785">
                  <c:v>39602</c:v>
                </c:pt>
                <c:pt idx="786">
                  <c:v>38927</c:v>
                </c:pt>
                <c:pt idx="787">
                  <c:v>39598</c:v>
                </c:pt>
                <c:pt idx="788">
                  <c:v>40463</c:v>
                </c:pt>
                <c:pt idx="789">
                  <c:v>40295</c:v>
                </c:pt>
                <c:pt idx="790">
                  <c:v>39519</c:v>
                </c:pt>
                <c:pt idx="791">
                  <c:v>40381</c:v>
                </c:pt>
                <c:pt idx="792">
                  <c:v>39759</c:v>
                </c:pt>
                <c:pt idx="793">
                  <c:v>38693</c:v>
                </c:pt>
                <c:pt idx="794">
                  <c:v>40586</c:v>
                </c:pt>
                <c:pt idx="795">
                  <c:v>39706</c:v>
                </c:pt>
                <c:pt idx="796">
                  <c:v>39176</c:v>
                </c:pt>
                <c:pt idx="797">
                  <c:v>39835</c:v>
                </c:pt>
                <c:pt idx="798">
                  <c:v>39881</c:v>
                </c:pt>
                <c:pt idx="799">
                  <c:v>39599</c:v>
                </c:pt>
                <c:pt idx="800">
                  <c:v>39891</c:v>
                </c:pt>
                <c:pt idx="801">
                  <c:v>40288</c:v>
                </c:pt>
                <c:pt idx="802">
                  <c:v>39428</c:v>
                </c:pt>
                <c:pt idx="803">
                  <c:v>38876</c:v>
                </c:pt>
                <c:pt idx="804">
                  <c:v>39556</c:v>
                </c:pt>
                <c:pt idx="805">
                  <c:v>39743</c:v>
                </c:pt>
                <c:pt idx="806">
                  <c:v>39158</c:v>
                </c:pt>
                <c:pt idx="807">
                  <c:v>39261</c:v>
                </c:pt>
                <c:pt idx="808">
                  <c:v>40388</c:v>
                </c:pt>
                <c:pt idx="809">
                  <c:v>39835</c:v>
                </c:pt>
                <c:pt idx="810">
                  <c:v>39572</c:v>
                </c:pt>
                <c:pt idx="811">
                  <c:v>38928</c:v>
                </c:pt>
                <c:pt idx="812">
                  <c:v>38022</c:v>
                </c:pt>
                <c:pt idx="813">
                  <c:v>38687</c:v>
                </c:pt>
                <c:pt idx="814">
                  <c:v>39374</c:v>
                </c:pt>
                <c:pt idx="815">
                  <c:v>37945</c:v>
                </c:pt>
                <c:pt idx="816">
                  <c:v>39505</c:v>
                </c:pt>
                <c:pt idx="817">
                  <c:v>39235</c:v>
                </c:pt>
                <c:pt idx="818">
                  <c:v>38973</c:v>
                </c:pt>
                <c:pt idx="819">
                  <c:v>40182</c:v>
                </c:pt>
                <c:pt idx="820">
                  <c:v>39827</c:v>
                </c:pt>
                <c:pt idx="821">
                  <c:v>39812</c:v>
                </c:pt>
                <c:pt idx="822">
                  <c:v>39874</c:v>
                </c:pt>
                <c:pt idx="823">
                  <c:v>38521</c:v>
                </c:pt>
                <c:pt idx="824">
                  <c:v>38442</c:v>
                </c:pt>
                <c:pt idx="825">
                  <c:v>39448</c:v>
                </c:pt>
                <c:pt idx="826">
                  <c:v>38476</c:v>
                </c:pt>
                <c:pt idx="827">
                  <c:v>39154</c:v>
                </c:pt>
                <c:pt idx="828">
                  <c:v>39646</c:v>
                </c:pt>
                <c:pt idx="829">
                  <c:v>39298</c:v>
                </c:pt>
                <c:pt idx="830">
                  <c:v>38743</c:v>
                </c:pt>
                <c:pt idx="831">
                  <c:v>39571</c:v>
                </c:pt>
                <c:pt idx="832">
                  <c:v>39915</c:v>
                </c:pt>
                <c:pt idx="833">
                  <c:v>39363</c:v>
                </c:pt>
                <c:pt idx="834">
                  <c:v>38445</c:v>
                </c:pt>
                <c:pt idx="835">
                  <c:v>38808</c:v>
                </c:pt>
                <c:pt idx="836">
                  <c:v>38853</c:v>
                </c:pt>
                <c:pt idx="837">
                  <c:v>39137</c:v>
                </c:pt>
                <c:pt idx="838">
                  <c:v>38375</c:v>
                </c:pt>
                <c:pt idx="839">
                  <c:v>39749</c:v>
                </c:pt>
                <c:pt idx="840">
                  <c:v>38539</c:v>
                </c:pt>
                <c:pt idx="841">
                  <c:v>38373</c:v>
                </c:pt>
                <c:pt idx="842">
                  <c:v>39084</c:v>
                </c:pt>
                <c:pt idx="843">
                  <c:v>37840</c:v>
                </c:pt>
                <c:pt idx="844">
                  <c:v>38406</c:v>
                </c:pt>
                <c:pt idx="845">
                  <c:v>38808</c:v>
                </c:pt>
                <c:pt idx="846">
                  <c:v>38027</c:v>
                </c:pt>
                <c:pt idx="847">
                  <c:v>39670</c:v>
                </c:pt>
                <c:pt idx="848">
                  <c:v>37123</c:v>
                </c:pt>
                <c:pt idx="849">
                  <c:v>37957</c:v>
                </c:pt>
                <c:pt idx="850">
                  <c:v>38445</c:v>
                </c:pt>
                <c:pt idx="851">
                  <c:v>38923</c:v>
                </c:pt>
                <c:pt idx="852">
                  <c:v>39514</c:v>
                </c:pt>
                <c:pt idx="853">
                  <c:v>39093</c:v>
                </c:pt>
                <c:pt idx="854">
                  <c:v>37360</c:v>
                </c:pt>
                <c:pt idx="855">
                  <c:v>38965</c:v>
                </c:pt>
                <c:pt idx="856">
                  <c:v>39775</c:v>
                </c:pt>
                <c:pt idx="857">
                  <c:v>37533</c:v>
                </c:pt>
                <c:pt idx="858">
                  <c:v>38368</c:v>
                </c:pt>
                <c:pt idx="859">
                  <c:v>38797</c:v>
                </c:pt>
                <c:pt idx="860">
                  <c:v>38311</c:v>
                </c:pt>
                <c:pt idx="861">
                  <c:v>38218</c:v>
                </c:pt>
                <c:pt idx="862">
                  <c:v>38517</c:v>
                </c:pt>
                <c:pt idx="863">
                  <c:v>38846</c:v>
                </c:pt>
                <c:pt idx="864">
                  <c:v>38720</c:v>
                </c:pt>
                <c:pt idx="865">
                  <c:v>39710</c:v>
                </c:pt>
                <c:pt idx="866">
                  <c:v>38297</c:v>
                </c:pt>
                <c:pt idx="867">
                  <c:v>38535</c:v>
                </c:pt>
                <c:pt idx="868">
                  <c:v>38189</c:v>
                </c:pt>
                <c:pt idx="869">
                  <c:v>38205</c:v>
                </c:pt>
                <c:pt idx="870">
                  <c:v>38206</c:v>
                </c:pt>
                <c:pt idx="871">
                  <c:v>38385</c:v>
                </c:pt>
                <c:pt idx="872">
                  <c:v>38882</c:v>
                </c:pt>
                <c:pt idx="873">
                  <c:v>39242</c:v>
                </c:pt>
                <c:pt idx="874">
                  <c:v>39186</c:v>
                </c:pt>
                <c:pt idx="875">
                  <c:v>38421</c:v>
                </c:pt>
                <c:pt idx="876">
                  <c:v>39272</c:v>
                </c:pt>
                <c:pt idx="877">
                  <c:v>39044</c:v>
                </c:pt>
                <c:pt idx="878">
                  <c:v>38367</c:v>
                </c:pt>
                <c:pt idx="879">
                  <c:v>37069</c:v>
                </c:pt>
                <c:pt idx="880">
                  <c:v>37681</c:v>
                </c:pt>
                <c:pt idx="881">
                  <c:v>38649</c:v>
                </c:pt>
                <c:pt idx="882">
                  <c:v>38284</c:v>
                </c:pt>
                <c:pt idx="883">
                  <c:v>37860</c:v>
                </c:pt>
                <c:pt idx="884">
                  <c:v>37460</c:v>
                </c:pt>
                <c:pt idx="885">
                  <c:v>37620</c:v>
                </c:pt>
                <c:pt idx="886">
                  <c:v>38194</c:v>
                </c:pt>
                <c:pt idx="887">
                  <c:v>37089</c:v>
                </c:pt>
                <c:pt idx="888">
                  <c:v>36782</c:v>
                </c:pt>
                <c:pt idx="889">
                  <c:v>38986</c:v>
                </c:pt>
                <c:pt idx="890">
                  <c:v>37282</c:v>
                </c:pt>
                <c:pt idx="891">
                  <c:v>37934</c:v>
                </c:pt>
                <c:pt idx="892">
                  <c:v>38390</c:v>
                </c:pt>
                <c:pt idx="893">
                  <c:v>38210</c:v>
                </c:pt>
                <c:pt idx="894">
                  <c:v>38069</c:v>
                </c:pt>
                <c:pt idx="895">
                  <c:v>38444</c:v>
                </c:pt>
                <c:pt idx="896">
                  <c:v>37927</c:v>
                </c:pt>
                <c:pt idx="897">
                  <c:v>38108</c:v>
                </c:pt>
                <c:pt idx="898">
                  <c:v>38229</c:v>
                </c:pt>
                <c:pt idx="899">
                  <c:v>38445</c:v>
                </c:pt>
                <c:pt idx="900">
                  <c:v>38848</c:v>
                </c:pt>
                <c:pt idx="901">
                  <c:v>38629</c:v>
                </c:pt>
                <c:pt idx="902">
                  <c:v>37480</c:v>
                </c:pt>
                <c:pt idx="903">
                  <c:v>38557</c:v>
                </c:pt>
                <c:pt idx="904">
                  <c:v>38030</c:v>
                </c:pt>
                <c:pt idx="905">
                  <c:v>37973</c:v>
                </c:pt>
                <c:pt idx="906">
                  <c:v>37965</c:v>
                </c:pt>
                <c:pt idx="907">
                  <c:v>37602</c:v>
                </c:pt>
                <c:pt idx="908">
                  <c:v>36732</c:v>
                </c:pt>
                <c:pt idx="909">
                  <c:v>37659</c:v>
                </c:pt>
                <c:pt idx="910">
                  <c:v>38206</c:v>
                </c:pt>
                <c:pt idx="911">
                  <c:v>37754</c:v>
                </c:pt>
                <c:pt idx="912">
                  <c:v>39061</c:v>
                </c:pt>
                <c:pt idx="913">
                  <c:v>38654</c:v>
                </c:pt>
                <c:pt idx="914">
                  <c:v>38682</c:v>
                </c:pt>
                <c:pt idx="915">
                  <c:v>37495</c:v>
                </c:pt>
                <c:pt idx="916">
                  <c:v>37661</c:v>
                </c:pt>
                <c:pt idx="917">
                  <c:v>37865</c:v>
                </c:pt>
                <c:pt idx="918">
                  <c:v>38200</c:v>
                </c:pt>
                <c:pt idx="919">
                  <c:v>38763</c:v>
                </c:pt>
                <c:pt idx="920">
                  <c:v>37412</c:v>
                </c:pt>
                <c:pt idx="921">
                  <c:v>37014</c:v>
                </c:pt>
                <c:pt idx="922">
                  <c:v>36981</c:v>
                </c:pt>
                <c:pt idx="923">
                  <c:v>36402</c:v>
                </c:pt>
                <c:pt idx="924">
                  <c:v>35763</c:v>
                </c:pt>
                <c:pt idx="925">
                  <c:v>36014</c:v>
                </c:pt>
                <c:pt idx="926">
                  <c:v>36074</c:v>
                </c:pt>
                <c:pt idx="927">
                  <c:v>35797</c:v>
                </c:pt>
                <c:pt idx="928">
                  <c:v>34540</c:v>
                </c:pt>
                <c:pt idx="929">
                  <c:v>33737</c:v>
                </c:pt>
                <c:pt idx="930">
                  <c:v>34414</c:v>
                </c:pt>
                <c:pt idx="931">
                  <c:v>34034</c:v>
                </c:pt>
                <c:pt idx="932">
                  <c:v>33901</c:v>
                </c:pt>
                <c:pt idx="933">
                  <c:v>33986</c:v>
                </c:pt>
                <c:pt idx="934">
                  <c:v>34514</c:v>
                </c:pt>
                <c:pt idx="935">
                  <c:v>34148</c:v>
                </c:pt>
                <c:pt idx="936">
                  <c:v>34937</c:v>
                </c:pt>
                <c:pt idx="937">
                  <c:v>32688</c:v>
                </c:pt>
                <c:pt idx="938">
                  <c:v>33656</c:v>
                </c:pt>
                <c:pt idx="939">
                  <c:v>33803</c:v>
                </c:pt>
                <c:pt idx="940">
                  <c:v>34224</c:v>
                </c:pt>
                <c:pt idx="941">
                  <c:v>33278</c:v>
                </c:pt>
                <c:pt idx="942">
                  <c:v>33860</c:v>
                </c:pt>
                <c:pt idx="943">
                  <c:v>34123</c:v>
                </c:pt>
                <c:pt idx="944">
                  <c:v>32997</c:v>
                </c:pt>
                <c:pt idx="945">
                  <c:v>33234</c:v>
                </c:pt>
                <c:pt idx="946">
                  <c:v>33943</c:v>
                </c:pt>
                <c:pt idx="947">
                  <c:v>35290</c:v>
                </c:pt>
                <c:pt idx="948">
                  <c:v>33002</c:v>
                </c:pt>
                <c:pt idx="949">
                  <c:v>33313</c:v>
                </c:pt>
                <c:pt idx="950">
                  <c:v>34493</c:v>
                </c:pt>
                <c:pt idx="951">
                  <c:v>32880</c:v>
                </c:pt>
                <c:pt idx="952">
                  <c:v>33019</c:v>
                </c:pt>
                <c:pt idx="953">
                  <c:v>33658</c:v>
                </c:pt>
                <c:pt idx="954">
                  <c:v>33425</c:v>
                </c:pt>
                <c:pt idx="955">
                  <c:v>33156</c:v>
                </c:pt>
                <c:pt idx="956">
                  <c:v>34781</c:v>
                </c:pt>
                <c:pt idx="957">
                  <c:v>34026</c:v>
                </c:pt>
                <c:pt idx="958">
                  <c:v>33710</c:v>
                </c:pt>
                <c:pt idx="959">
                  <c:v>34041</c:v>
                </c:pt>
                <c:pt idx="960">
                  <c:v>34521</c:v>
                </c:pt>
                <c:pt idx="961">
                  <c:v>34602</c:v>
                </c:pt>
                <c:pt idx="962">
                  <c:v>32552</c:v>
                </c:pt>
                <c:pt idx="963">
                  <c:v>33890</c:v>
                </c:pt>
                <c:pt idx="964">
                  <c:v>34368</c:v>
                </c:pt>
                <c:pt idx="965">
                  <c:v>34680</c:v>
                </c:pt>
                <c:pt idx="966">
                  <c:v>33376</c:v>
                </c:pt>
                <c:pt idx="967">
                  <c:v>34241</c:v>
                </c:pt>
                <c:pt idx="968">
                  <c:v>33186</c:v>
                </c:pt>
                <c:pt idx="969">
                  <c:v>32622</c:v>
                </c:pt>
                <c:pt idx="970">
                  <c:v>32662</c:v>
                </c:pt>
                <c:pt idx="971">
                  <c:v>33713</c:v>
                </c:pt>
                <c:pt idx="972">
                  <c:v>34217</c:v>
                </c:pt>
                <c:pt idx="973">
                  <c:v>33072</c:v>
                </c:pt>
                <c:pt idx="974">
                  <c:v>32344</c:v>
                </c:pt>
                <c:pt idx="975">
                  <c:v>33495</c:v>
                </c:pt>
                <c:pt idx="976">
                  <c:v>32666</c:v>
                </c:pt>
                <c:pt idx="977">
                  <c:v>33443</c:v>
                </c:pt>
                <c:pt idx="978">
                  <c:v>33796</c:v>
                </c:pt>
                <c:pt idx="979">
                  <c:v>33621</c:v>
                </c:pt>
                <c:pt idx="980">
                  <c:v>32533</c:v>
                </c:pt>
                <c:pt idx="981">
                  <c:v>34762</c:v>
                </c:pt>
                <c:pt idx="982">
                  <c:v>35607</c:v>
                </c:pt>
                <c:pt idx="983">
                  <c:v>37816</c:v>
                </c:pt>
                <c:pt idx="984">
                  <c:v>41990</c:v>
                </c:pt>
                <c:pt idx="985">
                  <c:v>48977</c:v>
                </c:pt>
                <c:pt idx="986">
                  <c:v>58155</c:v>
                </c:pt>
                <c:pt idx="987">
                  <c:v>68962</c:v>
                </c:pt>
                <c:pt idx="988">
                  <c:v>80104</c:v>
                </c:pt>
                <c:pt idx="989">
                  <c:v>85738</c:v>
                </c:pt>
                <c:pt idx="990">
                  <c:v>89141</c:v>
                </c:pt>
                <c:pt idx="991">
                  <c:v>87935</c:v>
                </c:pt>
                <c:pt idx="992">
                  <c:v>80066</c:v>
                </c:pt>
                <c:pt idx="993">
                  <c:v>69765</c:v>
                </c:pt>
                <c:pt idx="994">
                  <c:v>59701</c:v>
                </c:pt>
                <c:pt idx="995">
                  <c:v>50321</c:v>
                </c:pt>
                <c:pt idx="996">
                  <c:v>44906</c:v>
                </c:pt>
                <c:pt idx="997">
                  <c:v>40408</c:v>
                </c:pt>
                <c:pt idx="998">
                  <c:v>37009</c:v>
                </c:pt>
                <c:pt idx="999">
                  <c:v>35654</c:v>
                </c:pt>
                <c:pt idx="1000">
                  <c:v>35308</c:v>
                </c:pt>
                <c:pt idx="1001">
                  <c:v>34616</c:v>
                </c:pt>
                <c:pt idx="1002">
                  <c:v>34820</c:v>
                </c:pt>
                <c:pt idx="1003">
                  <c:v>33086</c:v>
                </c:pt>
                <c:pt idx="1004">
                  <c:v>33799</c:v>
                </c:pt>
                <c:pt idx="1005">
                  <c:v>34951</c:v>
                </c:pt>
                <c:pt idx="1006">
                  <c:v>33778</c:v>
                </c:pt>
                <c:pt idx="1007">
                  <c:v>33562</c:v>
                </c:pt>
                <c:pt idx="1008">
                  <c:v>33093</c:v>
                </c:pt>
                <c:pt idx="1009">
                  <c:v>32006</c:v>
                </c:pt>
                <c:pt idx="1010">
                  <c:v>33614</c:v>
                </c:pt>
                <c:pt idx="1011">
                  <c:v>32254</c:v>
                </c:pt>
                <c:pt idx="1012">
                  <c:v>32842</c:v>
                </c:pt>
                <c:pt idx="1013">
                  <c:v>33784</c:v>
                </c:pt>
                <c:pt idx="1014">
                  <c:v>33615</c:v>
                </c:pt>
                <c:pt idx="1015">
                  <c:v>32311</c:v>
                </c:pt>
                <c:pt idx="1016">
                  <c:v>33231</c:v>
                </c:pt>
                <c:pt idx="1017">
                  <c:v>33004</c:v>
                </c:pt>
                <c:pt idx="1018">
                  <c:v>32808</c:v>
                </c:pt>
                <c:pt idx="1019">
                  <c:v>33386</c:v>
                </c:pt>
                <c:pt idx="1020">
                  <c:v>32292</c:v>
                </c:pt>
                <c:pt idx="1021">
                  <c:v>33041</c:v>
                </c:pt>
                <c:pt idx="1022">
                  <c:v>32857</c:v>
                </c:pt>
                <c:pt idx="1023">
                  <c:v>32618</c:v>
                </c:pt>
                <c:pt idx="1024">
                  <c:v>33270</c:v>
                </c:pt>
                <c:pt idx="1025">
                  <c:v>33225</c:v>
                </c:pt>
                <c:pt idx="1026">
                  <c:v>32931</c:v>
                </c:pt>
                <c:pt idx="1027">
                  <c:v>32968</c:v>
                </c:pt>
                <c:pt idx="1028">
                  <c:v>32381</c:v>
                </c:pt>
                <c:pt idx="1029">
                  <c:v>32017</c:v>
                </c:pt>
                <c:pt idx="1030">
                  <c:v>32836</c:v>
                </c:pt>
                <c:pt idx="1031">
                  <c:v>32336</c:v>
                </c:pt>
                <c:pt idx="1032">
                  <c:v>33332</c:v>
                </c:pt>
                <c:pt idx="1033">
                  <c:v>31818</c:v>
                </c:pt>
                <c:pt idx="1034">
                  <c:v>33249</c:v>
                </c:pt>
                <c:pt idx="1035">
                  <c:v>31898</c:v>
                </c:pt>
                <c:pt idx="1036">
                  <c:v>33510</c:v>
                </c:pt>
                <c:pt idx="1037">
                  <c:v>33092</c:v>
                </c:pt>
                <c:pt idx="1038">
                  <c:v>32377</c:v>
                </c:pt>
                <c:pt idx="1039">
                  <c:v>33341</c:v>
                </c:pt>
                <c:pt idx="1040">
                  <c:v>33371</c:v>
                </c:pt>
                <c:pt idx="1041">
                  <c:v>33606</c:v>
                </c:pt>
                <c:pt idx="1042">
                  <c:v>32484</c:v>
                </c:pt>
                <c:pt idx="1043">
                  <c:v>31477</c:v>
                </c:pt>
                <c:pt idx="1044">
                  <c:v>32393</c:v>
                </c:pt>
                <c:pt idx="1045">
                  <c:v>31882</c:v>
                </c:pt>
                <c:pt idx="1046">
                  <c:v>33654</c:v>
                </c:pt>
                <c:pt idx="1047">
                  <c:v>31408</c:v>
                </c:pt>
                <c:pt idx="1048">
                  <c:v>32460</c:v>
                </c:pt>
                <c:pt idx="1049">
                  <c:v>32753</c:v>
                </c:pt>
                <c:pt idx="1050">
                  <c:v>32986</c:v>
                </c:pt>
                <c:pt idx="1051">
                  <c:v>33162</c:v>
                </c:pt>
                <c:pt idx="1052">
                  <c:v>32993</c:v>
                </c:pt>
                <c:pt idx="1053">
                  <c:v>32703</c:v>
                </c:pt>
                <c:pt idx="1054">
                  <c:v>32407</c:v>
                </c:pt>
                <c:pt idx="1055">
                  <c:v>32548</c:v>
                </c:pt>
                <c:pt idx="1056">
                  <c:v>32312</c:v>
                </c:pt>
                <c:pt idx="1057">
                  <c:v>32508</c:v>
                </c:pt>
                <c:pt idx="1058">
                  <c:v>32217</c:v>
                </c:pt>
                <c:pt idx="1059">
                  <c:v>33817</c:v>
                </c:pt>
                <c:pt idx="1060">
                  <c:v>32226</c:v>
                </c:pt>
                <c:pt idx="1061">
                  <c:v>32697</c:v>
                </c:pt>
                <c:pt idx="1062">
                  <c:v>32965</c:v>
                </c:pt>
                <c:pt idx="1063">
                  <c:v>33531</c:v>
                </c:pt>
                <c:pt idx="1064">
                  <c:v>32247</c:v>
                </c:pt>
                <c:pt idx="1065">
                  <c:v>33256</c:v>
                </c:pt>
                <c:pt idx="1066">
                  <c:v>32309</c:v>
                </c:pt>
                <c:pt idx="1067">
                  <c:v>32963</c:v>
                </c:pt>
                <c:pt idx="1068">
                  <c:v>32439</c:v>
                </c:pt>
                <c:pt idx="1069">
                  <c:v>33395</c:v>
                </c:pt>
                <c:pt idx="1070">
                  <c:v>32956</c:v>
                </c:pt>
                <c:pt idx="1071">
                  <c:v>33351</c:v>
                </c:pt>
                <c:pt idx="1072">
                  <c:v>33424</c:v>
                </c:pt>
                <c:pt idx="1073">
                  <c:v>33068</c:v>
                </c:pt>
                <c:pt idx="1074">
                  <c:v>31958</c:v>
                </c:pt>
                <c:pt idx="1075">
                  <c:v>32957</c:v>
                </c:pt>
                <c:pt idx="1076">
                  <c:v>33806</c:v>
                </c:pt>
                <c:pt idx="1077">
                  <c:v>33739</c:v>
                </c:pt>
                <c:pt idx="1078">
                  <c:v>33337</c:v>
                </c:pt>
                <c:pt idx="1079">
                  <c:v>32838</c:v>
                </c:pt>
                <c:pt idx="1080">
                  <c:v>32499</c:v>
                </c:pt>
                <c:pt idx="1081">
                  <c:v>32038</c:v>
                </c:pt>
                <c:pt idx="1082">
                  <c:v>32982</c:v>
                </c:pt>
                <c:pt idx="1083">
                  <c:v>31760</c:v>
                </c:pt>
                <c:pt idx="1084">
                  <c:v>32392</c:v>
                </c:pt>
                <c:pt idx="1085">
                  <c:v>32520</c:v>
                </c:pt>
                <c:pt idx="1086">
                  <c:v>31701</c:v>
                </c:pt>
                <c:pt idx="1087">
                  <c:v>32477</c:v>
                </c:pt>
                <c:pt idx="1088">
                  <c:v>32369</c:v>
                </c:pt>
                <c:pt idx="1089">
                  <c:v>31234</c:v>
                </c:pt>
                <c:pt idx="1090">
                  <c:v>31776</c:v>
                </c:pt>
                <c:pt idx="1091">
                  <c:v>32366</c:v>
                </c:pt>
                <c:pt idx="1092">
                  <c:v>32135</c:v>
                </c:pt>
                <c:pt idx="1093">
                  <c:v>33178</c:v>
                </c:pt>
                <c:pt idx="1094">
                  <c:v>33486</c:v>
                </c:pt>
                <c:pt idx="1095">
                  <c:v>32861</c:v>
                </c:pt>
                <c:pt idx="1096">
                  <c:v>32741</c:v>
                </c:pt>
                <c:pt idx="1097">
                  <c:v>33347</c:v>
                </c:pt>
                <c:pt idx="1098">
                  <c:v>32403</c:v>
                </c:pt>
                <c:pt idx="1099">
                  <c:v>33751</c:v>
                </c:pt>
                <c:pt idx="1100">
                  <c:v>33260</c:v>
                </c:pt>
                <c:pt idx="1101">
                  <c:v>31820</c:v>
                </c:pt>
                <c:pt idx="1102">
                  <c:v>32183</c:v>
                </c:pt>
                <c:pt idx="1103">
                  <c:v>31786</c:v>
                </c:pt>
                <c:pt idx="1104">
                  <c:v>32004</c:v>
                </c:pt>
                <c:pt idx="1105">
                  <c:v>32545</c:v>
                </c:pt>
                <c:pt idx="1106">
                  <c:v>31473</c:v>
                </c:pt>
                <c:pt idx="1107">
                  <c:v>32492</c:v>
                </c:pt>
                <c:pt idx="1108">
                  <c:v>31651</c:v>
                </c:pt>
                <c:pt idx="1109">
                  <c:v>32143</c:v>
                </c:pt>
                <c:pt idx="1110">
                  <c:v>33012</c:v>
                </c:pt>
                <c:pt idx="1111">
                  <c:v>32074</c:v>
                </c:pt>
                <c:pt idx="1112">
                  <c:v>32650</c:v>
                </c:pt>
                <c:pt idx="1113">
                  <c:v>31465</c:v>
                </c:pt>
                <c:pt idx="1114">
                  <c:v>32350</c:v>
                </c:pt>
                <c:pt idx="1115">
                  <c:v>32340</c:v>
                </c:pt>
                <c:pt idx="1116">
                  <c:v>31128</c:v>
                </c:pt>
                <c:pt idx="1117">
                  <c:v>33051</c:v>
                </c:pt>
                <c:pt idx="1118">
                  <c:v>32074</c:v>
                </c:pt>
                <c:pt idx="1119">
                  <c:v>31982</c:v>
                </c:pt>
                <c:pt idx="1120">
                  <c:v>31439</c:v>
                </c:pt>
                <c:pt idx="1121">
                  <c:v>31478</c:v>
                </c:pt>
                <c:pt idx="1122">
                  <c:v>31779</c:v>
                </c:pt>
                <c:pt idx="1123">
                  <c:v>31388</c:v>
                </c:pt>
                <c:pt idx="1124">
                  <c:v>31953</c:v>
                </c:pt>
                <c:pt idx="1125">
                  <c:v>32674</c:v>
                </c:pt>
                <c:pt idx="1126">
                  <c:v>31641</c:v>
                </c:pt>
                <c:pt idx="1127">
                  <c:v>31840</c:v>
                </c:pt>
                <c:pt idx="1128">
                  <c:v>32884</c:v>
                </c:pt>
                <c:pt idx="1129">
                  <c:v>31785</c:v>
                </c:pt>
                <c:pt idx="1130">
                  <c:v>31961</c:v>
                </c:pt>
                <c:pt idx="1131">
                  <c:v>31996</c:v>
                </c:pt>
                <c:pt idx="1132">
                  <c:v>31607</c:v>
                </c:pt>
                <c:pt idx="1133">
                  <c:v>31885</c:v>
                </c:pt>
                <c:pt idx="1134">
                  <c:v>32868</c:v>
                </c:pt>
                <c:pt idx="1135">
                  <c:v>31729</c:v>
                </c:pt>
                <c:pt idx="1136">
                  <c:v>32465</c:v>
                </c:pt>
                <c:pt idx="1137">
                  <c:v>32947</c:v>
                </c:pt>
                <c:pt idx="1138">
                  <c:v>30764</c:v>
                </c:pt>
                <c:pt idx="1139">
                  <c:v>31883</c:v>
                </c:pt>
                <c:pt idx="1140">
                  <c:v>30850</c:v>
                </c:pt>
                <c:pt idx="1141">
                  <c:v>31313</c:v>
                </c:pt>
                <c:pt idx="1142">
                  <c:v>30618</c:v>
                </c:pt>
                <c:pt idx="1143">
                  <c:v>31602</c:v>
                </c:pt>
                <c:pt idx="1144">
                  <c:v>32126</c:v>
                </c:pt>
                <c:pt idx="1145">
                  <c:v>31401</c:v>
                </c:pt>
                <c:pt idx="1146">
                  <c:v>32203</c:v>
                </c:pt>
                <c:pt idx="1147">
                  <c:v>31754</c:v>
                </c:pt>
                <c:pt idx="1148">
                  <c:v>31593</c:v>
                </c:pt>
                <c:pt idx="1149">
                  <c:v>31387</c:v>
                </c:pt>
                <c:pt idx="1150">
                  <c:v>31428</c:v>
                </c:pt>
                <c:pt idx="1151">
                  <c:v>31061</c:v>
                </c:pt>
                <c:pt idx="1152">
                  <c:v>31121</c:v>
                </c:pt>
                <c:pt idx="1153">
                  <c:v>31840</c:v>
                </c:pt>
                <c:pt idx="1154">
                  <c:v>31784</c:v>
                </c:pt>
                <c:pt idx="1155">
                  <c:v>31661</c:v>
                </c:pt>
                <c:pt idx="1156">
                  <c:v>31950</c:v>
                </c:pt>
                <c:pt idx="1157">
                  <c:v>32093</c:v>
                </c:pt>
                <c:pt idx="1158">
                  <c:v>31886</c:v>
                </c:pt>
                <c:pt idx="1159">
                  <c:v>32007</c:v>
                </c:pt>
                <c:pt idx="1160">
                  <c:v>31376</c:v>
                </c:pt>
                <c:pt idx="1161">
                  <c:v>31321</c:v>
                </c:pt>
                <c:pt idx="1162">
                  <c:v>32045</c:v>
                </c:pt>
                <c:pt idx="1163">
                  <c:v>32105</c:v>
                </c:pt>
                <c:pt idx="1164">
                  <c:v>31781</c:v>
                </c:pt>
                <c:pt idx="1165">
                  <c:v>31704</c:v>
                </c:pt>
                <c:pt idx="1166">
                  <c:v>31214</c:v>
                </c:pt>
                <c:pt idx="1167">
                  <c:v>31183</c:v>
                </c:pt>
                <c:pt idx="1168">
                  <c:v>31056</c:v>
                </c:pt>
                <c:pt idx="1169">
                  <c:v>30941</c:v>
                </c:pt>
                <c:pt idx="1170">
                  <c:v>31426</c:v>
                </c:pt>
                <c:pt idx="1171">
                  <c:v>31655</c:v>
                </c:pt>
                <c:pt idx="1172">
                  <c:v>32033</c:v>
                </c:pt>
                <c:pt idx="1173">
                  <c:v>31069</c:v>
                </c:pt>
                <c:pt idx="1174">
                  <c:v>31383</c:v>
                </c:pt>
                <c:pt idx="1175">
                  <c:v>33078</c:v>
                </c:pt>
                <c:pt idx="1176">
                  <c:v>31643</c:v>
                </c:pt>
                <c:pt idx="1177">
                  <c:v>32407</c:v>
                </c:pt>
                <c:pt idx="1178">
                  <c:v>32218</c:v>
                </c:pt>
                <c:pt idx="1179">
                  <c:v>31391</c:v>
                </c:pt>
                <c:pt idx="1180">
                  <c:v>32910</c:v>
                </c:pt>
                <c:pt idx="1181">
                  <c:v>31284</c:v>
                </c:pt>
                <c:pt idx="1182">
                  <c:v>31734</c:v>
                </c:pt>
                <c:pt idx="1183">
                  <c:v>31042</c:v>
                </c:pt>
                <c:pt idx="1184">
                  <c:v>31445</c:v>
                </c:pt>
                <c:pt idx="1185">
                  <c:v>32144</c:v>
                </c:pt>
                <c:pt idx="1186">
                  <c:v>31343</c:v>
                </c:pt>
                <c:pt idx="1187">
                  <c:v>30842</c:v>
                </c:pt>
                <c:pt idx="1188">
                  <c:v>31245</c:v>
                </c:pt>
                <c:pt idx="1189">
                  <c:v>32407</c:v>
                </c:pt>
                <c:pt idx="1190">
                  <c:v>31560</c:v>
                </c:pt>
                <c:pt idx="1191">
                  <c:v>31353</c:v>
                </c:pt>
                <c:pt idx="1192">
                  <c:v>31681</c:v>
                </c:pt>
                <c:pt idx="1193">
                  <c:v>31306</c:v>
                </c:pt>
                <c:pt idx="1194">
                  <c:v>31695</c:v>
                </c:pt>
                <c:pt idx="1195">
                  <c:v>30778</c:v>
                </c:pt>
                <c:pt idx="1196">
                  <c:v>31499</c:v>
                </c:pt>
                <c:pt idx="1197">
                  <c:v>31337</c:v>
                </c:pt>
                <c:pt idx="1198">
                  <c:v>31039</c:v>
                </c:pt>
                <c:pt idx="1199">
                  <c:v>30419</c:v>
                </c:pt>
                <c:pt idx="1200">
                  <c:v>30628</c:v>
                </c:pt>
                <c:pt idx="1201">
                  <c:v>30505</c:v>
                </c:pt>
                <c:pt idx="1202">
                  <c:v>30480</c:v>
                </c:pt>
                <c:pt idx="1203">
                  <c:v>30737</c:v>
                </c:pt>
                <c:pt idx="1204">
                  <c:v>31334</c:v>
                </c:pt>
                <c:pt idx="1205">
                  <c:v>30291</c:v>
                </c:pt>
                <c:pt idx="1206">
                  <c:v>30521</c:v>
                </c:pt>
                <c:pt idx="1207">
                  <c:v>31054</c:v>
                </c:pt>
                <c:pt idx="1208">
                  <c:v>30846</c:v>
                </c:pt>
                <c:pt idx="1209">
                  <c:v>30539</c:v>
                </c:pt>
                <c:pt idx="1210">
                  <c:v>30855</c:v>
                </c:pt>
                <c:pt idx="1211">
                  <c:v>31062</c:v>
                </c:pt>
                <c:pt idx="1212">
                  <c:v>32190</c:v>
                </c:pt>
                <c:pt idx="1213">
                  <c:v>31310</c:v>
                </c:pt>
                <c:pt idx="1214">
                  <c:v>30271</c:v>
                </c:pt>
                <c:pt idx="1215">
                  <c:v>31448</c:v>
                </c:pt>
                <c:pt idx="1216">
                  <c:v>30610</c:v>
                </c:pt>
                <c:pt idx="1217">
                  <c:v>31116</c:v>
                </c:pt>
                <c:pt idx="1218">
                  <c:v>31440</c:v>
                </c:pt>
                <c:pt idx="1219">
                  <c:v>30767</c:v>
                </c:pt>
                <c:pt idx="1220">
                  <c:v>31685</c:v>
                </c:pt>
                <c:pt idx="1221">
                  <c:v>31387</c:v>
                </c:pt>
                <c:pt idx="1222">
                  <c:v>31238</c:v>
                </c:pt>
                <c:pt idx="1223">
                  <c:v>31136</c:v>
                </c:pt>
                <c:pt idx="1224">
                  <c:v>31777</c:v>
                </c:pt>
                <c:pt idx="1225">
                  <c:v>30050</c:v>
                </c:pt>
                <c:pt idx="1226">
                  <c:v>30411</c:v>
                </c:pt>
                <c:pt idx="1227">
                  <c:v>31385</c:v>
                </c:pt>
                <c:pt idx="1228">
                  <c:v>30767</c:v>
                </c:pt>
                <c:pt idx="1229">
                  <c:v>31237</c:v>
                </c:pt>
                <c:pt idx="1230">
                  <c:v>30370</c:v>
                </c:pt>
                <c:pt idx="1231">
                  <c:v>32286</c:v>
                </c:pt>
                <c:pt idx="1232">
                  <c:v>31030</c:v>
                </c:pt>
                <c:pt idx="1233">
                  <c:v>31460</c:v>
                </c:pt>
                <c:pt idx="1234">
                  <c:v>30480</c:v>
                </c:pt>
                <c:pt idx="1235">
                  <c:v>32343</c:v>
                </c:pt>
                <c:pt idx="1236">
                  <c:v>30708</c:v>
                </c:pt>
                <c:pt idx="1237">
                  <c:v>31622</c:v>
                </c:pt>
                <c:pt idx="1238">
                  <c:v>30117</c:v>
                </c:pt>
                <c:pt idx="1239">
                  <c:v>30135</c:v>
                </c:pt>
                <c:pt idx="1240">
                  <c:v>29937</c:v>
                </c:pt>
                <c:pt idx="1241">
                  <c:v>29783</c:v>
                </c:pt>
                <c:pt idx="1242">
                  <c:v>29588</c:v>
                </c:pt>
                <c:pt idx="1243">
                  <c:v>31109</c:v>
                </c:pt>
                <c:pt idx="1244">
                  <c:v>30321</c:v>
                </c:pt>
                <c:pt idx="1245">
                  <c:v>30646</c:v>
                </c:pt>
                <c:pt idx="1246">
                  <c:v>30658</c:v>
                </c:pt>
                <c:pt idx="1247">
                  <c:v>29725</c:v>
                </c:pt>
                <c:pt idx="1248">
                  <c:v>32562</c:v>
                </c:pt>
                <c:pt idx="1249">
                  <c:v>30717</c:v>
                </c:pt>
                <c:pt idx="1250">
                  <c:v>31344</c:v>
                </c:pt>
                <c:pt idx="1251">
                  <c:v>30898</c:v>
                </c:pt>
                <c:pt idx="1252">
                  <c:v>31006</c:v>
                </c:pt>
                <c:pt idx="1253">
                  <c:v>29967</c:v>
                </c:pt>
                <c:pt idx="1254">
                  <c:v>30477</c:v>
                </c:pt>
                <c:pt idx="1255">
                  <c:v>29823</c:v>
                </c:pt>
                <c:pt idx="1256">
                  <c:v>31184</c:v>
                </c:pt>
                <c:pt idx="1257">
                  <c:v>30466</c:v>
                </c:pt>
                <c:pt idx="1258">
                  <c:v>31325</c:v>
                </c:pt>
                <c:pt idx="1259">
                  <c:v>29927</c:v>
                </c:pt>
                <c:pt idx="1260">
                  <c:v>29202</c:v>
                </c:pt>
                <c:pt idx="1261">
                  <c:v>30425</c:v>
                </c:pt>
                <c:pt idx="1262">
                  <c:v>30603</c:v>
                </c:pt>
                <c:pt idx="1263">
                  <c:v>30560</c:v>
                </c:pt>
                <c:pt idx="1264">
                  <c:v>30633</c:v>
                </c:pt>
                <c:pt idx="1265">
                  <c:v>30912</c:v>
                </c:pt>
                <c:pt idx="1266">
                  <c:v>30526</c:v>
                </c:pt>
                <c:pt idx="1267">
                  <c:v>30105</c:v>
                </c:pt>
                <c:pt idx="1268">
                  <c:v>30498</c:v>
                </c:pt>
                <c:pt idx="1269">
                  <c:v>30340</c:v>
                </c:pt>
                <c:pt idx="1270">
                  <c:v>30557</c:v>
                </c:pt>
                <c:pt idx="1271">
                  <c:v>29620</c:v>
                </c:pt>
                <c:pt idx="1272">
                  <c:v>30139</c:v>
                </c:pt>
                <c:pt idx="1273">
                  <c:v>30645</c:v>
                </c:pt>
                <c:pt idx="1274">
                  <c:v>30713</c:v>
                </c:pt>
                <c:pt idx="1275">
                  <c:v>30081</c:v>
                </c:pt>
                <c:pt idx="1276">
                  <c:v>30429</c:v>
                </c:pt>
                <c:pt idx="1277">
                  <c:v>30110</c:v>
                </c:pt>
                <c:pt idx="1278">
                  <c:v>30222</c:v>
                </c:pt>
                <c:pt idx="1279">
                  <c:v>30917</c:v>
                </c:pt>
                <c:pt idx="1280">
                  <c:v>30230</c:v>
                </c:pt>
                <c:pt idx="1281">
                  <c:v>30072</c:v>
                </c:pt>
                <c:pt idx="1282">
                  <c:v>30287</c:v>
                </c:pt>
                <c:pt idx="1283">
                  <c:v>30720</c:v>
                </c:pt>
                <c:pt idx="1284">
                  <c:v>30533</c:v>
                </c:pt>
                <c:pt idx="1285">
                  <c:v>30295</c:v>
                </c:pt>
                <c:pt idx="1286">
                  <c:v>29694</c:v>
                </c:pt>
                <c:pt idx="1287">
                  <c:v>29936</c:v>
                </c:pt>
                <c:pt idx="1288">
                  <c:v>29589</c:v>
                </c:pt>
                <c:pt idx="1289">
                  <c:v>30458</c:v>
                </c:pt>
                <c:pt idx="1290">
                  <c:v>29159</c:v>
                </c:pt>
                <c:pt idx="1291">
                  <c:v>29847</c:v>
                </c:pt>
                <c:pt idx="1292">
                  <c:v>30740</c:v>
                </c:pt>
                <c:pt idx="1293">
                  <c:v>29836</c:v>
                </c:pt>
                <c:pt idx="1294">
                  <c:v>30725</c:v>
                </c:pt>
                <c:pt idx="1295">
                  <c:v>29442</c:v>
                </c:pt>
                <c:pt idx="1296">
                  <c:v>29624</c:v>
                </c:pt>
                <c:pt idx="1297">
                  <c:v>29612</c:v>
                </c:pt>
                <c:pt idx="1298">
                  <c:v>30019</c:v>
                </c:pt>
                <c:pt idx="1299">
                  <c:v>30909</c:v>
                </c:pt>
                <c:pt idx="1300">
                  <c:v>30349</c:v>
                </c:pt>
                <c:pt idx="1301">
                  <c:v>30517</c:v>
                </c:pt>
                <c:pt idx="1302">
                  <c:v>29782</c:v>
                </c:pt>
                <c:pt idx="1303">
                  <c:v>30872</c:v>
                </c:pt>
                <c:pt idx="1304">
                  <c:v>29770</c:v>
                </c:pt>
                <c:pt idx="1305">
                  <c:v>30056</c:v>
                </c:pt>
                <c:pt idx="1306">
                  <c:v>30761</c:v>
                </c:pt>
                <c:pt idx="1307">
                  <c:v>29362</c:v>
                </c:pt>
                <c:pt idx="1308">
                  <c:v>30513</c:v>
                </c:pt>
                <c:pt idx="1309">
                  <c:v>29685</c:v>
                </c:pt>
                <c:pt idx="1310">
                  <c:v>29893</c:v>
                </c:pt>
                <c:pt idx="1311">
                  <c:v>29688</c:v>
                </c:pt>
                <c:pt idx="1312">
                  <c:v>29620</c:v>
                </c:pt>
                <c:pt idx="1313">
                  <c:v>29860</c:v>
                </c:pt>
                <c:pt idx="1314">
                  <c:v>29559</c:v>
                </c:pt>
                <c:pt idx="1315">
                  <c:v>29294</c:v>
                </c:pt>
                <c:pt idx="1316">
                  <c:v>29977</c:v>
                </c:pt>
                <c:pt idx="1317">
                  <c:v>30469</c:v>
                </c:pt>
                <c:pt idx="1318">
                  <c:v>30550</c:v>
                </c:pt>
                <c:pt idx="1319">
                  <c:v>29587</c:v>
                </c:pt>
                <c:pt idx="1320">
                  <c:v>30433</c:v>
                </c:pt>
                <c:pt idx="1321">
                  <c:v>29814</c:v>
                </c:pt>
                <c:pt idx="1322">
                  <c:v>28903</c:v>
                </c:pt>
                <c:pt idx="1323">
                  <c:v>30190</c:v>
                </c:pt>
                <c:pt idx="1324">
                  <c:v>28856</c:v>
                </c:pt>
                <c:pt idx="1325">
                  <c:v>30208</c:v>
                </c:pt>
                <c:pt idx="1326">
                  <c:v>29643</c:v>
                </c:pt>
                <c:pt idx="1327">
                  <c:v>29641</c:v>
                </c:pt>
                <c:pt idx="1328">
                  <c:v>29829</c:v>
                </c:pt>
                <c:pt idx="1329">
                  <c:v>29427</c:v>
                </c:pt>
                <c:pt idx="1330">
                  <c:v>30138</c:v>
                </c:pt>
                <c:pt idx="1331">
                  <c:v>29124</c:v>
                </c:pt>
                <c:pt idx="1332">
                  <c:v>30390</c:v>
                </c:pt>
                <c:pt idx="1333">
                  <c:v>29218</c:v>
                </c:pt>
                <c:pt idx="1334">
                  <c:v>30412</c:v>
                </c:pt>
                <c:pt idx="1335">
                  <c:v>29809</c:v>
                </c:pt>
                <c:pt idx="1336">
                  <c:v>29413</c:v>
                </c:pt>
                <c:pt idx="1337">
                  <c:v>30397</c:v>
                </c:pt>
                <c:pt idx="1338">
                  <c:v>29183</c:v>
                </c:pt>
                <c:pt idx="1339">
                  <c:v>29994</c:v>
                </c:pt>
                <c:pt idx="1340">
                  <c:v>30885</c:v>
                </c:pt>
                <c:pt idx="1341">
                  <c:v>30738</c:v>
                </c:pt>
                <c:pt idx="1342">
                  <c:v>29592</c:v>
                </c:pt>
                <c:pt idx="1343">
                  <c:v>29926</c:v>
                </c:pt>
                <c:pt idx="1344">
                  <c:v>29473</c:v>
                </c:pt>
                <c:pt idx="1345">
                  <c:v>29175</c:v>
                </c:pt>
                <c:pt idx="1346">
                  <c:v>30551</c:v>
                </c:pt>
                <c:pt idx="1347">
                  <c:v>29913</c:v>
                </c:pt>
                <c:pt idx="1348">
                  <c:v>30414</c:v>
                </c:pt>
                <c:pt idx="1349">
                  <c:v>30119</c:v>
                </c:pt>
                <c:pt idx="1350">
                  <c:v>29362</c:v>
                </c:pt>
                <c:pt idx="1351">
                  <c:v>29691</c:v>
                </c:pt>
                <c:pt idx="1352">
                  <c:v>29099</c:v>
                </c:pt>
                <c:pt idx="1353">
                  <c:v>29974</c:v>
                </c:pt>
                <c:pt idx="1354">
                  <c:v>30209</c:v>
                </c:pt>
                <c:pt idx="1355">
                  <c:v>29416</c:v>
                </c:pt>
                <c:pt idx="1356">
                  <c:v>29816</c:v>
                </c:pt>
                <c:pt idx="1357">
                  <c:v>27962</c:v>
                </c:pt>
                <c:pt idx="1358">
                  <c:v>29794</c:v>
                </c:pt>
                <c:pt idx="1359">
                  <c:v>29111</c:v>
                </c:pt>
                <c:pt idx="1360">
                  <c:v>30174</c:v>
                </c:pt>
                <c:pt idx="1361">
                  <c:v>30163</c:v>
                </c:pt>
                <c:pt idx="1362">
                  <c:v>28963</c:v>
                </c:pt>
                <c:pt idx="1363">
                  <c:v>28154</c:v>
                </c:pt>
                <c:pt idx="1364">
                  <c:v>29202</c:v>
                </c:pt>
                <c:pt idx="1365">
                  <c:v>29206</c:v>
                </c:pt>
                <c:pt idx="1366">
                  <c:v>28948</c:v>
                </c:pt>
                <c:pt idx="1367">
                  <c:v>28269</c:v>
                </c:pt>
                <c:pt idx="1368">
                  <c:v>29084</c:v>
                </c:pt>
                <c:pt idx="1369">
                  <c:v>28808</c:v>
                </c:pt>
                <c:pt idx="1370">
                  <c:v>29140</c:v>
                </c:pt>
                <c:pt idx="1371">
                  <c:v>29789</c:v>
                </c:pt>
                <c:pt idx="1372">
                  <c:v>28926</c:v>
                </c:pt>
                <c:pt idx="1373">
                  <c:v>29211</c:v>
                </c:pt>
                <c:pt idx="1374">
                  <c:v>28940</c:v>
                </c:pt>
                <c:pt idx="1375">
                  <c:v>28621</c:v>
                </c:pt>
                <c:pt idx="1376">
                  <c:v>29714</c:v>
                </c:pt>
                <c:pt idx="1377">
                  <c:v>29050</c:v>
                </c:pt>
                <c:pt idx="1378">
                  <c:v>28519</c:v>
                </c:pt>
                <c:pt idx="1379">
                  <c:v>29594</c:v>
                </c:pt>
                <c:pt idx="1380">
                  <c:v>29829</c:v>
                </c:pt>
                <c:pt idx="1381">
                  <c:v>29212</c:v>
                </c:pt>
                <c:pt idx="1382">
                  <c:v>28159</c:v>
                </c:pt>
                <c:pt idx="1383">
                  <c:v>29365</c:v>
                </c:pt>
                <c:pt idx="1384">
                  <c:v>28628</c:v>
                </c:pt>
                <c:pt idx="1385">
                  <c:v>29474</c:v>
                </c:pt>
                <c:pt idx="1386">
                  <c:v>28364</c:v>
                </c:pt>
                <c:pt idx="1387">
                  <c:v>27541</c:v>
                </c:pt>
                <c:pt idx="1388">
                  <c:v>29708</c:v>
                </c:pt>
                <c:pt idx="1389">
                  <c:v>30186</c:v>
                </c:pt>
                <c:pt idx="1390">
                  <c:v>28800</c:v>
                </c:pt>
                <c:pt idx="1391">
                  <c:v>29315</c:v>
                </c:pt>
                <c:pt idx="1392">
                  <c:v>28979</c:v>
                </c:pt>
                <c:pt idx="1393">
                  <c:v>28984</c:v>
                </c:pt>
                <c:pt idx="1394">
                  <c:v>28154</c:v>
                </c:pt>
                <c:pt idx="1395">
                  <c:v>28508</c:v>
                </c:pt>
                <c:pt idx="1396">
                  <c:v>29637</c:v>
                </c:pt>
                <c:pt idx="1397">
                  <c:v>29790</c:v>
                </c:pt>
                <c:pt idx="1398">
                  <c:v>28451</c:v>
                </c:pt>
                <c:pt idx="1399">
                  <c:v>27277</c:v>
                </c:pt>
                <c:pt idx="1400">
                  <c:v>28776</c:v>
                </c:pt>
                <c:pt idx="1401">
                  <c:v>28552</c:v>
                </c:pt>
                <c:pt idx="1402">
                  <c:v>29104</c:v>
                </c:pt>
                <c:pt idx="1403">
                  <c:v>29132</c:v>
                </c:pt>
                <c:pt idx="1404">
                  <c:v>29362</c:v>
                </c:pt>
                <c:pt idx="1405">
                  <c:v>28040</c:v>
                </c:pt>
                <c:pt idx="1406">
                  <c:v>29179</c:v>
                </c:pt>
                <c:pt idx="1407">
                  <c:v>29431</c:v>
                </c:pt>
                <c:pt idx="1408">
                  <c:v>29464</c:v>
                </c:pt>
                <c:pt idx="1409">
                  <c:v>28034</c:v>
                </c:pt>
                <c:pt idx="1410">
                  <c:v>29720</c:v>
                </c:pt>
                <c:pt idx="1411">
                  <c:v>28778</c:v>
                </c:pt>
                <c:pt idx="1412">
                  <c:v>28478</c:v>
                </c:pt>
                <c:pt idx="1413">
                  <c:v>28834</c:v>
                </c:pt>
                <c:pt idx="1414">
                  <c:v>29143</c:v>
                </c:pt>
                <c:pt idx="1415">
                  <c:v>28799</c:v>
                </c:pt>
                <c:pt idx="1416">
                  <c:v>28583</c:v>
                </c:pt>
                <c:pt idx="1417">
                  <c:v>29500</c:v>
                </c:pt>
                <c:pt idx="1418">
                  <c:v>28642</c:v>
                </c:pt>
                <c:pt idx="1419">
                  <c:v>29798</c:v>
                </c:pt>
                <c:pt idx="1420">
                  <c:v>28564</c:v>
                </c:pt>
                <c:pt idx="1421">
                  <c:v>29721</c:v>
                </c:pt>
                <c:pt idx="1422">
                  <c:v>29654</c:v>
                </c:pt>
                <c:pt idx="1423">
                  <c:v>28507</c:v>
                </c:pt>
                <c:pt idx="1424">
                  <c:v>28544</c:v>
                </c:pt>
                <c:pt idx="1425">
                  <c:v>28985</c:v>
                </c:pt>
                <c:pt idx="1426">
                  <c:v>28345</c:v>
                </c:pt>
                <c:pt idx="1427">
                  <c:v>28420</c:v>
                </c:pt>
                <c:pt idx="1428">
                  <c:v>28323</c:v>
                </c:pt>
                <c:pt idx="1429">
                  <c:v>28412</c:v>
                </c:pt>
                <c:pt idx="1430">
                  <c:v>29115</c:v>
                </c:pt>
                <c:pt idx="1431">
                  <c:v>28065</c:v>
                </c:pt>
                <c:pt idx="1432">
                  <c:v>30312</c:v>
                </c:pt>
                <c:pt idx="1433">
                  <c:v>28466</c:v>
                </c:pt>
                <c:pt idx="1434">
                  <c:v>28127</c:v>
                </c:pt>
                <c:pt idx="1435">
                  <c:v>28505</c:v>
                </c:pt>
                <c:pt idx="1436">
                  <c:v>29203</c:v>
                </c:pt>
                <c:pt idx="1437">
                  <c:v>28984</c:v>
                </c:pt>
                <c:pt idx="1438">
                  <c:v>29544</c:v>
                </c:pt>
                <c:pt idx="1439">
                  <c:v>27915</c:v>
                </c:pt>
                <c:pt idx="1440">
                  <c:v>27937</c:v>
                </c:pt>
                <c:pt idx="1441">
                  <c:v>28967</c:v>
                </c:pt>
                <c:pt idx="1442">
                  <c:v>28141</c:v>
                </c:pt>
                <c:pt idx="1443">
                  <c:v>28545</c:v>
                </c:pt>
                <c:pt idx="1444">
                  <c:v>28833</c:v>
                </c:pt>
                <c:pt idx="1445">
                  <c:v>28743</c:v>
                </c:pt>
                <c:pt idx="1446">
                  <c:v>28467</c:v>
                </c:pt>
                <c:pt idx="1447">
                  <c:v>28580</c:v>
                </c:pt>
                <c:pt idx="1448">
                  <c:v>28373</c:v>
                </c:pt>
                <c:pt idx="1449">
                  <c:v>27335</c:v>
                </c:pt>
                <c:pt idx="1450">
                  <c:v>29088</c:v>
                </c:pt>
                <c:pt idx="1451">
                  <c:v>29064</c:v>
                </c:pt>
                <c:pt idx="1452">
                  <c:v>29085</c:v>
                </c:pt>
                <c:pt idx="1453">
                  <c:v>28041</c:v>
                </c:pt>
                <c:pt idx="1454">
                  <c:v>29189</c:v>
                </c:pt>
                <c:pt idx="1455">
                  <c:v>28730</c:v>
                </c:pt>
                <c:pt idx="1456">
                  <c:v>27779</c:v>
                </c:pt>
                <c:pt idx="1457">
                  <c:v>28798</c:v>
                </c:pt>
                <c:pt idx="1458">
                  <c:v>27850</c:v>
                </c:pt>
                <c:pt idx="1459">
                  <c:v>28271</c:v>
                </c:pt>
                <c:pt idx="1460">
                  <c:v>28025</c:v>
                </c:pt>
                <c:pt idx="1461">
                  <c:v>29433</c:v>
                </c:pt>
                <c:pt idx="1462">
                  <c:v>28127</c:v>
                </c:pt>
                <c:pt idx="1463">
                  <c:v>28451</c:v>
                </c:pt>
                <c:pt idx="1464">
                  <c:v>28580</c:v>
                </c:pt>
                <c:pt idx="1465">
                  <c:v>28237</c:v>
                </c:pt>
                <c:pt idx="1466">
                  <c:v>28405</c:v>
                </c:pt>
                <c:pt idx="1467">
                  <c:v>29151</c:v>
                </c:pt>
                <c:pt idx="1468">
                  <c:v>28451</c:v>
                </c:pt>
                <c:pt idx="1469">
                  <c:v>28119</c:v>
                </c:pt>
                <c:pt idx="1470">
                  <c:v>29483</c:v>
                </c:pt>
                <c:pt idx="1471">
                  <c:v>27568</c:v>
                </c:pt>
                <c:pt idx="1472">
                  <c:v>28112</c:v>
                </c:pt>
                <c:pt idx="1473">
                  <c:v>28303</c:v>
                </c:pt>
                <c:pt idx="1474">
                  <c:v>28266</c:v>
                </c:pt>
                <c:pt idx="1475">
                  <c:v>28401</c:v>
                </c:pt>
                <c:pt idx="1476">
                  <c:v>28446</c:v>
                </c:pt>
                <c:pt idx="1477">
                  <c:v>29674</c:v>
                </c:pt>
                <c:pt idx="1478">
                  <c:v>28459</c:v>
                </c:pt>
                <c:pt idx="1479">
                  <c:v>28064</c:v>
                </c:pt>
                <c:pt idx="1480">
                  <c:v>27276</c:v>
                </c:pt>
                <c:pt idx="1481">
                  <c:v>27883</c:v>
                </c:pt>
                <c:pt idx="1482">
                  <c:v>28609</c:v>
                </c:pt>
                <c:pt idx="1483">
                  <c:v>27446</c:v>
                </c:pt>
                <c:pt idx="1484">
                  <c:v>26991</c:v>
                </c:pt>
                <c:pt idx="1485">
                  <c:v>27129</c:v>
                </c:pt>
                <c:pt idx="1486">
                  <c:v>28389</c:v>
                </c:pt>
                <c:pt idx="1487">
                  <c:v>27237</c:v>
                </c:pt>
                <c:pt idx="1488">
                  <c:v>28895</c:v>
                </c:pt>
                <c:pt idx="1489">
                  <c:v>28361</c:v>
                </c:pt>
                <c:pt idx="1490">
                  <c:v>27866</c:v>
                </c:pt>
                <c:pt idx="1491">
                  <c:v>28601</c:v>
                </c:pt>
                <c:pt idx="1492">
                  <c:v>28523</c:v>
                </c:pt>
                <c:pt idx="1493">
                  <c:v>28315</c:v>
                </c:pt>
                <c:pt idx="1494">
                  <c:v>28870</c:v>
                </c:pt>
                <c:pt idx="1495">
                  <c:v>27752</c:v>
                </c:pt>
                <c:pt idx="1496">
                  <c:v>27378</c:v>
                </c:pt>
                <c:pt idx="1497">
                  <c:v>28698</c:v>
                </c:pt>
                <c:pt idx="1498">
                  <c:v>28275</c:v>
                </c:pt>
                <c:pt idx="1499">
                  <c:v>28068</c:v>
                </c:pt>
                <c:pt idx="1500">
                  <c:v>28232</c:v>
                </c:pt>
                <c:pt idx="1501">
                  <c:v>28817</c:v>
                </c:pt>
                <c:pt idx="1502">
                  <c:v>28573</c:v>
                </c:pt>
                <c:pt idx="1503">
                  <c:v>27507</c:v>
                </c:pt>
                <c:pt idx="1504">
                  <c:v>27474</c:v>
                </c:pt>
                <c:pt idx="1505">
                  <c:v>28327</c:v>
                </c:pt>
                <c:pt idx="1506">
                  <c:v>28532</c:v>
                </c:pt>
                <c:pt idx="1507">
                  <c:v>27503</c:v>
                </c:pt>
                <c:pt idx="1508">
                  <c:v>27210</c:v>
                </c:pt>
                <c:pt idx="1509">
                  <c:v>28827</c:v>
                </c:pt>
                <c:pt idx="1510">
                  <c:v>27325</c:v>
                </c:pt>
                <c:pt idx="1511">
                  <c:v>28807</c:v>
                </c:pt>
                <c:pt idx="1512">
                  <c:v>28690</c:v>
                </c:pt>
                <c:pt idx="1513">
                  <c:v>29150</c:v>
                </c:pt>
                <c:pt idx="1514">
                  <c:v>27884</c:v>
                </c:pt>
                <c:pt idx="1515">
                  <c:v>27945</c:v>
                </c:pt>
                <c:pt idx="1516">
                  <c:v>28342</c:v>
                </c:pt>
                <c:pt idx="1517">
                  <c:v>26914</c:v>
                </c:pt>
                <c:pt idx="1518">
                  <c:v>27820</c:v>
                </c:pt>
                <c:pt idx="1519">
                  <c:v>27677</c:v>
                </c:pt>
                <c:pt idx="1520">
                  <c:v>28844</c:v>
                </c:pt>
                <c:pt idx="1521">
                  <c:v>28347</c:v>
                </c:pt>
                <c:pt idx="1522">
                  <c:v>28547</c:v>
                </c:pt>
                <c:pt idx="1523">
                  <c:v>28091</c:v>
                </c:pt>
                <c:pt idx="1524">
                  <c:v>26893</c:v>
                </c:pt>
                <c:pt idx="1525">
                  <c:v>26844</c:v>
                </c:pt>
                <c:pt idx="1526">
                  <c:v>27976</c:v>
                </c:pt>
                <c:pt idx="1527">
                  <c:v>26794</c:v>
                </c:pt>
                <c:pt idx="1528">
                  <c:v>27394</c:v>
                </c:pt>
                <c:pt idx="1529">
                  <c:v>28243</c:v>
                </c:pt>
                <c:pt idx="1530">
                  <c:v>28103</c:v>
                </c:pt>
                <c:pt idx="1531">
                  <c:v>28286</c:v>
                </c:pt>
                <c:pt idx="1532">
                  <c:v>27287</c:v>
                </c:pt>
                <c:pt idx="1533">
                  <c:v>27192</c:v>
                </c:pt>
                <c:pt idx="1534">
                  <c:v>27532</c:v>
                </c:pt>
                <c:pt idx="1535">
                  <c:v>28035</c:v>
                </c:pt>
                <c:pt idx="1536">
                  <c:v>27962</c:v>
                </c:pt>
                <c:pt idx="1537">
                  <c:v>27441</c:v>
                </c:pt>
                <c:pt idx="1538">
                  <c:v>27398</c:v>
                </c:pt>
                <c:pt idx="1539">
                  <c:v>28417</c:v>
                </c:pt>
                <c:pt idx="1540">
                  <c:v>27819</c:v>
                </c:pt>
                <c:pt idx="1541">
                  <c:v>27331</c:v>
                </c:pt>
                <c:pt idx="1542">
                  <c:v>27812</c:v>
                </c:pt>
                <c:pt idx="1543">
                  <c:v>27649</c:v>
                </c:pt>
                <c:pt idx="1544">
                  <c:v>28345</c:v>
                </c:pt>
                <c:pt idx="1545">
                  <c:v>28980</c:v>
                </c:pt>
                <c:pt idx="1546">
                  <c:v>27603</c:v>
                </c:pt>
                <c:pt idx="1547">
                  <c:v>28728</c:v>
                </c:pt>
                <c:pt idx="1548">
                  <c:v>25727</c:v>
                </c:pt>
                <c:pt idx="1549">
                  <c:v>27508</c:v>
                </c:pt>
                <c:pt idx="1550">
                  <c:v>28115</c:v>
                </c:pt>
                <c:pt idx="1551">
                  <c:v>27813</c:v>
                </c:pt>
                <c:pt idx="1552">
                  <c:v>27817</c:v>
                </c:pt>
                <c:pt idx="1553">
                  <c:v>27849</c:v>
                </c:pt>
                <c:pt idx="1554">
                  <c:v>27854</c:v>
                </c:pt>
                <c:pt idx="1555">
                  <c:v>28540</c:v>
                </c:pt>
                <c:pt idx="1556">
                  <c:v>27432</c:v>
                </c:pt>
                <c:pt idx="1557">
                  <c:v>27906</c:v>
                </c:pt>
                <c:pt idx="1558">
                  <c:v>27679</c:v>
                </c:pt>
                <c:pt idx="1559">
                  <c:v>27200</c:v>
                </c:pt>
                <c:pt idx="1560">
                  <c:v>27716</c:v>
                </c:pt>
                <c:pt idx="1561">
                  <c:v>27775</c:v>
                </c:pt>
                <c:pt idx="1562">
                  <c:v>28271</c:v>
                </c:pt>
                <c:pt idx="1563">
                  <c:v>29001</c:v>
                </c:pt>
                <c:pt idx="1564">
                  <c:v>27368</c:v>
                </c:pt>
                <c:pt idx="1565">
                  <c:v>28205</c:v>
                </c:pt>
                <c:pt idx="1566">
                  <c:v>28873</c:v>
                </c:pt>
                <c:pt idx="1567">
                  <c:v>27581</c:v>
                </c:pt>
                <c:pt idx="1568">
                  <c:v>27840</c:v>
                </c:pt>
                <c:pt idx="1569">
                  <c:v>28444</c:v>
                </c:pt>
                <c:pt idx="1570">
                  <c:v>27906</c:v>
                </c:pt>
                <c:pt idx="1571">
                  <c:v>28222</c:v>
                </c:pt>
                <c:pt idx="1572">
                  <c:v>29043</c:v>
                </c:pt>
                <c:pt idx="1573">
                  <c:v>27241</c:v>
                </c:pt>
                <c:pt idx="1574">
                  <c:v>28599</c:v>
                </c:pt>
                <c:pt idx="1575">
                  <c:v>27949</c:v>
                </c:pt>
                <c:pt idx="1576">
                  <c:v>28761</c:v>
                </c:pt>
                <c:pt idx="1577">
                  <c:v>28327</c:v>
                </c:pt>
                <c:pt idx="1578">
                  <c:v>27999</c:v>
                </c:pt>
                <c:pt idx="1579">
                  <c:v>28763</c:v>
                </c:pt>
                <c:pt idx="1580">
                  <c:v>27799</c:v>
                </c:pt>
                <c:pt idx="1581">
                  <c:v>28326</c:v>
                </c:pt>
                <c:pt idx="1582">
                  <c:v>27988</c:v>
                </c:pt>
                <c:pt idx="1583">
                  <c:v>28920</c:v>
                </c:pt>
                <c:pt idx="1584">
                  <c:v>28421</c:v>
                </c:pt>
                <c:pt idx="1585">
                  <c:v>28137</c:v>
                </c:pt>
                <c:pt idx="1586">
                  <c:v>27515</c:v>
                </c:pt>
                <c:pt idx="1587">
                  <c:v>27727</c:v>
                </c:pt>
                <c:pt idx="1588">
                  <c:v>27748</c:v>
                </c:pt>
                <c:pt idx="1589">
                  <c:v>27899</c:v>
                </c:pt>
                <c:pt idx="1590">
                  <c:v>26916</c:v>
                </c:pt>
                <c:pt idx="1591">
                  <c:v>28828</c:v>
                </c:pt>
                <c:pt idx="1592">
                  <c:v>27740</c:v>
                </c:pt>
                <c:pt idx="1593">
                  <c:v>26979</c:v>
                </c:pt>
                <c:pt idx="1594">
                  <c:v>27664</c:v>
                </c:pt>
                <c:pt idx="1595">
                  <c:v>27491</c:v>
                </c:pt>
                <c:pt idx="1596">
                  <c:v>27727</c:v>
                </c:pt>
                <c:pt idx="1597">
                  <c:v>28212</c:v>
                </c:pt>
                <c:pt idx="1598">
                  <c:v>27889</c:v>
                </c:pt>
                <c:pt idx="1599">
                  <c:v>28845</c:v>
                </c:pt>
                <c:pt idx="1600">
                  <c:v>28223</c:v>
                </c:pt>
                <c:pt idx="1601">
                  <c:v>28936</c:v>
                </c:pt>
                <c:pt idx="1602">
                  <c:v>27763</c:v>
                </c:pt>
                <c:pt idx="1603">
                  <c:v>28581</c:v>
                </c:pt>
                <c:pt idx="1604">
                  <c:v>27610</c:v>
                </c:pt>
                <c:pt idx="1605">
                  <c:v>27273</c:v>
                </c:pt>
                <c:pt idx="1606">
                  <c:v>28040</c:v>
                </c:pt>
                <c:pt idx="1607">
                  <c:v>27888</c:v>
                </c:pt>
                <c:pt idx="1608">
                  <c:v>29459</c:v>
                </c:pt>
                <c:pt idx="1609">
                  <c:v>28671</c:v>
                </c:pt>
                <c:pt idx="1610">
                  <c:v>28945</c:v>
                </c:pt>
                <c:pt idx="1611">
                  <c:v>29565</c:v>
                </c:pt>
                <c:pt idx="1612">
                  <c:v>27739</c:v>
                </c:pt>
                <c:pt idx="1613">
                  <c:v>29111</c:v>
                </c:pt>
                <c:pt idx="1614">
                  <c:v>29356</c:v>
                </c:pt>
                <c:pt idx="1615">
                  <c:v>28958</c:v>
                </c:pt>
                <c:pt idx="1616">
                  <c:v>29612</c:v>
                </c:pt>
                <c:pt idx="1617">
                  <c:v>29761</c:v>
                </c:pt>
                <c:pt idx="1618">
                  <c:v>30865</c:v>
                </c:pt>
                <c:pt idx="1619">
                  <c:v>30097</c:v>
                </c:pt>
                <c:pt idx="1620">
                  <c:v>31374</c:v>
                </c:pt>
                <c:pt idx="1621">
                  <c:v>30827</c:v>
                </c:pt>
                <c:pt idx="1622">
                  <c:v>30048</c:v>
                </c:pt>
                <c:pt idx="1623">
                  <c:v>30019</c:v>
                </c:pt>
                <c:pt idx="1624">
                  <c:v>30841</c:v>
                </c:pt>
                <c:pt idx="1625">
                  <c:v>30392</c:v>
                </c:pt>
                <c:pt idx="1626">
                  <c:v>30387</c:v>
                </c:pt>
                <c:pt idx="1627">
                  <c:v>29991</c:v>
                </c:pt>
                <c:pt idx="1628">
                  <c:v>30600</c:v>
                </c:pt>
                <c:pt idx="1629">
                  <c:v>30193</c:v>
                </c:pt>
                <c:pt idx="1630">
                  <c:v>30620</c:v>
                </c:pt>
                <c:pt idx="1631">
                  <c:v>30099</c:v>
                </c:pt>
                <c:pt idx="1632">
                  <c:v>30201</c:v>
                </c:pt>
                <c:pt idx="1633">
                  <c:v>29980</c:v>
                </c:pt>
                <c:pt idx="1634">
                  <c:v>30451</c:v>
                </c:pt>
                <c:pt idx="1635">
                  <c:v>30336</c:v>
                </c:pt>
                <c:pt idx="1636">
                  <c:v>30342</c:v>
                </c:pt>
                <c:pt idx="1637">
                  <c:v>29956</c:v>
                </c:pt>
                <c:pt idx="1638">
                  <c:v>30704</c:v>
                </c:pt>
                <c:pt idx="1639">
                  <c:v>31341</c:v>
                </c:pt>
                <c:pt idx="1640">
                  <c:v>29838</c:v>
                </c:pt>
                <c:pt idx="1641">
                  <c:v>30603</c:v>
                </c:pt>
                <c:pt idx="1642">
                  <c:v>31338</c:v>
                </c:pt>
                <c:pt idx="1643">
                  <c:v>30676</c:v>
                </c:pt>
                <c:pt idx="1644">
                  <c:v>30706</c:v>
                </c:pt>
                <c:pt idx="1645">
                  <c:v>31112</c:v>
                </c:pt>
                <c:pt idx="1646">
                  <c:v>29576</c:v>
                </c:pt>
                <c:pt idx="1647">
                  <c:v>30413</c:v>
                </c:pt>
                <c:pt idx="1648">
                  <c:v>31930</c:v>
                </c:pt>
                <c:pt idx="1649">
                  <c:v>30726</c:v>
                </c:pt>
                <c:pt idx="1650">
                  <c:v>31862</c:v>
                </c:pt>
                <c:pt idx="1651">
                  <c:v>30826</c:v>
                </c:pt>
                <c:pt idx="1652">
                  <c:v>30356</c:v>
                </c:pt>
                <c:pt idx="1653">
                  <c:v>31713</c:v>
                </c:pt>
                <c:pt idx="1654">
                  <c:v>30787</c:v>
                </c:pt>
                <c:pt idx="1655">
                  <c:v>31459</c:v>
                </c:pt>
                <c:pt idx="1656">
                  <c:v>31296</c:v>
                </c:pt>
                <c:pt idx="1657">
                  <c:v>31570</c:v>
                </c:pt>
                <c:pt idx="1658">
                  <c:v>30997</c:v>
                </c:pt>
                <c:pt idx="1659">
                  <c:v>29830</c:v>
                </c:pt>
                <c:pt idx="1660">
                  <c:v>30158</c:v>
                </c:pt>
                <c:pt idx="1661">
                  <c:v>30881</c:v>
                </c:pt>
                <c:pt idx="1662">
                  <c:v>31718</c:v>
                </c:pt>
                <c:pt idx="1663">
                  <c:v>31541</c:v>
                </c:pt>
                <c:pt idx="1664">
                  <c:v>30567</c:v>
                </c:pt>
                <c:pt idx="1665">
                  <c:v>29929</c:v>
                </c:pt>
                <c:pt idx="1666">
                  <c:v>31074</c:v>
                </c:pt>
                <c:pt idx="1667">
                  <c:v>31688</c:v>
                </c:pt>
                <c:pt idx="1668">
                  <c:v>30527</c:v>
                </c:pt>
                <c:pt idx="1669">
                  <c:v>29859</c:v>
                </c:pt>
                <c:pt idx="1670">
                  <c:v>29862</c:v>
                </c:pt>
                <c:pt idx="1671">
                  <c:v>30561</c:v>
                </c:pt>
                <c:pt idx="1672">
                  <c:v>30921</c:v>
                </c:pt>
                <c:pt idx="1673">
                  <c:v>30571</c:v>
                </c:pt>
                <c:pt idx="1674">
                  <c:v>30893</c:v>
                </c:pt>
                <c:pt idx="1675">
                  <c:v>31346</c:v>
                </c:pt>
                <c:pt idx="1676">
                  <c:v>30380</c:v>
                </c:pt>
                <c:pt idx="1677">
                  <c:v>30833</c:v>
                </c:pt>
                <c:pt idx="1678">
                  <c:v>31146</c:v>
                </c:pt>
                <c:pt idx="1679">
                  <c:v>30188</c:v>
                </c:pt>
                <c:pt idx="1680">
                  <c:v>31515</c:v>
                </c:pt>
                <c:pt idx="1681">
                  <c:v>30688</c:v>
                </c:pt>
                <c:pt idx="1682">
                  <c:v>31038</c:v>
                </c:pt>
                <c:pt idx="1683">
                  <c:v>30579</c:v>
                </c:pt>
                <c:pt idx="1684">
                  <c:v>29760</c:v>
                </c:pt>
                <c:pt idx="1685">
                  <c:v>30542</c:v>
                </c:pt>
                <c:pt idx="1686">
                  <c:v>31084</c:v>
                </c:pt>
                <c:pt idx="1687">
                  <c:v>30040</c:v>
                </c:pt>
                <c:pt idx="1688">
                  <c:v>31212</c:v>
                </c:pt>
                <c:pt idx="1689">
                  <c:v>29970</c:v>
                </c:pt>
                <c:pt idx="1690">
                  <c:v>30347</c:v>
                </c:pt>
                <c:pt idx="1691">
                  <c:v>31084</c:v>
                </c:pt>
                <c:pt idx="1692">
                  <c:v>31137</c:v>
                </c:pt>
                <c:pt idx="1693">
                  <c:v>30379</c:v>
                </c:pt>
                <c:pt idx="1694">
                  <c:v>31166</c:v>
                </c:pt>
                <c:pt idx="1695">
                  <c:v>30171</c:v>
                </c:pt>
                <c:pt idx="1696">
                  <c:v>31649</c:v>
                </c:pt>
                <c:pt idx="1697">
                  <c:v>31035</c:v>
                </c:pt>
                <c:pt idx="1698">
                  <c:v>30926</c:v>
                </c:pt>
                <c:pt idx="1699">
                  <c:v>30879</c:v>
                </c:pt>
                <c:pt idx="1700">
                  <c:v>31100</c:v>
                </c:pt>
                <c:pt idx="1701">
                  <c:v>29483</c:v>
                </c:pt>
                <c:pt idx="1702">
                  <c:v>31463</c:v>
                </c:pt>
                <c:pt idx="1703">
                  <c:v>30645</c:v>
                </c:pt>
                <c:pt idx="1704">
                  <c:v>30687</c:v>
                </c:pt>
                <c:pt idx="1705">
                  <c:v>30902</c:v>
                </c:pt>
                <c:pt idx="1706">
                  <c:v>31574</c:v>
                </c:pt>
                <c:pt idx="1707">
                  <c:v>30227</c:v>
                </c:pt>
                <c:pt idx="1708">
                  <c:v>31073</c:v>
                </c:pt>
                <c:pt idx="1709">
                  <c:v>31003</c:v>
                </c:pt>
                <c:pt idx="1710">
                  <c:v>31468</c:v>
                </c:pt>
                <c:pt idx="1711">
                  <c:v>30494</c:v>
                </c:pt>
                <c:pt idx="1712">
                  <c:v>30413</c:v>
                </c:pt>
                <c:pt idx="1713">
                  <c:v>30918</c:v>
                </c:pt>
                <c:pt idx="1714">
                  <c:v>31382</c:v>
                </c:pt>
                <c:pt idx="1715">
                  <c:v>30495</c:v>
                </c:pt>
                <c:pt idx="1716">
                  <c:v>29944</c:v>
                </c:pt>
                <c:pt idx="1717">
                  <c:v>28869</c:v>
                </c:pt>
                <c:pt idx="1718">
                  <c:v>31440</c:v>
                </c:pt>
                <c:pt idx="1719">
                  <c:v>30633</c:v>
                </c:pt>
                <c:pt idx="1720">
                  <c:v>29883</c:v>
                </c:pt>
                <c:pt idx="1721">
                  <c:v>30271</c:v>
                </c:pt>
                <c:pt idx="1722">
                  <c:v>30543</c:v>
                </c:pt>
                <c:pt idx="1723">
                  <c:v>31307</c:v>
                </c:pt>
                <c:pt idx="1724">
                  <c:v>30508</c:v>
                </c:pt>
                <c:pt idx="1725">
                  <c:v>30921</c:v>
                </c:pt>
                <c:pt idx="1726">
                  <c:v>30790</c:v>
                </c:pt>
                <c:pt idx="1727">
                  <c:v>29842</c:v>
                </c:pt>
                <c:pt idx="1728">
                  <c:v>31338</c:v>
                </c:pt>
                <c:pt idx="1729">
                  <c:v>30330</c:v>
                </c:pt>
                <c:pt idx="1730">
                  <c:v>30879</c:v>
                </c:pt>
                <c:pt idx="1731">
                  <c:v>30798</c:v>
                </c:pt>
                <c:pt idx="1732">
                  <c:v>31275</c:v>
                </c:pt>
                <c:pt idx="1733">
                  <c:v>30284</c:v>
                </c:pt>
                <c:pt idx="1734">
                  <c:v>30778</c:v>
                </c:pt>
                <c:pt idx="1735">
                  <c:v>29590</c:v>
                </c:pt>
                <c:pt idx="1736">
                  <c:v>30611</c:v>
                </c:pt>
                <c:pt idx="1737">
                  <c:v>29394</c:v>
                </c:pt>
                <c:pt idx="1738">
                  <c:v>30466</c:v>
                </c:pt>
                <c:pt idx="1739">
                  <c:v>30197</c:v>
                </c:pt>
                <c:pt idx="1740">
                  <c:v>30222</c:v>
                </c:pt>
                <c:pt idx="1741">
                  <c:v>31999</c:v>
                </c:pt>
                <c:pt idx="1742">
                  <c:v>29551</c:v>
                </c:pt>
                <c:pt idx="1743">
                  <c:v>32117</c:v>
                </c:pt>
                <c:pt idx="1744">
                  <c:v>30131</c:v>
                </c:pt>
                <c:pt idx="1745">
                  <c:v>30836</c:v>
                </c:pt>
                <c:pt idx="1746">
                  <c:v>30606</c:v>
                </c:pt>
                <c:pt idx="1747">
                  <c:v>31633</c:v>
                </c:pt>
                <c:pt idx="1748">
                  <c:v>30827</c:v>
                </c:pt>
                <c:pt idx="1749">
                  <c:v>31561</c:v>
                </c:pt>
                <c:pt idx="1750">
                  <c:v>30607</c:v>
                </c:pt>
                <c:pt idx="1751">
                  <c:v>31388</c:v>
                </c:pt>
                <c:pt idx="1752">
                  <c:v>29702</c:v>
                </c:pt>
                <c:pt idx="1753">
                  <c:v>31024</c:v>
                </c:pt>
                <c:pt idx="1754">
                  <c:v>29553</c:v>
                </c:pt>
                <c:pt idx="1755">
                  <c:v>30642</c:v>
                </c:pt>
                <c:pt idx="1756">
                  <c:v>30705</c:v>
                </c:pt>
                <c:pt idx="1757">
                  <c:v>31339</c:v>
                </c:pt>
                <c:pt idx="1758">
                  <c:v>29941</c:v>
                </c:pt>
                <c:pt idx="1759">
                  <c:v>30921</c:v>
                </c:pt>
                <c:pt idx="1760">
                  <c:v>30136</c:v>
                </c:pt>
                <c:pt idx="1761">
                  <c:v>30621</c:v>
                </c:pt>
                <c:pt idx="1762">
                  <c:v>31152</c:v>
                </c:pt>
                <c:pt idx="1763">
                  <c:v>29865</c:v>
                </c:pt>
                <c:pt idx="1764">
                  <c:v>31339</c:v>
                </c:pt>
                <c:pt idx="1765">
                  <c:v>30964</c:v>
                </c:pt>
                <c:pt idx="1766">
                  <c:v>30646</c:v>
                </c:pt>
                <c:pt idx="1767">
                  <c:v>30948</c:v>
                </c:pt>
                <c:pt idx="1768">
                  <c:v>30784</c:v>
                </c:pt>
                <c:pt idx="1769">
                  <c:v>30700</c:v>
                </c:pt>
                <c:pt idx="1770">
                  <c:v>31581</c:v>
                </c:pt>
                <c:pt idx="1771">
                  <c:v>29951</c:v>
                </c:pt>
                <c:pt idx="1772">
                  <c:v>30854</c:v>
                </c:pt>
                <c:pt idx="1773">
                  <c:v>30000</c:v>
                </c:pt>
                <c:pt idx="1774">
                  <c:v>31049</c:v>
                </c:pt>
                <c:pt idx="1775">
                  <c:v>30774</c:v>
                </c:pt>
                <c:pt idx="1776">
                  <c:v>30761</c:v>
                </c:pt>
                <c:pt idx="1777">
                  <c:v>31178</c:v>
                </c:pt>
                <c:pt idx="1778">
                  <c:v>31368</c:v>
                </c:pt>
                <c:pt idx="1779">
                  <c:v>31397</c:v>
                </c:pt>
                <c:pt idx="1780">
                  <c:v>30312</c:v>
                </c:pt>
                <c:pt idx="1781">
                  <c:v>30623</c:v>
                </c:pt>
                <c:pt idx="1782">
                  <c:v>31384</c:v>
                </c:pt>
                <c:pt idx="1783">
                  <c:v>30136</c:v>
                </c:pt>
                <c:pt idx="1784">
                  <c:v>29673</c:v>
                </c:pt>
                <c:pt idx="1785">
                  <c:v>31230</c:v>
                </c:pt>
                <c:pt idx="1786">
                  <c:v>30525</c:v>
                </c:pt>
                <c:pt idx="1787">
                  <c:v>30882</c:v>
                </c:pt>
                <c:pt idx="1788">
                  <c:v>31361</c:v>
                </c:pt>
                <c:pt idx="1789">
                  <c:v>31003</c:v>
                </c:pt>
                <c:pt idx="1790">
                  <c:v>30520</c:v>
                </c:pt>
                <c:pt idx="1791">
                  <c:v>29622</c:v>
                </c:pt>
                <c:pt idx="1792">
                  <c:v>31568</c:v>
                </c:pt>
                <c:pt idx="1793">
                  <c:v>30356</c:v>
                </c:pt>
                <c:pt idx="1794">
                  <c:v>31486</c:v>
                </c:pt>
                <c:pt idx="1795">
                  <c:v>30570</c:v>
                </c:pt>
                <c:pt idx="1796">
                  <c:v>31533</c:v>
                </c:pt>
                <c:pt idx="1797">
                  <c:v>29867</c:v>
                </c:pt>
                <c:pt idx="1798">
                  <c:v>29326</c:v>
                </c:pt>
                <c:pt idx="1799">
                  <c:v>29300</c:v>
                </c:pt>
                <c:pt idx="1800">
                  <c:v>31177</c:v>
                </c:pt>
                <c:pt idx="1801">
                  <c:v>31056</c:v>
                </c:pt>
                <c:pt idx="1802">
                  <c:v>30558</c:v>
                </c:pt>
                <c:pt idx="1803">
                  <c:v>31017</c:v>
                </c:pt>
                <c:pt idx="1804">
                  <c:v>29754</c:v>
                </c:pt>
                <c:pt idx="1805">
                  <c:v>30508</c:v>
                </c:pt>
                <c:pt idx="1806">
                  <c:v>30030</c:v>
                </c:pt>
                <c:pt idx="1807">
                  <c:v>31411</c:v>
                </c:pt>
                <c:pt idx="1808">
                  <c:v>30953</c:v>
                </c:pt>
                <c:pt idx="1809">
                  <c:v>30447</c:v>
                </c:pt>
                <c:pt idx="1810">
                  <c:v>29610</c:v>
                </c:pt>
                <c:pt idx="1811">
                  <c:v>29901</c:v>
                </c:pt>
                <c:pt idx="1812">
                  <c:v>29865</c:v>
                </c:pt>
                <c:pt idx="1813">
                  <c:v>31100</c:v>
                </c:pt>
                <c:pt idx="1814">
                  <c:v>30616</c:v>
                </c:pt>
                <c:pt idx="1815">
                  <c:v>29217</c:v>
                </c:pt>
                <c:pt idx="1816">
                  <c:v>30324</c:v>
                </c:pt>
                <c:pt idx="1817">
                  <c:v>30333</c:v>
                </c:pt>
                <c:pt idx="1818">
                  <c:v>30539</c:v>
                </c:pt>
                <c:pt idx="1819">
                  <c:v>30010</c:v>
                </c:pt>
                <c:pt idx="1820">
                  <c:v>29850</c:v>
                </c:pt>
                <c:pt idx="1821">
                  <c:v>30082</c:v>
                </c:pt>
                <c:pt idx="1822">
                  <c:v>29967</c:v>
                </c:pt>
                <c:pt idx="1823">
                  <c:v>29302</c:v>
                </c:pt>
                <c:pt idx="1824">
                  <c:v>29336</c:v>
                </c:pt>
                <c:pt idx="1825">
                  <c:v>29740</c:v>
                </c:pt>
                <c:pt idx="1826">
                  <c:v>30676</c:v>
                </c:pt>
                <c:pt idx="1827">
                  <c:v>29792</c:v>
                </c:pt>
                <c:pt idx="1828">
                  <c:v>29674</c:v>
                </c:pt>
                <c:pt idx="1829">
                  <c:v>32323</c:v>
                </c:pt>
                <c:pt idx="1830">
                  <c:v>31176</c:v>
                </c:pt>
                <c:pt idx="1831">
                  <c:v>32186</c:v>
                </c:pt>
                <c:pt idx="1832">
                  <c:v>35725</c:v>
                </c:pt>
                <c:pt idx="1833">
                  <c:v>39038</c:v>
                </c:pt>
                <c:pt idx="1834">
                  <c:v>45291</c:v>
                </c:pt>
                <c:pt idx="1835">
                  <c:v>58975</c:v>
                </c:pt>
                <c:pt idx="1836">
                  <c:v>81284</c:v>
                </c:pt>
                <c:pt idx="1837">
                  <c:v>113993</c:v>
                </c:pt>
                <c:pt idx="1838">
                  <c:v>163390</c:v>
                </c:pt>
                <c:pt idx="1839">
                  <c:v>234591</c:v>
                </c:pt>
                <c:pt idx="1840">
                  <c:v>342357</c:v>
                </c:pt>
                <c:pt idx="1841">
                  <c:v>483048</c:v>
                </c:pt>
                <c:pt idx="1842">
                  <c:v>676790</c:v>
                </c:pt>
                <c:pt idx="1843">
                  <c:v>923513</c:v>
                </c:pt>
                <c:pt idx="1844">
                  <c:v>1220052</c:v>
                </c:pt>
                <c:pt idx="1845">
                  <c:v>1560966</c:v>
                </c:pt>
                <c:pt idx="1846">
                  <c:v>1956786</c:v>
                </c:pt>
                <c:pt idx="1847">
                  <c:v>2369665</c:v>
                </c:pt>
                <c:pt idx="1848">
                  <c:v>2791109</c:v>
                </c:pt>
                <c:pt idx="1849">
                  <c:v>3177319</c:v>
                </c:pt>
                <c:pt idx="1850">
                  <c:v>3540835</c:v>
                </c:pt>
                <c:pt idx="1851">
                  <c:v>3799193</c:v>
                </c:pt>
                <c:pt idx="1852">
                  <c:v>4008015</c:v>
                </c:pt>
                <c:pt idx="1853">
                  <c:v>4104174</c:v>
                </c:pt>
                <c:pt idx="1854">
                  <c:v>4073642</c:v>
                </c:pt>
                <c:pt idx="1855">
                  <c:v>3955802</c:v>
                </c:pt>
                <c:pt idx="1856">
                  <c:v>3731416</c:v>
                </c:pt>
                <c:pt idx="1857">
                  <c:v>3437233</c:v>
                </c:pt>
                <c:pt idx="1858">
                  <c:v>3077488</c:v>
                </c:pt>
                <c:pt idx="1859">
                  <c:v>2686534</c:v>
                </c:pt>
                <c:pt idx="1860">
                  <c:v>2285166</c:v>
                </c:pt>
                <c:pt idx="1861">
                  <c:v>1872823</c:v>
                </c:pt>
                <c:pt idx="1862">
                  <c:v>1517088</c:v>
                </c:pt>
                <c:pt idx="1863">
                  <c:v>1186349</c:v>
                </c:pt>
                <c:pt idx="1864">
                  <c:v>907760</c:v>
                </c:pt>
                <c:pt idx="1865">
                  <c:v>679818</c:v>
                </c:pt>
                <c:pt idx="1866">
                  <c:v>506139</c:v>
                </c:pt>
                <c:pt idx="1867">
                  <c:v>364498</c:v>
                </c:pt>
                <c:pt idx="1868">
                  <c:v>258964</c:v>
                </c:pt>
                <c:pt idx="1869">
                  <c:v>184081</c:v>
                </c:pt>
                <c:pt idx="1870">
                  <c:v>131846</c:v>
                </c:pt>
                <c:pt idx="1871">
                  <c:v>96233</c:v>
                </c:pt>
                <c:pt idx="1872">
                  <c:v>72415</c:v>
                </c:pt>
                <c:pt idx="1873">
                  <c:v>58015</c:v>
                </c:pt>
                <c:pt idx="1874">
                  <c:v>47927</c:v>
                </c:pt>
                <c:pt idx="1875">
                  <c:v>41727</c:v>
                </c:pt>
                <c:pt idx="1876">
                  <c:v>40094</c:v>
                </c:pt>
                <c:pt idx="1877">
                  <c:v>36204</c:v>
                </c:pt>
                <c:pt idx="1878">
                  <c:v>34627</c:v>
                </c:pt>
                <c:pt idx="1879">
                  <c:v>34099</c:v>
                </c:pt>
                <c:pt idx="1880">
                  <c:v>33256</c:v>
                </c:pt>
                <c:pt idx="1881">
                  <c:v>33933</c:v>
                </c:pt>
                <c:pt idx="1882">
                  <c:v>33517</c:v>
                </c:pt>
                <c:pt idx="1883">
                  <c:v>34719</c:v>
                </c:pt>
                <c:pt idx="1884">
                  <c:v>33357</c:v>
                </c:pt>
                <c:pt idx="1885">
                  <c:v>33887</c:v>
                </c:pt>
                <c:pt idx="1886">
                  <c:v>32955</c:v>
                </c:pt>
                <c:pt idx="1887">
                  <c:v>31242</c:v>
                </c:pt>
                <c:pt idx="1888">
                  <c:v>33800</c:v>
                </c:pt>
                <c:pt idx="1889">
                  <c:v>31862</c:v>
                </c:pt>
                <c:pt idx="1890">
                  <c:v>32368</c:v>
                </c:pt>
                <c:pt idx="1891">
                  <c:v>31474</c:v>
                </c:pt>
                <c:pt idx="1892">
                  <c:v>32468</c:v>
                </c:pt>
                <c:pt idx="1893">
                  <c:v>32303</c:v>
                </c:pt>
                <c:pt idx="1894">
                  <c:v>32084</c:v>
                </c:pt>
                <c:pt idx="1895">
                  <c:v>31503</c:v>
                </c:pt>
                <c:pt idx="1896">
                  <c:v>31653</c:v>
                </c:pt>
                <c:pt idx="1897">
                  <c:v>31027</c:v>
                </c:pt>
                <c:pt idx="1898">
                  <c:v>32617</c:v>
                </c:pt>
                <c:pt idx="1899">
                  <c:v>33082</c:v>
                </c:pt>
                <c:pt idx="1900">
                  <c:v>31308</c:v>
                </c:pt>
                <c:pt idx="1901">
                  <c:v>31523</c:v>
                </c:pt>
                <c:pt idx="1902">
                  <c:v>31095</c:v>
                </c:pt>
                <c:pt idx="1903">
                  <c:v>31414</c:v>
                </c:pt>
                <c:pt idx="1904">
                  <c:v>29992</c:v>
                </c:pt>
                <c:pt idx="1905">
                  <c:v>30419</c:v>
                </c:pt>
                <c:pt idx="1906">
                  <c:v>32051</c:v>
                </c:pt>
                <c:pt idx="1907">
                  <c:v>31640</c:v>
                </c:pt>
                <c:pt idx="1908">
                  <c:v>31627</c:v>
                </c:pt>
                <c:pt idx="1909">
                  <c:v>31255</c:v>
                </c:pt>
                <c:pt idx="1910">
                  <c:v>32165</c:v>
                </c:pt>
                <c:pt idx="1911">
                  <c:v>30908</c:v>
                </c:pt>
                <c:pt idx="1912">
                  <c:v>31422</c:v>
                </c:pt>
                <c:pt idx="1913">
                  <c:v>32060</c:v>
                </c:pt>
                <c:pt idx="1914">
                  <c:v>31216</c:v>
                </c:pt>
                <c:pt idx="1915">
                  <c:v>32053</c:v>
                </c:pt>
                <c:pt idx="1916">
                  <c:v>31240</c:v>
                </c:pt>
                <c:pt idx="1917">
                  <c:v>31021</c:v>
                </c:pt>
                <c:pt idx="1918">
                  <c:v>31064</c:v>
                </c:pt>
                <c:pt idx="1919">
                  <c:v>30451</c:v>
                </c:pt>
                <c:pt idx="1920">
                  <c:v>30676</c:v>
                </c:pt>
                <c:pt idx="1921">
                  <c:v>30558</c:v>
                </c:pt>
                <c:pt idx="1922">
                  <c:v>30598</c:v>
                </c:pt>
                <c:pt idx="1923">
                  <c:v>31431</c:v>
                </c:pt>
                <c:pt idx="1924">
                  <c:v>31109</c:v>
                </c:pt>
                <c:pt idx="1925">
                  <c:v>30294</c:v>
                </c:pt>
                <c:pt idx="1926">
                  <c:v>30559</c:v>
                </c:pt>
                <c:pt idx="1927">
                  <c:v>31229</c:v>
                </c:pt>
                <c:pt idx="1928">
                  <c:v>29955</c:v>
                </c:pt>
                <c:pt idx="1929">
                  <c:v>29839</c:v>
                </c:pt>
                <c:pt idx="1930">
                  <c:v>31255</c:v>
                </c:pt>
                <c:pt idx="1931">
                  <c:v>31197</c:v>
                </c:pt>
                <c:pt idx="1932">
                  <c:v>31153</c:v>
                </c:pt>
                <c:pt idx="1933">
                  <c:v>29945</c:v>
                </c:pt>
                <c:pt idx="1934">
                  <c:v>30933</c:v>
                </c:pt>
                <c:pt idx="1935">
                  <c:v>30315</c:v>
                </c:pt>
                <c:pt idx="1936">
                  <c:v>31976</c:v>
                </c:pt>
                <c:pt idx="1937">
                  <c:v>31378</c:v>
                </c:pt>
                <c:pt idx="1938">
                  <c:v>30231</c:v>
                </c:pt>
                <c:pt idx="1939">
                  <c:v>30634</c:v>
                </c:pt>
                <c:pt idx="1940">
                  <c:v>30266</c:v>
                </c:pt>
                <c:pt idx="1941">
                  <c:v>30868</c:v>
                </c:pt>
                <c:pt idx="1942">
                  <c:v>31104</c:v>
                </c:pt>
                <c:pt idx="1943">
                  <c:v>30640</c:v>
                </c:pt>
                <c:pt idx="1944">
                  <c:v>31288</c:v>
                </c:pt>
                <c:pt idx="1945">
                  <c:v>30254</c:v>
                </c:pt>
                <c:pt idx="1946">
                  <c:v>31849</c:v>
                </c:pt>
                <c:pt idx="1947">
                  <c:v>30858</c:v>
                </c:pt>
                <c:pt idx="1948">
                  <c:v>31096</c:v>
                </c:pt>
                <c:pt idx="1949">
                  <c:v>31348</c:v>
                </c:pt>
                <c:pt idx="1950">
                  <c:v>31131</c:v>
                </c:pt>
                <c:pt idx="1951">
                  <c:v>30377</c:v>
                </c:pt>
                <c:pt idx="1952">
                  <c:v>30774</c:v>
                </c:pt>
                <c:pt idx="1953">
                  <c:v>30236</c:v>
                </c:pt>
                <c:pt idx="1954">
                  <c:v>29928</c:v>
                </c:pt>
                <c:pt idx="1955">
                  <c:v>30580</c:v>
                </c:pt>
                <c:pt idx="1956">
                  <c:v>29763</c:v>
                </c:pt>
                <c:pt idx="1957">
                  <c:v>30081</c:v>
                </c:pt>
                <c:pt idx="1958">
                  <c:v>30870</c:v>
                </c:pt>
                <c:pt idx="1959">
                  <c:v>28800</c:v>
                </c:pt>
                <c:pt idx="1960">
                  <c:v>29202</c:v>
                </c:pt>
                <c:pt idx="1961">
                  <c:v>30442</c:v>
                </c:pt>
                <c:pt idx="1962">
                  <c:v>31745</c:v>
                </c:pt>
                <c:pt idx="1963">
                  <c:v>30443</c:v>
                </c:pt>
                <c:pt idx="1964">
                  <c:v>29131</c:v>
                </c:pt>
                <c:pt idx="1965">
                  <c:v>30034</c:v>
                </c:pt>
                <c:pt idx="1966">
                  <c:v>30539</c:v>
                </c:pt>
                <c:pt idx="1967">
                  <c:v>30236</c:v>
                </c:pt>
                <c:pt idx="1968">
                  <c:v>30052</c:v>
                </c:pt>
                <c:pt idx="1969">
                  <c:v>30320</c:v>
                </c:pt>
                <c:pt idx="1970">
                  <c:v>30706</c:v>
                </c:pt>
                <c:pt idx="1971">
                  <c:v>29855</c:v>
                </c:pt>
                <c:pt idx="1972">
                  <c:v>30299</c:v>
                </c:pt>
                <c:pt idx="1973">
                  <c:v>29778</c:v>
                </c:pt>
                <c:pt idx="1974">
                  <c:v>30772</c:v>
                </c:pt>
                <c:pt idx="1975">
                  <c:v>30496</c:v>
                </c:pt>
                <c:pt idx="1976">
                  <c:v>30090</c:v>
                </c:pt>
                <c:pt idx="1977">
                  <c:v>30431</c:v>
                </c:pt>
                <c:pt idx="1978">
                  <c:v>29708</c:v>
                </c:pt>
                <c:pt idx="1979">
                  <c:v>29993</c:v>
                </c:pt>
                <c:pt idx="1980">
                  <c:v>29982</c:v>
                </c:pt>
                <c:pt idx="1981">
                  <c:v>29762</c:v>
                </c:pt>
                <c:pt idx="1982">
                  <c:v>29406</c:v>
                </c:pt>
                <c:pt idx="1983">
                  <c:v>30620</c:v>
                </c:pt>
                <c:pt idx="1984">
                  <c:v>29938</c:v>
                </c:pt>
                <c:pt idx="1985">
                  <c:v>30595</c:v>
                </c:pt>
                <c:pt idx="1986">
                  <c:v>30462</c:v>
                </c:pt>
                <c:pt idx="1987">
                  <c:v>29051</c:v>
                </c:pt>
                <c:pt idx="1988">
                  <c:v>29758</c:v>
                </c:pt>
                <c:pt idx="1989">
                  <c:v>30247</c:v>
                </c:pt>
                <c:pt idx="1990">
                  <c:v>30804</c:v>
                </c:pt>
                <c:pt idx="1991">
                  <c:v>30893</c:v>
                </c:pt>
                <c:pt idx="1992">
                  <c:v>30828</c:v>
                </c:pt>
                <c:pt idx="1993">
                  <c:v>30314</c:v>
                </c:pt>
                <c:pt idx="1994">
                  <c:v>30469</c:v>
                </c:pt>
                <c:pt idx="1995">
                  <c:v>30304</c:v>
                </c:pt>
                <c:pt idx="1996">
                  <c:v>29577</c:v>
                </c:pt>
                <c:pt idx="1997">
                  <c:v>30529</c:v>
                </c:pt>
                <c:pt idx="1998">
                  <c:v>29116</c:v>
                </c:pt>
                <c:pt idx="1999">
                  <c:v>31223</c:v>
                </c:pt>
                <c:pt idx="2000">
                  <c:v>29948</c:v>
                </c:pt>
                <c:pt idx="2001">
                  <c:v>30347</c:v>
                </c:pt>
                <c:pt idx="2002">
                  <c:v>29180</c:v>
                </c:pt>
                <c:pt idx="2003">
                  <c:v>30150</c:v>
                </c:pt>
                <c:pt idx="2004">
                  <c:v>30635</c:v>
                </c:pt>
                <c:pt idx="2005">
                  <c:v>29211</c:v>
                </c:pt>
                <c:pt idx="2006">
                  <c:v>30210</c:v>
                </c:pt>
                <c:pt idx="2007">
                  <c:v>29990</c:v>
                </c:pt>
                <c:pt idx="2008">
                  <c:v>29508</c:v>
                </c:pt>
                <c:pt idx="2009">
                  <c:v>31285</c:v>
                </c:pt>
                <c:pt idx="2010">
                  <c:v>30957</c:v>
                </c:pt>
                <c:pt idx="2011">
                  <c:v>29807</c:v>
                </c:pt>
                <c:pt idx="2012">
                  <c:v>29055</c:v>
                </c:pt>
                <c:pt idx="2013">
                  <c:v>30100</c:v>
                </c:pt>
                <c:pt idx="2014">
                  <c:v>30116</c:v>
                </c:pt>
                <c:pt idx="2015">
                  <c:v>29852</c:v>
                </c:pt>
                <c:pt idx="2016">
                  <c:v>30497</c:v>
                </c:pt>
                <c:pt idx="2017">
                  <c:v>30171</c:v>
                </c:pt>
                <c:pt idx="2018">
                  <c:v>30107</c:v>
                </c:pt>
                <c:pt idx="2019">
                  <c:v>30891</c:v>
                </c:pt>
                <c:pt idx="2020">
                  <c:v>31532</c:v>
                </c:pt>
                <c:pt idx="2021">
                  <c:v>29156</c:v>
                </c:pt>
                <c:pt idx="2022">
                  <c:v>30159</c:v>
                </c:pt>
                <c:pt idx="2023">
                  <c:v>30560</c:v>
                </c:pt>
                <c:pt idx="2024">
                  <c:v>29878</c:v>
                </c:pt>
                <c:pt idx="2025">
                  <c:v>30576</c:v>
                </c:pt>
                <c:pt idx="2026">
                  <c:v>29324</c:v>
                </c:pt>
                <c:pt idx="2027">
                  <c:v>30732</c:v>
                </c:pt>
                <c:pt idx="2028">
                  <c:v>29036</c:v>
                </c:pt>
                <c:pt idx="2029">
                  <c:v>30739</c:v>
                </c:pt>
                <c:pt idx="2030">
                  <c:v>29810</c:v>
                </c:pt>
                <c:pt idx="2031">
                  <c:v>29836</c:v>
                </c:pt>
                <c:pt idx="2032">
                  <c:v>29873</c:v>
                </c:pt>
                <c:pt idx="2033">
                  <c:v>30771</c:v>
                </c:pt>
                <c:pt idx="2034">
                  <c:v>30715</c:v>
                </c:pt>
                <c:pt idx="2035">
                  <c:v>29367</c:v>
                </c:pt>
                <c:pt idx="2036">
                  <c:v>29490</c:v>
                </c:pt>
                <c:pt idx="2037">
                  <c:v>29226</c:v>
                </c:pt>
                <c:pt idx="2038">
                  <c:v>28829</c:v>
                </c:pt>
                <c:pt idx="2039">
                  <c:v>30582</c:v>
                </c:pt>
                <c:pt idx="2040">
                  <c:v>29065</c:v>
                </c:pt>
                <c:pt idx="2041">
                  <c:v>30065</c:v>
                </c:pt>
                <c:pt idx="2042">
                  <c:v>29720</c:v>
                </c:pt>
                <c:pt idx="2043">
                  <c:v>30385</c:v>
                </c:pt>
                <c:pt idx="2044">
                  <c:v>29719</c:v>
                </c:pt>
                <c:pt idx="2045">
                  <c:v>28467</c:v>
                </c:pt>
                <c:pt idx="2046">
                  <c:v>31087</c:v>
                </c:pt>
                <c:pt idx="2047">
                  <c:v>29862</c:v>
                </c:pt>
                <c:pt idx="2048">
                  <c:v>30741</c:v>
                </c:pt>
                <c:pt idx="2049">
                  <c:v>30035</c:v>
                </c:pt>
                <c:pt idx="2050">
                  <c:v>30165</c:v>
                </c:pt>
                <c:pt idx="2051">
                  <c:v>30178</c:v>
                </c:pt>
                <c:pt idx="2052">
                  <c:v>29721</c:v>
                </c:pt>
                <c:pt idx="2053">
                  <c:v>30062</c:v>
                </c:pt>
                <c:pt idx="2054">
                  <c:v>29606</c:v>
                </c:pt>
                <c:pt idx="2055">
                  <c:v>30359</c:v>
                </c:pt>
                <c:pt idx="2056">
                  <c:v>30536</c:v>
                </c:pt>
                <c:pt idx="2057">
                  <c:v>30314</c:v>
                </c:pt>
                <c:pt idx="2058">
                  <c:v>28923</c:v>
                </c:pt>
                <c:pt idx="2059">
                  <c:v>29451</c:v>
                </c:pt>
                <c:pt idx="2060">
                  <c:v>29877</c:v>
                </c:pt>
                <c:pt idx="2061">
                  <c:v>29615</c:v>
                </c:pt>
                <c:pt idx="2062">
                  <c:v>29954</c:v>
                </c:pt>
                <c:pt idx="2063">
                  <c:v>28883</c:v>
                </c:pt>
                <c:pt idx="2064">
                  <c:v>29656</c:v>
                </c:pt>
                <c:pt idx="2065">
                  <c:v>29448</c:v>
                </c:pt>
                <c:pt idx="2066">
                  <c:v>29188</c:v>
                </c:pt>
                <c:pt idx="2067">
                  <c:v>29657</c:v>
                </c:pt>
                <c:pt idx="2068">
                  <c:v>30844</c:v>
                </c:pt>
                <c:pt idx="2069">
                  <c:v>30534</c:v>
                </c:pt>
                <c:pt idx="2070">
                  <c:v>29718</c:v>
                </c:pt>
                <c:pt idx="2071">
                  <c:v>30249</c:v>
                </c:pt>
                <c:pt idx="2072">
                  <c:v>29569</c:v>
                </c:pt>
                <c:pt idx="2073">
                  <c:v>29960</c:v>
                </c:pt>
                <c:pt idx="2074">
                  <c:v>29398</c:v>
                </c:pt>
                <c:pt idx="2075">
                  <c:v>29747</c:v>
                </c:pt>
                <c:pt idx="2076">
                  <c:v>29806</c:v>
                </c:pt>
                <c:pt idx="2077">
                  <c:v>29430</c:v>
                </c:pt>
                <c:pt idx="2078">
                  <c:v>30187</c:v>
                </c:pt>
                <c:pt idx="2079">
                  <c:v>29777</c:v>
                </c:pt>
                <c:pt idx="2080">
                  <c:v>29463</c:v>
                </c:pt>
                <c:pt idx="2081">
                  <c:v>29692</c:v>
                </c:pt>
                <c:pt idx="2082">
                  <c:v>29966</c:v>
                </c:pt>
                <c:pt idx="2083">
                  <c:v>30409</c:v>
                </c:pt>
                <c:pt idx="2084">
                  <c:v>30386</c:v>
                </c:pt>
                <c:pt idx="2085">
                  <c:v>29660</c:v>
                </c:pt>
                <c:pt idx="2086">
                  <c:v>30249</c:v>
                </c:pt>
                <c:pt idx="2087">
                  <c:v>30106</c:v>
                </c:pt>
                <c:pt idx="2088">
                  <c:v>28429</c:v>
                </c:pt>
                <c:pt idx="2089">
                  <c:v>30443</c:v>
                </c:pt>
                <c:pt idx="2090">
                  <c:v>29701</c:v>
                </c:pt>
                <c:pt idx="2091">
                  <c:v>28751</c:v>
                </c:pt>
                <c:pt idx="2092">
                  <c:v>29708</c:v>
                </c:pt>
                <c:pt idx="2093">
                  <c:v>30679</c:v>
                </c:pt>
                <c:pt idx="2094">
                  <c:v>29622</c:v>
                </c:pt>
                <c:pt idx="2095">
                  <c:v>29695</c:v>
                </c:pt>
                <c:pt idx="2096">
                  <c:v>30134</c:v>
                </c:pt>
                <c:pt idx="2097">
                  <c:v>29899</c:v>
                </c:pt>
                <c:pt idx="2098">
                  <c:v>28990</c:v>
                </c:pt>
                <c:pt idx="2099">
                  <c:v>29644</c:v>
                </c:pt>
                <c:pt idx="2100">
                  <c:v>31188</c:v>
                </c:pt>
                <c:pt idx="2101">
                  <c:v>29047</c:v>
                </c:pt>
                <c:pt idx="2102">
                  <c:v>28718</c:v>
                </c:pt>
                <c:pt idx="2103">
                  <c:v>29875</c:v>
                </c:pt>
                <c:pt idx="2104">
                  <c:v>29330</c:v>
                </c:pt>
                <c:pt idx="2105">
                  <c:v>29274</c:v>
                </c:pt>
                <c:pt idx="2106">
                  <c:v>29586</c:v>
                </c:pt>
                <c:pt idx="2107">
                  <c:v>28281</c:v>
                </c:pt>
                <c:pt idx="2108">
                  <c:v>30832</c:v>
                </c:pt>
                <c:pt idx="2109">
                  <c:v>29494</c:v>
                </c:pt>
                <c:pt idx="2110">
                  <c:v>29236</c:v>
                </c:pt>
                <c:pt idx="2111">
                  <c:v>29647</c:v>
                </c:pt>
                <c:pt idx="2112">
                  <c:v>30248</c:v>
                </c:pt>
                <c:pt idx="2113">
                  <c:v>29416</c:v>
                </c:pt>
                <c:pt idx="2114">
                  <c:v>28840</c:v>
                </c:pt>
                <c:pt idx="2115">
                  <c:v>29467</c:v>
                </c:pt>
                <c:pt idx="2116">
                  <c:v>29763</c:v>
                </c:pt>
                <c:pt idx="2117">
                  <c:v>30060</c:v>
                </c:pt>
                <c:pt idx="2118">
                  <c:v>28677</c:v>
                </c:pt>
                <c:pt idx="2119">
                  <c:v>30656</c:v>
                </c:pt>
                <c:pt idx="2120">
                  <c:v>30467</c:v>
                </c:pt>
                <c:pt idx="2121">
                  <c:v>29812</c:v>
                </c:pt>
                <c:pt idx="2122">
                  <c:v>29667</c:v>
                </c:pt>
                <c:pt idx="2123">
                  <c:v>27794</c:v>
                </c:pt>
                <c:pt idx="2124">
                  <c:v>29354</c:v>
                </c:pt>
                <c:pt idx="2125">
                  <c:v>29077</c:v>
                </c:pt>
                <c:pt idx="2126">
                  <c:v>29812</c:v>
                </c:pt>
                <c:pt idx="2127">
                  <c:v>29439</c:v>
                </c:pt>
                <c:pt idx="2128">
                  <c:v>30873</c:v>
                </c:pt>
                <c:pt idx="2129">
                  <c:v>30008</c:v>
                </c:pt>
                <c:pt idx="2130">
                  <c:v>29382</c:v>
                </c:pt>
                <c:pt idx="2131">
                  <c:v>29257</c:v>
                </c:pt>
                <c:pt idx="2132">
                  <c:v>30322</c:v>
                </c:pt>
                <c:pt idx="2133">
                  <c:v>30141</c:v>
                </c:pt>
                <c:pt idx="2134">
                  <c:v>30800</c:v>
                </c:pt>
                <c:pt idx="2135">
                  <c:v>28920</c:v>
                </c:pt>
                <c:pt idx="2136">
                  <c:v>29624</c:v>
                </c:pt>
                <c:pt idx="2137">
                  <c:v>29428</c:v>
                </c:pt>
                <c:pt idx="2138">
                  <c:v>30087</c:v>
                </c:pt>
                <c:pt idx="2139">
                  <c:v>29869</c:v>
                </c:pt>
                <c:pt idx="2140">
                  <c:v>28572</c:v>
                </c:pt>
                <c:pt idx="2141">
                  <c:v>29413</c:v>
                </c:pt>
                <c:pt idx="2142">
                  <c:v>30279</c:v>
                </c:pt>
                <c:pt idx="2143">
                  <c:v>29657</c:v>
                </c:pt>
                <c:pt idx="2144">
                  <c:v>30187</c:v>
                </c:pt>
                <c:pt idx="2145">
                  <c:v>30393</c:v>
                </c:pt>
                <c:pt idx="2146">
                  <c:v>30523</c:v>
                </c:pt>
                <c:pt idx="2147">
                  <c:v>30418</c:v>
                </c:pt>
                <c:pt idx="2148">
                  <c:v>29819</c:v>
                </c:pt>
                <c:pt idx="2149">
                  <c:v>28465</c:v>
                </c:pt>
                <c:pt idx="2150">
                  <c:v>29770</c:v>
                </c:pt>
                <c:pt idx="2151">
                  <c:v>29598</c:v>
                </c:pt>
                <c:pt idx="2152">
                  <c:v>29312</c:v>
                </c:pt>
                <c:pt idx="2153">
                  <c:v>29142</c:v>
                </c:pt>
                <c:pt idx="2154">
                  <c:v>30764</c:v>
                </c:pt>
                <c:pt idx="2155">
                  <c:v>30560</c:v>
                </c:pt>
                <c:pt idx="2156">
                  <c:v>30473</c:v>
                </c:pt>
                <c:pt idx="2157">
                  <c:v>27885</c:v>
                </c:pt>
                <c:pt idx="2158">
                  <c:v>30327</c:v>
                </c:pt>
                <c:pt idx="2159">
                  <c:v>28869</c:v>
                </c:pt>
                <c:pt idx="2160">
                  <c:v>30274</c:v>
                </c:pt>
                <c:pt idx="2161">
                  <c:v>29524</c:v>
                </c:pt>
                <c:pt idx="2162">
                  <c:v>29325</c:v>
                </c:pt>
                <c:pt idx="2163">
                  <c:v>28895</c:v>
                </c:pt>
                <c:pt idx="2164">
                  <c:v>29984</c:v>
                </c:pt>
                <c:pt idx="2165">
                  <c:v>29512</c:v>
                </c:pt>
                <c:pt idx="2166">
                  <c:v>29506</c:v>
                </c:pt>
                <c:pt idx="2167">
                  <c:v>28148</c:v>
                </c:pt>
                <c:pt idx="2168">
                  <c:v>29399</c:v>
                </c:pt>
                <c:pt idx="2169">
                  <c:v>29662</c:v>
                </c:pt>
                <c:pt idx="2170">
                  <c:v>29592</c:v>
                </c:pt>
                <c:pt idx="2171">
                  <c:v>29164</c:v>
                </c:pt>
                <c:pt idx="2172">
                  <c:v>28637</c:v>
                </c:pt>
                <c:pt idx="2173">
                  <c:v>29475</c:v>
                </c:pt>
                <c:pt idx="2174">
                  <c:v>29804</c:v>
                </c:pt>
                <c:pt idx="2175">
                  <c:v>30186</c:v>
                </c:pt>
                <c:pt idx="2176">
                  <c:v>28826</c:v>
                </c:pt>
                <c:pt idx="2177">
                  <c:v>29786</c:v>
                </c:pt>
                <c:pt idx="2178">
                  <c:v>29073</c:v>
                </c:pt>
                <c:pt idx="2179">
                  <c:v>29211</c:v>
                </c:pt>
                <c:pt idx="2180">
                  <c:v>28292</c:v>
                </c:pt>
                <c:pt idx="2181">
                  <c:v>29038</c:v>
                </c:pt>
                <c:pt idx="2182">
                  <c:v>28865</c:v>
                </c:pt>
                <c:pt idx="2183">
                  <c:v>28933</c:v>
                </c:pt>
                <c:pt idx="2184">
                  <c:v>29672</c:v>
                </c:pt>
                <c:pt idx="2185">
                  <c:v>29723</c:v>
                </c:pt>
                <c:pt idx="2186">
                  <c:v>28970</c:v>
                </c:pt>
                <c:pt idx="2187">
                  <c:v>29059</c:v>
                </c:pt>
                <c:pt idx="2188">
                  <c:v>28417</c:v>
                </c:pt>
                <c:pt idx="2189">
                  <c:v>29327</c:v>
                </c:pt>
                <c:pt idx="2190">
                  <c:v>28575</c:v>
                </c:pt>
                <c:pt idx="2191">
                  <c:v>29312</c:v>
                </c:pt>
                <c:pt idx="2192">
                  <c:v>29870</c:v>
                </c:pt>
                <c:pt idx="2193">
                  <c:v>29493</c:v>
                </c:pt>
                <c:pt idx="2194">
                  <c:v>29804</c:v>
                </c:pt>
                <c:pt idx="2195">
                  <c:v>29280</c:v>
                </c:pt>
                <c:pt idx="2196">
                  <c:v>29841</c:v>
                </c:pt>
                <c:pt idx="2197">
                  <c:v>31050</c:v>
                </c:pt>
                <c:pt idx="2198">
                  <c:v>31134</c:v>
                </c:pt>
                <c:pt idx="2199">
                  <c:v>29096</c:v>
                </c:pt>
                <c:pt idx="2200">
                  <c:v>30379</c:v>
                </c:pt>
                <c:pt idx="2201">
                  <c:v>29481</c:v>
                </c:pt>
                <c:pt idx="2202">
                  <c:v>29559</c:v>
                </c:pt>
                <c:pt idx="2203">
                  <c:v>29907</c:v>
                </c:pt>
                <c:pt idx="2204">
                  <c:v>28352</c:v>
                </c:pt>
                <c:pt idx="2205">
                  <c:v>29313</c:v>
                </c:pt>
                <c:pt idx="2206">
                  <c:v>29403</c:v>
                </c:pt>
                <c:pt idx="2207">
                  <c:v>29626</c:v>
                </c:pt>
                <c:pt idx="2208">
                  <c:v>29895</c:v>
                </c:pt>
                <c:pt idx="2209">
                  <c:v>29272</c:v>
                </c:pt>
                <c:pt idx="2210">
                  <c:v>30693</c:v>
                </c:pt>
                <c:pt idx="2211">
                  <c:v>29022</c:v>
                </c:pt>
                <c:pt idx="2212">
                  <c:v>29080</c:v>
                </c:pt>
                <c:pt idx="2213">
                  <c:v>29820</c:v>
                </c:pt>
                <c:pt idx="2214">
                  <c:v>28121</c:v>
                </c:pt>
                <c:pt idx="2215">
                  <c:v>28962</c:v>
                </c:pt>
                <c:pt idx="2216">
                  <c:v>30320</c:v>
                </c:pt>
                <c:pt idx="2217">
                  <c:v>29768</c:v>
                </c:pt>
                <c:pt idx="2218">
                  <c:v>30134</c:v>
                </c:pt>
                <c:pt idx="2219">
                  <c:v>29412</c:v>
                </c:pt>
                <c:pt idx="2220">
                  <c:v>29862</c:v>
                </c:pt>
                <c:pt idx="2221">
                  <c:v>28415</c:v>
                </c:pt>
                <c:pt idx="2222">
                  <c:v>28826</c:v>
                </c:pt>
                <c:pt idx="2223">
                  <c:v>28661</c:v>
                </c:pt>
                <c:pt idx="2224">
                  <c:v>29544</c:v>
                </c:pt>
                <c:pt idx="2225">
                  <c:v>28882</c:v>
                </c:pt>
                <c:pt idx="2226">
                  <c:v>28723</c:v>
                </c:pt>
                <c:pt idx="2227">
                  <c:v>28300</c:v>
                </c:pt>
                <c:pt idx="2228">
                  <c:v>29317</c:v>
                </c:pt>
                <c:pt idx="2229">
                  <c:v>28797</c:v>
                </c:pt>
                <c:pt idx="2230">
                  <c:v>29224</c:v>
                </c:pt>
                <c:pt idx="2231">
                  <c:v>29862</c:v>
                </c:pt>
                <c:pt idx="2232">
                  <c:v>28690</c:v>
                </c:pt>
                <c:pt idx="2233">
                  <c:v>29712</c:v>
                </c:pt>
                <c:pt idx="2234">
                  <c:v>28940</c:v>
                </c:pt>
                <c:pt idx="2235">
                  <c:v>29255</c:v>
                </c:pt>
                <c:pt idx="2236">
                  <c:v>29758</c:v>
                </c:pt>
                <c:pt idx="2237">
                  <c:v>28906</c:v>
                </c:pt>
                <c:pt idx="2238">
                  <c:v>29104</c:v>
                </c:pt>
                <c:pt idx="2239">
                  <c:v>28261</c:v>
                </c:pt>
                <c:pt idx="2240">
                  <c:v>29269</c:v>
                </c:pt>
                <c:pt idx="2241">
                  <c:v>29580</c:v>
                </c:pt>
                <c:pt idx="2242">
                  <c:v>29233</c:v>
                </c:pt>
                <c:pt idx="2243">
                  <c:v>28301</c:v>
                </c:pt>
                <c:pt idx="2244">
                  <c:v>29474</c:v>
                </c:pt>
                <c:pt idx="2245">
                  <c:v>28562</c:v>
                </c:pt>
                <c:pt idx="2246">
                  <c:v>29179</c:v>
                </c:pt>
                <c:pt idx="2247">
                  <c:v>28121</c:v>
                </c:pt>
                <c:pt idx="2248">
                  <c:v>28185</c:v>
                </c:pt>
                <c:pt idx="2249">
                  <c:v>29569</c:v>
                </c:pt>
                <c:pt idx="2250">
                  <c:v>29361</c:v>
                </c:pt>
                <c:pt idx="2251">
                  <c:v>29060</c:v>
                </c:pt>
                <c:pt idx="2252">
                  <c:v>28952</c:v>
                </c:pt>
                <c:pt idx="2253">
                  <c:v>29228</c:v>
                </c:pt>
                <c:pt idx="2254">
                  <c:v>30216</c:v>
                </c:pt>
                <c:pt idx="2255">
                  <c:v>28536</c:v>
                </c:pt>
                <c:pt idx="2256">
                  <c:v>29871</c:v>
                </c:pt>
                <c:pt idx="2257">
                  <c:v>28135</c:v>
                </c:pt>
                <c:pt idx="2258">
                  <c:v>28107</c:v>
                </c:pt>
                <c:pt idx="2259">
                  <c:v>29322</c:v>
                </c:pt>
                <c:pt idx="2260">
                  <c:v>29486</c:v>
                </c:pt>
                <c:pt idx="2261">
                  <c:v>29053</c:v>
                </c:pt>
                <c:pt idx="2262">
                  <c:v>29139</c:v>
                </c:pt>
                <c:pt idx="2263">
                  <c:v>29421</c:v>
                </c:pt>
                <c:pt idx="2264">
                  <c:v>28702</c:v>
                </c:pt>
                <c:pt idx="2265">
                  <c:v>29340</c:v>
                </c:pt>
                <c:pt idx="2266">
                  <c:v>27368</c:v>
                </c:pt>
                <c:pt idx="2267">
                  <c:v>28792</c:v>
                </c:pt>
                <c:pt idx="2268">
                  <c:v>27846</c:v>
                </c:pt>
                <c:pt idx="2269">
                  <c:v>28628</c:v>
                </c:pt>
                <c:pt idx="2270">
                  <c:v>29272</c:v>
                </c:pt>
                <c:pt idx="2271">
                  <c:v>28654</c:v>
                </c:pt>
                <c:pt idx="2272">
                  <c:v>28801</c:v>
                </c:pt>
                <c:pt idx="2273">
                  <c:v>28002</c:v>
                </c:pt>
                <c:pt idx="2274">
                  <c:v>29000</c:v>
                </c:pt>
                <c:pt idx="2275">
                  <c:v>30536</c:v>
                </c:pt>
                <c:pt idx="2276">
                  <c:v>29853</c:v>
                </c:pt>
                <c:pt idx="2277">
                  <c:v>29712</c:v>
                </c:pt>
                <c:pt idx="2278">
                  <c:v>28966</c:v>
                </c:pt>
                <c:pt idx="2279">
                  <c:v>29195</c:v>
                </c:pt>
                <c:pt idx="2280">
                  <c:v>30200</c:v>
                </c:pt>
                <c:pt idx="2281">
                  <c:v>27884</c:v>
                </c:pt>
                <c:pt idx="2282">
                  <c:v>29044</c:v>
                </c:pt>
                <c:pt idx="2283">
                  <c:v>29679</c:v>
                </c:pt>
                <c:pt idx="2284">
                  <c:v>29082</c:v>
                </c:pt>
                <c:pt idx="2285">
                  <c:v>28409</c:v>
                </c:pt>
                <c:pt idx="2286">
                  <c:v>27672</c:v>
                </c:pt>
                <c:pt idx="2287">
                  <c:v>28904</c:v>
                </c:pt>
                <c:pt idx="2288">
                  <c:v>29038</c:v>
                </c:pt>
                <c:pt idx="2289">
                  <c:v>30676</c:v>
                </c:pt>
                <c:pt idx="2290">
                  <c:v>29718</c:v>
                </c:pt>
                <c:pt idx="2291">
                  <c:v>30406</c:v>
                </c:pt>
                <c:pt idx="2292">
                  <c:v>29508</c:v>
                </c:pt>
                <c:pt idx="2293">
                  <c:v>29311</c:v>
                </c:pt>
                <c:pt idx="2294">
                  <c:v>28777</c:v>
                </c:pt>
                <c:pt idx="2295">
                  <c:v>29012</c:v>
                </c:pt>
                <c:pt idx="2296">
                  <c:v>30006</c:v>
                </c:pt>
                <c:pt idx="2297">
                  <c:v>28332</c:v>
                </c:pt>
                <c:pt idx="2298">
                  <c:v>28733</c:v>
                </c:pt>
                <c:pt idx="2299">
                  <c:v>29922</c:v>
                </c:pt>
                <c:pt idx="2300">
                  <c:v>29280</c:v>
                </c:pt>
                <c:pt idx="2301">
                  <c:v>29021</c:v>
                </c:pt>
                <c:pt idx="2302">
                  <c:v>28515</c:v>
                </c:pt>
                <c:pt idx="2303">
                  <c:v>30199</c:v>
                </c:pt>
                <c:pt idx="2304">
                  <c:v>29783</c:v>
                </c:pt>
                <c:pt idx="2305">
                  <c:v>28097</c:v>
                </c:pt>
                <c:pt idx="2306">
                  <c:v>29190</c:v>
                </c:pt>
                <c:pt idx="2307">
                  <c:v>29108</c:v>
                </c:pt>
                <c:pt idx="2308">
                  <c:v>28753</c:v>
                </c:pt>
                <c:pt idx="2309">
                  <c:v>30352</c:v>
                </c:pt>
                <c:pt idx="2310">
                  <c:v>29486</c:v>
                </c:pt>
                <c:pt idx="2311">
                  <c:v>28972</c:v>
                </c:pt>
                <c:pt idx="2312">
                  <c:v>29806</c:v>
                </c:pt>
                <c:pt idx="2313">
                  <c:v>28877</c:v>
                </c:pt>
                <c:pt idx="2314">
                  <c:v>28905</c:v>
                </c:pt>
                <c:pt idx="2315">
                  <c:v>29390</c:v>
                </c:pt>
                <c:pt idx="2316">
                  <c:v>29939</c:v>
                </c:pt>
                <c:pt idx="2317">
                  <c:v>28398</c:v>
                </c:pt>
                <c:pt idx="2318">
                  <c:v>29586</c:v>
                </c:pt>
                <c:pt idx="2319">
                  <c:v>28485</c:v>
                </c:pt>
                <c:pt idx="2320">
                  <c:v>29885</c:v>
                </c:pt>
                <c:pt idx="2321">
                  <c:v>29378</c:v>
                </c:pt>
                <c:pt idx="2322">
                  <c:v>28444</c:v>
                </c:pt>
                <c:pt idx="2323">
                  <c:v>28961</c:v>
                </c:pt>
                <c:pt idx="2324">
                  <c:v>28030</c:v>
                </c:pt>
                <c:pt idx="2325">
                  <c:v>28070</c:v>
                </c:pt>
                <c:pt idx="2326">
                  <c:v>29382</c:v>
                </c:pt>
                <c:pt idx="2327">
                  <c:v>29410</c:v>
                </c:pt>
                <c:pt idx="2328">
                  <c:v>28599</c:v>
                </c:pt>
                <c:pt idx="2329">
                  <c:v>28327</c:v>
                </c:pt>
                <c:pt idx="2330">
                  <c:v>28797</c:v>
                </c:pt>
                <c:pt idx="2331">
                  <c:v>30271</c:v>
                </c:pt>
                <c:pt idx="2332">
                  <c:v>28875</c:v>
                </c:pt>
                <c:pt idx="2333">
                  <c:v>29676</c:v>
                </c:pt>
                <c:pt idx="2334">
                  <c:v>28815</c:v>
                </c:pt>
                <c:pt idx="2335">
                  <c:v>28943</c:v>
                </c:pt>
                <c:pt idx="2336">
                  <c:v>29207</c:v>
                </c:pt>
                <c:pt idx="2337">
                  <c:v>28886</c:v>
                </c:pt>
                <c:pt idx="2338">
                  <c:v>27629</c:v>
                </c:pt>
                <c:pt idx="2339">
                  <c:v>29127</c:v>
                </c:pt>
                <c:pt idx="2340">
                  <c:v>29189</c:v>
                </c:pt>
                <c:pt idx="2341">
                  <c:v>29754</c:v>
                </c:pt>
                <c:pt idx="2342">
                  <c:v>28311</c:v>
                </c:pt>
                <c:pt idx="2343">
                  <c:v>28964</c:v>
                </c:pt>
                <c:pt idx="2344">
                  <c:v>29996</c:v>
                </c:pt>
                <c:pt idx="2345">
                  <c:v>29027</c:v>
                </c:pt>
                <c:pt idx="2346">
                  <c:v>29621</c:v>
                </c:pt>
                <c:pt idx="2347">
                  <c:v>29698</c:v>
                </c:pt>
                <c:pt idx="2348">
                  <c:v>29554</c:v>
                </c:pt>
                <c:pt idx="2349">
                  <c:v>29492</c:v>
                </c:pt>
                <c:pt idx="2350">
                  <c:v>29091</c:v>
                </c:pt>
                <c:pt idx="2351">
                  <c:v>28652</c:v>
                </c:pt>
                <c:pt idx="2352">
                  <c:v>29695</c:v>
                </c:pt>
                <c:pt idx="2353">
                  <c:v>28467</c:v>
                </c:pt>
                <c:pt idx="2354">
                  <c:v>29160</c:v>
                </c:pt>
                <c:pt idx="2355">
                  <c:v>28940</c:v>
                </c:pt>
                <c:pt idx="2356">
                  <c:v>29383</c:v>
                </c:pt>
                <c:pt idx="2357">
                  <c:v>29638</c:v>
                </c:pt>
                <c:pt idx="2358">
                  <c:v>28022</c:v>
                </c:pt>
                <c:pt idx="2359">
                  <c:v>28270</c:v>
                </c:pt>
                <c:pt idx="2360">
                  <c:v>29355</c:v>
                </c:pt>
                <c:pt idx="2361">
                  <c:v>30175</c:v>
                </c:pt>
                <c:pt idx="2362">
                  <c:v>27984</c:v>
                </c:pt>
                <c:pt idx="2363">
                  <c:v>29556</c:v>
                </c:pt>
                <c:pt idx="2364">
                  <c:v>29377</c:v>
                </c:pt>
                <c:pt idx="2365">
                  <c:v>29704</c:v>
                </c:pt>
                <c:pt idx="2366">
                  <c:v>28094</c:v>
                </c:pt>
                <c:pt idx="2367">
                  <c:v>28530</c:v>
                </c:pt>
                <c:pt idx="2368">
                  <c:v>27424</c:v>
                </c:pt>
                <c:pt idx="2369">
                  <c:v>27889</c:v>
                </c:pt>
                <c:pt idx="2370">
                  <c:v>29727</c:v>
                </c:pt>
                <c:pt idx="2371">
                  <c:v>29770</c:v>
                </c:pt>
                <c:pt idx="2372">
                  <c:v>27477</c:v>
                </c:pt>
                <c:pt idx="2373">
                  <c:v>28956</c:v>
                </c:pt>
                <c:pt idx="2374">
                  <c:v>28983</c:v>
                </c:pt>
                <c:pt idx="2375">
                  <c:v>29684</c:v>
                </c:pt>
                <c:pt idx="2376">
                  <c:v>29292</c:v>
                </c:pt>
                <c:pt idx="2377">
                  <c:v>29136</c:v>
                </c:pt>
                <c:pt idx="2378">
                  <c:v>29711</c:v>
                </c:pt>
                <c:pt idx="2379">
                  <c:v>29423</c:v>
                </c:pt>
                <c:pt idx="2380">
                  <c:v>28991</c:v>
                </c:pt>
                <c:pt idx="2381">
                  <c:v>28862</c:v>
                </c:pt>
                <c:pt idx="2382">
                  <c:v>28503</c:v>
                </c:pt>
                <c:pt idx="2383">
                  <c:v>28694</c:v>
                </c:pt>
                <c:pt idx="2384">
                  <c:v>28822</c:v>
                </c:pt>
                <c:pt idx="2385">
                  <c:v>29627</c:v>
                </c:pt>
                <c:pt idx="2386">
                  <c:v>29406</c:v>
                </c:pt>
                <c:pt idx="2387">
                  <c:v>28561</c:v>
                </c:pt>
                <c:pt idx="2388">
                  <c:v>28955</c:v>
                </c:pt>
                <c:pt idx="2389">
                  <c:v>29532</c:v>
                </c:pt>
                <c:pt idx="2390">
                  <c:v>29513</c:v>
                </c:pt>
                <c:pt idx="2391">
                  <c:v>28008</c:v>
                </c:pt>
                <c:pt idx="2392">
                  <c:v>29076</c:v>
                </c:pt>
                <c:pt idx="2393">
                  <c:v>28991</c:v>
                </c:pt>
                <c:pt idx="2394">
                  <c:v>27821</c:v>
                </c:pt>
                <c:pt idx="2395">
                  <c:v>28678</c:v>
                </c:pt>
                <c:pt idx="2396">
                  <c:v>29905</c:v>
                </c:pt>
                <c:pt idx="2397">
                  <c:v>29003</c:v>
                </c:pt>
                <c:pt idx="2398">
                  <c:v>30054</c:v>
                </c:pt>
                <c:pt idx="2399">
                  <c:v>29643</c:v>
                </c:pt>
                <c:pt idx="2400">
                  <c:v>28377</c:v>
                </c:pt>
                <c:pt idx="2401">
                  <c:v>28879</c:v>
                </c:pt>
                <c:pt idx="2402">
                  <c:v>28558</c:v>
                </c:pt>
                <c:pt idx="2403">
                  <c:v>29387</c:v>
                </c:pt>
                <c:pt idx="2404">
                  <c:v>28620</c:v>
                </c:pt>
                <c:pt idx="2405">
                  <c:v>29043</c:v>
                </c:pt>
                <c:pt idx="2406">
                  <c:v>28394</c:v>
                </c:pt>
                <c:pt idx="2407">
                  <c:v>28483</c:v>
                </c:pt>
                <c:pt idx="2408">
                  <c:v>29960</c:v>
                </c:pt>
                <c:pt idx="2409">
                  <c:v>27843</c:v>
                </c:pt>
                <c:pt idx="2410">
                  <c:v>28552</c:v>
                </c:pt>
                <c:pt idx="2411">
                  <c:v>28931</c:v>
                </c:pt>
                <c:pt idx="2412">
                  <c:v>29200</c:v>
                </c:pt>
                <c:pt idx="2413">
                  <c:v>29211</c:v>
                </c:pt>
                <c:pt idx="2414">
                  <c:v>28466</c:v>
                </c:pt>
                <c:pt idx="2415">
                  <c:v>28390</c:v>
                </c:pt>
                <c:pt idx="2416">
                  <c:v>29011</c:v>
                </c:pt>
                <c:pt idx="2417">
                  <c:v>28017</c:v>
                </c:pt>
                <c:pt idx="2418">
                  <c:v>28589</c:v>
                </c:pt>
                <c:pt idx="2419">
                  <c:v>28348</c:v>
                </c:pt>
                <c:pt idx="2420">
                  <c:v>27833</c:v>
                </c:pt>
                <c:pt idx="2421">
                  <c:v>30054</c:v>
                </c:pt>
                <c:pt idx="2422">
                  <c:v>28125</c:v>
                </c:pt>
                <c:pt idx="2423">
                  <c:v>27712</c:v>
                </c:pt>
                <c:pt idx="2424">
                  <c:v>29819</c:v>
                </c:pt>
                <c:pt idx="2425">
                  <c:v>28473</c:v>
                </c:pt>
                <c:pt idx="2426">
                  <c:v>28838</c:v>
                </c:pt>
                <c:pt idx="2427">
                  <c:v>29366</c:v>
                </c:pt>
                <c:pt idx="2428">
                  <c:v>28012</c:v>
                </c:pt>
                <c:pt idx="2429">
                  <c:v>28532</c:v>
                </c:pt>
                <c:pt idx="2430">
                  <c:v>28965</c:v>
                </c:pt>
                <c:pt idx="2431">
                  <c:v>29053</c:v>
                </c:pt>
                <c:pt idx="2432">
                  <c:v>28050</c:v>
                </c:pt>
                <c:pt idx="2433">
                  <c:v>28678</c:v>
                </c:pt>
                <c:pt idx="2434">
                  <c:v>29352</c:v>
                </c:pt>
                <c:pt idx="2435">
                  <c:v>27701</c:v>
                </c:pt>
                <c:pt idx="2436">
                  <c:v>28469</c:v>
                </c:pt>
                <c:pt idx="2437">
                  <c:v>28522</c:v>
                </c:pt>
                <c:pt idx="2438">
                  <c:v>29400</c:v>
                </c:pt>
                <c:pt idx="2439">
                  <c:v>28480</c:v>
                </c:pt>
                <c:pt idx="2440">
                  <c:v>28407</c:v>
                </c:pt>
                <c:pt idx="2441">
                  <c:v>29764</c:v>
                </c:pt>
                <c:pt idx="2442">
                  <c:v>29412</c:v>
                </c:pt>
                <c:pt idx="2443">
                  <c:v>28993</c:v>
                </c:pt>
                <c:pt idx="2444">
                  <c:v>29371</c:v>
                </c:pt>
                <c:pt idx="2445">
                  <c:v>28894</c:v>
                </c:pt>
                <c:pt idx="2446">
                  <c:v>29062</c:v>
                </c:pt>
                <c:pt idx="2447">
                  <c:v>28699</c:v>
                </c:pt>
                <c:pt idx="2448">
                  <c:v>29636</c:v>
                </c:pt>
                <c:pt idx="2449">
                  <c:v>29018</c:v>
                </c:pt>
                <c:pt idx="2450">
                  <c:v>27946</c:v>
                </c:pt>
                <c:pt idx="2451">
                  <c:v>28619</c:v>
                </c:pt>
                <c:pt idx="2452">
                  <c:v>29540</c:v>
                </c:pt>
                <c:pt idx="2453">
                  <c:v>29282</c:v>
                </c:pt>
                <c:pt idx="2454">
                  <c:v>28445</c:v>
                </c:pt>
                <c:pt idx="2455">
                  <c:v>29024</c:v>
                </c:pt>
                <c:pt idx="2456">
                  <c:v>28694</c:v>
                </c:pt>
                <c:pt idx="2457">
                  <c:v>29105</c:v>
                </c:pt>
                <c:pt idx="2458">
                  <c:v>29112</c:v>
                </c:pt>
                <c:pt idx="2459">
                  <c:v>29191</c:v>
                </c:pt>
                <c:pt idx="2460">
                  <c:v>28217</c:v>
                </c:pt>
                <c:pt idx="2461">
                  <c:v>29406</c:v>
                </c:pt>
                <c:pt idx="2462">
                  <c:v>28816</c:v>
                </c:pt>
                <c:pt idx="2463">
                  <c:v>28955</c:v>
                </c:pt>
                <c:pt idx="2464">
                  <c:v>29547</c:v>
                </c:pt>
                <c:pt idx="2465">
                  <c:v>28100</c:v>
                </c:pt>
                <c:pt idx="2466">
                  <c:v>29421</c:v>
                </c:pt>
                <c:pt idx="2467">
                  <c:v>28350</c:v>
                </c:pt>
                <c:pt idx="2468">
                  <c:v>28860</c:v>
                </c:pt>
                <c:pt idx="2469">
                  <c:v>30144</c:v>
                </c:pt>
                <c:pt idx="2470">
                  <c:v>31481</c:v>
                </c:pt>
                <c:pt idx="2471">
                  <c:v>32389</c:v>
                </c:pt>
                <c:pt idx="2472">
                  <c:v>33864</c:v>
                </c:pt>
                <c:pt idx="2473">
                  <c:v>37662</c:v>
                </c:pt>
                <c:pt idx="2474">
                  <c:v>43307</c:v>
                </c:pt>
                <c:pt idx="2475">
                  <c:v>51381</c:v>
                </c:pt>
                <c:pt idx="2476">
                  <c:v>65556</c:v>
                </c:pt>
                <c:pt idx="2477">
                  <c:v>83504</c:v>
                </c:pt>
                <c:pt idx="2478">
                  <c:v>109413</c:v>
                </c:pt>
                <c:pt idx="2479">
                  <c:v>146134</c:v>
                </c:pt>
                <c:pt idx="2480">
                  <c:v>192651</c:v>
                </c:pt>
                <c:pt idx="2481">
                  <c:v>254949</c:v>
                </c:pt>
                <c:pt idx="2482">
                  <c:v>331470</c:v>
                </c:pt>
                <c:pt idx="2483">
                  <c:v>431921</c:v>
                </c:pt>
                <c:pt idx="2484">
                  <c:v>543507</c:v>
                </c:pt>
                <c:pt idx="2485">
                  <c:v>673761</c:v>
                </c:pt>
                <c:pt idx="2486">
                  <c:v>816695</c:v>
                </c:pt>
                <c:pt idx="2487">
                  <c:v>976975</c:v>
                </c:pt>
                <c:pt idx="2488">
                  <c:v>1141843</c:v>
                </c:pt>
                <c:pt idx="2489">
                  <c:v>1301043</c:v>
                </c:pt>
                <c:pt idx="2490">
                  <c:v>1457730</c:v>
                </c:pt>
                <c:pt idx="2491">
                  <c:v>1593558</c:v>
                </c:pt>
                <c:pt idx="2492">
                  <c:v>1699585</c:v>
                </c:pt>
                <c:pt idx="2493">
                  <c:v>1778594</c:v>
                </c:pt>
                <c:pt idx="2494">
                  <c:v>1824334</c:v>
                </c:pt>
                <c:pt idx="2495">
                  <c:v>1826985</c:v>
                </c:pt>
                <c:pt idx="2496">
                  <c:v>1784945</c:v>
                </c:pt>
                <c:pt idx="2497">
                  <c:v>1717713</c:v>
                </c:pt>
                <c:pt idx="2498">
                  <c:v>1616646</c:v>
                </c:pt>
                <c:pt idx="2499">
                  <c:v>1486210</c:v>
                </c:pt>
                <c:pt idx="2500">
                  <c:v>1333436</c:v>
                </c:pt>
                <c:pt idx="2501">
                  <c:v>1173124</c:v>
                </c:pt>
                <c:pt idx="2502">
                  <c:v>1015210</c:v>
                </c:pt>
                <c:pt idx="2503">
                  <c:v>859371</c:v>
                </c:pt>
                <c:pt idx="2504">
                  <c:v>711892</c:v>
                </c:pt>
                <c:pt idx="2505">
                  <c:v>583306</c:v>
                </c:pt>
                <c:pt idx="2506">
                  <c:v>468402</c:v>
                </c:pt>
                <c:pt idx="2507">
                  <c:v>363937</c:v>
                </c:pt>
                <c:pt idx="2508">
                  <c:v>286533</c:v>
                </c:pt>
                <c:pt idx="2509">
                  <c:v>217439</c:v>
                </c:pt>
                <c:pt idx="2510">
                  <c:v>166335</c:v>
                </c:pt>
                <c:pt idx="2511">
                  <c:v>128420</c:v>
                </c:pt>
                <c:pt idx="2512">
                  <c:v>97367</c:v>
                </c:pt>
                <c:pt idx="2513">
                  <c:v>76172</c:v>
                </c:pt>
                <c:pt idx="2514">
                  <c:v>61864</c:v>
                </c:pt>
                <c:pt idx="2515">
                  <c:v>49562</c:v>
                </c:pt>
                <c:pt idx="2516">
                  <c:v>43268</c:v>
                </c:pt>
                <c:pt idx="2517">
                  <c:v>38825</c:v>
                </c:pt>
                <c:pt idx="2518">
                  <c:v>34726</c:v>
                </c:pt>
                <c:pt idx="2519">
                  <c:v>33328</c:v>
                </c:pt>
                <c:pt idx="2520">
                  <c:v>32140</c:v>
                </c:pt>
                <c:pt idx="2521">
                  <c:v>30845</c:v>
                </c:pt>
                <c:pt idx="2522">
                  <c:v>29907</c:v>
                </c:pt>
                <c:pt idx="2523">
                  <c:v>31206</c:v>
                </c:pt>
                <c:pt idx="2524">
                  <c:v>30539</c:v>
                </c:pt>
                <c:pt idx="2525">
                  <c:v>29979</c:v>
                </c:pt>
                <c:pt idx="2526">
                  <c:v>30820</c:v>
                </c:pt>
                <c:pt idx="2527">
                  <c:v>28741</c:v>
                </c:pt>
                <c:pt idx="2528">
                  <c:v>29681</c:v>
                </c:pt>
                <c:pt idx="2529">
                  <c:v>30624</c:v>
                </c:pt>
                <c:pt idx="2530">
                  <c:v>30131</c:v>
                </c:pt>
                <c:pt idx="2531">
                  <c:v>30544</c:v>
                </c:pt>
                <c:pt idx="2532">
                  <c:v>30291</c:v>
                </c:pt>
                <c:pt idx="2533">
                  <c:v>29581</c:v>
                </c:pt>
                <c:pt idx="2534">
                  <c:v>30089</c:v>
                </c:pt>
                <c:pt idx="2535">
                  <c:v>31131</c:v>
                </c:pt>
                <c:pt idx="2536">
                  <c:v>31129</c:v>
                </c:pt>
                <c:pt idx="2537">
                  <c:v>29050</c:v>
                </c:pt>
                <c:pt idx="2538">
                  <c:v>30408</c:v>
                </c:pt>
                <c:pt idx="2539">
                  <c:v>30284</c:v>
                </c:pt>
                <c:pt idx="2540">
                  <c:v>30222</c:v>
                </c:pt>
                <c:pt idx="2541">
                  <c:v>30018</c:v>
                </c:pt>
                <c:pt idx="2542">
                  <c:v>30340</c:v>
                </c:pt>
                <c:pt idx="2543">
                  <c:v>29928</c:v>
                </c:pt>
                <c:pt idx="2544">
                  <c:v>29019</c:v>
                </c:pt>
                <c:pt idx="2545">
                  <c:v>29677</c:v>
                </c:pt>
                <c:pt idx="2546">
                  <c:v>29051</c:v>
                </c:pt>
                <c:pt idx="2547">
                  <c:v>28778</c:v>
                </c:pt>
                <c:pt idx="2548">
                  <c:v>28563</c:v>
                </c:pt>
                <c:pt idx="2549">
                  <c:v>30305</c:v>
                </c:pt>
                <c:pt idx="2550">
                  <c:v>28797</c:v>
                </c:pt>
                <c:pt idx="2551">
                  <c:v>28416</c:v>
                </c:pt>
                <c:pt idx="2552">
                  <c:v>29259</c:v>
                </c:pt>
                <c:pt idx="2553">
                  <c:v>29982</c:v>
                </c:pt>
                <c:pt idx="2554">
                  <c:v>29337</c:v>
                </c:pt>
                <c:pt idx="2555">
                  <c:v>28880</c:v>
                </c:pt>
                <c:pt idx="2556">
                  <c:v>28863</c:v>
                </c:pt>
                <c:pt idx="2557">
                  <c:v>28908</c:v>
                </c:pt>
                <c:pt idx="2558">
                  <c:v>29062</c:v>
                </c:pt>
                <c:pt idx="2559">
                  <c:v>28416</c:v>
                </c:pt>
                <c:pt idx="2560">
                  <c:v>28546</c:v>
                </c:pt>
                <c:pt idx="2561">
                  <c:v>29285</c:v>
                </c:pt>
                <c:pt idx="2562">
                  <c:v>28511</c:v>
                </c:pt>
                <c:pt idx="2563">
                  <c:v>29039</c:v>
                </c:pt>
                <c:pt idx="2564">
                  <c:v>29195</c:v>
                </c:pt>
                <c:pt idx="2565">
                  <c:v>28988</c:v>
                </c:pt>
                <c:pt idx="2566">
                  <c:v>28716</c:v>
                </c:pt>
                <c:pt idx="2567">
                  <c:v>29352</c:v>
                </c:pt>
                <c:pt idx="2568">
                  <c:v>29326</c:v>
                </c:pt>
                <c:pt idx="2569">
                  <c:v>28504</c:v>
                </c:pt>
                <c:pt idx="2570">
                  <c:v>28262</c:v>
                </c:pt>
                <c:pt idx="2571">
                  <c:v>27686</c:v>
                </c:pt>
                <c:pt idx="2572">
                  <c:v>28539</c:v>
                </c:pt>
                <c:pt idx="2573">
                  <c:v>29100</c:v>
                </c:pt>
                <c:pt idx="2574">
                  <c:v>29008</c:v>
                </c:pt>
                <c:pt idx="2575">
                  <c:v>28493</c:v>
                </c:pt>
                <c:pt idx="2576">
                  <c:v>29209</c:v>
                </c:pt>
                <c:pt idx="2577">
                  <c:v>29288</c:v>
                </c:pt>
                <c:pt idx="2578">
                  <c:v>29113</c:v>
                </c:pt>
                <c:pt idx="2579">
                  <c:v>29539</c:v>
                </c:pt>
                <c:pt idx="2580">
                  <c:v>28810</c:v>
                </c:pt>
                <c:pt idx="2581">
                  <c:v>27302</c:v>
                </c:pt>
                <c:pt idx="2582">
                  <c:v>28770</c:v>
                </c:pt>
                <c:pt idx="2583">
                  <c:v>28680</c:v>
                </c:pt>
                <c:pt idx="2584">
                  <c:v>29096</c:v>
                </c:pt>
                <c:pt idx="2585">
                  <c:v>29209</c:v>
                </c:pt>
                <c:pt idx="2586">
                  <c:v>29319</c:v>
                </c:pt>
                <c:pt idx="2587">
                  <c:v>28473</c:v>
                </c:pt>
                <c:pt idx="2588">
                  <c:v>29507</c:v>
                </c:pt>
                <c:pt idx="2589">
                  <c:v>29102</c:v>
                </c:pt>
                <c:pt idx="2590">
                  <c:v>29581</c:v>
                </c:pt>
                <c:pt idx="2591">
                  <c:v>28560</c:v>
                </c:pt>
                <c:pt idx="2592">
                  <c:v>28576</c:v>
                </c:pt>
                <c:pt idx="2593">
                  <c:v>29433</c:v>
                </c:pt>
                <c:pt idx="2594">
                  <c:v>27180</c:v>
                </c:pt>
                <c:pt idx="2595">
                  <c:v>28618</c:v>
                </c:pt>
                <c:pt idx="2596">
                  <c:v>28596</c:v>
                </c:pt>
                <c:pt idx="2597">
                  <c:v>28212</c:v>
                </c:pt>
                <c:pt idx="2598">
                  <c:v>28691</c:v>
                </c:pt>
                <c:pt idx="2599">
                  <c:v>29084</c:v>
                </c:pt>
                <c:pt idx="2600">
                  <c:v>28890</c:v>
                </c:pt>
                <c:pt idx="2601">
                  <c:v>28598</c:v>
                </c:pt>
                <c:pt idx="2602">
                  <c:v>28730</c:v>
                </c:pt>
                <c:pt idx="2603">
                  <c:v>28998</c:v>
                </c:pt>
                <c:pt idx="2604">
                  <c:v>29172</c:v>
                </c:pt>
                <c:pt idx="2605">
                  <c:v>27897</c:v>
                </c:pt>
                <c:pt idx="2606">
                  <c:v>28211</c:v>
                </c:pt>
                <c:pt idx="2607">
                  <c:v>28197</c:v>
                </c:pt>
                <c:pt idx="2608">
                  <c:v>28034</c:v>
                </c:pt>
                <c:pt idx="2609">
                  <c:v>28822</c:v>
                </c:pt>
                <c:pt idx="2610">
                  <c:v>28648</c:v>
                </c:pt>
                <c:pt idx="2611">
                  <c:v>28972</c:v>
                </c:pt>
                <c:pt idx="2612">
                  <c:v>28640</c:v>
                </c:pt>
                <c:pt idx="2613">
                  <c:v>28699</c:v>
                </c:pt>
                <c:pt idx="2614">
                  <c:v>28835</c:v>
                </c:pt>
                <c:pt idx="2615">
                  <c:v>28008</c:v>
                </c:pt>
                <c:pt idx="2616">
                  <c:v>28203</c:v>
                </c:pt>
                <c:pt idx="2617">
                  <c:v>28122</c:v>
                </c:pt>
                <c:pt idx="2618">
                  <c:v>27911</c:v>
                </c:pt>
                <c:pt idx="2619">
                  <c:v>29178</c:v>
                </c:pt>
                <c:pt idx="2620">
                  <c:v>28690</c:v>
                </c:pt>
                <c:pt idx="2621">
                  <c:v>28336</c:v>
                </c:pt>
                <c:pt idx="2622">
                  <c:v>28624</c:v>
                </c:pt>
                <c:pt idx="2623">
                  <c:v>28880</c:v>
                </c:pt>
                <c:pt idx="2624">
                  <c:v>28634</c:v>
                </c:pt>
                <c:pt idx="2625">
                  <c:v>27313</c:v>
                </c:pt>
                <c:pt idx="2626">
                  <c:v>28659</c:v>
                </c:pt>
                <c:pt idx="2627">
                  <c:v>28437</c:v>
                </c:pt>
                <c:pt idx="2628">
                  <c:v>28072</c:v>
                </c:pt>
                <c:pt idx="2629">
                  <c:v>28536</c:v>
                </c:pt>
                <c:pt idx="2630">
                  <c:v>27747</c:v>
                </c:pt>
                <c:pt idx="2631">
                  <c:v>28093</c:v>
                </c:pt>
                <c:pt idx="2632">
                  <c:v>28407</c:v>
                </c:pt>
                <c:pt idx="2633">
                  <c:v>28882</c:v>
                </c:pt>
                <c:pt idx="2634">
                  <c:v>28373</c:v>
                </c:pt>
                <c:pt idx="2635">
                  <c:v>27937</c:v>
                </c:pt>
                <c:pt idx="2636">
                  <c:v>27898</c:v>
                </c:pt>
                <c:pt idx="2637">
                  <c:v>28494</c:v>
                </c:pt>
                <c:pt idx="2638">
                  <c:v>27497</c:v>
                </c:pt>
                <c:pt idx="2639">
                  <c:v>27436</c:v>
                </c:pt>
                <c:pt idx="2640">
                  <c:v>28953</c:v>
                </c:pt>
                <c:pt idx="2641">
                  <c:v>27832</c:v>
                </c:pt>
                <c:pt idx="2642">
                  <c:v>28740</c:v>
                </c:pt>
                <c:pt idx="2643">
                  <c:v>28616</c:v>
                </c:pt>
                <c:pt idx="2644">
                  <c:v>28948</c:v>
                </c:pt>
                <c:pt idx="2645">
                  <c:v>27925</c:v>
                </c:pt>
                <c:pt idx="2646">
                  <c:v>29547</c:v>
                </c:pt>
                <c:pt idx="2647">
                  <c:v>28863</c:v>
                </c:pt>
                <c:pt idx="2648">
                  <c:v>29586</c:v>
                </c:pt>
                <c:pt idx="2649">
                  <c:v>26520</c:v>
                </c:pt>
                <c:pt idx="2650">
                  <c:v>28137</c:v>
                </c:pt>
                <c:pt idx="2651">
                  <c:v>28179</c:v>
                </c:pt>
                <c:pt idx="2652">
                  <c:v>27897</c:v>
                </c:pt>
                <c:pt idx="2653">
                  <c:v>28515</c:v>
                </c:pt>
                <c:pt idx="2654">
                  <c:v>27653</c:v>
                </c:pt>
                <c:pt idx="2655">
                  <c:v>28424</c:v>
                </c:pt>
                <c:pt idx="2656">
                  <c:v>28572</c:v>
                </c:pt>
                <c:pt idx="2657">
                  <c:v>27350</c:v>
                </c:pt>
                <c:pt idx="2658">
                  <c:v>27575</c:v>
                </c:pt>
                <c:pt idx="2659">
                  <c:v>28271</c:v>
                </c:pt>
                <c:pt idx="2660">
                  <c:v>27655</c:v>
                </c:pt>
                <c:pt idx="2661">
                  <c:v>28610</c:v>
                </c:pt>
                <c:pt idx="2662">
                  <c:v>28497</c:v>
                </c:pt>
                <c:pt idx="2663">
                  <c:v>28126</c:v>
                </c:pt>
                <c:pt idx="2664">
                  <c:v>28761</c:v>
                </c:pt>
                <c:pt idx="2665">
                  <c:v>29009</c:v>
                </c:pt>
                <c:pt idx="2666">
                  <c:v>28451</c:v>
                </c:pt>
                <c:pt idx="2667">
                  <c:v>27822</c:v>
                </c:pt>
                <c:pt idx="2668">
                  <c:v>28854</c:v>
                </c:pt>
                <c:pt idx="2669">
                  <c:v>27653</c:v>
                </c:pt>
                <c:pt idx="2670">
                  <c:v>27827</c:v>
                </c:pt>
                <c:pt idx="2671">
                  <c:v>28534</c:v>
                </c:pt>
                <c:pt idx="2672">
                  <c:v>28855</c:v>
                </c:pt>
                <c:pt idx="2673">
                  <c:v>28141</c:v>
                </c:pt>
                <c:pt idx="2674">
                  <c:v>28393</c:v>
                </c:pt>
                <c:pt idx="2675">
                  <c:v>28606</c:v>
                </c:pt>
                <c:pt idx="2676">
                  <c:v>28507</c:v>
                </c:pt>
                <c:pt idx="2677">
                  <c:v>28948</c:v>
                </c:pt>
                <c:pt idx="2678">
                  <c:v>28754</c:v>
                </c:pt>
                <c:pt idx="2679">
                  <c:v>27973</c:v>
                </c:pt>
                <c:pt idx="2680">
                  <c:v>27864</c:v>
                </c:pt>
                <c:pt idx="2681">
                  <c:v>27939</c:v>
                </c:pt>
                <c:pt idx="2682">
                  <c:v>27850</c:v>
                </c:pt>
                <c:pt idx="2683">
                  <c:v>28670</c:v>
                </c:pt>
                <c:pt idx="2684">
                  <c:v>28393</c:v>
                </c:pt>
                <c:pt idx="2685">
                  <c:v>30200</c:v>
                </c:pt>
                <c:pt idx="2686">
                  <c:v>28270</c:v>
                </c:pt>
                <c:pt idx="2687">
                  <c:v>28763</c:v>
                </c:pt>
                <c:pt idx="2688">
                  <c:v>29209</c:v>
                </c:pt>
                <c:pt idx="2689">
                  <c:v>27424</c:v>
                </c:pt>
                <c:pt idx="2690">
                  <c:v>28607</c:v>
                </c:pt>
                <c:pt idx="2691">
                  <c:v>28073</c:v>
                </c:pt>
                <c:pt idx="2692">
                  <c:v>27242</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42948</c:v>
                </c:pt>
                <c:pt idx="3008">
                  <c:v>0</c:v>
                </c:pt>
                <c:pt idx="3009">
                  <c:v>0</c:v>
                </c:pt>
                <c:pt idx="3010">
                  <c:v>9281</c:v>
                </c:pt>
                <c:pt idx="3011">
                  <c:v>37229</c:v>
                </c:pt>
                <c:pt idx="3012">
                  <c:v>37756</c:v>
                </c:pt>
                <c:pt idx="3013">
                  <c:v>37496</c:v>
                </c:pt>
                <c:pt idx="3014">
                  <c:v>38371</c:v>
                </c:pt>
                <c:pt idx="3015">
                  <c:v>39420</c:v>
                </c:pt>
                <c:pt idx="3016">
                  <c:v>37862</c:v>
                </c:pt>
                <c:pt idx="3017">
                  <c:v>39026</c:v>
                </c:pt>
                <c:pt idx="3018">
                  <c:v>38682</c:v>
                </c:pt>
                <c:pt idx="3019">
                  <c:v>39176</c:v>
                </c:pt>
                <c:pt idx="3020">
                  <c:v>40030</c:v>
                </c:pt>
                <c:pt idx="3021">
                  <c:v>38592</c:v>
                </c:pt>
                <c:pt idx="3022">
                  <c:v>41916</c:v>
                </c:pt>
                <c:pt idx="3023">
                  <c:v>40214</c:v>
                </c:pt>
                <c:pt idx="3024">
                  <c:v>40510</c:v>
                </c:pt>
                <c:pt idx="3025">
                  <c:v>39647</c:v>
                </c:pt>
                <c:pt idx="3026">
                  <c:v>40112</c:v>
                </c:pt>
                <c:pt idx="3027">
                  <c:v>40334</c:v>
                </c:pt>
                <c:pt idx="3028">
                  <c:v>41138</c:v>
                </c:pt>
                <c:pt idx="3029">
                  <c:v>41909</c:v>
                </c:pt>
                <c:pt idx="3030">
                  <c:v>41413</c:v>
                </c:pt>
                <c:pt idx="3031">
                  <c:v>42453</c:v>
                </c:pt>
                <c:pt idx="3032">
                  <c:v>41788</c:v>
                </c:pt>
                <c:pt idx="3033">
                  <c:v>41864</c:v>
                </c:pt>
                <c:pt idx="3034">
                  <c:v>42022</c:v>
                </c:pt>
                <c:pt idx="3035">
                  <c:v>41404</c:v>
                </c:pt>
                <c:pt idx="3036">
                  <c:v>41920</c:v>
                </c:pt>
                <c:pt idx="3037">
                  <c:v>41525</c:v>
                </c:pt>
                <c:pt idx="3038">
                  <c:v>41679</c:v>
                </c:pt>
                <c:pt idx="3039">
                  <c:v>41287</c:v>
                </c:pt>
                <c:pt idx="3040">
                  <c:v>40516</c:v>
                </c:pt>
                <c:pt idx="3041">
                  <c:v>41170</c:v>
                </c:pt>
                <c:pt idx="3042">
                  <c:v>40044</c:v>
                </c:pt>
                <c:pt idx="3043">
                  <c:v>39278</c:v>
                </c:pt>
                <c:pt idx="3044">
                  <c:v>40054</c:v>
                </c:pt>
                <c:pt idx="3045">
                  <c:v>41169</c:v>
                </c:pt>
                <c:pt idx="3046">
                  <c:v>39049</c:v>
                </c:pt>
                <c:pt idx="3047">
                  <c:v>39380</c:v>
                </c:pt>
                <c:pt idx="3048">
                  <c:v>38205</c:v>
                </c:pt>
                <c:pt idx="3049">
                  <c:v>37939</c:v>
                </c:pt>
                <c:pt idx="3050">
                  <c:v>37904</c:v>
                </c:pt>
                <c:pt idx="3051">
                  <c:v>39515</c:v>
                </c:pt>
                <c:pt idx="3052">
                  <c:v>38479</c:v>
                </c:pt>
                <c:pt idx="3053">
                  <c:v>38357</c:v>
                </c:pt>
                <c:pt idx="3054">
                  <c:v>39307</c:v>
                </c:pt>
                <c:pt idx="3055">
                  <c:v>37271</c:v>
                </c:pt>
                <c:pt idx="3056">
                  <c:v>37663</c:v>
                </c:pt>
                <c:pt idx="3057">
                  <c:v>37233</c:v>
                </c:pt>
                <c:pt idx="3058">
                  <c:v>37120</c:v>
                </c:pt>
                <c:pt idx="3059">
                  <c:v>35788</c:v>
                </c:pt>
                <c:pt idx="3060">
                  <c:v>35930</c:v>
                </c:pt>
                <c:pt idx="3061">
                  <c:v>36895</c:v>
                </c:pt>
                <c:pt idx="3062">
                  <c:v>36959</c:v>
                </c:pt>
                <c:pt idx="3063">
                  <c:v>36717</c:v>
                </c:pt>
                <c:pt idx="3064">
                  <c:v>36622</c:v>
                </c:pt>
                <c:pt idx="3065">
                  <c:v>36061</c:v>
                </c:pt>
                <c:pt idx="3066">
                  <c:v>36402</c:v>
                </c:pt>
                <c:pt idx="3067">
                  <c:v>34163</c:v>
                </c:pt>
                <c:pt idx="3068">
                  <c:v>35309</c:v>
                </c:pt>
                <c:pt idx="3069">
                  <c:v>35030</c:v>
                </c:pt>
                <c:pt idx="3070">
                  <c:v>34599</c:v>
                </c:pt>
                <c:pt idx="3071">
                  <c:v>35724</c:v>
                </c:pt>
                <c:pt idx="3072">
                  <c:v>35797</c:v>
                </c:pt>
                <c:pt idx="3073">
                  <c:v>34963</c:v>
                </c:pt>
                <c:pt idx="3074">
                  <c:v>36040</c:v>
                </c:pt>
                <c:pt idx="3075">
                  <c:v>33533</c:v>
                </c:pt>
                <c:pt idx="3076">
                  <c:v>34986</c:v>
                </c:pt>
                <c:pt idx="3077">
                  <c:v>35102</c:v>
                </c:pt>
                <c:pt idx="3078">
                  <c:v>35156</c:v>
                </c:pt>
                <c:pt idx="3079">
                  <c:v>34637</c:v>
                </c:pt>
                <c:pt idx="3080">
                  <c:v>34517</c:v>
                </c:pt>
                <c:pt idx="3081">
                  <c:v>34604</c:v>
                </c:pt>
                <c:pt idx="3082">
                  <c:v>35410</c:v>
                </c:pt>
                <c:pt idx="3083">
                  <c:v>34771</c:v>
                </c:pt>
                <c:pt idx="3084">
                  <c:v>34717</c:v>
                </c:pt>
                <c:pt idx="3085">
                  <c:v>34060</c:v>
                </c:pt>
                <c:pt idx="3086">
                  <c:v>34945</c:v>
                </c:pt>
                <c:pt idx="3087">
                  <c:v>34487</c:v>
                </c:pt>
                <c:pt idx="3088">
                  <c:v>34685</c:v>
                </c:pt>
                <c:pt idx="3089">
                  <c:v>34165</c:v>
                </c:pt>
                <c:pt idx="3090">
                  <c:v>34553</c:v>
                </c:pt>
                <c:pt idx="3091">
                  <c:v>33556</c:v>
                </c:pt>
                <c:pt idx="3092">
                  <c:v>34466</c:v>
                </c:pt>
                <c:pt idx="3093">
                  <c:v>34288</c:v>
                </c:pt>
                <c:pt idx="3094">
                  <c:v>32710</c:v>
                </c:pt>
                <c:pt idx="3095">
                  <c:v>33401</c:v>
                </c:pt>
                <c:pt idx="3096">
                  <c:v>34823</c:v>
                </c:pt>
                <c:pt idx="3097">
                  <c:v>34356</c:v>
                </c:pt>
                <c:pt idx="3098">
                  <c:v>34548</c:v>
                </c:pt>
                <c:pt idx="3099">
                  <c:v>32721</c:v>
                </c:pt>
                <c:pt idx="3100">
                  <c:v>32949</c:v>
                </c:pt>
                <c:pt idx="3101">
                  <c:v>33032</c:v>
                </c:pt>
                <c:pt idx="3102">
                  <c:v>34011</c:v>
                </c:pt>
                <c:pt idx="3103">
                  <c:v>33066</c:v>
                </c:pt>
                <c:pt idx="3104">
                  <c:v>34642</c:v>
                </c:pt>
                <c:pt idx="3105">
                  <c:v>32909</c:v>
                </c:pt>
                <c:pt idx="3106">
                  <c:v>33475</c:v>
                </c:pt>
                <c:pt idx="3107">
                  <c:v>32189</c:v>
                </c:pt>
                <c:pt idx="3108">
                  <c:v>33481</c:v>
                </c:pt>
                <c:pt idx="3109">
                  <c:v>33889</c:v>
                </c:pt>
                <c:pt idx="3110">
                  <c:v>31819</c:v>
                </c:pt>
                <c:pt idx="3111">
                  <c:v>33423</c:v>
                </c:pt>
                <c:pt idx="3112">
                  <c:v>32918</c:v>
                </c:pt>
                <c:pt idx="3113">
                  <c:v>33235</c:v>
                </c:pt>
                <c:pt idx="3114">
                  <c:v>31385</c:v>
                </c:pt>
                <c:pt idx="3115">
                  <c:v>31745</c:v>
                </c:pt>
                <c:pt idx="3116">
                  <c:v>33453</c:v>
                </c:pt>
                <c:pt idx="3117">
                  <c:v>34239</c:v>
                </c:pt>
                <c:pt idx="3118">
                  <c:v>33745</c:v>
                </c:pt>
                <c:pt idx="3119">
                  <c:v>33951</c:v>
                </c:pt>
                <c:pt idx="3120">
                  <c:v>33956</c:v>
                </c:pt>
                <c:pt idx="3121">
                  <c:v>32676</c:v>
                </c:pt>
                <c:pt idx="3122">
                  <c:v>33177</c:v>
                </c:pt>
                <c:pt idx="3123">
                  <c:v>32580</c:v>
                </c:pt>
                <c:pt idx="3124">
                  <c:v>33374</c:v>
                </c:pt>
                <c:pt idx="3125">
                  <c:v>33290</c:v>
                </c:pt>
                <c:pt idx="3126">
                  <c:v>33054</c:v>
                </c:pt>
                <c:pt idx="3127">
                  <c:v>32540</c:v>
                </c:pt>
                <c:pt idx="3128">
                  <c:v>31980</c:v>
                </c:pt>
                <c:pt idx="3129">
                  <c:v>32996</c:v>
                </c:pt>
                <c:pt idx="3130">
                  <c:v>33173</c:v>
                </c:pt>
                <c:pt idx="3131">
                  <c:v>33226</c:v>
                </c:pt>
                <c:pt idx="3132">
                  <c:v>32844</c:v>
                </c:pt>
                <c:pt idx="3133">
                  <c:v>33341</c:v>
                </c:pt>
                <c:pt idx="3134">
                  <c:v>32624</c:v>
                </c:pt>
                <c:pt idx="3135">
                  <c:v>32151</c:v>
                </c:pt>
                <c:pt idx="3136">
                  <c:v>33259</c:v>
                </c:pt>
                <c:pt idx="3137">
                  <c:v>32211</c:v>
                </c:pt>
                <c:pt idx="3138">
                  <c:v>31960</c:v>
                </c:pt>
                <c:pt idx="3139">
                  <c:v>33704</c:v>
                </c:pt>
                <c:pt idx="3140">
                  <c:v>33830</c:v>
                </c:pt>
                <c:pt idx="3141">
                  <c:v>33673</c:v>
                </c:pt>
                <c:pt idx="3142">
                  <c:v>33063</c:v>
                </c:pt>
                <c:pt idx="3143">
                  <c:v>32041</c:v>
                </c:pt>
                <c:pt idx="3144">
                  <c:v>33399</c:v>
                </c:pt>
                <c:pt idx="3145">
                  <c:v>32764</c:v>
                </c:pt>
                <c:pt idx="3146">
                  <c:v>32498</c:v>
                </c:pt>
                <c:pt idx="3147">
                  <c:v>32601</c:v>
                </c:pt>
                <c:pt idx="3148">
                  <c:v>31634</c:v>
                </c:pt>
                <c:pt idx="3149">
                  <c:v>33439</c:v>
                </c:pt>
                <c:pt idx="3150">
                  <c:v>31526</c:v>
                </c:pt>
                <c:pt idx="3151">
                  <c:v>32704</c:v>
                </c:pt>
                <c:pt idx="3152">
                  <c:v>32587</c:v>
                </c:pt>
                <c:pt idx="3153">
                  <c:v>31751</c:v>
                </c:pt>
                <c:pt idx="3154">
                  <c:v>33151</c:v>
                </c:pt>
                <c:pt idx="3155">
                  <c:v>33164</c:v>
                </c:pt>
                <c:pt idx="3156">
                  <c:v>33020</c:v>
                </c:pt>
                <c:pt idx="3157">
                  <c:v>33437</c:v>
                </c:pt>
                <c:pt idx="3158">
                  <c:v>32906</c:v>
                </c:pt>
                <c:pt idx="3159">
                  <c:v>31467</c:v>
                </c:pt>
                <c:pt idx="3160">
                  <c:v>33315</c:v>
                </c:pt>
                <c:pt idx="3161">
                  <c:v>32522</c:v>
                </c:pt>
                <c:pt idx="3162">
                  <c:v>32485</c:v>
                </c:pt>
                <c:pt idx="3163">
                  <c:v>32272</c:v>
                </c:pt>
                <c:pt idx="3164">
                  <c:v>32782</c:v>
                </c:pt>
                <c:pt idx="3165">
                  <c:v>32061</c:v>
                </c:pt>
                <c:pt idx="3166">
                  <c:v>31816</c:v>
                </c:pt>
                <c:pt idx="3167">
                  <c:v>31643</c:v>
                </c:pt>
                <c:pt idx="3168">
                  <c:v>32989</c:v>
                </c:pt>
                <c:pt idx="3169">
                  <c:v>31931</c:v>
                </c:pt>
                <c:pt idx="3170">
                  <c:v>33467</c:v>
                </c:pt>
                <c:pt idx="3171">
                  <c:v>34241</c:v>
                </c:pt>
                <c:pt idx="3172">
                  <c:v>32958</c:v>
                </c:pt>
                <c:pt idx="3173">
                  <c:v>33463</c:v>
                </c:pt>
                <c:pt idx="3174">
                  <c:v>34216</c:v>
                </c:pt>
                <c:pt idx="3175">
                  <c:v>34627</c:v>
                </c:pt>
                <c:pt idx="3176">
                  <c:v>35710</c:v>
                </c:pt>
                <c:pt idx="3177">
                  <c:v>34791</c:v>
                </c:pt>
                <c:pt idx="3178">
                  <c:v>35659</c:v>
                </c:pt>
                <c:pt idx="3179">
                  <c:v>35456</c:v>
                </c:pt>
                <c:pt idx="3180">
                  <c:v>35957</c:v>
                </c:pt>
                <c:pt idx="3181">
                  <c:v>37659</c:v>
                </c:pt>
                <c:pt idx="3182">
                  <c:v>36389</c:v>
                </c:pt>
                <c:pt idx="3183">
                  <c:v>37600</c:v>
                </c:pt>
                <c:pt idx="3184">
                  <c:v>37292</c:v>
                </c:pt>
                <c:pt idx="3185">
                  <c:v>36892</c:v>
                </c:pt>
                <c:pt idx="3186">
                  <c:v>36986</c:v>
                </c:pt>
                <c:pt idx="3187">
                  <c:v>37474</c:v>
                </c:pt>
                <c:pt idx="3188">
                  <c:v>37592</c:v>
                </c:pt>
                <c:pt idx="3189">
                  <c:v>37684</c:v>
                </c:pt>
                <c:pt idx="3190">
                  <c:v>37655</c:v>
                </c:pt>
                <c:pt idx="3191">
                  <c:v>36609</c:v>
                </c:pt>
                <c:pt idx="3192">
                  <c:v>38108</c:v>
                </c:pt>
                <c:pt idx="3193">
                  <c:v>37916</c:v>
                </c:pt>
                <c:pt idx="3194">
                  <c:v>36959</c:v>
                </c:pt>
                <c:pt idx="3195">
                  <c:v>37709</c:v>
                </c:pt>
                <c:pt idx="3196">
                  <c:v>37241</c:v>
                </c:pt>
                <c:pt idx="3197">
                  <c:v>37317</c:v>
                </c:pt>
                <c:pt idx="3198">
                  <c:v>36435</c:v>
                </c:pt>
                <c:pt idx="3199">
                  <c:v>36054</c:v>
                </c:pt>
                <c:pt idx="3200">
                  <c:v>37383</c:v>
                </c:pt>
                <c:pt idx="3201">
                  <c:v>36944</c:v>
                </c:pt>
                <c:pt idx="3202">
                  <c:v>37522</c:v>
                </c:pt>
                <c:pt idx="3203">
                  <c:v>37314</c:v>
                </c:pt>
                <c:pt idx="3204">
                  <c:v>37423</c:v>
                </c:pt>
                <c:pt idx="3205">
                  <c:v>36474</c:v>
                </c:pt>
                <c:pt idx="3206">
                  <c:v>37659</c:v>
                </c:pt>
                <c:pt idx="3207">
                  <c:v>36170</c:v>
                </c:pt>
                <c:pt idx="3208">
                  <c:v>36696</c:v>
                </c:pt>
                <c:pt idx="3209">
                  <c:v>36684</c:v>
                </c:pt>
                <c:pt idx="3210">
                  <c:v>37489</c:v>
                </c:pt>
                <c:pt idx="3211">
                  <c:v>36957</c:v>
                </c:pt>
                <c:pt idx="3212">
                  <c:v>36685</c:v>
                </c:pt>
                <c:pt idx="3213">
                  <c:v>35959</c:v>
                </c:pt>
                <c:pt idx="3214">
                  <c:v>36453</c:v>
                </c:pt>
                <c:pt idx="3215">
                  <c:v>37233</c:v>
                </c:pt>
                <c:pt idx="3216">
                  <c:v>36360</c:v>
                </c:pt>
                <c:pt idx="3217">
                  <c:v>36780</c:v>
                </c:pt>
                <c:pt idx="3218">
                  <c:v>37350</c:v>
                </c:pt>
                <c:pt idx="3219">
                  <c:v>37025</c:v>
                </c:pt>
                <c:pt idx="3220">
                  <c:v>37531</c:v>
                </c:pt>
                <c:pt idx="3221">
                  <c:v>35974</c:v>
                </c:pt>
                <c:pt idx="3222">
                  <c:v>37994</c:v>
                </c:pt>
                <c:pt idx="3223">
                  <c:v>37868</c:v>
                </c:pt>
                <c:pt idx="3224">
                  <c:v>36575</c:v>
                </c:pt>
                <c:pt idx="3225">
                  <c:v>36360</c:v>
                </c:pt>
                <c:pt idx="3226">
                  <c:v>38011</c:v>
                </c:pt>
                <c:pt idx="3227">
                  <c:v>36822</c:v>
                </c:pt>
                <c:pt idx="3228">
                  <c:v>36121</c:v>
                </c:pt>
                <c:pt idx="3229">
                  <c:v>37530</c:v>
                </c:pt>
                <c:pt idx="3230">
                  <c:v>36348</c:v>
                </c:pt>
                <c:pt idx="3231">
                  <c:v>36782</c:v>
                </c:pt>
                <c:pt idx="3232">
                  <c:v>35947</c:v>
                </c:pt>
                <c:pt idx="3233">
                  <c:v>37225</c:v>
                </c:pt>
                <c:pt idx="3234">
                  <c:v>35089</c:v>
                </c:pt>
                <c:pt idx="3235">
                  <c:v>36361</c:v>
                </c:pt>
                <c:pt idx="3236">
                  <c:v>36638</c:v>
                </c:pt>
                <c:pt idx="3237">
                  <c:v>36747</c:v>
                </c:pt>
                <c:pt idx="3238">
                  <c:v>36249</c:v>
                </c:pt>
                <c:pt idx="3239">
                  <c:v>38175</c:v>
                </c:pt>
                <c:pt idx="3240">
                  <c:v>36777</c:v>
                </c:pt>
                <c:pt idx="3241">
                  <c:v>37105</c:v>
                </c:pt>
                <c:pt idx="3242">
                  <c:v>36413</c:v>
                </c:pt>
                <c:pt idx="3243">
                  <c:v>36803</c:v>
                </c:pt>
                <c:pt idx="3244">
                  <c:v>37427</c:v>
                </c:pt>
                <c:pt idx="3245">
                  <c:v>35811</c:v>
                </c:pt>
                <c:pt idx="3246">
                  <c:v>37457</c:v>
                </c:pt>
                <c:pt idx="3247">
                  <c:v>35677</c:v>
                </c:pt>
                <c:pt idx="3248">
                  <c:v>36046</c:v>
                </c:pt>
                <c:pt idx="3249">
                  <c:v>36439</c:v>
                </c:pt>
                <c:pt idx="3250">
                  <c:v>37360</c:v>
                </c:pt>
                <c:pt idx="3251">
                  <c:v>37119</c:v>
                </c:pt>
                <c:pt idx="3252">
                  <c:v>35942</c:v>
                </c:pt>
                <c:pt idx="3253">
                  <c:v>36421</c:v>
                </c:pt>
                <c:pt idx="3254">
                  <c:v>35394</c:v>
                </c:pt>
                <c:pt idx="3255">
                  <c:v>36234</c:v>
                </c:pt>
                <c:pt idx="3256">
                  <c:v>36383</c:v>
                </c:pt>
                <c:pt idx="3257">
                  <c:v>37260</c:v>
                </c:pt>
                <c:pt idx="3258">
                  <c:v>35923</c:v>
                </c:pt>
                <c:pt idx="3259">
                  <c:v>34372</c:v>
                </c:pt>
                <c:pt idx="3260">
                  <c:v>35386</c:v>
                </c:pt>
                <c:pt idx="3261">
                  <c:v>36168</c:v>
                </c:pt>
                <c:pt idx="3262">
                  <c:v>35219</c:v>
                </c:pt>
                <c:pt idx="3263">
                  <c:v>35845</c:v>
                </c:pt>
                <c:pt idx="3264">
                  <c:v>35180</c:v>
                </c:pt>
                <c:pt idx="3265">
                  <c:v>36733</c:v>
                </c:pt>
                <c:pt idx="3266">
                  <c:v>36171</c:v>
                </c:pt>
                <c:pt idx="3267">
                  <c:v>36795</c:v>
                </c:pt>
                <c:pt idx="3268">
                  <c:v>36827</c:v>
                </c:pt>
                <c:pt idx="3269">
                  <c:v>37407</c:v>
                </c:pt>
                <c:pt idx="3270">
                  <c:v>36141</c:v>
                </c:pt>
                <c:pt idx="3271">
                  <c:v>35926</c:v>
                </c:pt>
                <c:pt idx="3272">
                  <c:v>36187</c:v>
                </c:pt>
                <c:pt idx="3273">
                  <c:v>35880</c:v>
                </c:pt>
                <c:pt idx="3274">
                  <c:v>36216</c:v>
                </c:pt>
                <c:pt idx="3275">
                  <c:v>36956</c:v>
                </c:pt>
                <c:pt idx="3276">
                  <c:v>34794</c:v>
                </c:pt>
                <c:pt idx="3277">
                  <c:v>35951</c:v>
                </c:pt>
                <c:pt idx="3278">
                  <c:v>35100</c:v>
                </c:pt>
                <c:pt idx="3279">
                  <c:v>36487</c:v>
                </c:pt>
                <c:pt idx="3280">
                  <c:v>34411</c:v>
                </c:pt>
                <c:pt idx="3281">
                  <c:v>36288</c:v>
                </c:pt>
                <c:pt idx="3282">
                  <c:v>34668</c:v>
                </c:pt>
                <c:pt idx="3283">
                  <c:v>35468</c:v>
                </c:pt>
                <c:pt idx="3284">
                  <c:v>36735</c:v>
                </c:pt>
                <c:pt idx="3285">
                  <c:v>36357</c:v>
                </c:pt>
                <c:pt idx="3286">
                  <c:v>35847</c:v>
                </c:pt>
                <c:pt idx="3287">
                  <c:v>36716</c:v>
                </c:pt>
                <c:pt idx="3288">
                  <c:v>36050</c:v>
                </c:pt>
                <c:pt idx="3289">
                  <c:v>36275</c:v>
                </c:pt>
                <c:pt idx="3290">
                  <c:v>36079</c:v>
                </c:pt>
                <c:pt idx="3291">
                  <c:v>36172</c:v>
                </c:pt>
                <c:pt idx="3292">
                  <c:v>36007</c:v>
                </c:pt>
                <c:pt idx="3293">
                  <c:v>35533</c:v>
                </c:pt>
                <c:pt idx="3294">
                  <c:v>35968</c:v>
                </c:pt>
                <c:pt idx="3295">
                  <c:v>35666</c:v>
                </c:pt>
                <c:pt idx="3296">
                  <c:v>36498</c:v>
                </c:pt>
                <c:pt idx="3297">
                  <c:v>36221</c:v>
                </c:pt>
                <c:pt idx="3298">
                  <c:v>35550</c:v>
                </c:pt>
                <c:pt idx="3299">
                  <c:v>35928</c:v>
                </c:pt>
                <c:pt idx="3300">
                  <c:v>35196</c:v>
                </c:pt>
                <c:pt idx="3301">
                  <c:v>36637</c:v>
                </c:pt>
                <c:pt idx="3302">
                  <c:v>35580</c:v>
                </c:pt>
                <c:pt idx="3303">
                  <c:v>35285</c:v>
                </c:pt>
                <c:pt idx="3304">
                  <c:v>34903</c:v>
                </c:pt>
                <c:pt idx="3305">
                  <c:v>34816</c:v>
                </c:pt>
                <c:pt idx="3306">
                  <c:v>35414</c:v>
                </c:pt>
                <c:pt idx="3307">
                  <c:v>35952</c:v>
                </c:pt>
                <c:pt idx="3308">
                  <c:v>36141</c:v>
                </c:pt>
                <c:pt idx="3309">
                  <c:v>36211</c:v>
                </c:pt>
                <c:pt idx="3310">
                  <c:v>36596</c:v>
                </c:pt>
                <c:pt idx="3311">
                  <c:v>36670</c:v>
                </c:pt>
                <c:pt idx="3312">
                  <c:v>36424</c:v>
                </c:pt>
                <c:pt idx="3313">
                  <c:v>35805</c:v>
                </c:pt>
                <c:pt idx="3314">
                  <c:v>35674</c:v>
                </c:pt>
                <c:pt idx="3315">
                  <c:v>35433</c:v>
                </c:pt>
                <c:pt idx="3316">
                  <c:v>36235</c:v>
                </c:pt>
                <c:pt idx="3317">
                  <c:v>35310</c:v>
                </c:pt>
                <c:pt idx="3318">
                  <c:v>36655</c:v>
                </c:pt>
                <c:pt idx="3319">
                  <c:v>35319</c:v>
                </c:pt>
                <c:pt idx="3320">
                  <c:v>34028</c:v>
                </c:pt>
                <c:pt idx="3321">
                  <c:v>35178</c:v>
                </c:pt>
                <c:pt idx="3322">
                  <c:v>34929</c:v>
                </c:pt>
                <c:pt idx="3323">
                  <c:v>35014</c:v>
                </c:pt>
                <c:pt idx="3324">
                  <c:v>36258</c:v>
                </c:pt>
                <c:pt idx="3325">
                  <c:v>35357</c:v>
                </c:pt>
                <c:pt idx="3326">
                  <c:v>34592</c:v>
                </c:pt>
                <c:pt idx="3327">
                  <c:v>34447</c:v>
                </c:pt>
                <c:pt idx="3328">
                  <c:v>35790</c:v>
                </c:pt>
                <c:pt idx="3329">
                  <c:v>34743</c:v>
                </c:pt>
                <c:pt idx="3330">
                  <c:v>35679</c:v>
                </c:pt>
                <c:pt idx="3331">
                  <c:v>35414</c:v>
                </c:pt>
                <c:pt idx="3332">
                  <c:v>36362</c:v>
                </c:pt>
                <c:pt idx="3333">
                  <c:v>36107</c:v>
                </c:pt>
                <c:pt idx="3334">
                  <c:v>36400</c:v>
                </c:pt>
                <c:pt idx="3335">
                  <c:v>36121</c:v>
                </c:pt>
                <c:pt idx="3336">
                  <c:v>36191</c:v>
                </c:pt>
                <c:pt idx="3337">
                  <c:v>35316</c:v>
                </c:pt>
                <c:pt idx="3338">
                  <c:v>35599</c:v>
                </c:pt>
                <c:pt idx="3339">
                  <c:v>35132</c:v>
                </c:pt>
                <c:pt idx="3340">
                  <c:v>34472</c:v>
                </c:pt>
                <c:pt idx="3341">
                  <c:v>36263</c:v>
                </c:pt>
                <c:pt idx="3342">
                  <c:v>35898</c:v>
                </c:pt>
                <c:pt idx="3343">
                  <c:v>34993</c:v>
                </c:pt>
                <c:pt idx="3344">
                  <c:v>35938</c:v>
                </c:pt>
                <c:pt idx="3345">
                  <c:v>35658</c:v>
                </c:pt>
                <c:pt idx="3346">
                  <c:v>34183</c:v>
                </c:pt>
                <c:pt idx="3347">
                  <c:v>35271</c:v>
                </c:pt>
                <c:pt idx="3348">
                  <c:v>35737</c:v>
                </c:pt>
                <c:pt idx="3349">
                  <c:v>35411</c:v>
                </c:pt>
                <c:pt idx="3350">
                  <c:v>34977</c:v>
                </c:pt>
                <c:pt idx="3351">
                  <c:v>34922</c:v>
                </c:pt>
                <c:pt idx="3352">
                  <c:v>35166</c:v>
                </c:pt>
                <c:pt idx="3353">
                  <c:v>35180</c:v>
                </c:pt>
                <c:pt idx="3354">
                  <c:v>35436</c:v>
                </c:pt>
                <c:pt idx="3355">
                  <c:v>35313</c:v>
                </c:pt>
                <c:pt idx="3356">
                  <c:v>35478</c:v>
                </c:pt>
                <c:pt idx="3357">
                  <c:v>34874</c:v>
                </c:pt>
                <c:pt idx="3358">
                  <c:v>35546</c:v>
                </c:pt>
                <c:pt idx="3359">
                  <c:v>35675</c:v>
                </c:pt>
                <c:pt idx="3360">
                  <c:v>35441</c:v>
                </c:pt>
                <c:pt idx="3361">
                  <c:v>36898</c:v>
                </c:pt>
                <c:pt idx="3362">
                  <c:v>35661</c:v>
                </c:pt>
                <c:pt idx="3363">
                  <c:v>34949</c:v>
                </c:pt>
                <c:pt idx="3364">
                  <c:v>34292</c:v>
                </c:pt>
                <c:pt idx="3365">
                  <c:v>35159</c:v>
                </c:pt>
                <c:pt idx="3366">
                  <c:v>35067</c:v>
                </c:pt>
                <c:pt idx="3367">
                  <c:v>34360</c:v>
                </c:pt>
                <c:pt idx="3368">
                  <c:v>36489</c:v>
                </c:pt>
                <c:pt idx="3369">
                  <c:v>37462</c:v>
                </c:pt>
                <c:pt idx="3370">
                  <c:v>34895</c:v>
                </c:pt>
                <c:pt idx="3371">
                  <c:v>34047</c:v>
                </c:pt>
                <c:pt idx="3372">
                  <c:v>35976</c:v>
                </c:pt>
                <c:pt idx="3373">
                  <c:v>33997</c:v>
                </c:pt>
                <c:pt idx="3374">
                  <c:v>36233</c:v>
                </c:pt>
                <c:pt idx="3375">
                  <c:v>35471</c:v>
                </c:pt>
                <c:pt idx="3376">
                  <c:v>34718</c:v>
                </c:pt>
                <c:pt idx="3377">
                  <c:v>34943</c:v>
                </c:pt>
                <c:pt idx="3378">
                  <c:v>35576</c:v>
                </c:pt>
                <c:pt idx="3379">
                  <c:v>36325</c:v>
                </c:pt>
                <c:pt idx="3380">
                  <c:v>35800</c:v>
                </c:pt>
                <c:pt idx="3381">
                  <c:v>35260</c:v>
                </c:pt>
                <c:pt idx="3382">
                  <c:v>35231</c:v>
                </c:pt>
                <c:pt idx="3383">
                  <c:v>35412</c:v>
                </c:pt>
                <c:pt idx="3384">
                  <c:v>35067</c:v>
                </c:pt>
                <c:pt idx="3385">
                  <c:v>35753</c:v>
                </c:pt>
                <c:pt idx="3386">
                  <c:v>34847</c:v>
                </c:pt>
                <c:pt idx="3387">
                  <c:v>36629</c:v>
                </c:pt>
                <c:pt idx="3388">
                  <c:v>35536</c:v>
                </c:pt>
                <c:pt idx="3389">
                  <c:v>35875</c:v>
                </c:pt>
                <c:pt idx="3390">
                  <c:v>34956</c:v>
                </c:pt>
                <c:pt idx="3391">
                  <c:v>34696</c:v>
                </c:pt>
                <c:pt idx="3392">
                  <c:v>35366</c:v>
                </c:pt>
                <c:pt idx="3393">
                  <c:v>35544</c:v>
                </c:pt>
                <c:pt idx="3394">
                  <c:v>33916</c:v>
                </c:pt>
                <c:pt idx="3395">
                  <c:v>34974</c:v>
                </c:pt>
                <c:pt idx="3396">
                  <c:v>35503</c:v>
                </c:pt>
                <c:pt idx="3397">
                  <c:v>35474</c:v>
                </c:pt>
                <c:pt idx="3398">
                  <c:v>35960</c:v>
                </c:pt>
                <c:pt idx="3399">
                  <c:v>36271</c:v>
                </c:pt>
                <c:pt idx="3400">
                  <c:v>34336</c:v>
                </c:pt>
                <c:pt idx="3401">
                  <c:v>36006</c:v>
                </c:pt>
                <c:pt idx="3402">
                  <c:v>34393</c:v>
                </c:pt>
                <c:pt idx="3403">
                  <c:v>35975</c:v>
                </c:pt>
                <c:pt idx="3404">
                  <c:v>34992</c:v>
                </c:pt>
                <c:pt idx="3405">
                  <c:v>35418</c:v>
                </c:pt>
                <c:pt idx="3406">
                  <c:v>35083</c:v>
                </c:pt>
                <c:pt idx="3407">
                  <c:v>34943</c:v>
                </c:pt>
                <c:pt idx="3408">
                  <c:v>35088</c:v>
                </c:pt>
                <c:pt idx="3409">
                  <c:v>34015</c:v>
                </c:pt>
                <c:pt idx="3410">
                  <c:v>34868</c:v>
                </c:pt>
                <c:pt idx="3411">
                  <c:v>35971</c:v>
                </c:pt>
                <c:pt idx="3412">
                  <c:v>35250</c:v>
                </c:pt>
                <c:pt idx="3413">
                  <c:v>36094</c:v>
                </c:pt>
                <c:pt idx="3414">
                  <c:v>34832</c:v>
                </c:pt>
                <c:pt idx="3415">
                  <c:v>35603</c:v>
                </c:pt>
                <c:pt idx="3416">
                  <c:v>35289</c:v>
                </c:pt>
                <c:pt idx="3417">
                  <c:v>35194</c:v>
                </c:pt>
                <c:pt idx="3418">
                  <c:v>35018</c:v>
                </c:pt>
                <c:pt idx="3419">
                  <c:v>35411</c:v>
                </c:pt>
                <c:pt idx="3420">
                  <c:v>34947</c:v>
                </c:pt>
                <c:pt idx="3421">
                  <c:v>35738</c:v>
                </c:pt>
                <c:pt idx="3422">
                  <c:v>36668</c:v>
                </c:pt>
                <c:pt idx="3423">
                  <c:v>35215</c:v>
                </c:pt>
                <c:pt idx="3424">
                  <c:v>35221</c:v>
                </c:pt>
                <c:pt idx="3425">
                  <c:v>36337</c:v>
                </c:pt>
                <c:pt idx="3426">
                  <c:v>34851</c:v>
                </c:pt>
                <c:pt idx="3427">
                  <c:v>35216</c:v>
                </c:pt>
                <c:pt idx="3428">
                  <c:v>35602</c:v>
                </c:pt>
                <c:pt idx="3429">
                  <c:v>34850</c:v>
                </c:pt>
                <c:pt idx="3430">
                  <c:v>33593</c:v>
                </c:pt>
                <c:pt idx="3431">
                  <c:v>35244</c:v>
                </c:pt>
                <c:pt idx="3432">
                  <c:v>34656</c:v>
                </c:pt>
                <c:pt idx="3433">
                  <c:v>35613</c:v>
                </c:pt>
                <c:pt idx="3434">
                  <c:v>35876</c:v>
                </c:pt>
                <c:pt idx="3435">
                  <c:v>34262</c:v>
                </c:pt>
                <c:pt idx="3436">
                  <c:v>35519</c:v>
                </c:pt>
                <c:pt idx="3437">
                  <c:v>35117</c:v>
                </c:pt>
                <c:pt idx="3438">
                  <c:v>35422</c:v>
                </c:pt>
                <c:pt idx="3439">
                  <c:v>35814</c:v>
                </c:pt>
                <c:pt idx="3440">
                  <c:v>35763</c:v>
                </c:pt>
                <c:pt idx="3441">
                  <c:v>34430</c:v>
                </c:pt>
                <c:pt idx="3442">
                  <c:v>35866</c:v>
                </c:pt>
                <c:pt idx="3443">
                  <c:v>36300</c:v>
                </c:pt>
                <c:pt idx="3444">
                  <c:v>36139</c:v>
                </c:pt>
                <c:pt idx="3445">
                  <c:v>34541</c:v>
                </c:pt>
                <c:pt idx="3446">
                  <c:v>35067</c:v>
                </c:pt>
                <c:pt idx="3447">
                  <c:v>35853</c:v>
                </c:pt>
                <c:pt idx="3448">
                  <c:v>34985</c:v>
                </c:pt>
                <c:pt idx="3449">
                  <c:v>35131</c:v>
                </c:pt>
                <c:pt idx="3450">
                  <c:v>36052</c:v>
                </c:pt>
                <c:pt idx="3451">
                  <c:v>34348</c:v>
                </c:pt>
                <c:pt idx="3452">
                  <c:v>35352</c:v>
                </c:pt>
                <c:pt idx="3453">
                  <c:v>35026</c:v>
                </c:pt>
                <c:pt idx="3454">
                  <c:v>34919</c:v>
                </c:pt>
                <c:pt idx="3455">
                  <c:v>35423</c:v>
                </c:pt>
                <c:pt idx="3456">
                  <c:v>36360</c:v>
                </c:pt>
                <c:pt idx="3457">
                  <c:v>35345</c:v>
                </c:pt>
                <c:pt idx="3458">
                  <c:v>35591</c:v>
                </c:pt>
                <c:pt idx="3459">
                  <c:v>33729</c:v>
                </c:pt>
                <c:pt idx="3460">
                  <c:v>34839</c:v>
                </c:pt>
                <c:pt idx="3461">
                  <c:v>35135</c:v>
                </c:pt>
                <c:pt idx="3462">
                  <c:v>34539</c:v>
                </c:pt>
                <c:pt idx="3463">
                  <c:v>34877</c:v>
                </c:pt>
                <c:pt idx="3464">
                  <c:v>34056</c:v>
                </c:pt>
                <c:pt idx="3465">
                  <c:v>36464</c:v>
                </c:pt>
                <c:pt idx="3466">
                  <c:v>34131</c:v>
                </c:pt>
                <c:pt idx="3467">
                  <c:v>34576</c:v>
                </c:pt>
                <c:pt idx="3468">
                  <c:v>35251</c:v>
                </c:pt>
                <c:pt idx="3469">
                  <c:v>35634</c:v>
                </c:pt>
                <c:pt idx="3470">
                  <c:v>35303</c:v>
                </c:pt>
                <c:pt idx="3471">
                  <c:v>35275</c:v>
                </c:pt>
                <c:pt idx="3472">
                  <c:v>34065</c:v>
                </c:pt>
                <c:pt idx="3473">
                  <c:v>34826</c:v>
                </c:pt>
                <c:pt idx="3474">
                  <c:v>34784</c:v>
                </c:pt>
                <c:pt idx="3475">
                  <c:v>35810</c:v>
                </c:pt>
                <c:pt idx="3476">
                  <c:v>34950</c:v>
                </c:pt>
                <c:pt idx="3477">
                  <c:v>35261</c:v>
                </c:pt>
                <c:pt idx="3478">
                  <c:v>35260</c:v>
                </c:pt>
                <c:pt idx="3479">
                  <c:v>34623</c:v>
                </c:pt>
                <c:pt idx="3480">
                  <c:v>35384</c:v>
                </c:pt>
                <c:pt idx="3481">
                  <c:v>34974</c:v>
                </c:pt>
                <c:pt idx="3482">
                  <c:v>35148</c:v>
                </c:pt>
                <c:pt idx="3483">
                  <c:v>35706</c:v>
                </c:pt>
                <c:pt idx="3484">
                  <c:v>37850</c:v>
                </c:pt>
                <c:pt idx="3485">
                  <c:v>35309</c:v>
                </c:pt>
                <c:pt idx="3486">
                  <c:v>36306</c:v>
                </c:pt>
                <c:pt idx="3487">
                  <c:v>35879</c:v>
                </c:pt>
                <c:pt idx="3488">
                  <c:v>36216</c:v>
                </c:pt>
                <c:pt idx="3489">
                  <c:v>35513</c:v>
                </c:pt>
                <c:pt idx="3490">
                  <c:v>34979</c:v>
                </c:pt>
                <c:pt idx="3491">
                  <c:v>34919</c:v>
                </c:pt>
                <c:pt idx="3492">
                  <c:v>36875</c:v>
                </c:pt>
                <c:pt idx="3493">
                  <c:v>35667</c:v>
                </c:pt>
                <c:pt idx="3494">
                  <c:v>37449</c:v>
                </c:pt>
                <c:pt idx="3495">
                  <c:v>36290</c:v>
                </c:pt>
                <c:pt idx="3496">
                  <c:v>36003</c:v>
                </c:pt>
                <c:pt idx="3497">
                  <c:v>37323</c:v>
                </c:pt>
                <c:pt idx="3498">
                  <c:v>35864</c:v>
                </c:pt>
                <c:pt idx="3499">
                  <c:v>35382</c:v>
                </c:pt>
                <c:pt idx="3500">
                  <c:v>35788</c:v>
                </c:pt>
                <c:pt idx="3501">
                  <c:v>35119</c:v>
                </c:pt>
                <c:pt idx="3502">
                  <c:v>35119</c:v>
                </c:pt>
                <c:pt idx="3503">
                  <c:v>34959</c:v>
                </c:pt>
                <c:pt idx="3504">
                  <c:v>36988</c:v>
                </c:pt>
                <c:pt idx="3505">
                  <c:v>36412</c:v>
                </c:pt>
                <c:pt idx="3506">
                  <c:v>36654</c:v>
                </c:pt>
                <c:pt idx="3507">
                  <c:v>38662</c:v>
                </c:pt>
                <c:pt idx="3508">
                  <c:v>41507</c:v>
                </c:pt>
                <c:pt idx="3509">
                  <c:v>46097</c:v>
                </c:pt>
                <c:pt idx="3510">
                  <c:v>51498</c:v>
                </c:pt>
                <c:pt idx="3511">
                  <c:v>61917</c:v>
                </c:pt>
                <c:pt idx="3512">
                  <c:v>76598</c:v>
                </c:pt>
                <c:pt idx="3513">
                  <c:v>98590</c:v>
                </c:pt>
                <c:pt idx="3514">
                  <c:v>132126</c:v>
                </c:pt>
                <c:pt idx="3515">
                  <c:v>176619</c:v>
                </c:pt>
                <c:pt idx="3516">
                  <c:v>235073</c:v>
                </c:pt>
                <c:pt idx="3517">
                  <c:v>310130</c:v>
                </c:pt>
                <c:pt idx="3518">
                  <c:v>409168</c:v>
                </c:pt>
                <c:pt idx="3519">
                  <c:v>519874</c:v>
                </c:pt>
                <c:pt idx="3520">
                  <c:v>661202</c:v>
                </c:pt>
                <c:pt idx="3521">
                  <c:v>811280</c:v>
                </c:pt>
                <c:pt idx="3522">
                  <c:v>970141</c:v>
                </c:pt>
                <c:pt idx="3523">
                  <c:v>1151520</c:v>
                </c:pt>
                <c:pt idx="3524">
                  <c:v>1321520</c:v>
                </c:pt>
                <c:pt idx="3525">
                  <c:v>1502004</c:v>
                </c:pt>
                <c:pt idx="3526">
                  <c:v>1635508</c:v>
                </c:pt>
                <c:pt idx="3527">
                  <c:v>1732323</c:v>
                </c:pt>
                <c:pt idx="3528">
                  <c:v>1812516</c:v>
                </c:pt>
                <c:pt idx="3529">
                  <c:v>1861621</c:v>
                </c:pt>
                <c:pt idx="3530">
                  <c:v>1841575</c:v>
                </c:pt>
                <c:pt idx="3531">
                  <c:v>1795989</c:v>
                </c:pt>
                <c:pt idx="3532">
                  <c:v>1700900</c:v>
                </c:pt>
                <c:pt idx="3533">
                  <c:v>1568563</c:v>
                </c:pt>
                <c:pt idx="3534">
                  <c:v>1407614</c:v>
                </c:pt>
                <c:pt idx="3535">
                  <c:v>1230485</c:v>
                </c:pt>
                <c:pt idx="3536">
                  <c:v>1039712</c:v>
                </c:pt>
                <c:pt idx="3537">
                  <c:v>866422</c:v>
                </c:pt>
                <c:pt idx="3538">
                  <c:v>705316</c:v>
                </c:pt>
                <c:pt idx="3539">
                  <c:v>564066</c:v>
                </c:pt>
                <c:pt idx="3540">
                  <c:v>433792</c:v>
                </c:pt>
                <c:pt idx="3541">
                  <c:v>334788</c:v>
                </c:pt>
                <c:pt idx="3542">
                  <c:v>253120</c:v>
                </c:pt>
                <c:pt idx="3543">
                  <c:v>188483</c:v>
                </c:pt>
                <c:pt idx="3544">
                  <c:v>141563</c:v>
                </c:pt>
                <c:pt idx="3545">
                  <c:v>108495</c:v>
                </c:pt>
                <c:pt idx="3546">
                  <c:v>82665</c:v>
                </c:pt>
                <c:pt idx="3547">
                  <c:v>66232</c:v>
                </c:pt>
                <c:pt idx="3548">
                  <c:v>55261</c:v>
                </c:pt>
                <c:pt idx="3549">
                  <c:v>47248</c:v>
                </c:pt>
                <c:pt idx="3550">
                  <c:v>43678</c:v>
                </c:pt>
                <c:pt idx="3551">
                  <c:v>41448</c:v>
                </c:pt>
                <c:pt idx="3552">
                  <c:v>39376</c:v>
                </c:pt>
                <c:pt idx="3553">
                  <c:v>38228</c:v>
                </c:pt>
                <c:pt idx="3554">
                  <c:v>37552</c:v>
                </c:pt>
                <c:pt idx="3555">
                  <c:v>35478</c:v>
                </c:pt>
                <c:pt idx="3556">
                  <c:v>38241</c:v>
                </c:pt>
                <c:pt idx="3557">
                  <c:v>37198</c:v>
                </c:pt>
                <c:pt idx="3558">
                  <c:v>37715</c:v>
                </c:pt>
                <c:pt idx="3559">
                  <c:v>37859</c:v>
                </c:pt>
                <c:pt idx="3560">
                  <c:v>36800</c:v>
                </c:pt>
                <c:pt idx="3561">
                  <c:v>35088</c:v>
                </c:pt>
                <c:pt idx="3562">
                  <c:v>37469</c:v>
                </c:pt>
                <c:pt idx="3563">
                  <c:v>35975</c:v>
                </c:pt>
                <c:pt idx="3564">
                  <c:v>36050</c:v>
                </c:pt>
                <c:pt idx="3565">
                  <c:v>36933</c:v>
                </c:pt>
                <c:pt idx="3566">
                  <c:v>37738</c:v>
                </c:pt>
                <c:pt idx="3567">
                  <c:v>37418</c:v>
                </c:pt>
                <c:pt idx="3568">
                  <c:v>37320</c:v>
                </c:pt>
                <c:pt idx="3569">
                  <c:v>36166</c:v>
                </c:pt>
                <c:pt idx="3570">
                  <c:v>36057</c:v>
                </c:pt>
                <c:pt idx="3571">
                  <c:v>35807</c:v>
                </c:pt>
                <c:pt idx="3572">
                  <c:v>37121</c:v>
                </c:pt>
                <c:pt idx="3573">
                  <c:v>35977</c:v>
                </c:pt>
                <c:pt idx="3574">
                  <c:v>36930</c:v>
                </c:pt>
                <c:pt idx="3575">
                  <c:v>36020</c:v>
                </c:pt>
                <c:pt idx="3576">
                  <c:v>37025</c:v>
                </c:pt>
                <c:pt idx="3577">
                  <c:v>36527</c:v>
                </c:pt>
                <c:pt idx="3578">
                  <c:v>36816</c:v>
                </c:pt>
                <c:pt idx="3579">
                  <c:v>36182</c:v>
                </c:pt>
                <c:pt idx="3580">
                  <c:v>36668</c:v>
                </c:pt>
                <c:pt idx="3581">
                  <c:v>36830</c:v>
                </c:pt>
                <c:pt idx="3582">
                  <c:v>35646</c:v>
                </c:pt>
                <c:pt idx="3583">
                  <c:v>36373</c:v>
                </c:pt>
                <c:pt idx="3584">
                  <c:v>36642</c:v>
                </c:pt>
                <c:pt idx="3585">
                  <c:v>36523</c:v>
                </c:pt>
                <c:pt idx="3586">
                  <c:v>36201</c:v>
                </c:pt>
                <c:pt idx="3587">
                  <c:v>36357</c:v>
                </c:pt>
                <c:pt idx="3588">
                  <c:v>35086</c:v>
                </c:pt>
                <c:pt idx="3589">
                  <c:v>36957</c:v>
                </c:pt>
                <c:pt idx="3590">
                  <c:v>35915</c:v>
                </c:pt>
                <c:pt idx="3591">
                  <c:v>34871</c:v>
                </c:pt>
                <c:pt idx="3592">
                  <c:v>36934</c:v>
                </c:pt>
                <c:pt idx="3593">
                  <c:v>36329</c:v>
                </c:pt>
                <c:pt idx="3594">
                  <c:v>35738</c:v>
                </c:pt>
                <c:pt idx="3595">
                  <c:v>35183</c:v>
                </c:pt>
                <c:pt idx="3596">
                  <c:v>36934</c:v>
                </c:pt>
                <c:pt idx="3597">
                  <c:v>37138</c:v>
                </c:pt>
                <c:pt idx="3598">
                  <c:v>35716</c:v>
                </c:pt>
                <c:pt idx="3599">
                  <c:v>36383</c:v>
                </c:pt>
                <c:pt idx="3600">
                  <c:v>35961</c:v>
                </c:pt>
                <c:pt idx="3601">
                  <c:v>36106</c:v>
                </c:pt>
                <c:pt idx="3602">
                  <c:v>35859</c:v>
                </c:pt>
                <c:pt idx="3603">
                  <c:v>35323</c:v>
                </c:pt>
                <c:pt idx="3604">
                  <c:v>35248</c:v>
                </c:pt>
                <c:pt idx="3605">
                  <c:v>36457</c:v>
                </c:pt>
                <c:pt idx="3606">
                  <c:v>36027</c:v>
                </c:pt>
                <c:pt idx="3607">
                  <c:v>36014</c:v>
                </c:pt>
                <c:pt idx="3608">
                  <c:v>35932</c:v>
                </c:pt>
                <c:pt idx="3609">
                  <c:v>36154</c:v>
                </c:pt>
                <c:pt idx="3610">
                  <c:v>35753</c:v>
                </c:pt>
                <c:pt idx="3611">
                  <c:v>36508</c:v>
                </c:pt>
                <c:pt idx="3612">
                  <c:v>34632</c:v>
                </c:pt>
                <c:pt idx="3613">
                  <c:v>37049</c:v>
                </c:pt>
                <c:pt idx="3614">
                  <c:v>35503</c:v>
                </c:pt>
                <c:pt idx="3615">
                  <c:v>34070</c:v>
                </c:pt>
                <c:pt idx="3616">
                  <c:v>34672</c:v>
                </c:pt>
                <c:pt idx="3617">
                  <c:v>35153</c:v>
                </c:pt>
                <c:pt idx="3618">
                  <c:v>35657</c:v>
                </c:pt>
                <c:pt idx="3619">
                  <c:v>36338</c:v>
                </c:pt>
                <c:pt idx="3620">
                  <c:v>36003</c:v>
                </c:pt>
                <c:pt idx="3621">
                  <c:v>36134</c:v>
                </c:pt>
                <c:pt idx="3622">
                  <c:v>36410</c:v>
                </c:pt>
                <c:pt idx="3623">
                  <c:v>36248</c:v>
                </c:pt>
                <c:pt idx="3624">
                  <c:v>36650</c:v>
                </c:pt>
                <c:pt idx="3625">
                  <c:v>35517</c:v>
                </c:pt>
                <c:pt idx="3626">
                  <c:v>34608</c:v>
                </c:pt>
                <c:pt idx="3627">
                  <c:v>36159</c:v>
                </c:pt>
                <c:pt idx="3628">
                  <c:v>34843</c:v>
                </c:pt>
                <c:pt idx="3629">
                  <c:v>36453</c:v>
                </c:pt>
                <c:pt idx="3630">
                  <c:v>35674</c:v>
                </c:pt>
                <c:pt idx="3631">
                  <c:v>37743</c:v>
                </c:pt>
                <c:pt idx="3632">
                  <c:v>36082</c:v>
                </c:pt>
                <c:pt idx="3633">
                  <c:v>35738</c:v>
                </c:pt>
                <c:pt idx="3634">
                  <c:v>36417</c:v>
                </c:pt>
                <c:pt idx="3635">
                  <c:v>35943</c:v>
                </c:pt>
                <c:pt idx="3636">
                  <c:v>36058</c:v>
                </c:pt>
                <c:pt idx="3637">
                  <c:v>35875</c:v>
                </c:pt>
                <c:pt idx="3638">
                  <c:v>36394</c:v>
                </c:pt>
                <c:pt idx="3639">
                  <c:v>36620</c:v>
                </c:pt>
                <c:pt idx="3640">
                  <c:v>36863</c:v>
                </c:pt>
                <c:pt idx="3641">
                  <c:v>37131</c:v>
                </c:pt>
                <c:pt idx="3642">
                  <c:v>37156</c:v>
                </c:pt>
                <c:pt idx="3643">
                  <c:v>35511</c:v>
                </c:pt>
                <c:pt idx="3644">
                  <c:v>35848</c:v>
                </c:pt>
                <c:pt idx="3645">
                  <c:v>36830</c:v>
                </c:pt>
                <c:pt idx="3646">
                  <c:v>36678</c:v>
                </c:pt>
                <c:pt idx="3647">
                  <c:v>35531</c:v>
                </c:pt>
                <c:pt idx="3648">
                  <c:v>35974</c:v>
                </c:pt>
                <c:pt idx="3649">
                  <c:v>37389</c:v>
                </c:pt>
                <c:pt idx="3650">
                  <c:v>36777</c:v>
                </c:pt>
                <c:pt idx="3651">
                  <c:v>34612</c:v>
                </c:pt>
                <c:pt idx="3652">
                  <c:v>35803</c:v>
                </c:pt>
                <c:pt idx="3653">
                  <c:v>35754</c:v>
                </c:pt>
                <c:pt idx="3654">
                  <c:v>35277</c:v>
                </c:pt>
                <c:pt idx="3655">
                  <c:v>36069</c:v>
                </c:pt>
                <c:pt idx="3656">
                  <c:v>36308</c:v>
                </c:pt>
                <c:pt idx="3657">
                  <c:v>36483</c:v>
                </c:pt>
                <c:pt idx="3658">
                  <c:v>35779</c:v>
                </c:pt>
                <c:pt idx="3659">
                  <c:v>36795</c:v>
                </c:pt>
                <c:pt idx="3660">
                  <c:v>35571</c:v>
                </c:pt>
                <c:pt idx="3661">
                  <c:v>36276</c:v>
                </c:pt>
                <c:pt idx="3662">
                  <c:v>36263</c:v>
                </c:pt>
                <c:pt idx="3663">
                  <c:v>36473</c:v>
                </c:pt>
                <c:pt idx="3664">
                  <c:v>35999</c:v>
                </c:pt>
                <c:pt idx="3665">
                  <c:v>37220</c:v>
                </c:pt>
                <c:pt idx="3666">
                  <c:v>34985</c:v>
                </c:pt>
                <c:pt idx="3667">
                  <c:v>35775</c:v>
                </c:pt>
                <c:pt idx="3668">
                  <c:v>35850</c:v>
                </c:pt>
                <c:pt idx="3669">
                  <c:v>36324</c:v>
                </c:pt>
                <c:pt idx="3670">
                  <c:v>36927</c:v>
                </c:pt>
                <c:pt idx="3671">
                  <c:v>36573</c:v>
                </c:pt>
                <c:pt idx="3672">
                  <c:v>35997</c:v>
                </c:pt>
                <c:pt idx="3673">
                  <c:v>37828</c:v>
                </c:pt>
                <c:pt idx="3674">
                  <c:v>37241</c:v>
                </c:pt>
                <c:pt idx="3675">
                  <c:v>36021</c:v>
                </c:pt>
                <c:pt idx="3676">
                  <c:v>36336</c:v>
                </c:pt>
                <c:pt idx="3677">
                  <c:v>36667</c:v>
                </c:pt>
                <c:pt idx="3678">
                  <c:v>35448</c:v>
                </c:pt>
                <c:pt idx="3679">
                  <c:v>37347</c:v>
                </c:pt>
                <c:pt idx="3680">
                  <c:v>36404</c:v>
                </c:pt>
                <c:pt idx="3681">
                  <c:v>36483</c:v>
                </c:pt>
                <c:pt idx="3682">
                  <c:v>36636</c:v>
                </c:pt>
                <c:pt idx="3683">
                  <c:v>36566</c:v>
                </c:pt>
                <c:pt idx="3684">
                  <c:v>37087</c:v>
                </c:pt>
                <c:pt idx="3685">
                  <c:v>35454</c:v>
                </c:pt>
                <c:pt idx="3686">
                  <c:v>37318</c:v>
                </c:pt>
                <c:pt idx="3687">
                  <c:v>37180</c:v>
                </c:pt>
                <c:pt idx="3688">
                  <c:v>36205</c:v>
                </c:pt>
                <c:pt idx="3689">
                  <c:v>35206</c:v>
                </c:pt>
                <c:pt idx="3690">
                  <c:v>37335</c:v>
                </c:pt>
                <c:pt idx="3691">
                  <c:v>37163</c:v>
                </c:pt>
                <c:pt idx="3692">
                  <c:v>36815</c:v>
                </c:pt>
                <c:pt idx="3693">
                  <c:v>38572</c:v>
                </c:pt>
                <c:pt idx="3694">
                  <c:v>37069</c:v>
                </c:pt>
                <c:pt idx="3695">
                  <c:v>38595</c:v>
                </c:pt>
                <c:pt idx="3696">
                  <c:v>37929</c:v>
                </c:pt>
                <c:pt idx="3697">
                  <c:v>37063</c:v>
                </c:pt>
                <c:pt idx="3698">
                  <c:v>38641</c:v>
                </c:pt>
                <c:pt idx="3699">
                  <c:v>38002</c:v>
                </c:pt>
                <c:pt idx="3700">
                  <c:v>38032</c:v>
                </c:pt>
                <c:pt idx="3701">
                  <c:v>36840</c:v>
                </c:pt>
                <c:pt idx="3702">
                  <c:v>37944</c:v>
                </c:pt>
                <c:pt idx="3703">
                  <c:v>37081</c:v>
                </c:pt>
                <c:pt idx="3704">
                  <c:v>37588</c:v>
                </c:pt>
                <c:pt idx="3705">
                  <c:v>37252</c:v>
                </c:pt>
                <c:pt idx="3706">
                  <c:v>38142</c:v>
                </c:pt>
                <c:pt idx="3707">
                  <c:v>36481</c:v>
                </c:pt>
                <c:pt idx="3708">
                  <c:v>36419</c:v>
                </c:pt>
                <c:pt idx="3709">
                  <c:v>37543</c:v>
                </c:pt>
                <c:pt idx="3710">
                  <c:v>36986</c:v>
                </c:pt>
                <c:pt idx="3711">
                  <c:v>37466</c:v>
                </c:pt>
                <c:pt idx="3712">
                  <c:v>36386</c:v>
                </c:pt>
                <c:pt idx="3713">
                  <c:v>36640</c:v>
                </c:pt>
                <c:pt idx="3714">
                  <c:v>37190</c:v>
                </c:pt>
                <c:pt idx="3715">
                  <c:v>36641</c:v>
                </c:pt>
                <c:pt idx="3716">
                  <c:v>35691</c:v>
                </c:pt>
                <c:pt idx="3717">
                  <c:v>36488</c:v>
                </c:pt>
                <c:pt idx="3718">
                  <c:v>35498</c:v>
                </c:pt>
                <c:pt idx="3719">
                  <c:v>36951</c:v>
                </c:pt>
                <c:pt idx="3720">
                  <c:v>36330</c:v>
                </c:pt>
                <c:pt idx="3721">
                  <c:v>36633</c:v>
                </c:pt>
                <c:pt idx="3722">
                  <c:v>36563</c:v>
                </c:pt>
                <c:pt idx="3723">
                  <c:v>35898</c:v>
                </c:pt>
                <c:pt idx="3724">
                  <c:v>37459</c:v>
                </c:pt>
                <c:pt idx="3725">
                  <c:v>37150</c:v>
                </c:pt>
                <c:pt idx="3726">
                  <c:v>37629</c:v>
                </c:pt>
                <c:pt idx="3727">
                  <c:v>37019</c:v>
                </c:pt>
                <c:pt idx="3728">
                  <c:v>36953</c:v>
                </c:pt>
                <c:pt idx="3729">
                  <c:v>35407</c:v>
                </c:pt>
                <c:pt idx="3730">
                  <c:v>35097</c:v>
                </c:pt>
                <c:pt idx="3731">
                  <c:v>36489</c:v>
                </c:pt>
                <c:pt idx="3732">
                  <c:v>37541</c:v>
                </c:pt>
                <c:pt idx="3733">
                  <c:v>36880</c:v>
                </c:pt>
                <c:pt idx="3734">
                  <c:v>36099</c:v>
                </c:pt>
                <c:pt idx="3735">
                  <c:v>36618</c:v>
                </c:pt>
                <c:pt idx="3736">
                  <c:v>36766</c:v>
                </c:pt>
                <c:pt idx="3737">
                  <c:v>37982</c:v>
                </c:pt>
                <c:pt idx="3738">
                  <c:v>36877</c:v>
                </c:pt>
                <c:pt idx="3739">
                  <c:v>37862</c:v>
                </c:pt>
                <c:pt idx="3740">
                  <c:v>36508</c:v>
                </c:pt>
                <c:pt idx="3741">
                  <c:v>36539</c:v>
                </c:pt>
                <c:pt idx="3742">
                  <c:v>36444</c:v>
                </c:pt>
                <c:pt idx="3743">
                  <c:v>35315</c:v>
                </c:pt>
                <c:pt idx="3744">
                  <c:v>36299</c:v>
                </c:pt>
                <c:pt idx="3745">
                  <c:v>35680</c:v>
                </c:pt>
                <c:pt idx="3746">
                  <c:v>37167</c:v>
                </c:pt>
                <c:pt idx="3747">
                  <c:v>38271</c:v>
                </c:pt>
                <c:pt idx="3748">
                  <c:v>38121</c:v>
                </c:pt>
                <c:pt idx="3749">
                  <c:v>35683</c:v>
                </c:pt>
                <c:pt idx="3750">
                  <c:v>38966</c:v>
                </c:pt>
                <c:pt idx="3751">
                  <c:v>38003</c:v>
                </c:pt>
                <c:pt idx="3752">
                  <c:v>36341</c:v>
                </c:pt>
                <c:pt idx="3753">
                  <c:v>37775</c:v>
                </c:pt>
                <c:pt idx="3754">
                  <c:v>37126</c:v>
                </c:pt>
                <c:pt idx="3755">
                  <c:v>37462</c:v>
                </c:pt>
                <c:pt idx="3756">
                  <c:v>36749</c:v>
                </c:pt>
                <c:pt idx="3757">
                  <c:v>36208</c:v>
                </c:pt>
                <c:pt idx="3758">
                  <c:v>35711</c:v>
                </c:pt>
                <c:pt idx="3759">
                  <c:v>36148</c:v>
                </c:pt>
                <c:pt idx="3760">
                  <c:v>36659</c:v>
                </c:pt>
                <c:pt idx="3761">
                  <c:v>35678</c:v>
                </c:pt>
                <c:pt idx="3762">
                  <c:v>36492</c:v>
                </c:pt>
                <c:pt idx="3763">
                  <c:v>36995</c:v>
                </c:pt>
                <c:pt idx="3764">
                  <c:v>36432</c:v>
                </c:pt>
                <c:pt idx="3765">
                  <c:v>37169</c:v>
                </c:pt>
                <c:pt idx="3766">
                  <c:v>37060</c:v>
                </c:pt>
                <c:pt idx="3767">
                  <c:v>35741</c:v>
                </c:pt>
                <c:pt idx="3768">
                  <c:v>38170</c:v>
                </c:pt>
                <c:pt idx="3769">
                  <c:v>37258</c:v>
                </c:pt>
                <c:pt idx="3770">
                  <c:v>35993</c:v>
                </c:pt>
                <c:pt idx="3771">
                  <c:v>37412</c:v>
                </c:pt>
                <c:pt idx="3772">
                  <c:v>36104</c:v>
                </c:pt>
                <c:pt idx="3773">
                  <c:v>37838</c:v>
                </c:pt>
                <c:pt idx="3774">
                  <c:v>37520</c:v>
                </c:pt>
                <c:pt idx="3775">
                  <c:v>36042</c:v>
                </c:pt>
                <c:pt idx="3776">
                  <c:v>36987</c:v>
                </c:pt>
                <c:pt idx="3777">
                  <c:v>38129</c:v>
                </c:pt>
                <c:pt idx="3778">
                  <c:v>37845</c:v>
                </c:pt>
                <c:pt idx="3779">
                  <c:v>37844</c:v>
                </c:pt>
                <c:pt idx="3780">
                  <c:v>38403</c:v>
                </c:pt>
                <c:pt idx="3781">
                  <c:v>36954</c:v>
                </c:pt>
                <c:pt idx="3782">
                  <c:v>37097</c:v>
                </c:pt>
                <c:pt idx="3783">
                  <c:v>36740</c:v>
                </c:pt>
                <c:pt idx="3784">
                  <c:v>37274</c:v>
                </c:pt>
                <c:pt idx="3785">
                  <c:v>36759</c:v>
                </c:pt>
                <c:pt idx="3786">
                  <c:v>36938</c:v>
                </c:pt>
                <c:pt idx="3787">
                  <c:v>37671</c:v>
                </c:pt>
                <c:pt idx="3788">
                  <c:v>37185</c:v>
                </c:pt>
                <c:pt idx="3789">
                  <c:v>38262</c:v>
                </c:pt>
                <c:pt idx="3790">
                  <c:v>38565</c:v>
                </c:pt>
                <c:pt idx="3791">
                  <c:v>36758</c:v>
                </c:pt>
                <c:pt idx="3792">
                  <c:v>38157</c:v>
                </c:pt>
                <c:pt idx="3793">
                  <c:v>39827</c:v>
                </c:pt>
                <c:pt idx="3794">
                  <c:v>38888</c:v>
                </c:pt>
                <c:pt idx="3795">
                  <c:v>37828</c:v>
                </c:pt>
                <c:pt idx="3796">
                  <c:v>36519</c:v>
                </c:pt>
                <c:pt idx="3797">
                  <c:v>36369</c:v>
                </c:pt>
                <c:pt idx="3798">
                  <c:v>38223</c:v>
                </c:pt>
                <c:pt idx="3799">
                  <c:v>38054</c:v>
                </c:pt>
                <c:pt idx="3800">
                  <c:v>37774</c:v>
                </c:pt>
                <c:pt idx="3801">
                  <c:v>36320</c:v>
                </c:pt>
                <c:pt idx="3802">
                  <c:v>36838</c:v>
                </c:pt>
                <c:pt idx="3803">
                  <c:v>37270</c:v>
                </c:pt>
                <c:pt idx="3804">
                  <c:v>37625</c:v>
                </c:pt>
                <c:pt idx="3805">
                  <c:v>37036</c:v>
                </c:pt>
                <c:pt idx="3806">
                  <c:v>37944</c:v>
                </c:pt>
                <c:pt idx="3807">
                  <c:v>38664</c:v>
                </c:pt>
                <c:pt idx="3808">
                  <c:v>38124</c:v>
                </c:pt>
                <c:pt idx="3809">
                  <c:v>37412</c:v>
                </c:pt>
                <c:pt idx="3810">
                  <c:v>36978</c:v>
                </c:pt>
                <c:pt idx="3811">
                  <c:v>37001</c:v>
                </c:pt>
                <c:pt idx="3812">
                  <c:v>38238</c:v>
                </c:pt>
                <c:pt idx="3813">
                  <c:v>38139</c:v>
                </c:pt>
                <c:pt idx="3814">
                  <c:v>39107</c:v>
                </c:pt>
                <c:pt idx="3815">
                  <c:v>38197</c:v>
                </c:pt>
                <c:pt idx="3816">
                  <c:v>37912</c:v>
                </c:pt>
                <c:pt idx="3817">
                  <c:v>39320</c:v>
                </c:pt>
                <c:pt idx="3818">
                  <c:v>37167</c:v>
                </c:pt>
                <c:pt idx="3819">
                  <c:v>38935</c:v>
                </c:pt>
                <c:pt idx="3820">
                  <c:v>36826</c:v>
                </c:pt>
                <c:pt idx="3821">
                  <c:v>38188</c:v>
                </c:pt>
                <c:pt idx="3822">
                  <c:v>38043</c:v>
                </c:pt>
                <c:pt idx="3823">
                  <c:v>38870</c:v>
                </c:pt>
                <c:pt idx="3824">
                  <c:v>36895</c:v>
                </c:pt>
                <c:pt idx="3825">
                  <c:v>37138</c:v>
                </c:pt>
                <c:pt idx="3826">
                  <c:v>39051</c:v>
                </c:pt>
                <c:pt idx="3827">
                  <c:v>37426</c:v>
                </c:pt>
                <c:pt idx="3828">
                  <c:v>38909</c:v>
                </c:pt>
                <c:pt idx="3829">
                  <c:v>37104</c:v>
                </c:pt>
                <c:pt idx="3830">
                  <c:v>38098</c:v>
                </c:pt>
                <c:pt idx="3831">
                  <c:v>37443</c:v>
                </c:pt>
                <c:pt idx="3832">
                  <c:v>38210</c:v>
                </c:pt>
                <c:pt idx="3833">
                  <c:v>38637</c:v>
                </c:pt>
                <c:pt idx="3834">
                  <c:v>38545</c:v>
                </c:pt>
                <c:pt idx="3835">
                  <c:v>38083</c:v>
                </c:pt>
                <c:pt idx="3836">
                  <c:v>38105</c:v>
                </c:pt>
                <c:pt idx="3837">
                  <c:v>38462</c:v>
                </c:pt>
                <c:pt idx="3838">
                  <c:v>38495</c:v>
                </c:pt>
                <c:pt idx="3839">
                  <c:v>38452</c:v>
                </c:pt>
                <c:pt idx="3840">
                  <c:v>36895</c:v>
                </c:pt>
                <c:pt idx="3841">
                  <c:v>38537</c:v>
                </c:pt>
                <c:pt idx="3842">
                  <c:v>38793</c:v>
                </c:pt>
                <c:pt idx="3843">
                  <c:v>36996</c:v>
                </c:pt>
                <c:pt idx="3844">
                  <c:v>38018</c:v>
                </c:pt>
                <c:pt idx="3845">
                  <c:v>37982</c:v>
                </c:pt>
                <c:pt idx="3846">
                  <c:v>39821</c:v>
                </c:pt>
                <c:pt idx="3847">
                  <c:v>38739</c:v>
                </c:pt>
                <c:pt idx="3848">
                  <c:v>38211</c:v>
                </c:pt>
                <c:pt idx="3849">
                  <c:v>38670</c:v>
                </c:pt>
                <c:pt idx="3850">
                  <c:v>38002</c:v>
                </c:pt>
                <c:pt idx="3851">
                  <c:v>38295</c:v>
                </c:pt>
                <c:pt idx="3852">
                  <c:v>38182</c:v>
                </c:pt>
                <c:pt idx="3853">
                  <c:v>37980</c:v>
                </c:pt>
                <c:pt idx="3854">
                  <c:v>39144</c:v>
                </c:pt>
                <c:pt idx="3855">
                  <c:v>38103</c:v>
                </c:pt>
                <c:pt idx="3856">
                  <c:v>38061</c:v>
                </c:pt>
                <c:pt idx="3857">
                  <c:v>37908</c:v>
                </c:pt>
                <c:pt idx="3858">
                  <c:v>38463</c:v>
                </c:pt>
                <c:pt idx="3859">
                  <c:v>38497</c:v>
                </c:pt>
                <c:pt idx="3860">
                  <c:v>39338</c:v>
                </c:pt>
                <c:pt idx="3861">
                  <c:v>37910</c:v>
                </c:pt>
                <c:pt idx="3862">
                  <c:v>39191</c:v>
                </c:pt>
                <c:pt idx="3863">
                  <c:v>38045</c:v>
                </c:pt>
                <c:pt idx="3864">
                  <c:v>38734</c:v>
                </c:pt>
                <c:pt idx="3865">
                  <c:v>39275</c:v>
                </c:pt>
                <c:pt idx="3866">
                  <c:v>37545</c:v>
                </c:pt>
                <c:pt idx="3867">
                  <c:v>39261</c:v>
                </c:pt>
                <c:pt idx="3868">
                  <c:v>38345</c:v>
                </c:pt>
                <c:pt idx="3869">
                  <c:v>40369</c:v>
                </c:pt>
                <c:pt idx="3870">
                  <c:v>37952</c:v>
                </c:pt>
                <c:pt idx="3871">
                  <c:v>38974</c:v>
                </c:pt>
                <c:pt idx="3872">
                  <c:v>39777</c:v>
                </c:pt>
                <c:pt idx="3873">
                  <c:v>39201</c:v>
                </c:pt>
                <c:pt idx="3874">
                  <c:v>38784</c:v>
                </c:pt>
                <c:pt idx="3875">
                  <c:v>39333</c:v>
                </c:pt>
                <c:pt idx="3876">
                  <c:v>38333</c:v>
                </c:pt>
                <c:pt idx="3877">
                  <c:v>40456</c:v>
                </c:pt>
                <c:pt idx="3878">
                  <c:v>40495</c:v>
                </c:pt>
                <c:pt idx="3879">
                  <c:v>40492</c:v>
                </c:pt>
                <c:pt idx="3880">
                  <c:v>41191</c:v>
                </c:pt>
                <c:pt idx="3881">
                  <c:v>42421</c:v>
                </c:pt>
                <c:pt idx="3882">
                  <c:v>42160</c:v>
                </c:pt>
                <c:pt idx="3883">
                  <c:v>44453</c:v>
                </c:pt>
                <c:pt idx="3884">
                  <c:v>45489</c:v>
                </c:pt>
                <c:pt idx="3885">
                  <c:v>45560</c:v>
                </c:pt>
                <c:pt idx="3886">
                  <c:v>46464</c:v>
                </c:pt>
                <c:pt idx="3887">
                  <c:v>46298</c:v>
                </c:pt>
                <c:pt idx="3888">
                  <c:v>49487</c:v>
                </c:pt>
                <c:pt idx="3889">
                  <c:v>47921</c:v>
                </c:pt>
                <c:pt idx="3890">
                  <c:v>49422</c:v>
                </c:pt>
                <c:pt idx="3891">
                  <c:v>51034</c:v>
                </c:pt>
                <c:pt idx="3892">
                  <c:v>50351</c:v>
                </c:pt>
                <c:pt idx="3893">
                  <c:v>51034</c:v>
                </c:pt>
                <c:pt idx="3894">
                  <c:v>51759</c:v>
                </c:pt>
                <c:pt idx="3895">
                  <c:v>53005</c:v>
                </c:pt>
                <c:pt idx="3896">
                  <c:v>53888</c:v>
                </c:pt>
                <c:pt idx="3897">
                  <c:v>54800</c:v>
                </c:pt>
                <c:pt idx="3898">
                  <c:v>57904</c:v>
                </c:pt>
                <c:pt idx="3899">
                  <c:v>55270</c:v>
                </c:pt>
                <c:pt idx="3900">
                  <c:v>59355</c:v>
                </c:pt>
                <c:pt idx="3901">
                  <c:v>57887</c:v>
                </c:pt>
                <c:pt idx="3902">
                  <c:v>60143</c:v>
                </c:pt>
                <c:pt idx="3903">
                  <c:v>60643</c:v>
                </c:pt>
                <c:pt idx="3904">
                  <c:v>62387</c:v>
                </c:pt>
                <c:pt idx="3905">
                  <c:v>62368</c:v>
                </c:pt>
                <c:pt idx="3906">
                  <c:v>63355</c:v>
                </c:pt>
                <c:pt idx="3907">
                  <c:v>65415</c:v>
                </c:pt>
                <c:pt idx="3908">
                  <c:v>66095</c:v>
                </c:pt>
                <c:pt idx="3909">
                  <c:v>67862</c:v>
                </c:pt>
                <c:pt idx="3910">
                  <c:v>66534</c:v>
                </c:pt>
                <c:pt idx="3911">
                  <c:v>68857</c:v>
                </c:pt>
                <c:pt idx="3912">
                  <c:v>68068</c:v>
                </c:pt>
                <c:pt idx="3913">
                  <c:v>67317</c:v>
                </c:pt>
                <c:pt idx="3914">
                  <c:v>66915</c:v>
                </c:pt>
                <c:pt idx="3915">
                  <c:v>65487</c:v>
                </c:pt>
                <c:pt idx="3916">
                  <c:v>65709</c:v>
                </c:pt>
                <c:pt idx="3917">
                  <c:v>59622</c:v>
                </c:pt>
                <c:pt idx="3918">
                  <c:v>57559</c:v>
                </c:pt>
                <c:pt idx="3919">
                  <c:v>55603</c:v>
                </c:pt>
                <c:pt idx="3920">
                  <c:v>51295</c:v>
                </c:pt>
                <c:pt idx="3921">
                  <c:v>49500</c:v>
                </c:pt>
                <c:pt idx="3922">
                  <c:v>48939</c:v>
                </c:pt>
                <c:pt idx="3923">
                  <c:v>46968</c:v>
                </c:pt>
                <c:pt idx="3924">
                  <c:v>46304</c:v>
                </c:pt>
                <c:pt idx="3925">
                  <c:v>45657</c:v>
                </c:pt>
                <c:pt idx="3926">
                  <c:v>44629</c:v>
                </c:pt>
                <c:pt idx="3927">
                  <c:v>43701</c:v>
                </c:pt>
                <c:pt idx="3928">
                  <c:v>44378</c:v>
                </c:pt>
                <c:pt idx="3929">
                  <c:v>45667</c:v>
                </c:pt>
                <c:pt idx="3930">
                  <c:v>43652</c:v>
                </c:pt>
                <c:pt idx="3931">
                  <c:v>44039</c:v>
                </c:pt>
                <c:pt idx="3932">
                  <c:v>43379</c:v>
                </c:pt>
                <c:pt idx="3933">
                  <c:v>44590</c:v>
                </c:pt>
                <c:pt idx="3934">
                  <c:v>43019</c:v>
                </c:pt>
                <c:pt idx="3935">
                  <c:v>43983</c:v>
                </c:pt>
                <c:pt idx="3936">
                  <c:v>42185</c:v>
                </c:pt>
                <c:pt idx="3937">
                  <c:v>43123</c:v>
                </c:pt>
                <c:pt idx="3938">
                  <c:v>42827</c:v>
                </c:pt>
                <c:pt idx="3939">
                  <c:v>41808</c:v>
                </c:pt>
                <c:pt idx="3940">
                  <c:v>42251</c:v>
                </c:pt>
                <c:pt idx="3941">
                  <c:v>43473</c:v>
                </c:pt>
                <c:pt idx="3942">
                  <c:v>42616</c:v>
                </c:pt>
                <c:pt idx="3943">
                  <c:v>41918</c:v>
                </c:pt>
                <c:pt idx="3944">
                  <c:v>44167</c:v>
                </c:pt>
                <c:pt idx="3945">
                  <c:v>41939</c:v>
                </c:pt>
                <c:pt idx="3946">
                  <c:v>42810</c:v>
                </c:pt>
                <c:pt idx="3947">
                  <c:v>40940</c:v>
                </c:pt>
                <c:pt idx="3948">
                  <c:v>41966</c:v>
                </c:pt>
                <c:pt idx="3949">
                  <c:v>43569</c:v>
                </c:pt>
                <c:pt idx="3950">
                  <c:v>41170</c:v>
                </c:pt>
                <c:pt idx="3951">
                  <c:v>41888</c:v>
                </c:pt>
                <c:pt idx="3952">
                  <c:v>42162</c:v>
                </c:pt>
                <c:pt idx="3953">
                  <c:v>42122</c:v>
                </c:pt>
                <c:pt idx="3954">
                  <c:v>41725</c:v>
                </c:pt>
                <c:pt idx="3955">
                  <c:v>41900</c:v>
                </c:pt>
                <c:pt idx="3956">
                  <c:v>40521</c:v>
                </c:pt>
                <c:pt idx="3957">
                  <c:v>40723</c:v>
                </c:pt>
                <c:pt idx="3958">
                  <c:v>42361</c:v>
                </c:pt>
                <c:pt idx="3959">
                  <c:v>43294</c:v>
                </c:pt>
                <c:pt idx="3960">
                  <c:v>42541</c:v>
                </c:pt>
                <c:pt idx="3961">
                  <c:v>42736</c:v>
                </c:pt>
                <c:pt idx="3962">
                  <c:v>42229</c:v>
                </c:pt>
                <c:pt idx="3963">
                  <c:v>42567</c:v>
                </c:pt>
                <c:pt idx="3964">
                  <c:v>42120</c:v>
                </c:pt>
                <c:pt idx="3965">
                  <c:v>40742</c:v>
                </c:pt>
                <c:pt idx="3966">
                  <c:v>40665</c:v>
                </c:pt>
                <c:pt idx="3967">
                  <c:v>43128</c:v>
                </c:pt>
                <c:pt idx="3968">
                  <c:v>41462</c:v>
                </c:pt>
                <c:pt idx="3969">
                  <c:v>42270</c:v>
                </c:pt>
                <c:pt idx="3970">
                  <c:v>42396</c:v>
                </c:pt>
                <c:pt idx="3971">
                  <c:v>42521</c:v>
                </c:pt>
                <c:pt idx="3972">
                  <c:v>41527</c:v>
                </c:pt>
                <c:pt idx="3973">
                  <c:v>41323</c:v>
                </c:pt>
                <c:pt idx="3974">
                  <c:v>41372</c:v>
                </c:pt>
                <c:pt idx="3975">
                  <c:v>41407</c:v>
                </c:pt>
                <c:pt idx="3976">
                  <c:v>42053</c:v>
                </c:pt>
                <c:pt idx="3977">
                  <c:v>41546</c:v>
                </c:pt>
                <c:pt idx="3978">
                  <c:v>41859</c:v>
                </c:pt>
                <c:pt idx="3979">
                  <c:v>42423</c:v>
                </c:pt>
                <c:pt idx="3980">
                  <c:v>42182</c:v>
                </c:pt>
                <c:pt idx="3981">
                  <c:v>41386</c:v>
                </c:pt>
                <c:pt idx="3982">
                  <c:v>41771</c:v>
                </c:pt>
                <c:pt idx="3983">
                  <c:v>43037</c:v>
                </c:pt>
                <c:pt idx="3984">
                  <c:v>41733</c:v>
                </c:pt>
                <c:pt idx="3985">
                  <c:v>41305</c:v>
                </c:pt>
                <c:pt idx="3986">
                  <c:v>42076</c:v>
                </c:pt>
                <c:pt idx="3987">
                  <c:v>42601</c:v>
                </c:pt>
                <c:pt idx="3988">
                  <c:v>41112</c:v>
                </c:pt>
                <c:pt idx="3989">
                  <c:v>40327</c:v>
                </c:pt>
                <c:pt idx="3990">
                  <c:v>42686</c:v>
                </c:pt>
                <c:pt idx="3991">
                  <c:v>41918</c:v>
                </c:pt>
                <c:pt idx="3992">
                  <c:v>41333</c:v>
                </c:pt>
                <c:pt idx="3993">
                  <c:v>40507</c:v>
                </c:pt>
                <c:pt idx="3994">
                  <c:v>41922</c:v>
                </c:pt>
                <c:pt idx="3995">
                  <c:v>41214</c:v>
                </c:pt>
                <c:pt idx="3996">
                  <c:v>39280</c:v>
                </c:pt>
                <c:pt idx="3997">
                  <c:v>41868</c:v>
                </c:pt>
                <c:pt idx="3998">
                  <c:v>42764</c:v>
                </c:pt>
                <c:pt idx="3999">
                  <c:v>43325</c:v>
                </c:pt>
                <c:pt idx="4000">
                  <c:v>42776</c:v>
                </c:pt>
                <c:pt idx="4001">
                  <c:v>41010</c:v>
                </c:pt>
                <c:pt idx="4002">
                  <c:v>42496</c:v>
                </c:pt>
                <c:pt idx="4003">
                  <c:v>43074</c:v>
                </c:pt>
                <c:pt idx="4004">
                  <c:v>40860</c:v>
                </c:pt>
                <c:pt idx="4005">
                  <c:v>41318</c:v>
                </c:pt>
                <c:pt idx="4006">
                  <c:v>41099</c:v>
                </c:pt>
                <c:pt idx="4007">
                  <c:v>41051</c:v>
                </c:pt>
                <c:pt idx="4008">
                  <c:v>41247</c:v>
                </c:pt>
                <c:pt idx="4009">
                  <c:v>42229</c:v>
                </c:pt>
                <c:pt idx="4010">
                  <c:v>41585</c:v>
                </c:pt>
                <c:pt idx="4011">
                  <c:v>41644</c:v>
                </c:pt>
                <c:pt idx="4012">
                  <c:v>40685</c:v>
                </c:pt>
                <c:pt idx="4013">
                  <c:v>42145</c:v>
                </c:pt>
                <c:pt idx="4014">
                  <c:v>42476</c:v>
                </c:pt>
                <c:pt idx="4015">
                  <c:v>41894</c:v>
                </c:pt>
                <c:pt idx="4016">
                  <c:v>42769</c:v>
                </c:pt>
                <c:pt idx="4017">
                  <c:v>42050</c:v>
                </c:pt>
                <c:pt idx="4018">
                  <c:v>41969</c:v>
                </c:pt>
                <c:pt idx="4019">
                  <c:v>41712</c:v>
                </c:pt>
                <c:pt idx="4020">
                  <c:v>40882</c:v>
                </c:pt>
                <c:pt idx="4021">
                  <c:v>40746</c:v>
                </c:pt>
                <c:pt idx="4022">
                  <c:v>42001</c:v>
                </c:pt>
                <c:pt idx="4023">
                  <c:v>40933</c:v>
                </c:pt>
                <c:pt idx="4024">
                  <c:v>39962</c:v>
                </c:pt>
                <c:pt idx="4025">
                  <c:v>41501</c:v>
                </c:pt>
                <c:pt idx="4026">
                  <c:v>42892</c:v>
                </c:pt>
                <c:pt idx="4027">
                  <c:v>40202</c:v>
                </c:pt>
                <c:pt idx="4028">
                  <c:v>40726</c:v>
                </c:pt>
                <c:pt idx="4029">
                  <c:v>40829</c:v>
                </c:pt>
                <c:pt idx="4030">
                  <c:v>42477</c:v>
                </c:pt>
                <c:pt idx="4031">
                  <c:v>41143</c:v>
                </c:pt>
                <c:pt idx="4032">
                  <c:v>41705</c:v>
                </c:pt>
                <c:pt idx="4033">
                  <c:v>43148</c:v>
                </c:pt>
                <c:pt idx="4034">
                  <c:v>41277</c:v>
                </c:pt>
                <c:pt idx="4035">
                  <c:v>41187</c:v>
                </c:pt>
                <c:pt idx="4036">
                  <c:v>41550</c:v>
                </c:pt>
                <c:pt idx="4037">
                  <c:v>43227</c:v>
                </c:pt>
                <c:pt idx="4038">
                  <c:v>41744</c:v>
                </c:pt>
                <c:pt idx="4039">
                  <c:v>42054</c:v>
                </c:pt>
                <c:pt idx="4040">
                  <c:v>41629</c:v>
                </c:pt>
                <c:pt idx="4041">
                  <c:v>41895</c:v>
                </c:pt>
                <c:pt idx="4042">
                  <c:v>41022</c:v>
                </c:pt>
                <c:pt idx="4043">
                  <c:v>41231</c:v>
                </c:pt>
                <c:pt idx="4044">
                  <c:v>42378</c:v>
                </c:pt>
                <c:pt idx="4045">
                  <c:v>41472</c:v>
                </c:pt>
                <c:pt idx="4046">
                  <c:v>41270</c:v>
                </c:pt>
                <c:pt idx="4047">
                  <c:v>41311</c:v>
                </c:pt>
                <c:pt idx="4048">
                  <c:v>41691</c:v>
                </c:pt>
                <c:pt idx="4049">
                  <c:v>40897</c:v>
                </c:pt>
                <c:pt idx="4050">
                  <c:v>42703</c:v>
                </c:pt>
                <c:pt idx="4051">
                  <c:v>41675</c:v>
                </c:pt>
                <c:pt idx="4052">
                  <c:v>42160</c:v>
                </c:pt>
                <c:pt idx="4053">
                  <c:v>42124</c:v>
                </c:pt>
                <c:pt idx="4054">
                  <c:v>42776</c:v>
                </c:pt>
                <c:pt idx="4055">
                  <c:v>42188</c:v>
                </c:pt>
                <c:pt idx="4056">
                  <c:v>42485</c:v>
                </c:pt>
                <c:pt idx="4057">
                  <c:v>43352</c:v>
                </c:pt>
                <c:pt idx="4058">
                  <c:v>42403</c:v>
                </c:pt>
                <c:pt idx="4059">
                  <c:v>41669</c:v>
                </c:pt>
                <c:pt idx="4060">
                  <c:v>42903</c:v>
                </c:pt>
                <c:pt idx="4061">
                  <c:v>39960</c:v>
                </c:pt>
                <c:pt idx="4062">
                  <c:v>41779</c:v>
                </c:pt>
                <c:pt idx="4063">
                  <c:v>41811</c:v>
                </c:pt>
                <c:pt idx="4064">
                  <c:v>42627</c:v>
                </c:pt>
                <c:pt idx="4065">
                  <c:v>42622</c:v>
                </c:pt>
                <c:pt idx="4066">
                  <c:v>42998</c:v>
                </c:pt>
                <c:pt idx="4067">
                  <c:v>42878</c:v>
                </c:pt>
                <c:pt idx="4068">
                  <c:v>41520</c:v>
                </c:pt>
                <c:pt idx="4069">
                  <c:v>42347</c:v>
                </c:pt>
                <c:pt idx="4070">
                  <c:v>42229</c:v>
                </c:pt>
                <c:pt idx="4071">
                  <c:v>42083</c:v>
                </c:pt>
                <c:pt idx="4072">
                  <c:v>41142</c:v>
                </c:pt>
                <c:pt idx="4073">
                  <c:v>42959</c:v>
                </c:pt>
                <c:pt idx="4074">
                  <c:v>41662</c:v>
                </c:pt>
                <c:pt idx="4075">
                  <c:v>43708</c:v>
                </c:pt>
                <c:pt idx="4076">
                  <c:v>42337</c:v>
                </c:pt>
                <c:pt idx="4077">
                  <c:v>43117</c:v>
                </c:pt>
                <c:pt idx="4078">
                  <c:v>41976</c:v>
                </c:pt>
                <c:pt idx="4079">
                  <c:v>42132</c:v>
                </c:pt>
                <c:pt idx="4080">
                  <c:v>40982</c:v>
                </c:pt>
                <c:pt idx="4081">
                  <c:v>42097</c:v>
                </c:pt>
                <c:pt idx="4082">
                  <c:v>42034</c:v>
                </c:pt>
                <c:pt idx="4083">
                  <c:v>43256</c:v>
                </c:pt>
                <c:pt idx="4084">
                  <c:v>41784</c:v>
                </c:pt>
                <c:pt idx="4085">
                  <c:v>43535</c:v>
                </c:pt>
                <c:pt idx="4086">
                  <c:v>42691</c:v>
                </c:pt>
                <c:pt idx="4087">
                  <c:v>41239</c:v>
                </c:pt>
                <c:pt idx="4088">
                  <c:v>43907</c:v>
                </c:pt>
                <c:pt idx="4089">
                  <c:v>42921</c:v>
                </c:pt>
                <c:pt idx="4090">
                  <c:v>41612</c:v>
                </c:pt>
                <c:pt idx="4091">
                  <c:v>44088</c:v>
                </c:pt>
                <c:pt idx="4092">
                  <c:v>42922</c:v>
                </c:pt>
                <c:pt idx="4093">
                  <c:v>42640</c:v>
                </c:pt>
                <c:pt idx="4094">
                  <c:v>40880</c:v>
                </c:pt>
                <c:pt idx="4095">
                  <c:v>42347</c:v>
                </c:pt>
                <c:pt idx="4096">
                  <c:v>42518</c:v>
                </c:pt>
                <c:pt idx="4097">
                  <c:v>42116</c:v>
                </c:pt>
                <c:pt idx="4098">
                  <c:v>43357</c:v>
                </c:pt>
                <c:pt idx="4099">
                  <c:v>42595</c:v>
                </c:pt>
                <c:pt idx="4100">
                  <c:v>43650</c:v>
                </c:pt>
                <c:pt idx="4101">
                  <c:v>42782</c:v>
                </c:pt>
                <c:pt idx="4102">
                  <c:v>43468</c:v>
                </c:pt>
                <c:pt idx="4103">
                  <c:v>42061</c:v>
                </c:pt>
                <c:pt idx="4104">
                  <c:v>43576</c:v>
                </c:pt>
                <c:pt idx="4105">
                  <c:v>42931</c:v>
                </c:pt>
                <c:pt idx="4106">
                  <c:v>41929</c:v>
                </c:pt>
                <c:pt idx="4107">
                  <c:v>41846</c:v>
                </c:pt>
                <c:pt idx="4108">
                  <c:v>43536</c:v>
                </c:pt>
                <c:pt idx="4109">
                  <c:v>43605</c:v>
                </c:pt>
                <c:pt idx="4110">
                  <c:v>42062</c:v>
                </c:pt>
                <c:pt idx="4111">
                  <c:v>43049</c:v>
                </c:pt>
                <c:pt idx="4112">
                  <c:v>43412</c:v>
                </c:pt>
                <c:pt idx="4113">
                  <c:v>42820</c:v>
                </c:pt>
                <c:pt idx="4114">
                  <c:v>42656</c:v>
                </c:pt>
                <c:pt idx="4115">
                  <c:v>43066</c:v>
                </c:pt>
                <c:pt idx="4116">
                  <c:v>42479</c:v>
                </c:pt>
                <c:pt idx="4117">
                  <c:v>41967</c:v>
                </c:pt>
                <c:pt idx="4118">
                  <c:v>43061</c:v>
                </c:pt>
                <c:pt idx="4119">
                  <c:v>41730</c:v>
                </c:pt>
                <c:pt idx="4120">
                  <c:v>43330</c:v>
                </c:pt>
                <c:pt idx="4121">
                  <c:v>43531</c:v>
                </c:pt>
                <c:pt idx="4122">
                  <c:v>43298</c:v>
                </c:pt>
                <c:pt idx="4123">
                  <c:v>43072</c:v>
                </c:pt>
                <c:pt idx="4124">
                  <c:v>42843</c:v>
                </c:pt>
                <c:pt idx="4125">
                  <c:v>42957</c:v>
                </c:pt>
                <c:pt idx="4126">
                  <c:v>43475</c:v>
                </c:pt>
                <c:pt idx="4127">
                  <c:v>44287</c:v>
                </c:pt>
                <c:pt idx="4128">
                  <c:v>42727</c:v>
                </c:pt>
                <c:pt idx="4129">
                  <c:v>42119</c:v>
                </c:pt>
                <c:pt idx="4130">
                  <c:v>44290</c:v>
                </c:pt>
                <c:pt idx="4131">
                  <c:v>43152</c:v>
                </c:pt>
                <c:pt idx="4132">
                  <c:v>41322</c:v>
                </c:pt>
                <c:pt idx="4133">
                  <c:v>43965</c:v>
                </c:pt>
                <c:pt idx="4134">
                  <c:v>43940</c:v>
                </c:pt>
                <c:pt idx="4135">
                  <c:v>41932</c:v>
                </c:pt>
                <c:pt idx="4136">
                  <c:v>43159</c:v>
                </c:pt>
                <c:pt idx="4137">
                  <c:v>43552</c:v>
                </c:pt>
                <c:pt idx="4138">
                  <c:v>43912</c:v>
                </c:pt>
                <c:pt idx="4139">
                  <c:v>44588</c:v>
                </c:pt>
                <c:pt idx="4140">
                  <c:v>41420</c:v>
                </c:pt>
                <c:pt idx="4141">
                  <c:v>42750</c:v>
                </c:pt>
                <c:pt idx="4142">
                  <c:v>42793</c:v>
                </c:pt>
                <c:pt idx="4143">
                  <c:v>42270</c:v>
                </c:pt>
                <c:pt idx="4144">
                  <c:v>44320</c:v>
                </c:pt>
                <c:pt idx="4145">
                  <c:v>43677</c:v>
                </c:pt>
                <c:pt idx="4146">
                  <c:v>43213</c:v>
                </c:pt>
                <c:pt idx="4147">
                  <c:v>42282</c:v>
                </c:pt>
                <c:pt idx="4148">
                  <c:v>43104</c:v>
                </c:pt>
                <c:pt idx="4149">
                  <c:v>43156</c:v>
                </c:pt>
                <c:pt idx="4150">
                  <c:v>44072</c:v>
                </c:pt>
                <c:pt idx="4151">
                  <c:v>43441</c:v>
                </c:pt>
                <c:pt idx="4152">
                  <c:v>43783</c:v>
                </c:pt>
                <c:pt idx="4153">
                  <c:v>43707</c:v>
                </c:pt>
                <c:pt idx="4154">
                  <c:v>44766</c:v>
                </c:pt>
                <c:pt idx="4155">
                  <c:v>43415</c:v>
                </c:pt>
                <c:pt idx="4156">
                  <c:v>43558</c:v>
                </c:pt>
                <c:pt idx="4157">
                  <c:v>42965</c:v>
                </c:pt>
                <c:pt idx="4158">
                  <c:v>43457</c:v>
                </c:pt>
                <c:pt idx="4159">
                  <c:v>42870</c:v>
                </c:pt>
                <c:pt idx="4160">
                  <c:v>42236</c:v>
                </c:pt>
                <c:pt idx="4161">
                  <c:v>43302</c:v>
                </c:pt>
                <c:pt idx="4162">
                  <c:v>43131</c:v>
                </c:pt>
                <c:pt idx="4163">
                  <c:v>45175</c:v>
                </c:pt>
                <c:pt idx="4164">
                  <c:v>43503</c:v>
                </c:pt>
                <c:pt idx="4165">
                  <c:v>42664</c:v>
                </c:pt>
                <c:pt idx="4166">
                  <c:v>43323</c:v>
                </c:pt>
                <c:pt idx="4167">
                  <c:v>42525</c:v>
                </c:pt>
                <c:pt idx="4168">
                  <c:v>44227</c:v>
                </c:pt>
                <c:pt idx="4169">
                  <c:v>43188</c:v>
                </c:pt>
                <c:pt idx="4170">
                  <c:v>43747</c:v>
                </c:pt>
                <c:pt idx="4171">
                  <c:v>43899</c:v>
                </c:pt>
                <c:pt idx="4172">
                  <c:v>43677</c:v>
                </c:pt>
                <c:pt idx="4173">
                  <c:v>43227</c:v>
                </c:pt>
                <c:pt idx="4174">
                  <c:v>44527</c:v>
                </c:pt>
                <c:pt idx="4175">
                  <c:v>42576</c:v>
                </c:pt>
                <c:pt idx="4176">
                  <c:v>43687</c:v>
                </c:pt>
                <c:pt idx="4177">
                  <c:v>42889</c:v>
                </c:pt>
                <c:pt idx="4178">
                  <c:v>43529</c:v>
                </c:pt>
                <c:pt idx="4179">
                  <c:v>41917</c:v>
                </c:pt>
                <c:pt idx="4180">
                  <c:v>43402</c:v>
                </c:pt>
                <c:pt idx="4181">
                  <c:v>43739</c:v>
                </c:pt>
                <c:pt idx="4182">
                  <c:v>43607</c:v>
                </c:pt>
                <c:pt idx="4183">
                  <c:v>42901</c:v>
                </c:pt>
                <c:pt idx="4184">
                  <c:v>44019</c:v>
                </c:pt>
                <c:pt idx="4185">
                  <c:v>44403</c:v>
                </c:pt>
                <c:pt idx="4186">
                  <c:v>41717</c:v>
                </c:pt>
                <c:pt idx="4187">
                  <c:v>45125</c:v>
                </c:pt>
                <c:pt idx="4188">
                  <c:v>43181</c:v>
                </c:pt>
                <c:pt idx="4189">
                  <c:v>43626</c:v>
                </c:pt>
                <c:pt idx="4190">
                  <c:v>44362</c:v>
                </c:pt>
                <c:pt idx="4191">
                  <c:v>44354</c:v>
                </c:pt>
                <c:pt idx="4192">
                  <c:v>44181</c:v>
                </c:pt>
                <c:pt idx="4193">
                  <c:v>44292</c:v>
                </c:pt>
                <c:pt idx="4194">
                  <c:v>44241</c:v>
                </c:pt>
                <c:pt idx="4195">
                  <c:v>43463</c:v>
                </c:pt>
                <c:pt idx="4196">
                  <c:v>44381</c:v>
                </c:pt>
                <c:pt idx="4197">
                  <c:v>44485</c:v>
                </c:pt>
                <c:pt idx="4198">
                  <c:v>44665</c:v>
                </c:pt>
                <c:pt idx="4199">
                  <c:v>45207</c:v>
                </c:pt>
                <c:pt idx="4200">
                  <c:v>44291</c:v>
                </c:pt>
                <c:pt idx="4201">
                  <c:v>44407</c:v>
                </c:pt>
                <c:pt idx="4202">
                  <c:v>45182</c:v>
                </c:pt>
                <c:pt idx="4203">
                  <c:v>44054</c:v>
                </c:pt>
                <c:pt idx="4204">
                  <c:v>43093</c:v>
                </c:pt>
                <c:pt idx="4205">
                  <c:v>43060</c:v>
                </c:pt>
                <c:pt idx="4206">
                  <c:v>45396</c:v>
                </c:pt>
                <c:pt idx="4207">
                  <c:v>43747</c:v>
                </c:pt>
                <c:pt idx="4208">
                  <c:v>44314</c:v>
                </c:pt>
                <c:pt idx="4209">
                  <c:v>42483</c:v>
                </c:pt>
                <c:pt idx="4210">
                  <c:v>42635</c:v>
                </c:pt>
                <c:pt idx="4211">
                  <c:v>43280</c:v>
                </c:pt>
                <c:pt idx="4212">
                  <c:v>44049</c:v>
                </c:pt>
                <c:pt idx="4213">
                  <c:v>42837</c:v>
                </c:pt>
                <c:pt idx="4214">
                  <c:v>45265</c:v>
                </c:pt>
                <c:pt idx="4215">
                  <c:v>45804</c:v>
                </c:pt>
                <c:pt idx="4216">
                  <c:v>44992</c:v>
                </c:pt>
                <c:pt idx="4217">
                  <c:v>43898</c:v>
                </c:pt>
                <c:pt idx="4218">
                  <c:v>44653</c:v>
                </c:pt>
                <c:pt idx="4219">
                  <c:v>43412</c:v>
                </c:pt>
                <c:pt idx="4220">
                  <c:v>43837</c:v>
                </c:pt>
                <c:pt idx="4221">
                  <c:v>44543</c:v>
                </c:pt>
                <c:pt idx="4222">
                  <c:v>43118</c:v>
                </c:pt>
                <c:pt idx="4223">
                  <c:v>42799</c:v>
                </c:pt>
                <c:pt idx="4224">
                  <c:v>44240</c:v>
                </c:pt>
                <c:pt idx="4225">
                  <c:v>45788</c:v>
                </c:pt>
                <c:pt idx="4226">
                  <c:v>44275</c:v>
                </c:pt>
                <c:pt idx="4227">
                  <c:v>44731</c:v>
                </c:pt>
                <c:pt idx="4228">
                  <c:v>44077</c:v>
                </c:pt>
                <c:pt idx="4229">
                  <c:v>43271</c:v>
                </c:pt>
                <c:pt idx="4230">
                  <c:v>44771</c:v>
                </c:pt>
                <c:pt idx="4231">
                  <c:v>46080</c:v>
                </c:pt>
                <c:pt idx="4232">
                  <c:v>43186</c:v>
                </c:pt>
                <c:pt idx="4233">
                  <c:v>43433</c:v>
                </c:pt>
                <c:pt idx="4234">
                  <c:v>43470</c:v>
                </c:pt>
                <c:pt idx="4235">
                  <c:v>45190</c:v>
                </c:pt>
                <c:pt idx="4236">
                  <c:v>42622</c:v>
                </c:pt>
                <c:pt idx="4237">
                  <c:v>44773</c:v>
                </c:pt>
                <c:pt idx="4238">
                  <c:v>43474</c:v>
                </c:pt>
                <c:pt idx="4239">
                  <c:v>44851</c:v>
                </c:pt>
                <c:pt idx="4240">
                  <c:v>44795</c:v>
                </c:pt>
                <c:pt idx="4241">
                  <c:v>43489</c:v>
                </c:pt>
                <c:pt idx="4242">
                  <c:v>44157</c:v>
                </c:pt>
                <c:pt idx="4243">
                  <c:v>43427</c:v>
                </c:pt>
                <c:pt idx="4244">
                  <c:v>44698</c:v>
                </c:pt>
                <c:pt idx="4245">
                  <c:v>44351</c:v>
                </c:pt>
                <c:pt idx="4246">
                  <c:v>42939</c:v>
                </c:pt>
                <c:pt idx="4247">
                  <c:v>44800</c:v>
                </c:pt>
                <c:pt idx="4248">
                  <c:v>44387</c:v>
                </c:pt>
                <c:pt idx="4249">
                  <c:v>45326</c:v>
                </c:pt>
                <c:pt idx="4250">
                  <c:v>45547</c:v>
                </c:pt>
                <c:pt idx="4251">
                  <c:v>44090</c:v>
                </c:pt>
                <c:pt idx="4252">
                  <c:v>43832</c:v>
                </c:pt>
                <c:pt idx="4253">
                  <c:v>44639</c:v>
                </c:pt>
                <c:pt idx="4254">
                  <c:v>43878</c:v>
                </c:pt>
                <c:pt idx="4255">
                  <c:v>44563</c:v>
                </c:pt>
                <c:pt idx="4256">
                  <c:v>44397</c:v>
                </c:pt>
                <c:pt idx="4257">
                  <c:v>45220</c:v>
                </c:pt>
                <c:pt idx="4258">
                  <c:v>44530</c:v>
                </c:pt>
                <c:pt idx="4259">
                  <c:v>44340</c:v>
                </c:pt>
                <c:pt idx="4260">
                  <c:v>44847</c:v>
                </c:pt>
                <c:pt idx="4261">
                  <c:v>44086</c:v>
                </c:pt>
                <c:pt idx="4262">
                  <c:v>45553</c:v>
                </c:pt>
                <c:pt idx="4263">
                  <c:v>44833</c:v>
                </c:pt>
                <c:pt idx="4264">
                  <c:v>46983</c:v>
                </c:pt>
                <c:pt idx="4265">
                  <c:v>44802</c:v>
                </c:pt>
                <c:pt idx="4266">
                  <c:v>45928</c:v>
                </c:pt>
                <c:pt idx="4267">
                  <c:v>45843</c:v>
                </c:pt>
                <c:pt idx="4268">
                  <c:v>44619</c:v>
                </c:pt>
                <c:pt idx="4269">
                  <c:v>46068</c:v>
                </c:pt>
                <c:pt idx="4270">
                  <c:v>44707</c:v>
                </c:pt>
                <c:pt idx="4271">
                  <c:v>47303</c:v>
                </c:pt>
                <c:pt idx="4272">
                  <c:v>45197</c:v>
                </c:pt>
                <c:pt idx="4273">
                  <c:v>44973</c:v>
                </c:pt>
                <c:pt idx="4274">
                  <c:v>45290</c:v>
                </c:pt>
                <c:pt idx="4275">
                  <c:v>43914</c:v>
                </c:pt>
                <c:pt idx="4276">
                  <c:v>43439</c:v>
                </c:pt>
                <c:pt idx="4277">
                  <c:v>44506</c:v>
                </c:pt>
                <c:pt idx="4278">
                  <c:v>45413</c:v>
                </c:pt>
                <c:pt idx="4279">
                  <c:v>45041</c:v>
                </c:pt>
                <c:pt idx="4280">
                  <c:v>45232</c:v>
                </c:pt>
                <c:pt idx="4281">
                  <c:v>46332</c:v>
                </c:pt>
                <c:pt idx="4282">
                  <c:v>44147</c:v>
                </c:pt>
                <c:pt idx="4283">
                  <c:v>45462</c:v>
                </c:pt>
                <c:pt idx="4284">
                  <c:v>46175</c:v>
                </c:pt>
                <c:pt idx="4285">
                  <c:v>44477</c:v>
                </c:pt>
                <c:pt idx="4286">
                  <c:v>45220</c:v>
                </c:pt>
                <c:pt idx="4287">
                  <c:v>44760</c:v>
                </c:pt>
                <c:pt idx="4288">
                  <c:v>43930</c:v>
                </c:pt>
                <c:pt idx="4289">
                  <c:v>45461</c:v>
                </c:pt>
                <c:pt idx="4290">
                  <c:v>45853</c:v>
                </c:pt>
                <c:pt idx="4291">
                  <c:v>44529</c:v>
                </c:pt>
                <c:pt idx="4292">
                  <c:v>44955</c:v>
                </c:pt>
                <c:pt idx="4293">
                  <c:v>46889</c:v>
                </c:pt>
                <c:pt idx="4294">
                  <c:v>44095</c:v>
                </c:pt>
                <c:pt idx="4295">
                  <c:v>44908</c:v>
                </c:pt>
                <c:pt idx="4296">
                  <c:v>46832</c:v>
                </c:pt>
                <c:pt idx="4297">
                  <c:v>45175</c:v>
                </c:pt>
                <c:pt idx="4298">
                  <c:v>45812</c:v>
                </c:pt>
                <c:pt idx="4299">
                  <c:v>45496</c:v>
                </c:pt>
                <c:pt idx="4300">
                  <c:v>45411</c:v>
                </c:pt>
                <c:pt idx="4301">
                  <c:v>44528</c:v>
                </c:pt>
                <c:pt idx="4302">
                  <c:v>45716</c:v>
                </c:pt>
                <c:pt idx="4303">
                  <c:v>45039</c:v>
                </c:pt>
                <c:pt idx="4304">
                  <c:v>43948</c:v>
                </c:pt>
                <c:pt idx="4305">
                  <c:v>45630</c:v>
                </c:pt>
                <c:pt idx="4306">
                  <c:v>45681</c:v>
                </c:pt>
                <c:pt idx="4307">
                  <c:v>46329</c:v>
                </c:pt>
                <c:pt idx="4308">
                  <c:v>45896</c:v>
                </c:pt>
                <c:pt idx="4309">
                  <c:v>46151</c:v>
                </c:pt>
                <c:pt idx="4310">
                  <c:v>45589</c:v>
                </c:pt>
                <c:pt idx="4311">
                  <c:v>44972</c:v>
                </c:pt>
                <c:pt idx="4312">
                  <c:v>46312</c:v>
                </c:pt>
                <c:pt idx="4313">
                  <c:v>46779</c:v>
                </c:pt>
                <c:pt idx="4314">
                  <c:v>46011</c:v>
                </c:pt>
                <c:pt idx="4315">
                  <c:v>46156</c:v>
                </c:pt>
                <c:pt idx="4316">
                  <c:v>45336</c:v>
                </c:pt>
                <c:pt idx="4317">
                  <c:v>45747</c:v>
                </c:pt>
                <c:pt idx="4318">
                  <c:v>46033</c:v>
                </c:pt>
                <c:pt idx="4319">
                  <c:v>46729</c:v>
                </c:pt>
                <c:pt idx="4320">
                  <c:v>46620</c:v>
                </c:pt>
                <c:pt idx="4321">
                  <c:v>45760</c:v>
                </c:pt>
                <c:pt idx="4322">
                  <c:v>45752</c:v>
                </c:pt>
                <c:pt idx="4323">
                  <c:v>44326</c:v>
                </c:pt>
                <c:pt idx="4324">
                  <c:v>46262</c:v>
                </c:pt>
                <c:pt idx="4325">
                  <c:v>46123</c:v>
                </c:pt>
                <c:pt idx="4326">
                  <c:v>46141</c:v>
                </c:pt>
                <c:pt idx="4327">
                  <c:v>44371</c:v>
                </c:pt>
                <c:pt idx="4328">
                  <c:v>44841</c:v>
                </c:pt>
                <c:pt idx="4329">
                  <c:v>45562</c:v>
                </c:pt>
                <c:pt idx="4330">
                  <c:v>46906</c:v>
                </c:pt>
                <c:pt idx="4331">
                  <c:v>45295</c:v>
                </c:pt>
                <c:pt idx="4332">
                  <c:v>45261</c:v>
                </c:pt>
                <c:pt idx="4333">
                  <c:v>46393</c:v>
                </c:pt>
                <c:pt idx="4334">
                  <c:v>46291</c:v>
                </c:pt>
                <c:pt idx="4335">
                  <c:v>46630</c:v>
                </c:pt>
                <c:pt idx="4336">
                  <c:v>45792</c:v>
                </c:pt>
                <c:pt idx="4337">
                  <c:v>45468</c:v>
                </c:pt>
                <c:pt idx="4338">
                  <c:v>45795</c:v>
                </c:pt>
                <c:pt idx="4339">
                  <c:v>46856</c:v>
                </c:pt>
                <c:pt idx="4340">
                  <c:v>46341</c:v>
                </c:pt>
                <c:pt idx="4341">
                  <c:v>46338</c:v>
                </c:pt>
                <c:pt idx="4342">
                  <c:v>47220</c:v>
                </c:pt>
                <c:pt idx="4343">
                  <c:v>45650</c:v>
                </c:pt>
                <c:pt idx="4344">
                  <c:v>45018</c:v>
                </c:pt>
                <c:pt idx="4345">
                  <c:v>47266</c:v>
                </c:pt>
                <c:pt idx="4346">
                  <c:v>46713</c:v>
                </c:pt>
                <c:pt idx="4347">
                  <c:v>46614</c:v>
                </c:pt>
                <c:pt idx="4348">
                  <c:v>44883</c:v>
                </c:pt>
                <c:pt idx="4349">
                  <c:v>46424</c:v>
                </c:pt>
                <c:pt idx="4350">
                  <c:v>46240</c:v>
                </c:pt>
                <c:pt idx="4351">
                  <c:v>45743</c:v>
                </c:pt>
                <c:pt idx="4352">
                  <c:v>45757</c:v>
                </c:pt>
                <c:pt idx="4353">
                  <c:v>45897</c:v>
                </c:pt>
                <c:pt idx="4354">
                  <c:v>45589</c:v>
                </c:pt>
                <c:pt idx="4355">
                  <c:v>47534</c:v>
                </c:pt>
                <c:pt idx="4356">
                  <c:v>45829</c:v>
                </c:pt>
                <c:pt idx="4357">
                  <c:v>45505</c:v>
                </c:pt>
                <c:pt idx="4358">
                  <c:v>46333</c:v>
                </c:pt>
                <c:pt idx="4359">
                  <c:v>45910</c:v>
                </c:pt>
                <c:pt idx="4360">
                  <c:v>47137</c:v>
                </c:pt>
                <c:pt idx="4361">
                  <c:v>46250</c:v>
                </c:pt>
                <c:pt idx="4362">
                  <c:v>46110</c:v>
                </c:pt>
                <c:pt idx="4363">
                  <c:v>45784</c:v>
                </c:pt>
                <c:pt idx="4364">
                  <c:v>46734</c:v>
                </c:pt>
                <c:pt idx="4365">
                  <c:v>45565</c:v>
                </c:pt>
                <c:pt idx="4366">
                  <c:v>45603</c:v>
                </c:pt>
                <c:pt idx="4367">
                  <c:v>46330</c:v>
                </c:pt>
                <c:pt idx="4368">
                  <c:v>46494</c:v>
                </c:pt>
                <c:pt idx="4369">
                  <c:v>45964</c:v>
                </c:pt>
                <c:pt idx="4370">
                  <c:v>45615</c:v>
                </c:pt>
                <c:pt idx="4371">
                  <c:v>46240</c:v>
                </c:pt>
                <c:pt idx="4372">
                  <c:v>46868</c:v>
                </c:pt>
                <c:pt idx="4373">
                  <c:v>47480</c:v>
                </c:pt>
                <c:pt idx="4374">
                  <c:v>48018</c:v>
                </c:pt>
                <c:pt idx="4375">
                  <c:v>45559</c:v>
                </c:pt>
                <c:pt idx="4376">
                  <c:v>46599</c:v>
                </c:pt>
                <c:pt idx="4377">
                  <c:v>46886</c:v>
                </c:pt>
                <c:pt idx="4378">
                  <c:v>46066</c:v>
                </c:pt>
                <c:pt idx="4379">
                  <c:v>45865</c:v>
                </c:pt>
                <c:pt idx="4380">
                  <c:v>47172</c:v>
                </c:pt>
                <c:pt idx="4381">
                  <c:v>46058</c:v>
                </c:pt>
                <c:pt idx="4382">
                  <c:v>45260</c:v>
                </c:pt>
                <c:pt idx="4383">
                  <c:v>45852</c:v>
                </c:pt>
                <c:pt idx="4384">
                  <c:v>46164</c:v>
                </c:pt>
                <c:pt idx="4385">
                  <c:v>47429</c:v>
                </c:pt>
                <c:pt idx="4386">
                  <c:v>48118</c:v>
                </c:pt>
                <c:pt idx="4387">
                  <c:v>47067</c:v>
                </c:pt>
                <c:pt idx="4388">
                  <c:v>47136</c:v>
                </c:pt>
                <c:pt idx="4389">
                  <c:v>46440</c:v>
                </c:pt>
                <c:pt idx="4390">
                  <c:v>46367</c:v>
                </c:pt>
                <c:pt idx="4391">
                  <c:v>46937</c:v>
                </c:pt>
                <c:pt idx="4392">
                  <c:v>46087</c:v>
                </c:pt>
                <c:pt idx="4393">
                  <c:v>46837</c:v>
                </c:pt>
                <c:pt idx="4394">
                  <c:v>46775</c:v>
                </c:pt>
                <c:pt idx="4395">
                  <c:v>47751</c:v>
                </c:pt>
                <c:pt idx="4396">
                  <c:v>46003</c:v>
                </c:pt>
                <c:pt idx="4397">
                  <c:v>46584</c:v>
                </c:pt>
                <c:pt idx="4398">
                  <c:v>46196</c:v>
                </c:pt>
                <c:pt idx="4399">
                  <c:v>47081</c:v>
                </c:pt>
                <c:pt idx="4400">
                  <c:v>48476</c:v>
                </c:pt>
                <c:pt idx="4401">
                  <c:v>47333</c:v>
                </c:pt>
                <c:pt idx="4402">
                  <c:v>48526</c:v>
                </c:pt>
                <c:pt idx="4403">
                  <c:v>47388</c:v>
                </c:pt>
                <c:pt idx="4404">
                  <c:v>46628</c:v>
                </c:pt>
                <c:pt idx="4405">
                  <c:v>47638</c:v>
                </c:pt>
                <c:pt idx="4406">
                  <c:v>45889</c:v>
                </c:pt>
                <c:pt idx="4407">
                  <c:v>47590</c:v>
                </c:pt>
                <c:pt idx="4408">
                  <c:v>46176</c:v>
                </c:pt>
                <c:pt idx="4409">
                  <c:v>46016</c:v>
                </c:pt>
                <c:pt idx="4410">
                  <c:v>46945</c:v>
                </c:pt>
                <c:pt idx="4411">
                  <c:v>46420</c:v>
                </c:pt>
                <c:pt idx="4412">
                  <c:v>45333</c:v>
                </c:pt>
                <c:pt idx="4413">
                  <c:v>45265</c:v>
                </c:pt>
                <c:pt idx="4414">
                  <c:v>46623</c:v>
                </c:pt>
                <c:pt idx="4415">
                  <c:v>47729</c:v>
                </c:pt>
                <c:pt idx="4416">
                  <c:v>45751</c:v>
                </c:pt>
                <c:pt idx="4417">
                  <c:v>47880</c:v>
                </c:pt>
                <c:pt idx="4418">
                  <c:v>47166</c:v>
                </c:pt>
                <c:pt idx="4419">
                  <c:v>47230</c:v>
                </c:pt>
                <c:pt idx="4420">
                  <c:v>47514</c:v>
                </c:pt>
                <c:pt idx="4421">
                  <c:v>46857</c:v>
                </c:pt>
                <c:pt idx="4422">
                  <c:v>47244</c:v>
                </c:pt>
                <c:pt idx="4423">
                  <c:v>46837</c:v>
                </c:pt>
                <c:pt idx="4424">
                  <c:v>46633</c:v>
                </c:pt>
                <c:pt idx="4425">
                  <c:v>46385</c:v>
                </c:pt>
                <c:pt idx="4426">
                  <c:v>47404</c:v>
                </c:pt>
                <c:pt idx="4427">
                  <c:v>46423</c:v>
                </c:pt>
                <c:pt idx="4428">
                  <c:v>47051</c:v>
                </c:pt>
                <c:pt idx="4429">
                  <c:v>46293</c:v>
                </c:pt>
                <c:pt idx="4430">
                  <c:v>48191</c:v>
                </c:pt>
                <c:pt idx="4431">
                  <c:v>47763</c:v>
                </c:pt>
                <c:pt idx="4432">
                  <c:v>47804</c:v>
                </c:pt>
                <c:pt idx="4433">
                  <c:v>47143</c:v>
                </c:pt>
                <c:pt idx="4434">
                  <c:v>46412</c:v>
                </c:pt>
                <c:pt idx="4435">
                  <c:v>47536</c:v>
                </c:pt>
                <c:pt idx="4436">
                  <c:v>46412</c:v>
                </c:pt>
                <c:pt idx="4437">
                  <c:v>47467</c:v>
                </c:pt>
                <c:pt idx="4438">
                  <c:v>47041</c:v>
                </c:pt>
                <c:pt idx="4439">
                  <c:v>46520</c:v>
                </c:pt>
                <c:pt idx="4440">
                  <c:v>45735</c:v>
                </c:pt>
                <c:pt idx="4441">
                  <c:v>47896</c:v>
                </c:pt>
                <c:pt idx="4442">
                  <c:v>47931</c:v>
                </c:pt>
                <c:pt idx="4443">
                  <c:v>48360</c:v>
                </c:pt>
                <c:pt idx="4444">
                  <c:v>48583</c:v>
                </c:pt>
                <c:pt idx="4445">
                  <c:v>48180</c:v>
                </c:pt>
                <c:pt idx="4446">
                  <c:v>46481</c:v>
                </c:pt>
                <c:pt idx="4447">
                  <c:v>47828</c:v>
                </c:pt>
                <c:pt idx="4448">
                  <c:v>46989</c:v>
                </c:pt>
                <c:pt idx="4449">
                  <c:v>48574</c:v>
                </c:pt>
                <c:pt idx="4450">
                  <c:v>47943</c:v>
                </c:pt>
                <c:pt idx="4451">
                  <c:v>47400</c:v>
                </c:pt>
                <c:pt idx="4452">
                  <c:v>46923</c:v>
                </c:pt>
                <c:pt idx="4453">
                  <c:v>47466</c:v>
                </c:pt>
                <c:pt idx="4454">
                  <c:v>47977</c:v>
                </c:pt>
                <c:pt idx="4455">
                  <c:v>48233</c:v>
                </c:pt>
                <c:pt idx="4456">
                  <c:v>46794</c:v>
                </c:pt>
                <c:pt idx="4457">
                  <c:v>48114</c:v>
                </c:pt>
                <c:pt idx="4458">
                  <c:v>46284</c:v>
                </c:pt>
                <c:pt idx="4459">
                  <c:v>46245</c:v>
                </c:pt>
                <c:pt idx="4460">
                  <c:v>47535</c:v>
                </c:pt>
                <c:pt idx="4461">
                  <c:v>47976</c:v>
                </c:pt>
                <c:pt idx="4462">
                  <c:v>47410</c:v>
                </c:pt>
                <c:pt idx="4463">
                  <c:v>47484</c:v>
                </c:pt>
                <c:pt idx="4464">
                  <c:v>46281</c:v>
                </c:pt>
                <c:pt idx="4465">
                  <c:v>46650</c:v>
                </c:pt>
                <c:pt idx="4466">
                  <c:v>47510</c:v>
                </c:pt>
                <c:pt idx="4467">
                  <c:v>48687</c:v>
                </c:pt>
                <c:pt idx="4468">
                  <c:v>48206</c:v>
                </c:pt>
                <c:pt idx="4469">
                  <c:v>47359</c:v>
                </c:pt>
                <c:pt idx="4470">
                  <c:v>46854</c:v>
                </c:pt>
                <c:pt idx="4471">
                  <c:v>46444</c:v>
                </c:pt>
                <c:pt idx="4472">
                  <c:v>47923</c:v>
                </c:pt>
                <c:pt idx="4473">
                  <c:v>46599</c:v>
                </c:pt>
                <c:pt idx="4474">
                  <c:v>47613</c:v>
                </c:pt>
                <c:pt idx="4475">
                  <c:v>46770</c:v>
                </c:pt>
                <c:pt idx="4476">
                  <c:v>47388</c:v>
                </c:pt>
                <c:pt idx="4477">
                  <c:v>47812</c:v>
                </c:pt>
                <c:pt idx="4478">
                  <c:v>47988</c:v>
                </c:pt>
                <c:pt idx="4479">
                  <c:v>47470</c:v>
                </c:pt>
                <c:pt idx="4480">
                  <c:v>47305</c:v>
                </c:pt>
                <c:pt idx="4481">
                  <c:v>46876</c:v>
                </c:pt>
                <c:pt idx="4482">
                  <c:v>46803</c:v>
                </c:pt>
                <c:pt idx="4483">
                  <c:v>46976</c:v>
                </c:pt>
                <c:pt idx="4484">
                  <c:v>47817</c:v>
                </c:pt>
                <c:pt idx="4485">
                  <c:v>47491</c:v>
                </c:pt>
                <c:pt idx="4486">
                  <c:v>47045</c:v>
                </c:pt>
                <c:pt idx="4487">
                  <c:v>47234</c:v>
                </c:pt>
                <c:pt idx="4488">
                  <c:v>48377</c:v>
                </c:pt>
                <c:pt idx="4489">
                  <c:v>48512</c:v>
                </c:pt>
                <c:pt idx="4490">
                  <c:v>48107</c:v>
                </c:pt>
                <c:pt idx="4491">
                  <c:v>46046</c:v>
                </c:pt>
                <c:pt idx="4492">
                  <c:v>48672</c:v>
                </c:pt>
                <c:pt idx="4493">
                  <c:v>47157</c:v>
                </c:pt>
                <c:pt idx="4494">
                  <c:v>47140</c:v>
                </c:pt>
                <c:pt idx="4495">
                  <c:v>48231</c:v>
                </c:pt>
                <c:pt idx="4496">
                  <c:v>47086</c:v>
                </c:pt>
                <c:pt idx="4497">
                  <c:v>46932</c:v>
                </c:pt>
                <c:pt idx="4498">
                  <c:v>47255</c:v>
                </c:pt>
                <c:pt idx="4499">
                  <c:v>47983</c:v>
                </c:pt>
                <c:pt idx="4500">
                  <c:v>46707</c:v>
                </c:pt>
                <c:pt idx="4501">
                  <c:v>48019</c:v>
                </c:pt>
                <c:pt idx="4502">
                  <c:v>48830</c:v>
                </c:pt>
                <c:pt idx="4503">
                  <c:v>47746</c:v>
                </c:pt>
                <c:pt idx="4504">
                  <c:v>47577</c:v>
                </c:pt>
                <c:pt idx="4505">
                  <c:v>47612</c:v>
                </c:pt>
                <c:pt idx="4506">
                  <c:v>46993</c:v>
                </c:pt>
                <c:pt idx="4507">
                  <c:v>47224</c:v>
                </c:pt>
                <c:pt idx="4508">
                  <c:v>47346</c:v>
                </c:pt>
                <c:pt idx="4509">
                  <c:v>47233</c:v>
                </c:pt>
                <c:pt idx="4510">
                  <c:v>47743</c:v>
                </c:pt>
                <c:pt idx="4511">
                  <c:v>48319</c:v>
                </c:pt>
                <c:pt idx="4512">
                  <c:v>49517</c:v>
                </c:pt>
                <c:pt idx="4513">
                  <c:v>47326</c:v>
                </c:pt>
                <c:pt idx="4514">
                  <c:v>48600</c:v>
                </c:pt>
                <c:pt idx="4515">
                  <c:v>48861</c:v>
                </c:pt>
                <c:pt idx="4516">
                  <c:v>47691</c:v>
                </c:pt>
                <c:pt idx="4517">
                  <c:v>48095</c:v>
                </c:pt>
                <c:pt idx="4518">
                  <c:v>48221</c:v>
                </c:pt>
                <c:pt idx="4519">
                  <c:v>48524</c:v>
                </c:pt>
                <c:pt idx="4520">
                  <c:v>49539</c:v>
                </c:pt>
                <c:pt idx="4521">
                  <c:v>49473</c:v>
                </c:pt>
                <c:pt idx="4522">
                  <c:v>49427</c:v>
                </c:pt>
                <c:pt idx="4523">
                  <c:v>49820</c:v>
                </c:pt>
                <c:pt idx="4524">
                  <c:v>48125</c:v>
                </c:pt>
                <c:pt idx="4525">
                  <c:v>49391</c:v>
                </c:pt>
                <c:pt idx="4526">
                  <c:v>49597</c:v>
                </c:pt>
                <c:pt idx="4527">
                  <c:v>51799</c:v>
                </c:pt>
                <c:pt idx="4528">
                  <c:v>50784</c:v>
                </c:pt>
                <c:pt idx="4529">
                  <c:v>48211</c:v>
                </c:pt>
                <c:pt idx="4530">
                  <c:v>49066</c:v>
                </c:pt>
                <c:pt idx="4531">
                  <c:v>49307</c:v>
                </c:pt>
                <c:pt idx="4532">
                  <c:v>49226</c:v>
                </c:pt>
                <c:pt idx="4533">
                  <c:v>48574</c:v>
                </c:pt>
                <c:pt idx="4534">
                  <c:v>48314</c:v>
                </c:pt>
                <c:pt idx="4535">
                  <c:v>49221</c:v>
                </c:pt>
                <c:pt idx="4536">
                  <c:v>47605</c:v>
                </c:pt>
                <c:pt idx="4537">
                  <c:v>48323</c:v>
                </c:pt>
                <c:pt idx="4538">
                  <c:v>46766</c:v>
                </c:pt>
                <c:pt idx="4539">
                  <c:v>48717</c:v>
                </c:pt>
                <c:pt idx="4540">
                  <c:v>48849</c:v>
                </c:pt>
                <c:pt idx="4541">
                  <c:v>47128</c:v>
                </c:pt>
                <c:pt idx="4542">
                  <c:v>48093</c:v>
                </c:pt>
                <c:pt idx="4543">
                  <c:v>48891</c:v>
                </c:pt>
                <c:pt idx="4544">
                  <c:v>48962</c:v>
                </c:pt>
                <c:pt idx="4545">
                  <c:v>47504</c:v>
                </c:pt>
                <c:pt idx="4546">
                  <c:v>48257</c:v>
                </c:pt>
                <c:pt idx="4547">
                  <c:v>47195</c:v>
                </c:pt>
                <c:pt idx="4548">
                  <c:v>48148</c:v>
                </c:pt>
                <c:pt idx="4549">
                  <c:v>49734</c:v>
                </c:pt>
                <c:pt idx="4550">
                  <c:v>49000</c:v>
                </c:pt>
                <c:pt idx="4551">
                  <c:v>48367</c:v>
                </c:pt>
                <c:pt idx="4552">
                  <c:v>47030</c:v>
                </c:pt>
                <c:pt idx="4553">
                  <c:v>49670</c:v>
                </c:pt>
                <c:pt idx="4554">
                  <c:v>48637</c:v>
                </c:pt>
                <c:pt idx="4555">
                  <c:v>48723</c:v>
                </c:pt>
                <c:pt idx="4556">
                  <c:v>48641</c:v>
                </c:pt>
                <c:pt idx="4557">
                  <c:v>48886</c:v>
                </c:pt>
                <c:pt idx="4558">
                  <c:v>49123</c:v>
                </c:pt>
                <c:pt idx="4559">
                  <c:v>48376</c:v>
                </c:pt>
                <c:pt idx="4560">
                  <c:v>48320</c:v>
                </c:pt>
                <c:pt idx="4561">
                  <c:v>49889</c:v>
                </c:pt>
                <c:pt idx="4562">
                  <c:v>49798</c:v>
                </c:pt>
                <c:pt idx="4563">
                  <c:v>49969</c:v>
                </c:pt>
                <c:pt idx="4564">
                  <c:v>51601</c:v>
                </c:pt>
                <c:pt idx="4565">
                  <c:v>50058</c:v>
                </c:pt>
                <c:pt idx="4566">
                  <c:v>51342</c:v>
                </c:pt>
                <c:pt idx="4567">
                  <c:v>52208</c:v>
                </c:pt>
                <c:pt idx="4568">
                  <c:v>49356</c:v>
                </c:pt>
                <c:pt idx="4569">
                  <c:v>49690</c:v>
                </c:pt>
                <c:pt idx="4570">
                  <c:v>50020</c:v>
                </c:pt>
                <c:pt idx="4571">
                  <c:v>49843</c:v>
                </c:pt>
                <c:pt idx="4572">
                  <c:v>49468</c:v>
                </c:pt>
                <c:pt idx="4573">
                  <c:v>50154</c:v>
                </c:pt>
                <c:pt idx="4574">
                  <c:v>49849</c:v>
                </c:pt>
                <c:pt idx="4575">
                  <c:v>47762</c:v>
                </c:pt>
                <c:pt idx="4576">
                  <c:v>48826</c:v>
                </c:pt>
                <c:pt idx="4577">
                  <c:v>49469</c:v>
                </c:pt>
                <c:pt idx="4578">
                  <c:v>49012</c:v>
                </c:pt>
                <c:pt idx="4579">
                  <c:v>49267</c:v>
                </c:pt>
                <c:pt idx="4580">
                  <c:v>46654</c:v>
                </c:pt>
                <c:pt idx="4581">
                  <c:v>48786</c:v>
                </c:pt>
                <c:pt idx="4582">
                  <c:v>49302</c:v>
                </c:pt>
                <c:pt idx="4583">
                  <c:v>49622</c:v>
                </c:pt>
                <c:pt idx="4584">
                  <c:v>48997</c:v>
                </c:pt>
                <c:pt idx="4585">
                  <c:v>48035</c:v>
                </c:pt>
                <c:pt idx="4586">
                  <c:v>49541</c:v>
                </c:pt>
                <c:pt idx="4587">
                  <c:v>49347</c:v>
                </c:pt>
                <c:pt idx="4588">
                  <c:v>49311</c:v>
                </c:pt>
                <c:pt idx="4589">
                  <c:v>48136</c:v>
                </c:pt>
                <c:pt idx="4590">
                  <c:v>48566</c:v>
                </c:pt>
                <c:pt idx="4591">
                  <c:v>48250</c:v>
                </c:pt>
                <c:pt idx="4592">
                  <c:v>48324</c:v>
                </c:pt>
                <c:pt idx="4593">
                  <c:v>49422</c:v>
                </c:pt>
                <c:pt idx="4594">
                  <c:v>49318</c:v>
                </c:pt>
                <c:pt idx="4595">
                  <c:v>48528</c:v>
                </c:pt>
                <c:pt idx="4596">
                  <c:v>47314</c:v>
                </c:pt>
                <c:pt idx="4597">
                  <c:v>49618</c:v>
                </c:pt>
                <c:pt idx="4598">
                  <c:v>48214</c:v>
                </c:pt>
                <c:pt idx="4599">
                  <c:v>49045</c:v>
                </c:pt>
                <c:pt idx="4600">
                  <c:v>50563</c:v>
                </c:pt>
                <c:pt idx="4601">
                  <c:v>48085</c:v>
                </c:pt>
                <c:pt idx="4602">
                  <c:v>49487</c:v>
                </c:pt>
                <c:pt idx="4603">
                  <c:v>49557</c:v>
                </c:pt>
                <c:pt idx="4604">
                  <c:v>48687</c:v>
                </c:pt>
                <c:pt idx="4605">
                  <c:v>49174</c:v>
                </c:pt>
                <c:pt idx="4606">
                  <c:v>49507</c:v>
                </c:pt>
                <c:pt idx="4607">
                  <c:v>49105</c:v>
                </c:pt>
                <c:pt idx="4608">
                  <c:v>49689</c:v>
                </c:pt>
                <c:pt idx="4609">
                  <c:v>48602</c:v>
                </c:pt>
                <c:pt idx="4610">
                  <c:v>47528</c:v>
                </c:pt>
                <c:pt idx="4611">
                  <c:v>49044</c:v>
                </c:pt>
                <c:pt idx="4612">
                  <c:v>47902</c:v>
                </c:pt>
                <c:pt idx="4613">
                  <c:v>48999</c:v>
                </c:pt>
                <c:pt idx="4614">
                  <c:v>49150</c:v>
                </c:pt>
                <c:pt idx="4615">
                  <c:v>48236</c:v>
                </c:pt>
                <c:pt idx="4616">
                  <c:v>48558</c:v>
                </c:pt>
                <c:pt idx="4617">
                  <c:v>48783</c:v>
                </c:pt>
                <c:pt idx="4618">
                  <c:v>50272</c:v>
                </c:pt>
                <c:pt idx="4619">
                  <c:v>48361</c:v>
                </c:pt>
                <c:pt idx="4620">
                  <c:v>47744</c:v>
                </c:pt>
                <c:pt idx="4621">
                  <c:v>49365</c:v>
                </c:pt>
                <c:pt idx="4622">
                  <c:v>48374</c:v>
                </c:pt>
                <c:pt idx="4623">
                  <c:v>47713</c:v>
                </c:pt>
                <c:pt idx="4624">
                  <c:v>50697</c:v>
                </c:pt>
                <c:pt idx="4625">
                  <c:v>48730</c:v>
                </c:pt>
                <c:pt idx="4626">
                  <c:v>48082</c:v>
                </c:pt>
                <c:pt idx="4627">
                  <c:v>49893</c:v>
                </c:pt>
                <c:pt idx="4628">
                  <c:v>50277</c:v>
                </c:pt>
                <c:pt idx="4629">
                  <c:v>49795</c:v>
                </c:pt>
                <c:pt idx="4630">
                  <c:v>49328</c:v>
                </c:pt>
                <c:pt idx="4631">
                  <c:v>49751</c:v>
                </c:pt>
                <c:pt idx="4632">
                  <c:v>49199</c:v>
                </c:pt>
                <c:pt idx="4633">
                  <c:v>50620</c:v>
                </c:pt>
                <c:pt idx="4634">
                  <c:v>48257</c:v>
                </c:pt>
                <c:pt idx="4635">
                  <c:v>48967</c:v>
                </c:pt>
                <c:pt idx="4636">
                  <c:v>49802</c:v>
                </c:pt>
                <c:pt idx="4637">
                  <c:v>48903</c:v>
                </c:pt>
                <c:pt idx="4638">
                  <c:v>50283</c:v>
                </c:pt>
                <c:pt idx="4639">
                  <c:v>50483</c:v>
                </c:pt>
                <c:pt idx="4640">
                  <c:v>49446</c:v>
                </c:pt>
                <c:pt idx="4641">
                  <c:v>49516</c:v>
                </c:pt>
                <c:pt idx="4642">
                  <c:v>50128</c:v>
                </c:pt>
                <c:pt idx="4643">
                  <c:v>49995</c:v>
                </c:pt>
                <c:pt idx="4644">
                  <c:v>50254</c:v>
                </c:pt>
                <c:pt idx="4645">
                  <c:v>49342</c:v>
                </c:pt>
                <c:pt idx="4646">
                  <c:v>49105</c:v>
                </c:pt>
                <c:pt idx="4647">
                  <c:v>49716</c:v>
                </c:pt>
                <c:pt idx="4648">
                  <c:v>49255</c:v>
                </c:pt>
                <c:pt idx="4649">
                  <c:v>48525</c:v>
                </c:pt>
                <c:pt idx="4650">
                  <c:v>48182</c:v>
                </c:pt>
                <c:pt idx="4651">
                  <c:v>50359</c:v>
                </c:pt>
                <c:pt idx="4652">
                  <c:v>49511</c:v>
                </c:pt>
                <c:pt idx="4653">
                  <c:v>48763</c:v>
                </c:pt>
                <c:pt idx="4654">
                  <c:v>48418</c:v>
                </c:pt>
                <c:pt idx="4655">
                  <c:v>49377</c:v>
                </c:pt>
                <c:pt idx="4656">
                  <c:v>49154</c:v>
                </c:pt>
                <c:pt idx="4657">
                  <c:v>49401</c:v>
                </c:pt>
                <c:pt idx="4658">
                  <c:v>49729</c:v>
                </c:pt>
                <c:pt idx="4659">
                  <c:v>49973</c:v>
                </c:pt>
                <c:pt idx="4660">
                  <c:v>50443</c:v>
                </c:pt>
                <c:pt idx="4661">
                  <c:v>49033</c:v>
                </c:pt>
                <c:pt idx="4662">
                  <c:v>49438</c:v>
                </c:pt>
                <c:pt idx="4663">
                  <c:v>48909</c:v>
                </c:pt>
                <c:pt idx="4664">
                  <c:v>48967</c:v>
                </c:pt>
                <c:pt idx="4665">
                  <c:v>48829</c:v>
                </c:pt>
                <c:pt idx="4666">
                  <c:v>49094</c:v>
                </c:pt>
                <c:pt idx="4667">
                  <c:v>49428</c:v>
                </c:pt>
                <c:pt idx="4668">
                  <c:v>49062</c:v>
                </c:pt>
                <c:pt idx="4669">
                  <c:v>49816</c:v>
                </c:pt>
                <c:pt idx="4670">
                  <c:v>49010</c:v>
                </c:pt>
                <c:pt idx="4671">
                  <c:v>48420</c:v>
                </c:pt>
                <c:pt idx="4672">
                  <c:v>49123</c:v>
                </c:pt>
                <c:pt idx="4673">
                  <c:v>49908</c:v>
                </c:pt>
                <c:pt idx="4674">
                  <c:v>50335</c:v>
                </c:pt>
                <c:pt idx="4675">
                  <c:v>50380</c:v>
                </c:pt>
                <c:pt idx="4676">
                  <c:v>50706</c:v>
                </c:pt>
                <c:pt idx="4677">
                  <c:v>49934</c:v>
                </c:pt>
                <c:pt idx="4678">
                  <c:v>48869</c:v>
                </c:pt>
                <c:pt idx="4679">
                  <c:v>49191</c:v>
                </c:pt>
                <c:pt idx="4680">
                  <c:v>50949</c:v>
                </c:pt>
                <c:pt idx="4681">
                  <c:v>51170</c:v>
                </c:pt>
                <c:pt idx="4682">
                  <c:v>50936</c:v>
                </c:pt>
                <c:pt idx="4683">
                  <c:v>51376</c:v>
                </c:pt>
                <c:pt idx="4684">
                  <c:v>51015</c:v>
                </c:pt>
                <c:pt idx="4685">
                  <c:v>51509</c:v>
                </c:pt>
                <c:pt idx="4686">
                  <c:v>50445</c:v>
                </c:pt>
                <c:pt idx="4687">
                  <c:v>51702</c:v>
                </c:pt>
                <c:pt idx="4688">
                  <c:v>49923</c:v>
                </c:pt>
                <c:pt idx="4689">
                  <c:v>51549</c:v>
                </c:pt>
                <c:pt idx="4690">
                  <c:v>50808</c:v>
                </c:pt>
                <c:pt idx="4691">
                  <c:v>49451</c:v>
                </c:pt>
                <c:pt idx="4692">
                  <c:v>50371</c:v>
                </c:pt>
                <c:pt idx="4693">
                  <c:v>49796</c:v>
                </c:pt>
                <c:pt idx="4694">
                  <c:v>50191</c:v>
                </c:pt>
                <c:pt idx="4695">
                  <c:v>49716</c:v>
                </c:pt>
                <c:pt idx="4696">
                  <c:v>50736</c:v>
                </c:pt>
                <c:pt idx="4697">
                  <c:v>48639</c:v>
                </c:pt>
                <c:pt idx="4698">
                  <c:v>48207</c:v>
                </c:pt>
                <c:pt idx="4699">
                  <c:v>49167</c:v>
                </c:pt>
                <c:pt idx="4700">
                  <c:v>49090</c:v>
                </c:pt>
                <c:pt idx="4701">
                  <c:v>49669</c:v>
                </c:pt>
                <c:pt idx="4702">
                  <c:v>51173</c:v>
                </c:pt>
                <c:pt idx="4703">
                  <c:v>49960</c:v>
                </c:pt>
                <c:pt idx="4704">
                  <c:v>49713</c:v>
                </c:pt>
                <c:pt idx="4705">
                  <c:v>49486</c:v>
                </c:pt>
                <c:pt idx="4706">
                  <c:v>49422</c:v>
                </c:pt>
                <c:pt idx="4707">
                  <c:v>48177</c:v>
                </c:pt>
                <c:pt idx="4708">
                  <c:v>50476</c:v>
                </c:pt>
                <c:pt idx="4709">
                  <c:v>49468</c:v>
                </c:pt>
                <c:pt idx="4710">
                  <c:v>51595</c:v>
                </c:pt>
                <c:pt idx="4711">
                  <c:v>50718</c:v>
                </c:pt>
                <c:pt idx="4712">
                  <c:v>50535</c:v>
                </c:pt>
                <c:pt idx="4713">
                  <c:v>50514</c:v>
                </c:pt>
                <c:pt idx="4714">
                  <c:v>49150</c:v>
                </c:pt>
                <c:pt idx="4715">
                  <c:v>49545</c:v>
                </c:pt>
                <c:pt idx="4716">
                  <c:v>49705</c:v>
                </c:pt>
                <c:pt idx="4717">
                  <c:v>49625</c:v>
                </c:pt>
                <c:pt idx="4718">
                  <c:v>49051</c:v>
                </c:pt>
                <c:pt idx="4719">
                  <c:v>50607</c:v>
                </c:pt>
                <c:pt idx="4720">
                  <c:v>50729</c:v>
                </c:pt>
                <c:pt idx="4721">
                  <c:v>49444</c:v>
                </c:pt>
                <c:pt idx="4722">
                  <c:v>51477</c:v>
                </c:pt>
                <c:pt idx="4723">
                  <c:v>49082</c:v>
                </c:pt>
                <c:pt idx="4724">
                  <c:v>49819</c:v>
                </c:pt>
                <c:pt idx="4725">
                  <c:v>50142</c:v>
                </c:pt>
                <c:pt idx="4726">
                  <c:v>50590</c:v>
                </c:pt>
                <c:pt idx="4727">
                  <c:v>50209</c:v>
                </c:pt>
                <c:pt idx="4728">
                  <c:v>48852</c:v>
                </c:pt>
                <c:pt idx="4729">
                  <c:v>48722</c:v>
                </c:pt>
                <c:pt idx="4730">
                  <c:v>50431</c:v>
                </c:pt>
                <c:pt idx="4731">
                  <c:v>49577</c:v>
                </c:pt>
                <c:pt idx="4732">
                  <c:v>50488</c:v>
                </c:pt>
                <c:pt idx="4733">
                  <c:v>50381</c:v>
                </c:pt>
                <c:pt idx="4734">
                  <c:v>51285</c:v>
                </c:pt>
                <c:pt idx="4735">
                  <c:v>51231</c:v>
                </c:pt>
                <c:pt idx="4736">
                  <c:v>51199</c:v>
                </c:pt>
                <c:pt idx="4737">
                  <c:v>50075</c:v>
                </c:pt>
                <c:pt idx="4738">
                  <c:v>49180</c:v>
                </c:pt>
                <c:pt idx="4739">
                  <c:v>50251</c:v>
                </c:pt>
                <c:pt idx="4740">
                  <c:v>50731</c:v>
                </c:pt>
                <c:pt idx="4741">
                  <c:v>49913</c:v>
                </c:pt>
                <c:pt idx="4742">
                  <c:v>50339</c:v>
                </c:pt>
                <c:pt idx="4743">
                  <c:v>51078</c:v>
                </c:pt>
                <c:pt idx="4744">
                  <c:v>50511</c:v>
                </c:pt>
                <c:pt idx="4745">
                  <c:v>51043</c:v>
                </c:pt>
                <c:pt idx="4746">
                  <c:v>51497</c:v>
                </c:pt>
                <c:pt idx="4747">
                  <c:v>49907</c:v>
                </c:pt>
                <c:pt idx="4748">
                  <c:v>49748</c:v>
                </c:pt>
                <c:pt idx="4749">
                  <c:v>50987</c:v>
                </c:pt>
                <c:pt idx="4750">
                  <c:v>50621</c:v>
                </c:pt>
                <c:pt idx="4751">
                  <c:v>49560</c:v>
                </c:pt>
                <c:pt idx="4752">
                  <c:v>50430</c:v>
                </c:pt>
                <c:pt idx="4753">
                  <c:v>52302</c:v>
                </c:pt>
                <c:pt idx="4754">
                  <c:v>50996</c:v>
                </c:pt>
                <c:pt idx="4755">
                  <c:v>51348</c:v>
                </c:pt>
                <c:pt idx="4756">
                  <c:v>51291</c:v>
                </c:pt>
                <c:pt idx="4757">
                  <c:v>50760</c:v>
                </c:pt>
                <c:pt idx="4758">
                  <c:v>51793</c:v>
                </c:pt>
                <c:pt idx="4759">
                  <c:v>50537</c:v>
                </c:pt>
                <c:pt idx="4760">
                  <c:v>50312</c:v>
                </c:pt>
                <c:pt idx="4761">
                  <c:v>49853</c:v>
                </c:pt>
                <c:pt idx="4762">
                  <c:v>51318</c:v>
                </c:pt>
                <c:pt idx="4763">
                  <c:v>50672</c:v>
                </c:pt>
                <c:pt idx="4764">
                  <c:v>51160</c:v>
                </c:pt>
                <c:pt idx="4765">
                  <c:v>49756</c:v>
                </c:pt>
                <c:pt idx="4766">
                  <c:v>50360</c:v>
                </c:pt>
                <c:pt idx="4767">
                  <c:v>50727</c:v>
                </c:pt>
                <c:pt idx="4768">
                  <c:v>51084</c:v>
                </c:pt>
                <c:pt idx="4769">
                  <c:v>51705</c:v>
                </c:pt>
                <c:pt idx="4770">
                  <c:v>49365</c:v>
                </c:pt>
                <c:pt idx="4771">
                  <c:v>49750</c:v>
                </c:pt>
                <c:pt idx="4772">
                  <c:v>50407</c:v>
                </c:pt>
                <c:pt idx="4773">
                  <c:v>50654</c:v>
                </c:pt>
                <c:pt idx="4774">
                  <c:v>49461</c:v>
                </c:pt>
                <c:pt idx="4775">
                  <c:v>50173</c:v>
                </c:pt>
                <c:pt idx="4776">
                  <c:v>50516</c:v>
                </c:pt>
                <c:pt idx="4777">
                  <c:v>49865</c:v>
                </c:pt>
                <c:pt idx="4778">
                  <c:v>50586</c:v>
                </c:pt>
                <c:pt idx="4779">
                  <c:v>51568</c:v>
                </c:pt>
                <c:pt idx="4780">
                  <c:v>50986</c:v>
                </c:pt>
                <c:pt idx="4781">
                  <c:v>50543</c:v>
                </c:pt>
                <c:pt idx="4782">
                  <c:v>49637</c:v>
                </c:pt>
                <c:pt idx="4783">
                  <c:v>49672</c:v>
                </c:pt>
                <c:pt idx="4784">
                  <c:v>50476</c:v>
                </c:pt>
                <c:pt idx="4785">
                  <c:v>50843</c:v>
                </c:pt>
                <c:pt idx="4786">
                  <c:v>49933</c:v>
                </c:pt>
                <c:pt idx="4787">
                  <c:v>50477</c:v>
                </c:pt>
                <c:pt idx="4788">
                  <c:v>50494</c:v>
                </c:pt>
                <c:pt idx="4789">
                  <c:v>50059</c:v>
                </c:pt>
                <c:pt idx="4790">
                  <c:v>51803</c:v>
                </c:pt>
                <c:pt idx="4791">
                  <c:v>51293</c:v>
                </c:pt>
                <c:pt idx="4792">
                  <c:v>49669</c:v>
                </c:pt>
                <c:pt idx="4793">
                  <c:v>51301</c:v>
                </c:pt>
                <c:pt idx="4794">
                  <c:v>50941</c:v>
                </c:pt>
                <c:pt idx="4795">
                  <c:v>49149</c:v>
                </c:pt>
                <c:pt idx="4796">
                  <c:v>50580</c:v>
                </c:pt>
                <c:pt idx="4797">
                  <c:v>49626</c:v>
                </c:pt>
                <c:pt idx="4798">
                  <c:v>50150</c:v>
                </c:pt>
                <c:pt idx="4799">
                  <c:v>51214</c:v>
                </c:pt>
                <c:pt idx="4800">
                  <c:v>51417</c:v>
                </c:pt>
                <c:pt idx="4801">
                  <c:v>51115</c:v>
                </c:pt>
                <c:pt idx="4802">
                  <c:v>52868</c:v>
                </c:pt>
                <c:pt idx="4803">
                  <c:v>57715</c:v>
                </c:pt>
                <c:pt idx="4804">
                  <c:v>65447</c:v>
                </c:pt>
                <c:pt idx="4805">
                  <c:v>82990</c:v>
                </c:pt>
                <c:pt idx="4806">
                  <c:v>118922</c:v>
                </c:pt>
                <c:pt idx="4807">
                  <c:v>188879</c:v>
                </c:pt>
                <c:pt idx="4808">
                  <c:v>315883</c:v>
                </c:pt>
                <c:pt idx="4809">
                  <c:v>519895</c:v>
                </c:pt>
                <c:pt idx="4810">
                  <c:v>812346</c:v>
                </c:pt>
                <c:pt idx="4811">
                  <c:v>1236767</c:v>
                </c:pt>
                <c:pt idx="4812">
                  <c:v>1750655</c:v>
                </c:pt>
                <c:pt idx="4813">
                  <c:v>2289150</c:v>
                </c:pt>
                <c:pt idx="4814">
                  <c:v>2933420</c:v>
                </c:pt>
                <c:pt idx="4815">
                  <c:v>3431740</c:v>
                </c:pt>
                <c:pt idx="4816">
                  <c:v>3769791</c:v>
                </c:pt>
                <c:pt idx="4817">
                  <c:v>3843210</c:v>
                </c:pt>
                <c:pt idx="4818">
                  <c:v>3782258</c:v>
                </c:pt>
                <c:pt idx="4819">
                  <c:v>3426497</c:v>
                </c:pt>
                <c:pt idx="4820">
                  <c:v>2901791</c:v>
                </c:pt>
                <c:pt idx="4821">
                  <c:v>2312786</c:v>
                </c:pt>
                <c:pt idx="4822">
                  <c:v>1704315</c:v>
                </c:pt>
                <c:pt idx="4823">
                  <c:v>1179950</c:v>
                </c:pt>
                <c:pt idx="4824">
                  <c:v>764707</c:v>
                </c:pt>
                <c:pt idx="4825">
                  <c:v>483074</c:v>
                </c:pt>
                <c:pt idx="4826">
                  <c:v>289675</c:v>
                </c:pt>
                <c:pt idx="4827">
                  <c:v>178490</c:v>
                </c:pt>
                <c:pt idx="4828">
                  <c:v>115915</c:v>
                </c:pt>
                <c:pt idx="4829">
                  <c:v>82898</c:v>
                </c:pt>
                <c:pt idx="4830">
                  <c:v>68075</c:v>
                </c:pt>
                <c:pt idx="4831">
                  <c:v>58708</c:v>
                </c:pt>
                <c:pt idx="4832">
                  <c:v>57260</c:v>
                </c:pt>
                <c:pt idx="4833">
                  <c:v>55525</c:v>
                </c:pt>
                <c:pt idx="4834">
                  <c:v>55135</c:v>
                </c:pt>
                <c:pt idx="4835">
                  <c:v>54119</c:v>
                </c:pt>
                <c:pt idx="4836">
                  <c:v>53411</c:v>
                </c:pt>
                <c:pt idx="4837">
                  <c:v>54481</c:v>
                </c:pt>
                <c:pt idx="4838">
                  <c:v>53356</c:v>
                </c:pt>
                <c:pt idx="4839">
                  <c:v>53120</c:v>
                </c:pt>
                <c:pt idx="4840">
                  <c:v>53021</c:v>
                </c:pt>
                <c:pt idx="4841">
                  <c:v>52186</c:v>
                </c:pt>
                <c:pt idx="4842">
                  <c:v>53626</c:v>
                </c:pt>
                <c:pt idx="4843">
                  <c:v>53810</c:v>
                </c:pt>
                <c:pt idx="4844">
                  <c:v>54294</c:v>
                </c:pt>
                <c:pt idx="4845">
                  <c:v>54021</c:v>
                </c:pt>
                <c:pt idx="4846">
                  <c:v>54555</c:v>
                </c:pt>
                <c:pt idx="4847">
                  <c:v>54776</c:v>
                </c:pt>
                <c:pt idx="4848">
                  <c:v>54083</c:v>
                </c:pt>
                <c:pt idx="4849">
                  <c:v>54469</c:v>
                </c:pt>
                <c:pt idx="4850">
                  <c:v>53042</c:v>
                </c:pt>
                <c:pt idx="4851">
                  <c:v>54610</c:v>
                </c:pt>
                <c:pt idx="4852">
                  <c:v>53700</c:v>
                </c:pt>
                <c:pt idx="4853">
                  <c:v>53516</c:v>
                </c:pt>
                <c:pt idx="4854">
                  <c:v>51892</c:v>
                </c:pt>
                <c:pt idx="4855">
                  <c:v>51396</c:v>
                </c:pt>
                <c:pt idx="4856">
                  <c:v>52114</c:v>
                </c:pt>
                <c:pt idx="4857">
                  <c:v>52005</c:v>
                </c:pt>
                <c:pt idx="4858">
                  <c:v>52389</c:v>
                </c:pt>
                <c:pt idx="4859">
                  <c:v>51153</c:v>
                </c:pt>
                <c:pt idx="4860">
                  <c:v>50770</c:v>
                </c:pt>
                <c:pt idx="4861">
                  <c:v>51384</c:v>
                </c:pt>
                <c:pt idx="4862">
                  <c:v>52303</c:v>
                </c:pt>
                <c:pt idx="4863">
                  <c:v>51911</c:v>
                </c:pt>
                <c:pt idx="4864">
                  <c:v>52080</c:v>
                </c:pt>
                <c:pt idx="4865">
                  <c:v>51962</c:v>
                </c:pt>
                <c:pt idx="4866">
                  <c:v>50681</c:v>
                </c:pt>
                <c:pt idx="4867">
                  <c:v>52577</c:v>
                </c:pt>
                <c:pt idx="4868">
                  <c:v>52215</c:v>
                </c:pt>
                <c:pt idx="4869">
                  <c:v>52235</c:v>
                </c:pt>
                <c:pt idx="4870">
                  <c:v>50569</c:v>
                </c:pt>
                <c:pt idx="4871">
                  <c:v>50887</c:v>
                </c:pt>
                <c:pt idx="4872">
                  <c:v>50741</c:v>
                </c:pt>
                <c:pt idx="4873">
                  <c:v>52685</c:v>
                </c:pt>
                <c:pt idx="4874">
                  <c:v>51224</c:v>
                </c:pt>
                <c:pt idx="4875">
                  <c:v>52605</c:v>
                </c:pt>
                <c:pt idx="4876">
                  <c:v>52230</c:v>
                </c:pt>
                <c:pt idx="4877">
                  <c:v>53925</c:v>
                </c:pt>
                <c:pt idx="4878">
                  <c:v>51940</c:v>
                </c:pt>
                <c:pt idx="4879">
                  <c:v>52503</c:v>
                </c:pt>
                <c:pt idx="4880">
                  <c:v>51827</c:v>
                </c:pt>
                <c:pt idx="4881">
                  <c:v>52664</c:v>
                </c:pt>
                <c:pt idx="4882">
                  <c:v>51635</c:v>
                </c:pt>
                <c:pt idx="4883">
                  <c:v>51561</c:v>
                </c:pt>
                <c:pt idx="4884">
                  <c:v>52574</c:v>
                </c:pt>
                <c:pt idx="4885">
                  <c:v>52428</c:v>
                </c:pt>
                <c:pt idx="4886">
                  <c:v>52488</c:v>
                </c:pt>
                <c:pt idx="4887">
                  <c:v>53456</c:v>
                </c:pt>
                <c:pt idx="4888">
                  <c:v>50861</c:v>
                </c:pt>
                <c:pt idx="4889">
                  <c:v>51449</c:v>
                </c:pt>
                <c:pt idx="4890">
                  <c:v>52081</c:v>
                </c:pt>
                <c:pt idx="4891">
                  <c:v>51187</c:v>
                </c:pt>
                <c:pt idx="4892">
                  <c:v>52235</c:v>
                </c:pt>
                <c:pt idx="4893">
                  <c:v>51198</c:v>
                </c:pt>
                <c:pt idx="4894">
                  <c:v>50728</c:v>
                </c:pt>
                <c:pt idx="4895">
                  <c:v>52354</c:v>
                </c:pt>
                <c:pt idx="4896">
                  <c:v>51672</c:v>
                </c:pt>
                <c:pt idx="4897">
                  <c:v>51285</c:v>
                </c:pt>
                <c:pt idx="4898">
                  <c:v>51160</c:v>
                </c:pt>
                <c:pt idx="4899">
                  <c:v>51905</c:v>
                </c:pt>
                <c:pt idx="4900">
                  <c:v>50869</c:v>
                </c:pt>
                <c:pt idx="4901">
                  <c:v>50068</c:v>
                </c:pt>
                <c:pt idx="4902">
                  <c:v>49772</c:v>
                </c:pt>
                <c:pt idx="4903">
                  <c:v>51801</c:v>
                </c:pt>
                <c:pt idx="4904">
                  <c:v>50996</c:v>
                </c:pt>
                <c:pt idx="4905">
                  <c:v>51619</c:v>
                </c:pt>
                <c:pt idx="4906">
                  <c:v>50402</c:v>
                </c:pt>
                <c:pt idx="4907">
                  <c:v>51471</c:v>
                </c:pt>
                <c:pt idx="4908">
                  <c:v>50872</c:v>
                </c:pt>
                <c:pt idx="4909">
                  <c:v>52363</c:v>
                </c:pt>
                <c:pt idx="4910">
                  <c:v>52332</c:v>
                </c:pt>
                <c:pt idx="4911">
                  <c:v>51591</c:v>
                </c:pt>
                <c:pt idx="4912">
                  <c:v>52926</c:v>
                </c:pt>
                <c:pt idx="4913">
                  <c:v>50891</c:v>
                </c:pt>
                <c:pt idx="4914">
                  <c:v>50490</c:v>
                </c:pt>
                <c:pt idx="4915">
                  <c:v>52348</c:v>
                </c:pt>
                <c:pt idx="4916">
                  <c:v>51281</c:v>
                </c:pt>
                <c:pt idx="4917">
                  <c:v>51606</c:v>
                </c:pt>
                <c:pt idx="4918">
                  <c:v>49957</c:v>
                </c:pt>
                <c:pt idx="4919">
                  <c:v>51036</c:v>
                </c:pt>
                <c:pt idx="4920">
                  <c:v>51074</c:v>
                </c:pt>
                <c:pt idx="4921">
                  <c:v>51195</c:v>
                </c:pt>
                <c:pt idx="4922">
                  <c:v>51565</c:v>
                </c:pt>
                <c:pt idx="4923">
                  <c:v>51589</c:v>
                </c:pt>
                <c:pt idx="4924">
                  <c:v>52422</c:v>
                </c:pt>
                <c:pt idx="4925">
                  <c:v>50904</c:v>
                </c:pt>
                <c:pt idx="4926">
                  <c:v>51793</c:v>
                </c:pt>
                <c:pt idx="4927">
                  <c:v>52174</c:v>
                </c:pt>
                <c:pt idx="4928">
                  <c:v>53121</c:v>
                </c:pt>
                <c:pt idx="4929">
                  <c:v>51361</c:v>
                </c:pt>
                <c:pt idx="4930">
                  <c:v>51293</c:v>
                </c:pt>
                <c:pt idx="4931">
                  <c:v>52117</c:v>
                </c:pt>
                <c:pt idx="4932">
                  <c:v>51405</c:v>
                </c:pt>
                <c:pt idx="4933">
                  <c:v>51727</c:v>
                </c:pt>
                <c:pt idx="4934">
                  <c:v>50998</c:v>
                </c:pt>
                <c:pt idx="4935">
                  <c:v>52366</c:v>
                </c:pt>
                <c:pt idx="4936">
                  <c:v>51613</c:v>
                </c:pt>
                <c:pt idx="4937">
                  <c:v>51237</c:v>
                </c:pt>
                <c:pt idx="4938">
                  <c:v>51527</c:v>
                </c:pt>
                <c:pt idx="4939">
                  <c:v>50153</c:v>
                </c:pt>
                <c:pt idx="4940">
                  <c:v>51519</c:v>
                </c:pt>
                <c:pt idx="4941">
                  <c:v>50836</c:v>
                </c:pt>
                <c:pt idx="4942">
                  <c:v>52010</c:v>
                </c:pt>
                <c:pt idx="4943">
                  <c:v>52160</c:v>
                </c:pt>
                <c:pt idx="4944">
                  <c:v>52201</c:v>
                </c:pt>
                <c:pt idx="4945">
                  <c:v>51247</c:v>
                </c:pt>
                <c:pt idx="4946">
                  <c:v>50153</c:v>
                </c:pt>
                <c:pt idx="4947">
                  <c:v>51045</c:v>
                </c:pt>
                <c:pt idx="4948">
                  <c:v>51969</c:v>
                </c:pt>
                <c:pt idx="4949">
                  <c:v>52457</c:v>
                </c:pt>
                <c:pt idx="4950">
                  <c:v>51528</c:v>
                </c:pt>
                <c:pt idx="4951">
                  <c:v>52099</c:v>
                </c:pt>
                <c:pt idx="4952">
                  <c:v>51084</c:v>
                </c:pt>
                <c:pt idx="4953">
                  <c:v>51837</c:v>
                </c:pt>
                <c:pt idx="4954">
                  <c:v>50961</c:v>
                </c:pt>
                <c:pt idx="4955">
                  <c:v>52580</c:v>
                </c:pt>
                <c:pt idx="4956">
                  <c:v>52090</c:v>
                </c:pt>
                <c:pt idx="4957">
                  <c:v>51531</c:v>
                </c:pt>
                <c:pt idx="4958">
                  <c:v>52129</c:v>
                </c:pt>
                <c:pt idx="4959">
                  <c:v>50213</c:v>
                </c:pt>
                <c:pt idx="4960">
                  <c:v>51762</c:v>
                </c:pt>
                <c:pt idx="4961">
                  <c:v>51174</c:v>
                </c:pt>
                <c:pt idx="4962">
                  <c:v>51028</c:v>
                </c:pt>
                <c:pt idx="4963">
                  <c:v>50710</c:v>
                </c:pt>
                <c:pt idx="4964">
                  <c:v>50192</c:v>
                </c:pt>
                <c:pt idx="4965">
                  <c:v>50785</c:v>
                </c:pt>
                <c:pt idx="4966">
                  <c:v>50756</c:v>
                </c:pt>
                <c:pt idx="4967">
                  <c:v>52230</c:v>
                </c:pt>
                <c:pt idx="4968">
                  <c:v>50616</c:v>
                </c:pt>
                <c:pt idx="4969">
                  <c:v>51674</c:v>
                </c:pt>
                <c:pt idx="4970">
                  <c:v>51194</c:v>
                </c:pt>
                <c:pt idx="4971">
                  <c:v>52936</c:v>
                </c:pt>
                <c:pt idx="4972">
                  <c:v>51284</c:v>
                </c:pt>
                <c:pt idx="4973">
                  <c:v>51878</c:v>
                </c:pt>
                <c:pt idx="4974">
                  <c:v>50813</c:v>
                </c:pt>
                <c:pt idx="4975">
                  <c:v>50989</c:v>
                </c:pt>
                <c:pt idx="4976">
                  <c:v>50564</c:v>
                </c:pt>
                <c:pt idx="4977">
                  <c:v>50788</c:v>
                </c:pt>
                <c:pt idx="4978">
                  <c:v>51241</c:v>
                </c:pt>
                <c:pt idx="4979">
                  <c:v>52640</c:v>
                </c:pt>
                <c:pt idx="4980">
                  <c:v>52055</c:v>
                </c:pt>
                <c:pt idx="4981">
                  <c:v>50521</c:v>
                </c:pt>
                <c:pt idx="4982">
                  <c:v>50402</c:v>
                </c:pt>
                <c:pt idx="4983">
                  <c:v>50743</c:v>
                </c:pt>
                <c:pt idx="4984">
                  <c:v>50649</c:v>
                </c:pt>
                <c:pt idx="4985">
                  <c:v>51262</c:v>
                </c:pt>
                <c:pt idx="4986">
                  <c:v>51556</c:v>
                </c:pt>
                <c:pt idx="4987">
                  <c:v>51354</c:v>
                </c:pt>
                <c:pt idx="4988">
                  <c:v>50678</c:v>
                </c:pt>
                <c:pt idx="4989">
                  <c:v>51327</c:v>
                </c:pt>
                <c:pt idx="4990">
                  <c:v>51843</c:v>
                </c:pt>
                <c:pt idx="4991">
                  <c:v>51255</c:v>
                </c:pt>
                <c:pt idx="4992">
                  <c:v>51637</c:v>
                </c:pt>
                <c:pt idx="4993">
                  <c:v>50979</c:v>
                </c:pt>
                <c:pt idx="4994">
                  <c:v>51118</c:v>
                </c:pt>
                <c:pt idx="4995">
                  <c:v>51034</c:v>
                </c:pt>
                <c:pt idx="4996">
                  <c:v>50073</c:v>
                </c:pt>
                <c:pt idx="4997">
                  <c:v>49916</c:v>
                </c:pt>
                <c:pt idx="4998">
                  <c:v>52943</c:v>
                </c:pt>
                <c:pt idx="4999">
                  <c:v>51532</c:v>
                </c:pt>
                <c:pt idx="5000">
                  <c:v>52387</c:v>
                </c:pt>
                <c:pt idx="5001">
                  <c:v>50660</c:v>
                </c:pt>
                <c:pt idx="5002">
                  <c:v>49685</c:v>
                </c:pt>
                <c:pt idx="5003">
                  <c:v>50229</c:v>
                </c:pt>
                <c:pt idx="5004">
                  <c:v>50831</c:v>
                </c:pt>
                <c:pt idx="5005">
                  <c:v>51631</c:v>
                </c:pt>
                <c:pt idx="5006">
                  <c:v>51630</c:v>
                </c:pt>
                <c:pt idx="5007">
                  <c:v>50981</c:v>
                </c:pt>
                <c:pt idx="5008">
                  <c:v>50857</c:v>
                </c:pt>
                <c:pt idx="5009">
                  <c:v>49984</c:v>
                </c:pt>
                <c:pt idx="5010">
                  <c:v>50850</c:v>
                </c:pt>
                <c:pt idx="5011">
                  <c:v>51732</c:v>
                </c:pt>
                <c:pt idx="5012">
                  <c:v>51467</c:v>
                </c:pt>
                <c:pt idx="5013">
                  <c:v>51497</c:v>
                </c:pt>
                <c:pt idx="5014">
                  <c:v>51695</c:v>
                </c:pt>
                <c:pt idx="5015">
                  <c:v>50573</c:v>
                </c:pt>
                <c:pt idx="5016">
                  <c:v>52310</c:v>
                </c:pt>
                <c:pt idx="5017">
                  <c:v>51953</c:v>
                </c:pt>
                <c:pt idx="5018">
                  <c:v>51330</c:v>
                </c:pt>
                <c:pt idx="5019">
                  <c:v>51983</c:v>
                </c:pt>
                <c:pt idx="5020">
                  <c:v>51987</c:v>
                </c:pt>
                <c:pt idx="5021">
                  <c:v>52289</c:v>
                </c:pt>
                <c:pt idx="5022">
                  <c:v>52190</c:v>
                </c:pt>
                <c:pt idx="5023">
                  <c:v>49954</c:v>
                </c:pt>
                <c:pt idx="5024">
                  <c:v>50214</c:v>
                </c:pt>
                <c:pt idx="5025">
                  <c:v>51373</c:v>
                </c:pt>
                <c:pt idx="5026">
                  <c:v>50323</c:v>
                </c:pt>
                <c:pt idx="5027">
                  <c:v>51514</c:v>
                </c:pt>
                <c:pt idx="5028">
                  <c:v>51191</c:v>
                </c:pt>
                <c:pt idx="5029">
                  <c:v>51343</c:v>
                </c:pt>
                <c:pt idx="5030">
                  <c:v>53384</c:v>
                </c:pt>
                <c:pt idx="5031">
                  <c:v>50571</c:v>
                </c:pt>
                <c:pt idx="5032">
                  <c:v>51194</c:v>
                </c:pt>
                <c:pt idx="5033">
                  <c:v>51625</c:v>
                </c:pt>
                <c:pt idx="5034">
                  <c:v>51263</c:v>
                </c:pt>
                <c:pt idx="5035">
                  <c:v>51661</c:v>
                </c:pt>
                <c:pt idx="5036">
                  <c:v>52113</c:v>
                </c:pt>
                <c:pt idx="5037">
                  <c:v>51423</c:v>
                </c:pt>
                <c:pt idx="5038">
                  <c:v>50026</c:v>
                </c:pt>
                <c:pt idx="5039">
                  <c:v>52278</c:v>
                </c:pt>
                <c:pt idx="5040">
                  <c:v>51338</c:v>
                </c:pt>
                <c:pt idx="5041">
                  <c:v>51659</c:v>
                </c:pt>
                <c:pt idx="5042">
                  <c:v>51251</c:v>
                </c:pt>
                <c:pt idx="5043">
                  <c:v>51570</c:v>
                </c:pt>
                <c:pt idx="5044">
                  <c:v>51828</c:v>
                </c:pt>
                <c:pt idx="5045">
                  <c:v>52117</c:v>
                </c:pt>
                <c:pt idx="5046">
                  <c:v>50387</c:v>
                </c:pt>
                <c:pt idx="5047">
                  <c:v>52038</c:v>
                </c:pt>
                <c:pt idx="5048">
                  <c:v>51500</c:v>
                </c:pt>
                <c:pt idx="5049">
                  <c:v>50741</c:v>
                </c:pt>
                <c:pt idx="5050">
                  <c:v>51232</c:v>
                </c:pt>
                <c:pt idx="5051">
                  <c:v>52117</c:v>
                </c:pt>
                <c:pt idx="5052">
                  <c:v>51972</c:v>
                </c:pt>
                <c:pt idx="5053">
                  <c:v>51437</c:v>
                </c:pt>
                <c:pt idx="5054">
                  <c:v>52359</c:v>
                </c:pt>
                <c:pt idx="5055">
                  <c:v>52517</c:v>
                </c:pt>
                <c:pt idx="5056">
                  <c:v>52138</c:v>
                </c:pt>
                <c:pt idx="5057">
                  <c:v>51332</c:v>
                </c:pt>
                <c:pt idx="5058">
                  <c:v>51560</c:v>
                </c:pt>
                <c:pt idx="5059">
                  <c:v>51734</c:v>
                </c:pt>
                <c:pt idx="5060">
                  <c:v>51115</c:v>
                </c:pt>
                <c:pt idx="5061">
                  <c:v>51181</c:v>
                </c:pt>
                <c:pt idx="5062">
                  <c:v>52953</c:v>
                </c:pt>
                <c:pt idx="5063">
                  <c:v>51656</c:v>
                </c:pt>
                <c:pt idx="5064">
                  <c:v>51173</c:v>
                </c:pt>
                <c:pt idx="5065">
                  <c:v>49881</c:v>
                </c:pt>
                <c:pt idx="5066">
                  <c:v>51302</c:v>
                </c:pt>
                <c:pt idx="5067">
                  <c:v>51023</c:v>
                </c:pt>
                <c:pt idx="5068">
                  <c:v>51192</c:v>
                </c:pt>
                <c:pt idx="5069">
                  <c:v>52035</c:v>
                </c:pt>
                <c:pt idx="5070">
                  <c:v>51003</c:v>
                </c:pt>
                <c:pt idx="5071">
                  <c:v>51907</c:v>
                </c:pt>
                <c:pt idx="5072">
                  <c:v>52116</c:v>
                </c:pt>
                <c:pt idx="5073">
                  <c:v>52234</c:v>
                </c:pt>
                <c:pt idx="5074">
                  <c:v>52540</c:v>
                </c:pt>
                <c:pt idx="5075">
                  <c:v>52778</c:v>
                </c:pt>
                <c:pt idx="5076">
                  <c:v>52421</c:v>
                </c:pt>
                <c:pt idx="5077">
                  <c:v>51243</c:v>
                </c:pt>
                <c:pt idx="5078">
                  <c:v>51774</c:v>
                </c:pt>
                <c:pt idx="5079">
                  <c:v>51626</c:v>
                </c:pt>
                <c:pt idx="5080">
                  <c:v>52457</c:v>
                </c:pt>
                <c:pt idx="5081">
                  <c:v>50324</c:v>
                </c:pt>
                <c:pt idx="5082">
                  <c:v>50069</c:v>
                </c:pt>
                <c:pt idx="5083">
                  <c:v>52772</c:v>
                </c:pt>
                <c:pt idx="5084">
                  <c:v>52534</c:v>
                </c:pt>
                <c:pt idx="5085">
                  <c:v>51654</c:v>
                </c:pt>
                <c:pt idx="5086">
                  <c:v>51746</c:v>
                </c:pt>
                <c:pt idx="5087">
                  <c:v>52633</c:v>
                </c:pt>
                <c:pt idx="5088">
                  <c:v>52077</c:v>
                </c:pt>
                <c:pt idx="5089">
                  <c:v>51269</c:v>
                </c:pt>
                <c:pt idx="5090">
                  <c:v>51774</c:v>
                </c:pt>
                <c:pt idx="5091">
                  <c:v>51356</c:v>
                </c:pt>
                <c:pt idx="5092">
                  <c:v>50374</c:v>
                </c:pt>
                <c:pt idx="5093">
                  <c:v>52485</c:v>
                </c:pt>
                <c:pt idx="5094">
                  <c:v>50549</c:v>
                </c:pt>
                <c:pt idx="5095">
                  <c:v>49581</c:v>
                </c:pt>
                <c:pt idx="5096">
                  <c:v>50862</c:v>
                </c:pt>
                <c:pt idx="5097">
                  <c:v>51668</c:v>
                </c:pt>
                <c:pt idx="5098">
                  <c:v>51523</c:v>
                </c:pt>
                <c:pt idx="5099">
                  <c:v>51693</c:v>
                </c:pt>
                <c:pt idx="5100">
                  <c:v>50876</c:v>
                </c:pt>
                <c:pt idx="5101">
                  <c:v>50549</c:v>
                </c:pt>
                <c:pt idx="5102">
                  <c:v>50909</c:v>
                </c:pt>
                <c:pt idx="5103">
                  <c:v>51992</c:v>
                </c:pt>
                <c:pt idx="5104">
                  <c:v>49493</c:v>
                </c:pt>
                <c:pt idx="5105">
                  <c:v>50546</c:v>
                </c:pt>
                <c:pt idx="5106">
                  <c:v>51270</c:v>
                </c:pt>
                <c:pt idx="5107">
                  <c:v>51805</c:v>
                </c:pt>
                <c:pt idx="5108">
                  <c:v>50869</c:v>
                </c:pt>
                <c:pt idx="5109">
                  <c:v>51577</c:v>
                </c:pt>
                <c:pt idx="5110">
                  <c:v>50407</c:v>
                </c:pt>
                <c:pt idx="5111">
                  <c:v>50919</c:v>
                </c:pt>
                <c:pt idx="5112">
                  <c:v>50764</c:v>
                </c:pt>
                <c:pt idx="5113">
                  <c:v>50781</c:v>
                </c:pt>
                <c:pt idx="5114">
                  <c:v>50580</c:v>
                </c:pt>
                <c:pt idx="5115">
                  <c:v>50769</c:v>
                </c:pt>
                <c:pt idx="5116">
                  <c:v>49787</c:v>
                </c:pt>
                <c:pt idx="5117">
                  <c:v>50513</c:v>
                </c:pt>
                <c:pt idx="5118">
                  <c:v>49572</c:v>
                </c:pt>
                <c:pt idx="5119">
                  <c:v>49471</c:v>
                </c:pt>
                <c:pt idx="5120">
                  <c:v>51615</c:v>
                </c:pt>
                <c:pt idx="5121">
                  <c:v>50984</c:v>
                </c:pt>
                <c:pt idx="5122">
                  <c:v>51211</c:v>
                </c:pt>
                <c:pt idx="5123">
                  <c:v>50892</c:v>
                </c:pt>
                <c:pt idx="5124">
                  <c:v>50612</c:v>
                </c:pt>
                <c:pt idx="5125">
                  <c:v>51685</c:v>
                </c:pt>
                <c:pt idx="5126">
                  <c:v>50024</c:v>
                </c:pt>
                <c:pt idx="5127">
                  <c:v>50128</c:v>
                </c:pt>
                <c:pt idx="5128">
                  <c:v>50850</c:v>
                </c:pt>
                <c:pt idx="5129">
                  <c:v>51675</c:v>
                </c:pt>
                <c:pt idx="5130">
                  <c:v>50422</c:v>
                </c:pt>
                <c:pt idx="5131">
                  <c:v>50093</c:v>
                </c:pt>
                <c:pt idx="5132">
                  <c:v>52203</c:v>
                </c:pt>
                <c:pt idx="5133">
                  <c:v>49980</c:v>
                </c:pt>
                <c:pt idx="5134">
                  <c:v>52680</c:v>
                </c:pt>
                <c:pt idx="5135">
                  <c:v>51229</c:v>
                </c:pt>
                <c:pt idx="5136">
                  <c:v>50388</c:v>
                </c:pt>
                <c:pt idx="5137">
                  <c:v>50531</c:v>
                </c:pt>
                <c:pt idx="5138">
                  <c:v>50336</c:v>
                </c:pt>
                <c:pt idx="5139">
                  <c:v>50482</c:v>
                </c:pt>
                <c:pt idx="5140">
                  <c:v>51176</c:v>
                </c:pt>
                <c:pt idx="5141">
                  <c:v>51587</c:v>
                </c:pt>
                <c:pt idx="5142">
                  <c:v>50718</c:v>
                </c:pt>
                <c:pt idx="5143">
                  <c:v>50890</c:v>
                </c:pt>
                <c:pt idx="5144">
                  <c:v>51171</c:v>
                </c:pt>
                <c:pt idx="5145">
                  <c:v>51268</c:v>
                </c:pt>
                <c:pt idx="5146">
                  <c:v>50112</c:v>
                </c:pt>
                <c:pt idx="5147">
                  <c:v>50036</c:v>
                </c:pt>
                <c:pt idx="5148">
                  <c:v>50210</c:v>
                </c:pt>
                <c:pt idx="5149">
                  <c:v>50756</c:v>
                </c:pt>
                <c:pt idx="5150">
                  <c:v>50794</c:v>
                </c:pt>
                <c:pt idx="5151">
                  <c:v>50732</c:v>
                </c:pt>
                <c:pt idx="5152">
                  <c:v>49078</c:v>
                </c:pt>
                <c:pt idx="5153">
                  <c:v>50572</c:v>
                </c:pt>
                <c:pt idx="5154">
                  <c:v>50800</c:v>
                </c:pt>
                <c:pt idx="5155">
                  <c:v>49512</c:v>
                </c:pt>
                <c:pt idx="5156">
                  <c:v>50814</c:v>
                </c:pt>
                <c:pt idx="5157">
                  <c:v>49465</c:v>
                </c:pt>
                <c:pt idx="5158">
                  <c:v>49485</c:v>
                </c:pt>
                <c:pt idx="5159">
                  <c:v>50071</c:v>
                </c:pt>
                <c:pt idx="5160">
                  <c:v>49883</c:v>
                </c:pt>
                <c:pt idx="5161">
                  <c:v>49424</c:v>
                </c:pt>
                <c:pt idx="5162">
                  <c:v>50789</c:v>
                </c:pt>
                <c:pt idx="5163">
                  <c:v>49352</c:v>
                </c:pt>
                <c:pt idx="5164">
                  <c:v>50073</c:v>
                </c:pt>
                <c:pt idx="5165">
                  <c:v>50670</c:v>
                </c:pt>
                <c:pt idx="5166">
                  <c:v>50597</c:v>
                </c:pt>
                <c:pt idx="5167">
                  <c:v>50761</c:v>
                </c:pt>
                <c:pt idx="5168">
                  <c:v>50840</c:v>
                </c:pt>
                <c:pt idx="5169">
                  <c:v>50151</c:v>
                </c:pt>
                <c:pt idx="5170">
                  <c:v>49857</c:v>
                </c:pt>
                <c:pt idx="5171">
                  <c:v>50769</c:v>
                </c:pt>
                <c:pt idx="5172">
                  <c:v>52089</c:v>
                </c:pt>
                <c:pt idx="5173">
                  <c:v>50174</c:v>
                </c:pt>
                <c:pt idx="5174">
                  <c:v>50997</c:v>
                </c:pt>
                <c:pt idx="5175">
                  <c:v>51066</c:v>
                </c:pt>
                <c:pt idx="5176">
                  <c:v>50495</c:v>
                </c:pt>
                <c:pt idx="5177">
                  <c:v>50858</c:v>
                </c:pt>
                <c:pt idx="5178">
                  <c:v>50450</c:v>
                </c:pt>
                <c:pt idx="5179">
                  <c:v>51032</c:v>
                </c:pt>
                <c:pt idx="5180">
                  <c:v>51296</c:v>
                </c:pt>
                <c:pt idx="5181">
                  <c:v>50081</c:v>
                </c:pt>
                <c:pt idx="5182">
                  <c:v>52246</c:v>
                </c:pt>
                <c:pt idx="5183">
                  <c:v>49972</c:v>
                </c:pt>
                <c:pt idx="5184">
                  <c:v>50055</c:v>
                </c:pt>
                <c:pt idx="5185">
                  <c:v>49799</c:v>
                </c:pt>
                <c:pt idx="5186">
                  <c:v>51132</c:v>
                </c:pt>
                <c:pt idx="5187">
                  <c:v>50136</c:v>
                </c:pt>
                <c:pt idx="5188">
                  <c:v>49563</c:v>
                </c:pt>
                <c:pt idx="5189">
                  <c:v>52389</c:v>
                </c:pt>
                <c:pt idx="5190">
                  <c:v>51449</c:v>
                </c:pt>
                <c:pt idx="5191">
                  <c:v>50913</c:v>
                </c:pt>
                <c:pt idx="5192">
                  <c:v>50087</c:v>
                </c:pt>
                <c:pt idx="5193">
                  <c:v>51358</c:v>
                </c:pt>
                <c:pt idx="5194">
                  <c:v>49842</c:v>
                </c:pt>
                <c:pt idx="5195">
                  <c:v>50510</c:v>
                </c:pt>
                <c:pt idx="5196">
                  <c:v>50251</c:v>
                </c:pt>
                <c:pt idx="5197">
                  <c:v>51998</c:v>
                </c:pt>
                <c:pt idx="5198">
                  <c:v>50658</c:v>
                </c:pt>
                <c:pt idx="5199">
                  <c:v>49880</c:v>
                </c:pt>
                <c:pt idx="5200">
                  <c:v>49405</c:v>
                </c:pt>
                <c:pt idx="5201">
                  <c:v>51023</c:v>
                </c:pt>
                <c:pt idx="5202">
                  <c:v>48986</c:v>
                </c:pt>
                <c:pt idx="5203">
                  <c:v>50110</c:v>
                </c:pt>
                <c:pt idx="5204">
                  <c:v>50354</c:v>
                </c:pt>
                <c:pt idx="5205">
                  <c:v>50617</c:v>
                </c:pt>
                <c:pt idx="5206">
                  <c:v>50441</c:v>
                </c:pt>
                <c:pt idx="5207">
                  <c:v>49818</c:v>
                </c:pt>
                <c:pt idx="5208">
                  <c:v>52449</c:v>
                </c:pt>
                <c:pt idx="5209">
                  <c:v>51954</c:v>
                </c:pt>
                <c:pt idx="5210">
                  <c:v>49202</c:v>
                </c:pt>
                <c:pt idx="5211">
                  <c:v>50951</c:v>
                </c:pt>
                <c:pt idx="5212">
                  <c:v>52164</c:v>
                </c:pt>
                <c:pt idx="5213">
                  <c:v>51600</c:v>
                </c:pt>
                <c:pt idx="5214">
                  <c:v>50719</c:v>
                </c:pt>
                <c:pt idx="5215">
                  <c:v>51034</c:v>
                </c:pt>
                <c:pt idx="5216">
                  <c:v>49048</c:v>
                </c:pt>
                <c:pt idx="5217">
                  <c:v>49641</c:v>
                </c:pt>
                <c:pt idx="5218">
                  <c:v>49605</c:v>
                </c:pt>
                <c:pt idx="5219">
                  <c:v>50927</c:v>
                </c:pt>
                <c:pt idx="5220">
                  <c:v>50715</c:v>
                </c:pt>
                <c:pt idx="5221">
                  <c:v>50930</c:v>
                </c:pt>
                <c:pt idx="5222">
                  <c:v>50096</c:v>
                </c:pt>
                <c:pt idx="5223">
                  <c:v>50846</c:v>
                </c:pt>
                <c:pt idx="5224">
                  <c:v>50378</c:v>
                </c:pt>
                <c:pt idx="5225">
                  <c:v>50960</c:v>
                </c:pt>
                <c:pt idx="5226">
                  <c:v>50224</c:v>
                </c:pt>
                <c:pt idx="5227">
                  <c:v>51004</c:v>
                </c:pt>
                <c:pt idx="5228">
                  <c:v>51685</c:v>
                </c:pt>
                <c:pt idx="5229">
                  <c:v>50435</c:v>
                </c:pt>
                <c:pt idx="5230">
                  <c:v>51801</c:v>
                </c:pt>
                <c:pt idx="5231">
                  <c:v>50510</c:v>
                </c:pt>
                <c:pt idx="5232">
                  <c:v>50507</c:v>
                </c:pt>
                <c:pt idx="5233">
                  <c:v>48532</c:v>
                </c:pt>
                <c:pt idx="5234">
                  <c:v>51405</c:v>
                </c:pt>
                <c:pt idx="5235">
                  <c:v>51926</c:v>
                </c:pt>
                <c:pt idx="5236">
                  <c:v>52089</c:v>
                </c:pt>
                <c:pt idx="5237">
                  <c:v>52378</c:v>
                </c:pt>
                <c:pt idx="5238">
                  <c:v>52025</c:v>
                </c:pt>
                <c:pt idx="5239">
                  <c:v>53128</c:v>
                </c:pt>
                <c:pt idx="5240">
                  <c:v>54164</c:v>
                </c:pt>
                <c:pt idx="5241">
                  <c:v>53671</c:v>
                </c:pt>
                <c:pt idx="5242">
                  <c:v>52059</c:v>
                </c:pt>
                <c:pt idx="5243">
                  <c:v>52891</c:v>
                </c:pt>
                <c:pt idx="5244">
                  <c:v>52431</c:v>
                </c:pt>
                <c:pt idx="5245">
                  <c:v>51621</c:v>
                </c:pt>
                <c:pt idx="5246">
                  <c:v>50908</c:v>
                </c:pt>
                <c:pt idx="5247">
                  <c:v>51228</c:v>
                </c:pt>
                <c:pt idx="5248">
                  <c:v>50199</c:v>
                </c:pt>
                <c:pt idx="5249">
                  <c:v>50884</c:v>
                </c:pt>
                <c:pt idx="5250">
                  <c:v>50146</c:v>
                </c:pt>
                <c:pt idx="5251">
                  <c:v>50857</c:v>
                </c:pt>
                <c:pt idx="5252">
                  <c:v>51301</c:v>
                </c:pt>
                <c:pt idx="5253">
                  <c:v>49602</c:v>
                </c:pt>
                <c:pt idx="5254">
                  <c:v>50989</c:v>
                </c:pt>
                <c:pt idx="5255">
                  <c:v>51341</c:v>
                </c:pt>
                <c:pt idx="5256">
                  <c:v>51145</c:v>
                </c:pt>
                <c:pt idx="5257">
                  <c:v>51449</c:v>
                </c:pt>
                <c:pt idx="5258">
                  <c:v>50377</c:v>
                </c:pt>
                <c:pt idx="5259">
                  <c:v>50183</c:v>
                </c:pt>
                <c:pt idx="5260">
                  <c:v>51589</c:v>
                </c:pt>
                <c:pt idx="5261">
                  <c:v>51219</c:v>
                </c:pt>
                <c:pt idx="5262">
                  <c:v>51163</c:v>
                </c:pt>
                <c:pt idx="5263">
                  <c:v>49429</c:v>
                </c:pt>
                <c:pt idx="5264">
                  <c:v>51554</c:v>
                </c:pt>
                <c:pt idx="5265">
                  <c:v>50329</c:v>
                </c:pt>
                <c:pt idx="5266">
                  <c:v>50829</c:v>
                </c:pt>
                <c:pt idx="5267">
                  <c:v>51282</c:v>
                </c:pt>
                <c:pt idx="5268">
                  <c:v>52512</c:v>
                </c:pt>
                <c:pt idx="5269">
                  <c:v>51897</c:v>
                </c:pt>
                <c:pt idx="5270">
                  <c:v>51149</c:v>
                </c:pt>
                <c:pt idx="5271">
                  <c:v>50780</c:v>
                </c:pt>
                <c:pt idx="5272">
                  <c:v>51644</c:v>
                </c:pt>
                <c:pt idx="5273">
                  <c:v>53036</c:v>
                </c:pt>
                <c:pt idx="5274">
                  <c:v>50914</c:v>
                </c:pt>
                <c:pt idx="5275">
                  <c:v>51872</c:v>
                </c:pt>
                <c:pt idx="5276">
                  <c:v>52500</c:v>
                </c:pt>
                <c:pt idx="5277">
                  <c:v>51859</c:v>
                </c:pt>
                <c:pt idx="5278">
                  <c:v>51040</c:v>
                </c:pt>
                <c:pt idx="5279">
                  <c:v>49971</c:v>
                </c:pt>
                <c:pt idx="5280">
                  <c:v>52303</c:v>
                </c:pt>
                <c:pt idx="5281">
                  <c:v>51712</c:v>
                </c:pt>
                <c:pt idx="5282">
                  <c:v>52033</c:v>
                </c:pt>
                <c:pt idx="5283">
                  <c:v>50824</c:v>
                </c:pt>
                <c:pt idx="5284">
                  <c:v>50424</c:v>
                </c:pt>
                <c:pt idx="5285">
                  <c:v>50611</c:v>
                </c:pt>
                <c:pt idx="5286">
                  <c:v>51526</c:v>
                </c:pt>
                <c:pt idx="5287">
                  <c:v>50546</c:v>
                </c:pt>
                <c:pt idx="5288">
                  <c:v>51480</c:v>
                </c:pt>
                <c:pt idx="5289">
                  <c:v>51618</c:v>
                </c:pt>
                <c:pt idx="5290">
                  <c:v>50842</c:v>
                </c:pt>
                <c:pt idx="5291">
                  <c:v>51249</c:v>
                </c:pt>
                <c:pt idx="5292">
                  <c:v>51935</c:v>
                </c:pt>
                <c:pt idx="5293">
                  <c:v>53381</c:v>
                </c:pt>
                <c:pt idx="5294">
                  <c:v>50894</c:v>
                </c:pt>
                <c:pt idx="5295">
                  <c:v>52074</c:v>
                </c:pt>
                <c:pt idx="5296">
                  <c:v>52211</c:v>
                </c:pt>
                <c:pt idx="5297">
                  <c:v>52081</c:v>
                </c:pt>
                <c:pt idx="5298">
                  <c:v>52663</c:v>
                </c:pt>
                <c:pt idx="5299">
                  <c:v>51855</c:v>
                </c:pt>
                <c:pt idx="5300">
                  <c:v>51489</c:v>
                </c:pt>
                <c:pt idx="5301">
                  <c:v>51205</c:v>
                </c:pt>
                <c:pt idx="5302">
                  <c:v>51844</c:v>
                </c:pt>
                <c:pt idx="5303">
                  <c:v>48905</c:v>
                </c:pt>
                <c:pt idx="5304">
                  <c:v>51093</c:v>
                </c:pt>
                <c:pt idx="5305">
                  <c:v>51716</c:v>
                </c:pt>
                <c:pt idx="5306">
                  <c:v>50614</c:v>
                </c:pt>
                <c:pt idx="5307">
                  <c:v>52020</c:v>
                </c:pt>
                <c:pt idx="5308">
                  <c:v>52646</c:v>
                </c:pt>
                <c:pt idx="5309">
                  <c:v>52264</c:v>
                </c:pt>
                <c:pt idx="5310">
                  <c:v>51448</c:v>
                </c:pt>
                <c:pt idx="5311">
                  <c:v>53684</c:v>
                </c:pt>
                <c:pt idx="5312">
                  <c:v>52360</c:v>
                </c:pt>
                <c:pt idx="5313">
                  <c:v>50070</c:v>
                </c:pt>
                <c:pt idx="5314">
                  <c:v>51258</c:v>
                </c:pt>
                <c:pt idx="5315">
                  <c:v>52921</c:v>
                </c:pt>
                <c:pt idx="5316">
                  <c:v>52314</c:v>
                </c:pt>
                <c:pt idx="5317">
                  <c:v>50810</c:v>
                </c:pt>
                <c:pt idx="5318">
                  <c:v>51834</c:v>
                </c:pt>
                <c:pt idx="5319">
                  <c:v>53003</c:v>
                </c:pt>
                <c:pt idx="5320">
                  <c:v>52039</c:v>
                </c:pt>
                <c:pt idx="5321">
                  <c:v>52594</c:v>
                </c:pt>
                <c:pt idx="5322">
                  <c:v>50414</c:v>
                </c:pt>
                <c:pt idx="5323">
                  <c:v>53141</c:v>
                </c:pt>
                <c:pt idx="5324">
                  <c:v>52157</c:v>
                </c:pt>
                <c:pt idx="5325">
                  <c:v>51184</c:v>
                </c:pt>
                <c:pt idx="5326">
                  <c:v>52525</c:v>
                </c:pt>
                <c:pt idx="5327">
                  <c:v>51068</c:v>
                </c:pt>
                <c:pt idx="5328">
                  <c:v>52596</c:v>
                </c:pt>
                <c:pt idx="5329">
                  <c:v>53625</c:v>
                </c:pt>
                <c:pt idx="5330">
                  <c:v>53293</c:v>
                </c:pt>
                <c:pt idx="5331">
                  <c:v>52551</c:v>
                </c:pt>
                <c:pt idx="5332">
                  <c:v>52988</c:v>
                </c:pt>
                <c:pt idx="5333">
                  <c:v>51960</c:v>
                </c:pt>
                <c:pt idx="5334">
                  <c:v>52368</c:v>
                </c:pt>
                <c:pt idx="5335">
                  <c:v>51645</c:v>
                </c:pt>
                <c:pt idx="5336">
                  <c:v>52577</c:v>
                </c:pt>
                <c:pt idx="5337">
                  <c:v>52694</c:v>
                </c:pt>
                <c:pt idx="5338">
                  <c:v>52865</c:v>
                </c:pt>
                <c:pt idx="5339">
                  <c:v>53085</c:v>
                </c:pt>
                <c:pt idx="5340">
                  <c:v>52234</c:v>
                </c:pt>
                <c:pt idx="5341">
                  <c:v>52200</c:v>
                </c:pt>
                <c:pt idx="5342">
                  <c:v>53784</c:v>
                </c:pt>
                <c:pt idx="5343">
                  <c:v>52062</c:v>
                </c:pt>
                <c:pt idx="5344">
                  <c:v>50732</c:v>
                </c:pt>
                <c:pt idx="5345">
                  <c:v>52191</c:v>
                </c:pt>
                <c:pt idx="5346">
                  <c:v>52500</c:v>
                </c:pt>
                <c:pt idx="5347">
                  <c:v>52192</c:v>
                </c:pt>
                <c:pt idx="5348">
                  <c:v>52327</c:v>
                </c:pt>
                <c:pt idx="5349">
                  <c:v>53575</c:v>
                </c:pt>
                <c:pt idx="5350">
                  <c:v>52175</c:v>
                </c:pt>
                <c:pt idx="5351">
                  <c:v>51665</c:v>
                </c:pt>
                <c:pt idx="5352">
                  <c:v>53281</c:v>
                </c:pt>
                <c:pt idx="5353">
                  <c:v>51686</c:v>
                </c:pt>
                <c:pt idx="5354">
                  <c:v>52489</c:v>
                </c:pt>
                <c:pt idx="5355">
                  <c:v>54024</c:v>
                </c:pt>
                <c:pt idx="5356">
                  <c:v>51795</c:v>
                </c:pt>
                <c:pt idx="5357">
                  <c:v>54420</c:v>
                </c:pt>
                <c:pt idx="5358">
                  <c:v>51940</c:v>
                </c:pt>
                <c:pt idx="5359">
                  <c:v>53918</c:v>
                </c:pt>
                <c:pt idx="5360">
                  <c:v>52264</c:v>
                </c:pt>
                <c:pt idx="5361">
                  <c:v>51960</c:v>
                </c:pt>
                <c:pt idx="5362">
                  <c:v>52172</c:v>
                </c:pt>
                <c:pt idx="5363">
                  <c:v>52039</c:v>
                </c:pt>
                <c:pt idx="5364">
                  <c:v>52733</c:v>
                </c:pt>
                <c:pt idx="5365">
                  <c:v>53970</c:v>
                </c:pt>
                <c:pt idx="5366">
                  <c:v>51593</c:v>
                </c:pt>
                <c:pt idx="5367">
                  <c:v>53719</c:v>
                </c:pt>
                <c:pt idx="5368">
                  <c:v>52325</c:v>
                </c:pt>
                <c:pt idx="5369">
                  <c:v>51955</c:v>
                </c:pt>
                <c:pt idx="5370">
                  <c:v>54666</c:v>
                </c:pt>
                <c:pt idx="5371">
                  <c:v>53824</c:v>
                </c:pt>
                <c:pt idx="5372">
                  <c:v>52923</c:v>
                </c:pt>
                <c:pt idx="5373">
                  <c:v>53390</c:v>
                </c:pt>
                <c:pt idx="5374">
                  <c:v>53358</c:v>
                </c:pt>
                <c:pt idx="5375">
                  <c:v>54695</c:v>
                </c:pt>
                <c:pt idx="5376">
                  <c:v>54164</c:v>
                </c:pt>
                <c:pt idx="5377">
                  <c:v>53090</c:v>
                </c:pt>
                <c:pt idx="5378">
                  <c:v>53853</c:v>
                </c:pt>
                <c:pt idx="5379">
                  <c:v>53136</c:v>
                </c:pt>
                <c:pt idx="5380">
                  <c:v>53730</c:v>
                </c:pt>
                <c:pt idx="5381">
                  <c:v>52714</c:v>
                </c:pt>
                <c:pt idx="5382">
                  <c:v>53241</c:v>
                </c:pt>
                <c:pt idx="5383">
                  <c:v>53492</c:v>
                </c:pt>
                <c:pt idx="5384">
                  <c:v>54835</c:v>
                </c:pt>
                <c:pt idx="5385">
                  <c:v>52913</c:v>
                </c:pt>
                <c:pt idx="5386">
                  <c:v>54223</c:v>
                </c:pt>
                <c:pt idx="5387">
                  <c:v>53846</c:v>
                </c:pt>
                <c:pt idx="5388">
                  <c:v>56332</c:v>
                </c:pt>
                <c:pt idx="5389">
                  <c:v>54135</c:v>
                </c:pt>
                <c:pt idx="5390">
                  <c:v>54738</c:v>
                </c:pt>
                <c:pt idx="5391">
                  <c:v>53460</c:v>
                </c:pt>
                <c:pt idx="5392">
                  <c:v>53741</c:v>
                </c:pt>
                <c:pt idx="5393">
                  <c:v>52307</c:v>
                </c:pt>
                <c:pt idx="5394">
                  <c:v>54965</c:v>
                </c:pt>
                <c:pt idx="5395">
                  <c:v>53036</c:v>
                </c:pt>
                <c:pt idx="5396">
                  <c:v>54533</c:v>
                </c:pt>
                <c:pt idx="5397">
                  <c:v>55681</c:v>
                </c:pt>
                <c:pt idx="5398">
                  <c:v>54844</c:v>
                </c:pt>
                <c:pt idx="5399">
                  <c:v>54334</c:v>
                </c:pt>
                <c:pt idx="5400">
                  <c:v>55784</c:v>
                </c:pt>
                <c:pt idx="5401">
                  <c:v>53626</c:v>
                </c:pt>
                <c:pt idx="5402">
                  <c:v>54815</c:v>
                </c:pt>
                <c:pt idx="5403">
                  <c:v>55204</c:v>
                </c:pt>
                <c:pt idx="5404">
                  <c:v>54035</c:v>
                </c:pt>
                <c:pt idx="5405">
                  <c:v>53498</c:v>
                </c:pt>
                <c:pt idx="5406">
                  <c:v>55943</c:v>
                </c:pt>
                <c:pt idx="5407">
                  <c:v>54671</c:v>
                </c:pt>
                <c:pt idx="5408">
                  <c:v>55856</c:v>
                </c:pt>
                <c:pt idx="5409">
                  <c:v>54387</c:v>
                </c:pt>
                <c:pt idx="5410">
                  <c:v>54487</c:v>
                </c:pt>
                <c:pt idx="5411">
                  <c:v>54247</c:v>
                </c:pt>
                <c:pt idx="5412">
                  <c:v>55045</c:v>
                </c:pt>
                <c:pt idx="5413">
                  <c:v>55638</c:v>
                </c:pt>
                <c:pt idx="5414">
                  <c:v>54432</c:v>
                </c:pt>
                <c:pt idx="5415">
                  <c:v>55845</c:v>
                </c:pt>
                <c:pt idx="5416">
                  <c:v>54666</c:v>
                </c:pt>
                <c:pt idx="5417">
                  <c:v>54382</c:v>
                </c:pt>
                <c:pt idx="5418">
                  <c:v>55117</c:v>
                </c:pt>
                <c:pt idx="5419">
                  <c:v>55395</c:v>
                </c:pt>
                <c:pt idx="5420">
                  <c:v>54454</c:v>
                </c:pt>
                <c:pt idx="5421">
                  <c:v>55080</c:v>
                </c:pt>
                <c:pt idx="5422">
                  <c:v>56462</c:v>
                </c:pt>
                <c:pt idx="5423">
                  <c:v>55403</c:v>
                </c:pt>
                <c:pt idx="5424">
                  <c:v>55595</c:v>
                </c:pt>
                <c:pt idx="5425">
                  <c:v>55257</c:v>
                </c:pt>
                <c:pt idx="5426">
                  <c:v>55903</c:v>
                </c:pt>
                <c:pt idx="5427">
                  <c:v>55793</c:v>
                </c:pt>
                <c:pt idx="5428">
                  <c:v>56285</c:v>
                </c:pt>
                <c:pt idx="5429">
                  <c:v>55179</c:v>
                </c:pt>
                <c:pt idx="5430">
                  <c:v>54851</c:v>
                </c:pt>
                <c:pt idx="5431">
                  <c:v>56130</c:v>
                </c:pt>
                <c:pt idx="5432">
                  <c:v>56200</c:v>
                </c:pt>
                <c:pt idx="5433">
                  <c:v>54866</c:v>
                </c:pt>
                <c:pt idx="5434">
                  <c:v>55246</c:v>
                </c:pt>
                <c:pt idx="5435">
                  <c:v>56110</c:v>
                </c:pt>
                <c:pt idx="5436">
                  <c:v>54236</c:v>
                </c:pt>
                <c:pt idx="5437">
                  <c:v>55444</c:v>
                </c:pt>
                <c:pt idx="5438">
                  <c:v>54816</c:v>
                </c:pt>
                <c:pt idx="5439">
                  <c:v>55720</c:v>
                </c:pt>
                <c:pt idx="5440">
                  <c:v>55573</c:v>
                </c:pt>
                <c:pt idx="5441">
                  <c:v>55783</c:v>
                </c:pt>
                <c:pt idx="5442">
                  <c:v>56828</c:v>
                </c:pt>
                <c:pt idx="5443">
                  <c:v>56923</c:v>
                </c:pt>
                <c:pt idx="5444">
                  <c:v>57018</c:v>
                </c:pt>
                <c:pt idx="5445">
                  <c:v>57113</c:v>
                </c:pt>
                <c:pt idx="5446">
                  <c:v>57208</c:v>
                </c:pt>
                <c:pt idx="5447">
                  <c:v>57303</c:v>
                </c:pt>
                <c:pt idx="5448">
                  <c:v>57398</c:v>
                </c:pt>
                <c:pt idx="5449">
                  <c:v>57493</c:v>
                </c:pt>
                <c:pt idx="5450">
                  <c:v>57588</c:v>
                </c:pt>
                <c:pt idx="5451">
                  <c:v>57683</c:v>
                </c:pt>
                <c:pt idx="5452">
                  <c:v>57778</c:v>
                </c:pt>
                <c:pt idx="5453">
                  <c:v>57873</c:v>
                </c:pt>
                <c:pt idx="5454">
                  <c:v>57968</c:v>
                </c:pt>
                <c:pt idx="5455">
                  <c:v>58063</c:v>
                </c:pt>
                <c:pt idx="5456">
                  <c:v>58158</c:v>
                </c:pt>
                <c:pt idx="5457">
                  <c:v>58253</c:v>
                </c:pt>
                <c:pt idx="5458">
                  <c:v>58348</c:v>
                </c:pt>
                <c:pt idx="5459">
                  <c:v>58443</c:v>
                </c:pt>
                <c:pt idx="5460">
                  <c:v>58538</c:v>
                </c:pt>
                <c:pt idx="5461">
                  <c:v>58633</c:v>
                </c:pt>
                <c:pt idx="5462">
                  <c:v>58728</c:v>
                </c:pt>
                <c:pt idx="5463">
                  <c:v>58823</c:v>
                </c:pt>
                <c:pt idx="5464">
                  <c:v>58918</c:v>
                </c:pt>
                <c:pt idx="5465">
                  <c:v>59013</c:v>
                </c:pt>
                <c:pt idx="5466">
                  <c:v>59108</c:v>
                </c:pt>
                <c:pt idx="5467">
                  <c:v>59203</c:v>
                </c:pt>
                <c:pt idx="5468">
                  <c:v>59298</c:v>
                </c:pt>
                <c:pt idx="5469">
                  <c:v>59393</c:v>
                </c:pt>
                <c:pt idx="5470">
                  <c:v>59488</c:v>
                </c:pt>
                <c:pt idx="5471">
                  <c:v>59583</c:v>
                </c:pt>
                <c:pt idx="5472">
                  <c:v>59678</c:v>
                </c:pt>
                <c:pt idx="5473">
                  <c:v>59773</c:v>
                </c:pt>
                <c:pt idx="5474">
                  <c:v>59868</c:v>
                </c:pt>
                <c:pt idx="5475">
                  <c:v>59963</c:v>
                </c:pt>
                <c:pt idx="5476">
                  <c:v>60058</c:v>
                </c:pt>
                <c:pt idx="5477">
                  <c:v>60153</c:v>
                </c:pt>
                <c:pt idx="5478">
                  <c:v>60248</c:v>
                </c:pt>
                <c:pt idx="5479">
                  <c:v>60343</c:v>
                </c:pt>
                <c:pt idx="5480">
                  <c:v>60438</c:v>
                </c:pt>
                <c:pt idx="5481">
                  <c:v>60533</c:v>
                </c:pt>
                <c:pt idx="5482">
                  <c:v>60628</c:v>
                </c:pt>
                <c:pt idx="5483">
                  <c:v>60723</c:v>
                </c:pt>
                <c:pt idx="5484">
                  <c:v>60818</c:v>
                </c:pt>
                <c:pt idx="5485">
                  <c:v>60913</c:v>
                </c:pt>
                <c:pt idx="5486">
                  <c:v>61008</c:v>
                </c:pt>
                <c:pt idx="5487">
                  <c:v>61103</c:v>
                </c:pt>
                <c:pt idx="5488">
                  <c:v>61198</c:v>
                </c:pt>
                <c:pt idx="5489">
                  <c:v>61293</c:v>
                </c:pt>
                <c:pt idx="5490">
                  <c:v>61388</c:v>
                </c:pt>
                <c:pt idx="5491">
                  <c:v>61483</c:v>
                </c:pt>
                <c:pt idx="5492">
                  <c:v>61578</c:v>
                </c:pt>
                <c:pt idx="5493">
                  <c:v>61673</c:v>
                </c:pt>
                <c:pt idx="5494">
                  <c:v>61473</c:v>
                </c:pt>
                <c:pt idx="5495">
                  <c:v>59365</c:v>
                </c:pt>
                <c:pt idx="5496">
                  <c:v>60102</c:v>
                </c:pt>
                <c:pt idx="5497">
                  <c:v>59780</c:v>
                </c:pt>
                <c:pt idx="5498">
                  <c:v>60762</c:v>
                </c:pt>
                <c:pt idx="5499">
                  <c:v>61294</c:v>
                </c:pt>
                <c:pt idx="5500">
                  <c:v>58836</c:v>
                </c:pt>
                <c:pt idx="5501">
                  <c:v>60055</c:v>
                </c:pt>
                <c:pt idx="5502">
                  <c:v>60417</c:v>
                </c:pt>
                <c:pt idx="5503">
                  <c:v>61066</c:v>
                </c:pt>
                <c:pt idx="5504">
                  <c:v>60320</c:v>
                </c:pt>
                <c:pt idx="5505">
                  <c:v>60703</c:v>
                </c:pt>
                <c:pt idx="5506">
                  <c:v>58912</c:v>
                </c:pt>
                <c:pt idx="5507">
                  <c:v>59846</c:v>
                </c:pt>
                <c:pt idx="5508">
                  <c:v>60335</c:v>
                </c:pt>
                <c:pt idx="5509">
                  <c:v>60694</c:v>
                </c:pt>
                <c:pt idx="5510">
                  <c:v>61203</c:v>
                </c:pt>
                <c:pt idx="5511">
                  <c:v>60205</c:v>
                </c:pt>
                <c:pt idx="5512">
                  <c:v>59919</c:v>
                </c:pt>
                <c:pt idx="5513">
                  <c:v>58967</c:v>
                </c:pt>
                <c:pt idx="5514">
                  <c:v>59608</c:v>
                </c:pt>
                <c:pt idx="5515">
                  <c:v>60539</c:v>
                </c:pt>
                <c:pt idx="5516">
                  <c:v>60740</c:v>
                </c:pt>
                <c:pt idx="5517">
                  <c:v>60846</c:v>
                </c:pt>
                <c:pt idx="5518">
                  <c:v>59561</c:v>
                </c:pt>
                <c:pt idx="5519">
                  <c:v>59256</c:v>
                </c:pt>
                <c:pt idx="5520">
                  <c:v>58422</c:v>
                </c:pt>
                <c:pt idx="5521">
                  <c:v>58554</c:v>
                </c:pt>
                <c:pt idx="5522">
                  <c:v>58493</c:v>
                </c:pt>
                <c:pt idx="5523">
                  <c:v>59980</c:v>
                </c:pt>
                <c:pt idx="5524">
                  <c:v>60438</c:v>
                </c:pt>
                <c:pt idx="5525">
                  <c:v>59275</c:v>
                </c:pt>
                <c:pt idx="5526">
                  <c:v>60220</c:v>
                </c:pt>
                <c:pt idx="5527">
                  <c:v>59547</c:v>
                </c:pt>
                <c:pt idx="5528">
                  <c:v>57779</c:v>
                </c:pt>
                <c:pt idx="5529">
                  <c:v>59857</c:v>
                </c:pt>
                <c:pt idx="5530">
                  <c:v>60494</c:v>
                </c:pt>
                <c:pt idx="5531">
                  <c:v>61134</c:v>
                </c:pt>
                <c:pt idx="5532">
                  <c:v>60187</c:v>
                </c:pt>
                <c:pt idx="5533">
                  <c:v>59067</c:v>
                </c:pt>
                <c:pt idx="5534">
                  <c:v>61520</c:v>
                </c:pt>
                <c:pt idx="5535">
                  <c:v>60669</c:v>
                </c:pt>
                <c:pt idx="5536">
                  <c:v>60713</c:v>
                </c:pt>
                <c:pt idx="5537">
                  <c:v>61295</c:v>
                </c:pt>
                <c:pt idx="5538">
                  <c:v>60066</c:v>
                </c:pt>
                <c:pt idx="5539">
                  <c:v>61101</c:v>
                </c:pt>
                <c:pt idx="5540">
                  <c:v>60093</c:v>
                </c:pt>
                <c:pt idx="5541">
                  <c:v>59391</c:v>
                </c:pt>
                <c:pt idx="5542">
                  <c:v>61261</c:v>
                </c:pt>
                <c:pt idx="5543">
                  <c:v>62174</c:v>
                </c:pt>
                <c:pt idx="5544">
                  <c:v>61260</c:v>
                </c:pt>
                <c:pt idx="5545">
                  <c:v>60638</c:v>
                </c:pt>
                <c:pt idx="5546">
                  <c:v>60994</c:v>
                </c:pt>
                <c:pt idx="5547">
                  <c:v>60887</c:v>
                </c:pt>
                <c:pt idx="5548">
                  <c:v>60210</c:v>
                </c:pt>
                <c:pt idx="5549">
                  <c:v>59973</c:v>
                </c:pt>
                <c:pt idx="5550">
                  <c:v>60502</c:v>
                </c:pt>
                <c:pt idx="5551">
                  <c:v>60675</c:v>
                </c:pt>
                <c:pt idx="5552">
                  <c:v>59610</c:v>
                </c:pt>
                <c:pt idx="5553">
                  <c:v>61133</c:v>
                </c:pt>
                <c:pt idx="5554">
                  <c:v>60644</c:v>
                </c:pt>
                <c:pt idx="5555">
                  <c:v>61584</c:v>
                </c:pt>
                <c:pt idx="5556">
                  <c:v>60204</c:v>
                </c:pt>
                <c:pt idx="5557">
                  <c:v>60420</c:v>
                </c:pt>
                <c:pt idx="5558">
                  <c:v>58466</c:v>
                </c:pt>
                <c:pt idx="5559">
                  <c:v>61510</c:v>
                </c:pt>
                <c:pt idx="5560">
                  <c:v>62824</c:v>
                </c:pt>
                <c:pt idx="5561">
                  <c:v>60304</c:v>
                </c:pt>
                <c:pt idx="5562">
                  <c:v>61934</c:v>
                </c:pt>
                <c:pt idx="5563">
                  <c:v>61542</c:v>
                </c:pt>
                <c:pt idx="5564">
                  <c:v>61275</c:v>
                </c:pt>
                <c:pt idx="5565">
                  <c:v>61396</c:v>
                </c:pt>
                <c:pt idx="5566">
                  <c:v>62243</c:v>
                </c:pt>
                <c:pt idx="5567">
                  <c:v>60390</c:v>
                </c:pt>
                <c:pt idx="5568">
                  <c:v>61114</c:v>
                </c:pt>
                <c:pt idx="5569">
                  <c:v>61353</c:v>
                </c:pt>
                <c:pt idx="5570">
                  <c:v>61174</c:v>
                </c:pt>
                <c:pt idx="5571">
                  <c:v>62084</c:v>
                </c:pt>
                <c:pt idx="5572">
                  <c:v>62286</c:v>
                </c:pt>
                <c:pt idx="5573">
                  <c:v>61986</c:v>
                </c:pt>
                <c:pt idx="5574">
                  <c:v>60959</c:v>
                </c:pt>
                <c:pt idx="5575">
                  <c:v>62027</c:v>
                </c:pt>
                <c:pt idx="5576">
                  <c:v>61962</c:v>
                </c:pt>
                <c:pt idx="5577">
                  <c:v>61708</c:v>
                </c:pt>
                <c:pt idx="5578">
                  <c:v>62434</c:v>
                </c:pt>
                <c:pt idx="5579">
                  <c:v>62052</c:v>
                </c:pt>
                <c:pt idx="5580">
                  <c:v>61784</c:v>
                </c:pt>
                <c:pt idx="5581">
                  <c:v>62118</c:v>
                </c:pt>
                <c:pt idx="5582">
                  <c:v>62663</c:v>
                </c:pt>
                <c:pt idx="5583">
                  <c:v>62847</c:v>
                </c:pt>
                <c:pt idx="5584">
                  <c:v>61535</c:v>
                </c:pt>
                <c:pt idx="5585">
                  <c:v>61604</c:v>
                </c:pt>
                <c:pt idx="5586">
                  <c:v>59000</c:v>
                </c:pt>
                <c:pt idx="5587">
                  <c:v>61599</c:v>
                </c:pt>
                <c:pt idx="5588">
                  <c:v>61952</c:v>
                </c:pt>
                <c:pt idx="5589">
                  <c:v>62056</c:v>
                </c:pt>
                <c:pt idx="5590">
                  <c:v>64762</c:v>
                </c:pt>
                <c:pt idx="5591">
                  <c:v>62166</c:v>
                </c:pt>
                <c:pt idx="5592">
                  <c:v>64608</c:v>
                </c:pt>
                <c:pt idx="5593">
                  <c:v>63113</c:v>
                </c:pt>
                <c:pt idx="5594">
                  <c:v>62129</c:v>
                </c:pt>
                <c:pt idx="5595">
                  <c:v>63448</c:v>
                </c:pt>
                <c:pt idx="5596">
                  <c:v>63763</c:v>
                </c:pt>
                <c:pt idx="5597">
                  <c:v>62145</c:v>
                </c:pt>
                <c:pt idx="5598">
                  <c:v>62468</c:v>
                </c:pt>
                <c:pt idx="5599">
                  <c:v>62832</c:v>
                </c:pt>
                <c:pt idx="5600">
                  <c:v>63603</c:v>
                </c:pt>
                <c:pt idx="5601">
                  <c:v>63286</c:v>
                </c:pt>
                <c:pt idx="5602">
                  <c:v>62940</c:v>
                </c:pt>
                <c:pt idx="5603">
                  <c:v>63074</c:v>
                </c:pt>
                <c:pt idx="5604">
                  <c:v>63940</c:v>
                </c:pt>
                <c:pt idx="5605">
                  <c:v>63730</c:v>
                </c:pt>
                <c:pt idx="5606">
                  <c:v>62869</c:v>
                </c:pt>
                <c:pt idx="5607">
                  <c:v>63690</c:v>
                </c:pt>
                <c:pt idx="5608">
                  <c:v>63978</c:v>
                </c:pt>
                <c:pt idx="5609">
                  <c:v>63573</c:v>
                </c:pt>
                <c:pt idx="5610">
                  <c:v>63277</c:v>
                </c:pt>
                <c:pt idx="5611">
                  <c:v>62953</c:v>
                </c:pt>
                <c:pt idx="5612">
                  <c:v>62947</c:v>
                </c:pt>
                <c:pt idx="5613">
                  <c:v>63423</c:v>
                </c:pt>
                <c:pt idx="5614">
                  <c:v>63047</c:v>
                </c:pt>
                <c:pt idx="5615">
                  <c:v>61696</c:v>
                </c:pt>
                <c:pt idx="5616">
                  <c:v>65651</c:v>
                </c:pt>
                <c:pt idx="5617">
                  <c:v>62274</c:v>
                </c:pt>
                <c:pt idx="5618">
                  <c:v>63948</c:v>
                </c:pt>
                <c:pt idx="5619">
                  <c:v>64262</c:v>
                </c:pt>
                <c:pt idx="5620">
                  <c:v>65129</c:v>
                </c:pt>
                <c:pt idx="5621">
                  <c:v>62812</c:v>
                </c:pt>
                <c:pt idx="5622">
                  <c:v>64810</c:v>
                </c:pt>
                <c:pt idx="5623">
                  <c:v>64574</c:v>
                </c:pt>
                <c:pt idx="5624">
                  <c:v>63817</c:v>
                </c:pt>
                <c:pt idx="5625">
                  <c:v>65217</c:v>
                </c:pt>
                <c:pt idx="5626">
                  <c:v>63042</c:v>
                </c:pt>
                <c:pt idx="5627">
                  <c:v>64324</c:v>
                </c:pt>
                <c:pt idx="5628">
                  <c:v>63317</c:v>
                </c:pt>
                <c:pt idx="5629">
                  <c:v>64777</c:v>
                </c:pt>
                <c:pt idx="5630">
                  <c:v>62807</c:v>
                </c:pt>
                <c:pt idx="5631">
                  <c:v>65064</c:v>
                </c:pt>
                <c:pt idx="5632">
                  <c:v>65461</c:v>
                </c:pt>
                <c:pt idx="5633">
                  <c:v>63732</c:v>
                </c:pt>
                <c:pt idx="5634">
                  <c:v>65106</c:v>
                </c:pt>
                <c:pt idx="5635">
                  <c:v>65532</c:v>
                </c:pt>
                <c:pt idx="5636">
                  <c:v>63502</c:v>
                </c:pt>
                <c:pt idx="5637">
                  <c:v>63769</c:v>
                </c:pt>
                <c:pt idx="5638">
                  <c:v>62227</c:v>
                </c:pt>
                <c:pt idx="5639">
                  <c:v>63780</c:v>
                </c:pt>
                <c:pt idx="5640">
                  <c:v>65680</c:v>
                </c:pt>
                <c:pt idx="5641">
                  <c:v>65442</c:v>
                </c:pt>
                <c:pt idx="5642">
                  <c:v>65028</c:v>
                </c:pt>
                <c:pt idx="5643">
                  <c:v>63812</c:v>
                </c:pt>
                <c:pt idx="5644">
                  <c:v>65040</c:v>
                </c:pt>
                <c:pt idx="5645">
                  <c:v>63458</c:v>
                </c:pt>
                <c:pt idx="5646">
                  <c:v>64943</c:v>
                </c:pt>
                <c:pt idx="5647">
                  <c:v>65017</c:v>
                </c:pt>
                <c:pt idx="5648">
                  <c:v>65430</c:v>
                </c:pt>
                <c:pt idx="5649">
                  <c:v>65269</c:v>
                </c:pt>
                <c:pt idx="5650">
                  <c:v>66322</c:v>
                </c:pt>
                <c:pt idx="5651">
                  <c:v>65140</c:v>
                </c:pt>
                <c:pt idx="5652">
                  <c:v>65616</c:v>
                </c:pt>
                <c:pt idx="5653">
                  <c:v>65943</c:v>
                </c:pt>
                <c:pt idx="5654">
                  <c:v>64561</c:v>
                </c:pt>
                <c:pt idx="5655">
                  <c:v>66939</c:v>
                </c:pt>
                <c:pt idx="5656">
                  <c:v>64981</c:v>
                </c:pt>
                <c:pt idx="5657">
                  <c:v>65655</c:v>
                </c:pt>
                <c:pt idx="5658">
                  <c:v>64602</c:v>
                </c:pt>
                <c:pt idx="5659">
                  <c:v>66047</c:v>
                </c:pt>
                <c:pt idx="5660">
                  <c:v>66990</c:v>
                </c:pt>
                <c:pt idx="5661">
                  <c:v>64911</c:v>
                </c:pt>
                <c:pt idx="5662">
                  <c:v>66250</c:v>
                </c:pt>
                <c:pt idx="5663">
                  <c:v>65262</c:v>
                </c:pt>
                <c:pt idx="5664">
                  <c:v>66409</c:v>
                </c:pt>
                <c:pt idx="5665">
                  <c:v>65412</c:v>
                </c:pt>
                <c:pt idx="5666">
                  <c:v>66020</c:v>
                </c:pt>
                <c:pt idx="5667">
                  <c:v>65724</c:v>
                </c:pt>
                <c:pt idx="5668">
                  <c:v>66003</c:v>
                </c:pt>
                <c:pt idx="5669">
                  <c:v>67031</c:v>
                </c:pt>
                <c:pt idx="5670">
                  <c:v>67164</c:v>
                </c:pt>
                <c:pt idx="5671">
                  <c:v>67073</c:v>
                </c:pt>
                <c:pt idx="5672">
                  <c:v>66716</c:v>
                </c:pt>
                <c:pt idx="5673">
                  <c:v>65755</c:v>
                </c:pt>
                <c:pt idx="5674">
                  <c:v>63942</c:v>
                </c:pt>
                <c:pt idx="5675">
                  <c:v>65723</c:v>
                </c:pt>
                <c:pt idx="5676">
                  <c:v>64373</c:v>
                </c:pt>
                <c:pt idx="5677">
                  <c:v>66119</c:v>
                </c:pt>
                <c:pt idx="5678">
                  <c:v>65969</c:v>
                </c:pt>
                <c:pt idx="5679">
                  <c:v>65739</c:v>
                </c:pt>
                <c:pt idx="5680">
                  <c:v>66860</c:v>
                </c:pt>
                <c:pt idx="5681">
                  <c:v>65114</c:v>
                </c:pt>
                <c:pt idx="5682">
                  <c:v>65948</c:v>
                </c:pt>
                <c:pt idx="5683">
                  <c:v>67156</c:v>
                </c:pt>
                <c:pt idx="5684">
                  <c:v>67406</c:v>
                </c:pt>
                <c:pt idx="5685">
                  <c:v>66489</c:v>
                </c:pt>
                <c:pt idx="5686">
                  <c:v>67191</c:v>
                </c:pt>
                <c:pt idx="5687">
                  <c:v>66981</c:v>
                </c:pt>
                <c:pt idx="5688">
                  <c:v>66871</c:v>
                </c:pt>
                <c:pt idx="5689">
                  <c:v>67267</c:v>
                </c:pt>
                <c:pt idx="5690">
                  <c:v>67701</c:v>
                </c:pt>
                <c:pt idx="5691">
                  <c:v>66522</c:v>
                </c:pt>
                <c:pt idx="5692">
                  <c:v>68041</c:v>
                </c:pt>
                <c:pt idx="5693">
                  <c:v>67910</c:v>
                </c:pt>
                <c:pt idx="5694">
                  <c:v>66890</c:v>
                </c:pt>
                <c:pt idx="5695">
                  <c:v>66925</c:v>
                </c:pt>
                <c:pt idx="5696">
                  <c:v>67203</c:v>
                </c:pt>
                <c:pt idx="5697">
                  <c:v>67395</c:v>
                </c:pt>
                <c:pt idx="5698">
                  <c:v>65775</c:v>
                </c:pt>
                <c:pt idx="5699">
                  <c:v>68136</c:v>
                </c:pt>
                <c:pt idx="5700">
                  <c:v>67102</c:v>
                </c:pt>
                <c:pt idx="5701">
                  <c:v>66912</c:v>
                </c:pt>
                <c:pt idx="5702">
                  <c:v>66951</c:v>
                </c:pt>
                <c:pt idx="5703">
                  <c:v>66974</c:v>
                </c:pt>
                <c:pt idx="5704">
                  <c:v>68223</c:v>
                </c:pt>
                <c:pt idx="5705">
                  <c:v>67526</c:v>
                </c:pt>
                <c:pt idx="5706">
                  <c:v>67361</c:v>
                </c:pt>
                <c:pt idx="5707">
                  <c:v>68435</c:v>
                </c:pt>
                <c:pt idx="5708">
                  <c:v>68546</c:v>
                </c:pt>
                <c:pt idx="5709">
                  <c:v>69705</c:v>
                </c:pt>
                <c:pt idx="5710">
                  <c:v>68045</c:v>
                </c:pt>
                <c:pt idx="5711">
                  <c:v>68235</c:v>
                </c:pt>
                <c:pt idx="5712">
                  <c:v>68537</c:v>
                </c:pt>
                <c:pt idx="5713">
                  <c:v>67479</c:v>
                </c:pt>
                <c:pt idx="5714">
                  <c:v>67978</c:v>
                </c:pt>
                <c:pt idx="5715">
                  <c:v>68044</c:v>
                </c:pt>
                <c:pt idx="5716">
                  <c:v>70278</c:v>
                </c:pt>
                <c:pt idx="5717">
                  <c:v>69713</c:v>
                </c:pt>
                <c:pt idx="5718">
                  <c:v>69550</c:v>
                </c:pt>
                <c:pt idx="5719">
                  <c:v>68876</c:v>
                </c:pt>
                <c:pt idx="5720">
                  <c:v>67969</c:v>
                </c:pt>
                <c:pt idx="5721">
                  <c:v>69285</c:v>
                </c:pt>
                <c:pt idx="5722">
                  <c:v>70677</c:v>
                </c:pt>
                <c:pt idx="5723">
                  <c:v>71106</c:v>
                </c:pt>
                <c:pt idx="5724">
                  <c:v>69600</c:v>
                </c:pt>
                <c:pt idx="5725">
                  <c:v>70241</c:v>
                </c:pt>
                <c:pt idx="5726">
                  <c:v>71220</c:v>
                </c:pt>
                <c:pt idx="5727">
                  <c:v>68768</c:v>
                </c:pt>
                <c:pt idx="5728">
                  <c:v>68816</c:v>
                </c:pt>
                <c:pt idx="5729">
                  <c:v>68800</c:v>
                </c:pt>
                <c:pt idx="5730">
                  <c:v>70901</c:v>
                </c:pt>
                <c:pt idx="5731">
                  <c:v>69519</c:v>
                </c:pt>
                <c:pt idx="5732">
                  <c:v>69134</c:v>
                </c:pt>
                <c:pt idx="5733">
                  <c:v>68193</c:v>
                </c:pt>
                <c:pt idx="5734">
                  <c:v>72004</c:v>
                </c:pt>
                <c:pt idx="5735">
                  <c:v>70918</c:v>
                </c:pt>
                <c:pt idx="5736">
                  <c:v>70195</c:v>
                </c:pt>
                <c:pt idx="5737">
                  <c:v>69931</c:v>
                </c:pt>
                <c:pt idx="5738">
                  <c:v>69619</c:v>
                </c:pt>
                <c:pt idx="5739">
                  <c:v>72227</c:v>
                </c:pt>
                <c:pt idx="5740">
                  <c:v>69555</c:v>
                </c:pt>
                <c:pt idx="5741">
                  <c:v>71852</c:v>
                </c:pt>
                <c:pt idx="5742">
                  <c:v>71277</c:v>
                </c:pt>
                <c:pt idx="5743">
                  <c:v>68799</c:v>
                </c:pt>
                <c:pt idx="5744">
                  <c:v>71114</c:v>
                </c:pt>
                <c:pt idx="5745">
                  <c:v>69496</c:v>
                </c:pt>
                <c:pt idx="5746">
                  <c:v>71715</c:v>
                </c:pt>
                <c:pt idx="5747">
                  <c:v>71313</c:v>
                </c:pt>
                <c:pt idx="5748">
                  <c:v>69570</c:v>
                </c:pt>
                <c:pt idx="5749">
                  <c:v>72466</c:v>
                </c:pt>
                <c:pt idx="5750">
                  <c:v>71562</c:v>
                </c:pt>
                <c:pt idx="5751">
                  <c:v>68615</c:v>
                </c:pt>
                <c:pt idx="5752">
                  <c:v>69102</c:v>
                </c:pt>
                <c:pt idx="5753">
                  <c:v>68671</c:v>
                </c:pt>
                <c:pt idx="5754">
                  <c:v>69899</c:v>
                </c:pt>
                <c:pt idx="5755">
                  <c:v>70542</c:v>
                </c:pt>
                <c:pt idx="5756">
                  <c:v>71410</c:v>
                </c:pt>
                <c:pt idx="5757">
                  <c:v>69646</c:v>
                </c:pt>
                <c:pt idx="5758">
                  <c:v>72068</c:v>
                </c:pt>
                <c:pt idx="5759">
                  <c:v>70641</c:v>
                </c:pt>
                <c:pt idx="5760">
                  <c:v>71121</c:v>
                </c:pt>
                <c:pt idx="5761">
                  <c:v>70784</c:v>
                </c:pt>
                <c:pt idx="5762">
                  <c:v>70769</c:v>
                </c:pt>
                <c:pt idx="5763">
                  <c:v>73792</c:v>
                </c:pt>
                <c:pt idx="5764">
                  <c:v>70230</c:v>
                </c:pt>
                <c:pt idx="5765">
                  <c:v>72906</c:v>
                </c:pt>
                <c:pt idx="5766">
                  <c:v>70031</c:v>
                </c:pt>
                <c:pt idx="5767">
                  <c:v>71030</c:v>
                </c:pt>
                <c:pt idx="5768">
                  <c:v>71766</c:v>
                </c:pt>
                <c:pt idx="5769">
                  <c:v>72859</c:v>
                </c:pt>
                <c:pt idx="5770">
                  <c:v>70644</c:v>
                </c:pt>
                <c:pt idx="5771">
                  <c:v>72874</c:v>
                </c:pt>
                <c:pt idx="5772">
                  <c:v>71890</c:v>
                </c:pt>
                <c:pt idx="5773">
                  <c:v>70861</c:v>
                </c:pt>
                <c:pt idx="5774">
                  <c:v>70327</c:v>
                </c:pt>
                <c:pt idx="5775">
                  <c:v>71888</c:v>
                </c:pt>
                <c:pt idx="5776">
                  <c:v>71475</c:v>
                </c:pt>
                <c:pt idx="5777">
                  <c:v>72182</c:v>
                </c:pt>
                <c:pt idx="5778">
                  <c:v>71871</c:v>
                </c:pt>
                <c:pt idx="5779">
                  <c:v>70793</c:v>
                </c:pt>
                <c:pt idx="5780">
                  <c:v>71341</c:v>
                </c:pt>
                <c:pt idx="5781">
                  <c:v>71362</c:v>
                </c:pt>
                <c:pt idx="5782">
                  <c:v>71680</c:v>
                </c:pt>
                <c:pt idx="5783">
                  <c:v>72029</c:v>
                </c:pt>
                <c:pt idx="5784">
                  <c:v>73430</c:v>
                </c:pt>
                <c:pt idx="5785">
                  <c:v>71219</c:v>
                </c:pt>
                <c:pt idx="5786">
                  <c:v>72057</c:v>
                </c:pt>
                <c:pt idx="5787">
                  <c:v>72131</c:v>
                </c:pt>
                <c:pt idx="5788">
                  <c:v>74624</c:v>
                </c:pt>
                <c:pt idx="5789">
                  <c:v>71670</c:v>
                </c:pt>
                <c:pt idx="5790">
                  <c:v>72178</c:v>
                </c:pt>
                <c:pt idx="5791">
                  <c:v>70757</c:v>
                </c:pt>
                <c:pt idx="5792">
                  <c:v>71878</c:v>
                </c:pt>
                <c:pt idx="5793">
                  <c:v>72384</c:v>
                </c:pt>
                <c:pt idx="5794">
                  <c:v>74127</c:v>
                </c:pt>
                <c:pt idx="5795">
                  <c:v>72434</c:v>
                </c:pt>
                <c:pt idx="5796">
                  <c:v>72745</c:v>
                </c:pt>
                <c:pt idx="5797">
                  <c:v>71832</c:v>
                </c:pt>
                <c:pt idx="5798">
                  <c:v>73446</c:v>
                </c:pt>
                <c:pt idx="5799">
                  <c:v>75082</c:v>
                </c:pt>
                <c:pt idx="5800">
                  <c:v>72474</c:v>
                </c:pt>
                <c:pt idx="5801">
                  <c:v>74081</c:v>
                </c:pt>
                <c:pt idx="5802">
                  <c:v>74426</c:v>
                </c:pt>
                <c:pt idx="5803">
                  <c:v>73668</c:v>
                </c:pt>
                <c:pt idx="5804">
                  <c:v>72849</c:v>
                </c:pt>
                <c:pt idx="5805">
                  <c:v>73413</c:v>
                </c:pt>
                <c:pt idx="5806">
                  <c:v>72510</c:v>
                </c:pt>
                <c:pt idx="5807">
                  <c:v>72749</c:v>
                </c:pt>
                <c:pt idx="5808">
                  <c:v>74008</c:v>
                </c:pt>
                <c:pt idx="5809">
                  <c:v>71599</c:v>
                </c:pt>
                <c:pt idx="5810">
                  <c:v>72039</c:v>
                </c:pt>
                <c:pt idx="5811">
                  <c:v>72570</c:v>
                </c:pt>
                <c:pt idx="5812">
                  <c:v>73041</c:v>
                </c:pt>
                <c:pt idx="5813">
                  <c:v>73961</c:v>
                </c:pt>
                <c:pt idx="5814">
                  <c:v>73691</c:v>
                </c:pt>
                <c:pt idx="5815">
                  <c:v>74047</c:v>
                </c:pt>
                <c:pt idx="5816">
                  <c:v>74163</c:v>
                </c:pt>
                <c:pt idx="5817">
                  <c:v>73293</c:v>
                </c:pt>
                <c:pt idx="5818">
                  <c:v>74022</c:v>
                </c:pt>
                <c:pt idx="5819">
                  <c:v>74080</c:v>
                </c:pt>
                <c:pt idx="5820">
                  <c:v>74688</c:v>
                </c:pt>
                <c:pt idx="5821">
                  <c:v>73423</c:v>
                </c:pt>
                <c:pt idx="5822">
                  <c:v>73992</c:v>
                </c:pt>
                <c:pt idx="5823">
                  <c:v>73940</c:v>
                </c:pt>
                <c:pt idx="5824">
                  <c:v>73816</c:v>
                </c:pt>
                <c:pt idx="5825">
                  <c:v>76660</c:v>
                </c:pt>
                <c:pt idx="5826">
                  <c:v>77275</c:v>
                </c:pt>
                <c:pt idx="5827">
                  <c:v>75336</c:v>
                </c:pt>
                <c:pt idx="5828">
                  <c:v>74325</c:v>
                </c:pt>
                <c:pt idx="5829">
                  <c:v>73554</c:v>
                </c:pt>
                <c:pt idx="5830">
                  <c:v>72913</c:v>
                </c:pt>
                <c:pt idx="5831">
                  <c:v>74833</c:v>
                </c:pt>
                <c:pt idx="5832">
                  <c:v>76304</c:v>
                </c:pt>
                <c:pt idx="5833">
                  <c:v>75148</c:v>
                </c:pt>
                <c:pt idx="5834">
                  <c:v>75743</c:v>
                </c:pt>
                <c:pt idx="5835">
                  <c:v>74366</c:v>
                </c:pt>
                <c:pt idx="5836">
                  <c:v>76135</c:v>
                </c:pt>
                <c:pt idx="5837">
                  <c:v>75106</c:v>
                </c:pt>
                <c:pt idx="5838">
                  <c:v>76745</c:v>
                </c:pt>
                <c:pt idx="5839">
                  <c:v>74203</c:v>
                </c:pt>
                <c:pt idx="5840">
                  <c:v>75484</c:v>
                </c:pt>
                <c:pt idx="5841">
                  <c:v>75918</c:v>
                </c:pt>
                <c:pt idx="5842">
                  <c:v>76854</c:v>
                </c:pt>
                <c:pt idx="5843">
                  <c:v>75375</c:v>
                </c:pt>
                <c:pt idx="5844">
                  <c:v>76304</c:v>
                </c:pt>
                <c:pt idx="5845">
                  <c:v>76369</c:v>
                </c:pt>
                <c:pt idx="5846">
                  <c:v>74746</c:v>
                </c:pt>
                <c:pt idx="5847">
                  <c:v>76902</c:v>
                </c:pt>
                <c:pt idx="5848">
                  <c:v>75790</c:v>
                </c:pt>
                <c:pt idx="5849">
                  <c:v>74875</c:v>
                </c:pt>
                <c:pt idx="5850">
                  <c:v>77064</c:v>
                </c:pt>
                <c:pt idx="5851">
                  <c:v>77934</c:v>
                </c:pt>
                <c:pt idx="5852">
                  <c:v>77270</c:v>
                </c:pt>
                <c:pt idx="5853">
                  <c:v>76715</c:v>
                </c:pt>
                <c:pt idx="5854">
                  <c:v>77452</c:v>
                </c:pt>
                <c:pt idx="5855">
                  <c:v>76003</c:v>
                </c:pt>
                <c:pt idx="5856">
                  <c:v>75637</c:v>
                </c:pt>
                <c:pt idx="5857">
                  <c:v>75635</c:v>
                </c:pt>
                <c:pt idx="5858">
                  <c:v>75596</c:v>
                </c:pt>
                <c:pt idx="5859">
                  <c:v>75554</c:v>
                </c:pt>
                <c:pt idx="5860">
                  <c:v>76839</c:v>
                </c:pt>
                <c:pt idx="5861">
                  <c:v>76414</c:v>
                </c:pt>
                <c:pt idx="5862">
                  <c:v>77120</c:v>
                </c:pt>
                <c:pt idx="5863">
                  <c:v>76098</c:v>
                </c:pt>
                <c:pt idx="5864">
                  <c:v>75776</c:v>
                </c:pt>
                <c:pt idx="5865">
                  <c:v>77560</c:v>
                </c:pt>
                <c:pt idx="5866">
                  <c:v>77547</c:v>
                </c:pt>
                <c:pt idx="5867">
                  <c:v>75738</c:v>
                </c:pt>
                <c:pt idx="5868">
                  <c:v>77977</c:v>
                </c:pt>
                <c:pt idx="5869">
                  <c:v>78456</c:v>
                </c:pt>
                <c:pt idx="5870">
                  <c:v>77198</c:v>
                </c:pt>
                <c:pt idx="5871">
                  <c:v>79019</c:v>
                </c:pt>
                <c:pt idx="5872">
                  <c:v>79489</c:v>
                </c:pt>
                <c:pt idx="5873">
                  <c:v>79888</c:v>
                </c:pt>
                <c:pt idx="5874">
                  <c:v>77111</c:v>
                </c:pt>
                <c:pt idx="5875">
                  <c:v>77835</c:v>
                </c:pt>
                <c:pt idx="5876">
                  <c:v>78995</c:v>
                </c:pt>
                <c:pt idx="5877">
                  <c:v>77880</c:v>
                </c:pt>
                <c:pt idx="5878">
                  <c:v>78311</c:v>
                </c:pt>
                <c:pt idx="5879">
                  <c:v>80469</c:v>
                </c:pt>
                <c:pt idx="5880">
                  <c:v>79957</c:v>
                </c:pt>
                <c:pt idx="5881">
                  <c:v>79393</c:v>
                </c:pt>
                <c:pt idx="5882">
                  <c:v>78779</c:v>
                </c:pt>
                <c:pt idx="5883">
                  <c:v>80510</c:v>
                </c:pt>
                <c:pt idx="5884">
                  <c:v>79835</c:v>
                </c:pt>
                <c:pt idx="5885">
                  <c:v>78056</c:v>
                </c:pt>
                <c:pt idx="5886">
                  <c:v>79168</c:v>
                </c:pt>
                <c:pt idx="5887">
                  <c:v>80394</c:v>
                </c:pt>
                <c:pt idx="5888">
                  <c:v>80115</c:v>
                </c:pt>
                <c:pt idx="5889">
                  <c:v>81158</c:v>
                </c:pt>
                <c:pt idx="5890">
                  <c:v>80889</c:v>
                </c:pt>
                <c:pt idx="5891">
                  <c:v>79929</c:v>
                </c:pt>
                <c:pt idx="5892">
                  <c:v>81492</c:v>
                </c:pt>
                <c:pt idx="5893">
                  <c:v>80628</c:v>
                </c:pt>
                <c:pt idx="5894">
                  <c:v>81304</c:v>
                </c:pt>
                <c:pt idx="5895">
                  <c:v>81189</c:v>
                </c:pt>
                <c:pt idx="5896">
                  <c:v>80572</c:v>
                </c:pt>
                <c:pt idx="5897">
                  <c:v>79239</c:v>
                </c:pt>
                <c:pt idx="5898">
                  <c:v>81667</c:v>
                </c:pt>
                <c:pt idx="5899">
                  <c:v>81267</c:v>
                </c:pt>
                <c:pt idx="5900">
                  <c:v>80366</c:v>
                </c:pt>
                <c:pt idx="5901">
                  <c:v>80028</c:v>
                </c:pt>
                <c:pt idx="5902">
                  <c:v>82139</c:v>
                </c:pt>
                <c:pt idx="5903">
                  <c:v>79553</c:v>
                </c:pt>
                <c:pt idx="5904">
                  <c:v>82453</c:v>
                </c:pt>
                <c:pt idx="5905">
                  <c:v>82423</c:v>
                </c:pt>
                <c:pt idx="5906">
                  <c:v>81270</c:v>
                </c:pt>
                <c:pt idx="5907">
                  <c:v>81490</c:v>
                </c:pt>
                <c:pt idx="5908">
                  <c:v>81942</c:v>
                </c:pt>
                <c:pt idx="5909">
                  <c:v>81304</c:v>
                </c:pt>
                <c:pt idx="5910">
                  <c:v>81522</c:v>
                </c:pt>
                <c:pt idx="5911">
                  <c:v>82660</c:v>
                </c:pt>
                <c:pt idx="5912">
                  <c:v>81465</c:v>
                </c:pt>
                <c:pt idx="5913">
                  <c:v>82442</c:v>
                </c:pt>
                <c:pt idx="5914">
                  <c:v>83587</c:v>
                </c:pt>
                <c:pt idx="5915">
                  <c:v>81386</c:v>
                </c:pt>
                <c:pt idx="5916">
                  <c:v>82776</c:v>
                </c:pt>
                <c:pt idx="5917">
                  <c:v>81742</c:v>
                </c:pt>
                <c:pt idx="5918">
                  <c:v>80853</c:v>
                </c:pt>
                <c:pt idx="5919">
                  <c:v>81741</c:v>
                </c:pt>
                <c:pt idx="5920">
                  <c:v>81492</c:v>
                </c:pt>
                <c:pt idx="5921">
                  <c:v>83347</c:v>
                </c:pt>
                <c:pt idx="5922">
                  <c:v>82757</c:v>
                </c:pt>
                <c:pt idx="5923">
                  <c:v>82121</c:v>
                </c:pt>
                <c:pt idx="5924">
                  <c:v>84184</c:v>
                </c:pt>
                <c:pt idx="5925">
                  <c:v>83385</c:v>
                </c:pt>
                <c:pt idx="5926">
                  <c:v>85280</c:v>
                </c:pt>
                <c:pt idx="5927">
                  <c:v>85036</c:v>
                </c:pt>
                <c:pt idx="5928">
                  <c:v>83743</c:v>
                </c:pt>
                <c:pt idx="5929">
                  <c:v>87048</c:v>
                </c:pt>
                <c:pt idx="5930">
                  <c:v>85466</c:v>
                </c:pt>
                <c:pt idx="5931">
                  <c:v>86234</c:v>
                </c:pt>
                <c:pt idx="5932">
                  <c:v>85623</c:v>
                </c:pt>
                <c:pt idx="5933">
                  <c:v>85859</c:v>
                </c:pt>
                <c:pt idx="5934">
                  <c:v>83957</c:v>
                </c:pt>
                <c:pt idx="5935">
                  <c:v>84420</c:v>
                </c:pt>
                <c:pt idx="5936">
                  <c:v>84416</c:v>
                </c:pt>
                <c:pt idx="5937">
                  <c:v>83430</c:v>
                </c:pt>
                <c:pt idx="5938">
                  <c:v>83904</c:v>
                </c:pt>
                <c:pt idx="5939">
                  <c:v>84429</c:v>
                </c:pt>
                <c:pt idx="5940">
                  <c:v>83773</c:v>
                </c:pt>
                <c:pt idx="5941">
                  <c:v>84921</c:v>
                </c:pt>
                <c:pt idx="5942">
                  <c:v>83540</c:v>
                </c:pt>
                <c:pt idx="5943">
                  <c:v>82848</c:v>
                </c:pt>
                <c:pt idx="5944">
                  <c:v>82896</c:v>
                </c:pt>
                <c:pt idx="5945">
                  <c:v>83712</c:v>
                </c:pt>
                <c:pt idx="5946">
                  <c:v>85109</c:v>
                </c:pt>
                <c:pt idx="5947">
                  <c:v>84999</c:v>
                </c:pt>
                <c:pt idx="5948">
                  <c:v>84448</c:v>
                </c:pt>
                <c:pt idx="5949">
                  <c:v>85167</c:v>
                </c:pt>
                <c:pt idx="5950">
                  <c:v>84448</c:v>
                </c:pt>
                <c:pt idx="5951">
                  <c:v>85907</c:v>
                </c:pt>
                <c:pt idx="5952">
                  <c:v>86377</c:v>
                </c:pt>
                <c:pt idx="5953">
                  <c:v>88056</c:v>
                </c:pt>
                <c:pt idx="5954">
                  <c:v>84974</c:v>
                </c:pt>
                <c:pt idx="5955">
                  <c:v>85357</c:v>
                </c:pt>
                <c:pt idx="5956">
                  <c:v>87002</c:v>
                </c:pt>
                <c:pt idx="5957">
                  <c:v>86773</c:v>
                </c:pt>
                <c:pt idx="5958">
                  <c:v>86052</c:v>
                </c:pt>
                <c:pt idx="5959">
                  <c:v>86619</c:v>
                </c:pt>
                <c:pt idx="5960">
                  <c:v>86183</c:v>
                </c:pt>
                <c:pt idx="5961">
                  <c:v>88492</c:v>
                </c:pt>
                <c:pt idx="5962">
                  <c:v>88335</c:v>
                </c:pt>
                <c:pt idx="5963">
                  <c:v>86799</c:v>
                </c:pt>
                <c:pt idx="5964">
                  <c:v>88743</c:v>
                </c:pt>
                <c:pt idx="5965">
                  <c:v>89511</c:v>
                </c:pt>
                <c:pt idx="5966">
                  <c:v>86621</c:v>
                </c:pt>
                <c:pt idx="5967">
                  <c:v>89250</c:v>
                </c:pt>
                <c:pt idx="5968">
                  <c:v>86975</c:v>
                </c:pt>
                <c:pt idx="5969">
                  <c:v>85683</c:v>
                </c:pt>
                <c:pt idx="5970">
                  <c:v>88433</c:v>
                </c:pt>
                <c:pt idx="5971">
                  <c:v>90200</c:v>
                </c:pt>
                <c:pt idx="5972">
                  <c:v>89700</c:v>
                </c:pt>
                <c:pt idx="5973">
                  <c:v>89857</c:v>
                </c:pt>
                <c:pt idx="5974">
                  <c:v>90075</c:v>
                </c:pt>
                <c:pt idx="5975">
                  <c:v>88464</c:v>
                </c:pt>
                <c:pt idx="5976">
                  <c:v>88779</c:v>
                </c:pt>
                <c:pt idx="5977">
                  <c:v>88854</c:v>
                </c:pt>
                <c:pt idx="5978">
                  <c:v>89447</c:v>
                </c:pt>
                <c:pt idx="5979">
                  <c:v>88828</c:v>
                </c:pt>
                <c:pt idx="5980">
                  <c:v>89607</c:v>
                </c:pt>
                <c:pt idx="5981">
                  <c:v>88417</c:v>
                </c:pt>
                <c:pt idx="5982">
                  <c:v>88679</c:v>
                </c:pt>
                <c:pt idx="5983">
                  <c:v>88423</c:v>
                </c:pt>
                <c:pt idx="5984">
                  <c:v>90533</c:v>
                </c:pt>
                <c:pt idx="5985">
                  <c:v>88749</c:v>
                </c:pt>
                <c:pt idx="5986">
                  <c:v>89163</c:v>
                </c:pt>
                <c:pt idx="5987">
                  <c:v>89998</c:v>
                </c:pt>
                <c:pt idx="5988">
                  <c:v>87638</c:v>
                </c:pt>
                <c:pt idx="5989">
                  <c:v>90226</c:v>
                </c:pt>
                <c:pt idx="5990">
                  <c:v>90653</c:v>
                </c:pt>
                <c:pt idx="5991">
                  <c:v>91341</c:v>
                </c:pt>
                <c:pt idx="5992">
                  <c:v>90244</c:v>
                </c:pt>
                <c:pt idx="5993">
                  <c:v>90599</c:v>
                </c:pt>
                <c:pt idx="5994">
                  <c:v>91669</c:v>
                </c:pt>
                <c:pt idx="5995">
                  <c:v>90725</c:v>
                </c:pt>
                <c:pt idx="5996">
                  <c:v>93902</c:v>
                </c:pt>
                <c:pt idx="5997">
                  <c:v>92518</c:v>
                </c:pt>
                <c:pt idx="5998">
                  <c:v>91396</c:v>
                </c:pt>
                <c:pt idx="5999">
                  <c:v>90255</c:v>
                </c:pt>
                <c:pt idx="6000">
                  <c:v>92518</c:v>
                </c:pt>
                <c:pt idx="6001">
                  <c:v>92151</c:v>
                </c:pt>
                <c:pt idx="6002">
                  <c:v>92260</c:v>
                </c:pt>
                <c:pt idx="6003">
                  <c:v>92378</c:v>
                </c:pt>
                <c:pt idx="6004">
                  <c:v>89971</c:v>
                </c:pt>
                <c:pt idx="6005">
                  <c:v>90897</c:v>
                </c:pt>
                <c:pt idx="6006">
                  <c:v>92822</c:v>
                </c:pt>
                <c:pt idx="6007">
                  <c:v>91159</c:v>
                </c:pt>
                <c:pt idx="6008">
                  <c:v>93989</c:v>
                </c:pt>
                <c:pt idx="6009">
                  <c:v>92452</c:v>
                </c:pt>
                <c:pt idx="6010">
                  <c:v>91574</c:v>
                </c:pt>
                <c:pt idx="6011">
                  <c:v>91084</c:v>
                </c:pt>
                <c:pt idx="6012">
                  <c:v>93491</c:v>
                </c:pt>
                <c:pt idx="6013">
                  <c:v>95732</c:v>
                </c:pt>
                <c:pt idx="6014">
                  <c:v>94523</c:v>
                </c:pt>
                <c:pt idx="6015">
                  <c:v>96052</c:v>
                </c:pt>
                <c:pt idx="6016">
                  <c:v>91878</c:v>
                </c:pt>
                <c:pt idx="6017">
                  <c:v>94137</c:v>
                </c:pt>
                <c:pt idx="6018">
                  <c:v>92234</c:v>
                </c:pt>
                <c:pt idx="6019">
                  <c:v>94654</c:v>
                </c:pt>
                <c:pt idx="6020">
                  <c:v>92954</c:v>
                </c:pt>
                <c:pt idx="6021">
                  <c:v>95494</c:v>
                </c:pt>
                <c:pt idx="6022">
                  <c:v>94713</c:v>
                </c:pt>
                <c:pt idx="6023">
                  <c:v>92991</c:v>
                </c:pt>
                <c:pt idx="6024">
                  <c:v>91226</c:v>
                </c:pt>
                <c:pt idx="6025">
                  <c:v>93392</c:v>
                </c:pt>
                <c:pt idx="6026">
                  <c:v>92605</c:v>
                </c:pt>
                <c:pt idx="6027">
                  <c:v>93049</c:v>
                </c:pt>
                <c:pt idx="6028">
                  <c:v>92915</c:v>
                </c:pt>
                <c:pt idx="6029">
                  <c:v>92984</c:v>
                </c:pt>
                <c:pt idx="6030">
                  <c:v>91356</c:v>
                </c:pt>
                <c:pt idx="6031">
                  <c:v>93947</c:v>
                </c:pt>
                <c:pt idx="6032">
                  <c:v>93067</c:v>
                </c:pt>
                <c:pt idx="6033">
                  <c:v>93426</c:v>
                </c:pt>
                <c:pt idx="6034">
                  <c:v>92764</c:v>
                </c:pt>
                <c:pt idx="6035">
                  <c:v>92990</c:v>
                </c:pt>
                <c:pt idx="6036">
                  <c:v>93936</c:v>
                </c:pt>
                <c:pt idx="6037">
                  <c:v>90304</c:v>
                </c:pt>
                <c:pt idx="6038">
                  <c:v>93637</c:v>
                </c:pt>
                <c:pt idx="6039">
                  <c:v>94335</c:v>
                </c:pt>
                <c:pt idx="6040">
                  <c:v>92557</c:v>
                </c:pt>
                <c:pt idx="6041">
                  <c:v>95104</c:v>
                </c:pt>
                <c:pt idx="6042">
                  <c:v>94609</c:v>
                </c:pt>
                <c:pt idx="6043">
                  <c:v>94537</c:v>
                </c:pt>
                <c:pt idx="6044">
                  <c:v>94767</c:v>
                </c:pt>
                <c:pt idx="6045">
                  <c:v>92320</c:v>
                </c:pt>
                <c:pt idx="6046">
                  <c:v>94944</c:v>
                </c:pt>
                <c:pt idx="6047">
                  <c:v>95463</c:v>
                </c:pt>
                <c:pt idx="6048">
                  <c:v>95549</c:v>
                </c:pt>
                <c:pt idx="6049">
                  <c:v>95910</c:v>
                </c:pt>
                <c:pt idx="6050">
                  <c:v>95039</c:v>
                </c:pt>
                <c:pt idx="6051">
                  <c:v>95964</c:v>
                </c:pt>
                <c:pt idx="6052">
                  <c:v>94675</c:v>
                </c:pt>
                <c:pt idx="6053">
                  <c:v>97765</c:v>
                </c:pt>
                <c:pt idx="6054">
                  <c:v>94278</c:v>
                </c:pt>
                <c:pt idx="6055">
                  <c:v>95775</c:v>
                </c:pt>
                <c:pt idx="6056">
                  <c:v>97278</c:v>
                </c:pt>
                <c:pt idx="6057">
                  <c:v>95737</c:v>
                </c:pt>
                <c:pt idx="6058">
                  <c:v>97160</c:v>
                </c:pt>
                <c:pt idx="6059">
                  <c:v>97705</c:v>
                </c:pt>
                <c:pt idx="6060">
                  <c:v>95478</c:v>
                </c:pt>
                <c:pt idx="6061">
                  <c:v>97006</c:v>
                </c:pt>
                <c:pt idx="6062">
                  <c:v>97893</c:v>
                </c:pt>
                <c:pt idx="6063">
                  <c:v>99119</c:v>
                </c:pt>
                <c:pt idx="6064">
                  <c:v>98928</c:v>
                </c:pt>
                <c:pt idx="6065">
                  <c:v>100240</c:v>
                </c:pt>
                <c:pt idx="6066">
                  <c:v>98921</c:v>
                </c:pt>
                <c:pt idx="6067">
                  <c:v>98568</c:v>
                </c:pt>
                <c:pt idx="6068">
                  <c:v>100257</c:v>
                </c:pt>
                <c:pt idx="6069">
                  <c:v>96196</c:v>
                </c:pt>
                <c:pt idx="6070">
                  <c:v>99605</c:v>
                </c:pt>
                <c:pt idx="6071">
                  <c:v>100085</c:v>
                </c:pt>
                <c:pt idx="6072">
                  <c:v>99701</c:v>
                </c:pt>
                <c:pt idx="6073">
                  <c:v>98236</c:v>
                </c:pt>
                <c:pt idx="6074">
                  <c:v>99277</c:v>
                </c:pt>
                <c:pt idx="6075">
                  <c:v>98043</c:v>
                </c:pt>
                <c:pt idx="6076">
                  <c:v>100166</c:v>
                </c:pt>
                <c:pt idx="6077">
                  <c:v>98674</c:v>
                </c:pt>
                <c:pt idx="6078">
                  <c:v>99850</c:v>
                </c:pt>
                <c:pt idx="6079">
                  <c:v>99494</c:v>
                </c:pt>
                <c:pt idx="6080">
                  <c:v>100080</c:v>
                </c:pt>
                <c:pt idx="6081">
                  <c:v>99991</c:v>
                </c:pt>
                <c:pt idx="6082">
                  <c:v>100305</c:v>
                </c:pt>
                <c:pt idx="6083">
                  <c:v>100008</c:v>
                </c:pt>
                <c:pt idx="6084">
                  <c:v>101013</c:v>
                </c:pt>
                <c:pt idx="6085">
                  <c:v>99794</c:v>
                </c:pt>
                <c:pt idx="6086">
                  <c:v>99151</c:v>
                </c:pt>
                <c:pt idx="6087">
                  <c:v>100330</c:v>
                </c:pt>
                <c:pt idx="6088">
                  <c:v>98899</c:v>
                </c:pt>
                <c:pt idx="6089">
                  <c:v>101522</c:v>
                </c:pt>
                <c:pt idx="6090">
                  <c:v>99288</c:v>
                </c:pt>
                <c:pt idx="6091">
                  <c:v>100156</c:v>
                </c:pt>
                <c:pt idx="6092">
                  <c:v>100456</c:v>
                </c:pt>
                <c:pt idx="6093">
                  <c:v>99551</c:v>
                </c:pt>
                <c:pt idx="6094">
                  <c:v>99199</c:v>
                </c:pt>
                <c:pt idx="6095">
                  <c:v>97009</c:v>
                </c:pt>
                <c:pt idx="6096">
                  <c:v>101459</c:v>
                </c:pt>
                <c:pt idx="6097">
                  <c:v>100857</c:v>
                </c:pt>
                <c:pt idx="6098">
                  <c:v>100100</c:v>
                </c:pt>
                <c:pt idx="6099">
                  <c:v>100023</c:v>
                </c:pt>
                <c:pt idx="6100">
                  <c:v>101266</c:v>
                </c:pt>
                <c:pt idx="6101">
                  <c:v>100894</c:v>
                </c:pt>
                <c:pt idx="6102">
                  <c:v>100492</c:v>
                </c:pt>
                <c:pt idx="6103">
                  <c:v>99974</c:v>
                </c:pt>
                <c:pt idx="6104">
                  <c:v>101864</c:v>
                </c:pt>
                <c:pt idx="6105">
                  <c:v>103161</c:v>
                </c:pt>
                <c:pt idx="6106">
                  <c:v>101869</c:v>
                </c:pt>
                <c:pt idx="6107">
                  <c:v>103941</c:v>
                </c:pt>
                <c:pt idx="6108">
                  <c:v>101850</c:v>
                </c:pt>
                <c:pt idx="6109">
                  <c:v>104775</c:v>
                </c:pt>
                <c:pt idx="6110">
                  <c:v>104810</c:v>
                </c:pt>
                <c:pt idx="6111">
                  <c:v>103091</c:v>
                </c:pt>
                <c:pt idx="6112">
                  <c:v>104126</c:v>
                </c:pt>
                <c:pt idx="6113">
                  <c:v>106299</c:v>
                </c:pt>
                <c:pt idx="6114">
                  <c:v>102646</c:v>
                </c:pt>
                <c:pt idx="6115">
                  <c:v>107994</c:v>
                </c:pt>
                <c:pt idx="6116">
                  <c:v>105166</c:v>
                </c:pt>
                <c:pt idx="6117">
                  <c:v>104735</c:v>
                </c:pt>
                <c:pt idx="6118">
                  <c:v>103839</c:v>
                </c:pt>
                <c:pt idx="6119">
                  <c:v>104939</c:v>
                </c:pt>
                <c:pt idx="6120">
                  <c:v>107304</c:v>
                </c:pt>
                <c:pt idx="6121">
                  <c:v>105216</c:v>
                </c:pt>
                <c:pt idx="6122">
                  <c:v>104620</c:v>
                </c:pt>
                <c:pt idx="6123">
                  <c:v>105489</c:v>
                </c:pt>
                <c:pt idx="6124">
                  <c:v>104445</c:v>
                </c:pt>
                <c:pt idx="6125">
                  <c:v>105787</c:v>
                </c:pt>
                <c:pt idx="6126">
                  <c:v>107726</c:v>
                </c:pt>
                <c:pt idx="6127">
                  <c:v>106157</c:v>
                </c:pt>
                <c:pt idx="6128">
                  <c:v>106222</c:v>
                </c:pt>
                <c:pt idx="6129">
                  <c:v>106964</c:v>
                </c:pt>
                <c:pt idx="6130">
                  <c:v>104097</c:v>
                </c:pt>
                <c:pt idx="6131">
                  <c:v>106816</c:v>
                </c:pt>
                <c:pt idx="6132">
                  <c:v>106243</c:v>
                </c:pt>
                <c:pt idx="6133">
                  <c:v>107834</c:v>
                </c:pt>
                <c:pt idx="6134">
                  <c:v>107820</c:v>
                </c:pt>
                <c:pt idx="6135">
                  <c:v>108136</c:v>
                </c:pt>
                <c:pt idx="6136">
                  <c:v>106114</c:v>
                </c:pt>
                <c:pt idx="6137">
                  <c:v>106425</c:v>
                </c:pt>
                <c:pt idx="6138">
                  <c:v>106819</c:v>
                </c:pt>
                <c:pt idx="6139">
                  <c:v>106573</c:v>
                </c:pt>
                <c:pt idx="6140">
                  <c:v>106504</c:v>
                </c:pt>
                <c:pt idx="6141">
                  <c:v>110013</c:v>
                </c:pt>
                <c:pt idx="6142">
                  <c:v>107801</c:v>
                </c:pt>
                <c:pt idx="6143">
                  <c:v>106743</c:v>
                </c:pt>
                <c:pt idx="6144">
                  <c:v>105027</c:v>
                </c:pt>
                <c:pt idx="6145">
                  <c:v>107065</c:v>
                </c:pt>
                <c:pt idx="6146">
                  <c:v>107086</c:v>
                </c:pt>
                <c:pt idx="6147">
                  <c:v>107773</c:v>
                </c:pt>
                <c:pt idx="6148">
                  <c:v>107448</c:v>
                </c:pt>
                <c:pt idx="6149">
                  <c:v>108571</c:v>
                </c:pt>
                <c:pt idx="6150">
                  <c:v>107842</c:v>
                </c:pt>
                <c:pt idx="6151">
                  <c:v>109335</c:v>
                </c:pt>
                <c:pt idx="6152">
                  <c:v>106989</c:v>
                </c:pt>
                <c:pt idx="6153">
                  <c:v>107099</c:v>
                </c:pt>
                <c:pt idx="6154">
                  <c:v>107879</c:v>
                </c:pt>
                <c:pt idx="6155">
                  <c:v>109848</c:v>
                </c:pt>
                <c:pt idx="6156">
                  <c:v>108037</c:v>
                </c:pt>
                <c:pt idx="6157">
                  <c:v>107963</c:v>
                </c:pt>
                <c:pt idx="6158">
                  <c:v>109992</c:v>
                </c:pt>
                <c:pt idx="6159">
                  <c:v>109311</c:v>
                </c:pt>
                <c:pt idx="6160">
                  <c:v>110303</c:v>
                </c:pt>
                <c:pt idx="6161">
                  <c:v>110644</c:v>
                </c:pt>
                <c:pt idx="6162">
                  <c:v>109832</c:v>
                </c:pt>
                <c:pt idx="6163">
                  <c:v>106917</c:v>
                </c:pt>
                <c:pt idx="6164">
                  <c:v>112060</c:v>
                </c:pt>
                <c:pt idx="6165">
                  <c:v>111191</c:v>
                </c:pt>
                <c:pt idx="6166">
                  <c:v>110046</c:v>
                </c:pt>
                <c:pt idx="6167">
                  <c:v>110917</c:v>
                </c:pt>
                <c:pt idx="6168">
                  <c:v>113911</c:v>
                </c:pt>
                <c:pt idx="6169">
                  <c:v>113708</c:v>
                </c:pt>
                <c:pt idx="6170">
                  <c:v>112209</c:v>
                </c:pt>
                <c:pt idx="6171">
                  <c:v>110865</c:v>
                </c:pt>
                <c:pt idx="6172">
                  <c:v>112595</c:v>
                </c:pt>
                <c:pt idx="6173">
                  <c:v>112893</c:v>
                </c:pt>
                <c:pt idx="6174">
                  <c:v>113885</c:v>
                </c:pt>
                <c:pt idx="6175">
                  <c:v>113334</c:v>
                </c:pt>
                <c:pt idx="6176">
                  <c:v>113115</c:v>
                </c:pt>
                <c:pt idx="6177">
                  <c:v>110892</c:v>
                </c:pt>
                <c:pt idx="6178">
                  <c:v>112818</c:v>
                </c:pt>
                <c:pt idx="6179">
                  <c:v>113269</c:v>
                </c:pt>
                <c:pt idx="6180">
                  <c:v>112585</c:v>
                </c:pt>
                <c:pt idx="6181">
                  <c:v>115180</c:v>
                </c:pt>
                <c:pt idx="6182">
                  <c:v>113794</c:v>
                </c:pt>
                <c:pt idx="6183">
                  <c:v>111565</c:v>
                </c:pt>
                <c:pt idx="6184">
                  <c:v>114097</c:v>
                </c:pt>
                <c:pt idx="6185">
                  <c:v>114435</c:v>
                </c:pt>
                <c:pt idx="6186">
                  <c:v>113391</c:v>
                </c:pt>
                <c:pt idx="6187">
                  <c:v>114714</c:v>
                </c:pt>
                <c:pt idx="6188">
                  <c:v>114698</c:v>
                </c:pt>
                <c:pt idx="6189">
                  <c:v>113139</c:v>
                </c:pt>
                <c:pt idx="6190">
                  <c:v>113327</c:v>
                </c:pt>
                <c:pt idx="6191">
                  <c:v>112587</c:v>
                </c:pt>
                <c:pt idx="6192">
                  <c:v>114160</c:v>
                </c:pt>
                <c:pt idx="6193">
                  <c:v>113052</c:v>
                </c:pt>
                <c:pt idx="6194">
                  <c:v>113025</c:v>
                </c:pt>
                <c:pt idx="6195">
                  <c:v>114952</c:v>
                </c:pt>
                <c:pt idx="6196">
                  <c:v>112849</c:v>
                </c:pt>
                <c:pt idx="6197">
                  <c:v>115232</c:v>
                </c:pt>
                <c:pt idx="6198">
                  <c:v>115959</c:v>
                </c:pt>
                <c:pt idx="6199">
                  <c:v>116115</c:v>
                </c:pt>
                <c:pt idx="6200">
                  <c:v>117169</c:v>
                </c:pt>
                <c:pt idx="6201">
                  <c:v>115081</c:v>
                </c:pt>
                <c:pt idx="6202">
                  <c:v>115810</c:v>
                </c:pt>
                <c:pt idx="6203">
                  <c:v>115286</c:v>
                </c:pt>
                <c:pt idx="6204">
                  <c:v>115769</c:v>
                </c:pt>
                <c:pt idx="6205">
                  <c:v>113382</c:v>
                </c:pt>
                <c:pt idx="6206">
                  <c:v>115585</c:v>
                </c:pt>
                <c:pt idx="6207">
                  <c:v>115397</c:v>
                </c:pt>
                <c:pt idx="6208">
                  <c:v>114521</c:v>
                </c:pt>
                <c:pt idx="6209">
                  <c:v>117444</c:v>
                </c:pt>
                <c:pt idx="6210">
                  <c:v>117418</c:v>
                </c:pt>
                <c:pt idx="6211">
                  <c:v>115958</c:v>
                </c:pt>
                <c:pt idx="6212">
                  <c:v>116918</c:v>
                </c:pt>
                <c:pt idx="6213">
                  <c:v>118403</c:v>
                </c:pt>
                <c:pt idx="6214">
                  <c:v>117534</c:v>
                </c:pt>
                <c:pt idx="6215">
                  <c:v>116089</c:v>
                </c:pt>
                <c:pt idx="6216">
                  <c:v>116483</c:v>
                </c:pt>
                <c:pt idx="6217">
                  <c:v>118506</c:v>
                </c:pt>
                <c:pt idx="6218">
                  <c:v>117133</c:v>
                </c:pt>
                <c:pt idx="6219">
                  <c:v>117808</c:v>
                </c:pt>
                <c:pt idx="6220">
                  <c:v>120129</c:v>
                </c:pt>
                <c:pt idx="6221">
                  <c:v>117672</c:v>
                </c:pt>
                <c:pt idx="6222">
                  <c:v>117672</c:v>
                </c:pt>
                <c:pt idx="6223">
                  <c:v>120365</c:v>
                </c:pt>
                <c:pt idx="6224">
                  <c:v>117843</c:v>
                </c:pt>
                <c:pt idx="6225">
                  <c:v>118542</c:v>
                </c:pt>
                <c:pt idx="6226">
                  <c:v>119780</c:v>
                </c:pt>
                <c:pt idx="6227">
                  <c:v>121198</c:v>
                </c:pt>
                <c:pt idx="6228">
                  <c:v>121241</c:v>
                </c:pt>
                <c:pt idx="6229">
                  <c:v>121492</c:v>
                </c:pt>
                <c:pt idx="6230">
                  <c:v>123205</c:v>
                </c:pt>
                <c:pt idx="6231">
                  <c:v>121623</c:v>
                </c:pt>
                <c:pt idx="6232">
                  <c:v>121294</c:v>
                </c:pt>
                <c:pt idx="6233">
                  <c:v>122270</c:v>
                </c:pt>
                <c:pt idx="6234">
                  <c:v>119871</c:v>
                </c:pt>
                <c:pt idx="6235">
                  <c:v>122733</c:v>
                </c:pt>
                <c:pt idx="6236">
                  <c:v>122932</c:v>
                </c:pt>
                <c:pt idx="6237">
                  <c:v>122587</c:v>
                </c:pt>
                <c:pt idx="6238">
                  <c:v>121131</c:v>
                </c:pt>
                <c:pt idx="6239">
                  <c:v>121855</c:v>
                </c:pt>
                <c:pt idx="6240">
                  <c:v>122140</c:v>
                </c:pt>
                <c:pt idx="6241">
                  <c:v>123483</c:v>
                </c:pt>
                <c:pt idx="6242">
                  <c:v>120710</c:v>
                </c:pt>
                <c:pt idx="6243">
                  <c:v>122345</c:v>
                </c:pt>
                <c:pt idx="6244">
                  <c:v>124013</c:v>
                </c:pt>
                <c:pt idx="6245">
                  <c:v>123657</c:v>
                </c:pt>
                <c:pt idx="6246">
                  <c:v>122792</c:v>
                </c:pt>
                <c:pt idx="6247">
                  <c:v>122170</c:v>
                </c:pt>
                <c:pt idx="6248">
                  <c:v>124669</c:v>
                </c:pt>
                <c:pt idx="6249">
                  <c:v>126850</c:v>
                </c:pt>
                <c:pt idx="6250">
                  <c:v>125968</c:v>
                </c:pt>
                <c:pt idx="6251">
                  <c:v>126457</c:v>
                </c:pt>
                <c:pt idx="6252">
                  <c:v>126194</c:v>
                </c:pt>
                <c:pt idx="6253">
                  <c:v>124414</c:v>
                </c:pt>
                <c:pt idx="6254">
                  <c:v>125446</c:v>
                </c:pt>
                <c:pt idx="6255">
                  <c:v>124966</c:v>
                </c:pt>
                <c:pt idx="6256">
                  <c:v>126374</c:v>
                </c:pt>
                <c:pt idx="6257">
                  <c:v>125988</c:v>
                </c:pt>
                <c:pt idx="6258">
                  <c:v>124921</c:v>
                </c:pt>
                <c:pt idx="6259">
                  <c:v>125307</c:v>
                </c:pt>
                <c:pt idx="6260">
                  <c:v>125523</c:v>
                </c:pt>
                <c:pt idx="6261">
                  <c:v>125542</c:v>
                </c:pt>
                <c:pt idx="6262">
                  <c:v>128284</c:v>
                </c:pt>
                <c:pt idx="6263">
                  <c:v>127179</c:v>
                </c:pt>
                <c:pt idx="6264">
                  <c:v>127471</c:v>
                </c:pt>
                <c:pt idx="6265">
                  <c:v>126684</c:v>
                </c:pt>
                <c:pt idx="6266">
                  <c:v>126080</c:v>
                </c:pt>
                <c:pt idx="6267">
                  <c:v>129577</c:v>
                </c:pt>
                <c:pt idx="6268">
                  <c:v>129306</c:v>
                </c:pt>
                <c:pt idx="6269">
                  <c:v>128650</c:v>
                </c:pt>
                <c:pt idx="6270">
                  <c:v>127398</c:v>
                </c:pt>
                <c:pt idx="6271">
                  <c:v>127617</c:v>
                </c:pt>
                <c:pt idx="6272">
                  <c:v>128779</c:v>
                </c:pt>
                <c:pt idx="6273">
                  <c:v>128344</c:v>
                </c:pt>
                <c:pt idx="6274">
                  <c:v>127581</c:v>
                </c:pt>
                <c:pt idx="6275">
                  <c:v>129175</c:v>
                </c:pt>
                <c:pt idx="6276">
                  <c:v>130692</c:v>
                </c:pt>
                <c:pt idx="6277">
                  <c:v>127945</c:v>
                </c:pt>
                <c:pt idx="6278">
                  <c:v>131126</c:v>
                </c:pt>
                <c:pt idx="6279">
                  <c:v>130058</c:v>
                </c:pt>
                <c:pt idx="6280">
                  <c:v>127137</c:v>
                </c:pt>
                <c:pt idx="6281">
                  <c:v>129168</c:v>
                </c:pt>
                <c:pt idx="6282">
                  <c:v>131200</c:v>
                </c:pt>
                <c:pt idx="6283">
                  <c:v>131509</c:v>
                </c:pt>
                <c:pt idx="6284">
                  <c:v>129072</c:v>
                </c:pt>
                <c:pt idx="6285">
                  <c:v>130262</c:v>
                </c:pt>
                <c:pt idx="6286">
                  <c:v>131188</c:v>
                </c:pt>
                <c:pt idx="6287">
                  <c:v>132858</c:v>
                </c:pt>
                <c:pt idx="6288">
                  <c:v>132516</c:v>
                </c:pt>
                <c:pt idx="6289">
                  <c:v>132596</c:v>
                </c:pt>
                <c:pt idx="6290">
                  <c:v>132666</c:v>
                </c:pt>
                <c:pt idx="6291">
                  <c:v>134627</c:v>
                </c:pt>
                <c:pt idx="6292">
                  <c:v>133275</c:v>
                </c:pt>
                <c:pt idx="6293">
                  <c:v>133494</c:v>
                </c:pt>
                <c:pt idx="6294">
                  <c:v>131309</c:v>
                </c:pt>
                <c:pt idx="6295">
                  <c:v>133231</c:v>
                </c:pt>
                <c:pt idx="6296">
                  <c:v>134144</c:v>
                </c:pt>
                <c:pt idx="6297">
                  <c:v>133433</c:v>
                </c:pt>
                <c:pt idx="6298">
                  <c:v>133475</c:v>
                </c:pt>
                <c:pt idx="6299">
                  <c:v>135043</c:v>
                </c:pt>
                <c:pt idx="6300">
                  <c:v>134548</c:v>
                </c:pt>
                <c:pt idx="6301">
                  <c:v>134866</c:v>
                </c:pt>
                <c:pt idx="6302">
                  <c:v>134582</c:v>
                </c:pt>
                <c:pt idx="6303">
                  <c:v>133063</c:v>
                </c:pt>
                <c:pt idx="6304">
                  <c:v>136320</c:v>
                </c:pt>
                <c:pt idx="6305">
                  <c:v>136950</c:v>
                </c:pt>
                <c:pt idx="6306">
                  <c:v>134833</c:v>
                </c:pt>
                <c:pt idx="6307">
                  <c:v>137103</c:v>
                </c:pt>
                <c:pt idx="6308">
                  <c:v>137377</c:v>
                </c:pt>
                <c:pt idx="6309">
                  <c:v>137742</c:v>
                </c:pt>
                <c:pt idx="6310">
                  <c:v>137836</c:v>
                </c:pt>
                <c:pt idx="6311">
                  <c:v>139117</c:v>
                </c:pt>
                <c:pt idx="6312">
                  <c:v>141288</c:v>
                </c:pt>
                <c:pt idx="6313">
                  <c:v>137202</c:v>
                </c:pt>
                <c:pt idx="6314">
                  <c:v>139053</c:v>
                </c:pt>
                <c:pt idx="6315">
                  <c:v>138404</c:v>
                </c:pt>
                <c:pt idx="6316">
                  <c:v>137630</c:v>
                </c:pt>
                <c:pt idx="6317">
                  <c:v>137734</c:v>
                </c:pt>
                <c:pt idx="6318">
                  <c:v>139440</c:v>
                </c:pt>
                <c:pt idx="6319">
                  <c:v>137906</c:v>
                </c:pt>
                <c:pt idx="6320">
                  <c:v>139340</c:v>
                </c:pt>
                <c:pt idx="6321">
                  <c:v>139424</c:v>
                </c:pt>
                <c:pt idx="6322">
                  <c:v>139996</c:v>
                </c:pt>
                <c:pt idx="6323">
                  <c:v>137684</c:v>
                </c:pt>
                <c:pt idx="6324">
                  <c:v>140681</c:v>
                </c:pt>
                <c:pt idx="6325">
                  <c:v>138355</c:v>
                </c:pt>
                <c:pt idx="6326">
                  <c:v>139900</c:v>
                </c:pt>
                <c:pt idx="6327">
                  <c:v>139756</c:v>
                </c:pt>
                <c:pt idx="6328">
                  <c:v>141884</c:v>
                </c:pt>
                <c:pt idx="6329">
                  <c:v>140364</c:v>
                </c:pt>
                <c:pt idx="6330">
                  <c:v>140717</c:v>
                </c:pt>
                <c:pt idx="6331">
                  <c:v>141201</c:v>
                </c:pt>
                <c:pt idx="6332">
                  <c:v>142147</c:v>
                </c:pt>
                <c:pt idx="6333">
                  <c:v>141342</c:v>
                </c:pt>
                <c:pt idx="6334">
                  <c:v>139872</c:v>
                </c:pt>
                <c:pt idx="6335">
                  <c:v>141255</c:v>
                </c:pt>
                <c:pt idx="6336">
                  <c:v>142108</c:v>
                </c:pt>
                <c:pt idx="6337">
                  <c:v>142983</c:v>
                </c:pt>
                <c:pt idx="6338">
                  <c:v>142761</c:v>
                </c:pt>
                <c:pt idx="6339">
                  <c:v>142370</c:v>
                </c:pt>
                <c:pt idx="6340">
                  <c:v>142758</c:v>
                </c:pt>
                <c:pt idx="6341">
                  <c:v>141982</c:v>
                </c:pt>
                <c:pt idx="6342">
                  <c:v>145408</c:v>
                </c:pt>
                <c:pt idx="6343">
                  <c:v>142362</c:v>
                </c:pt>
                <c:pt idx="6344">
                  <c:v>144441</c:v>
                </c:pt>
                <c:pt idx="6345">
                  <c:v>144021</c:v>
                </c:pt>
                <c:pt idx="6346">
                  <c:v>142236</c:v>
                </c:pt>
                <c:pt idx="6347">
                  <c:v>144432</c:v>
                </c:pt>
                <c:pt idx="6348">
                  <c:v>144062</c:v>
                </c:pt>
                <c:pt idx="6349">
                  <c:v>145724</c:v>
                </c:pt>
                <c:pt idx="6350">
                  <c:v>146169</c:v>
                </c:pt>
                <c:pt idx="6351">
                  <c:v>141313</c:v>
                </c:pt>
                <c:pt idx="6352">
                  <c:v>146553</c:v>
                </c:pt>
                <c:pt idx="6353">
                  <c:v>146728</c:v>
                </c:pt>
                <c:pt idx="6354">
                  <c:v>145125</c:v>
                </c:pt>
                <c:pt idx="6355">
                  <c:v>146110</c:v>
                </c:pt>
                <c:pt idx="6356">
                  <c:v>146031</c:v>
                </c:pt>
                <c:pt idx="6357">
                  <c:v>146161</c:v>
                </c:pt>
                <c:pt idx="6358">
                  <c:v>148629</c:v>
                </c:pt>
                <c:pt idx="6359">
                  <c:v>146121</c:v>
                </c:pt>
                <c:pt idx="6360">
                  <c:v>146968</c:v>
                </c:pt>
                <c:pt idx="6361">
                  <c:v>147301</c:v>
                </c:pt>
                <c:pt idx="6362">
                  <c:v>146221</c:v>
                </c:pt>
                <c:pt idx="6363">
                  <c:v>148328</c:v>
                </c:pt>
                <c:pt idx="6364">
                  <c:v>147704</c:v>
                </c:pt>
                <c:pt idx="6365">
                  <c:v>145967</c:v>
                </c:pt>
                <c:pt idx="6366">
                  <c:v>146075</c:v>
                </c:pt>
                <c:pt idx="6367">
                  <c:v>147580</c:v>
                </c:pt>
                <c:pt idx="6368">
                  <c:v>147900</c:v>
                </c:pt>
                <c:pt idx="6369">
                  <c:v>149133</c:v>
                </c:pt>
                <c:pt idx="6370">
                  <c:v>148594</c:v>
                </c:pt>
                <c:pt idx="6371">
                  <c:v>148119</c:v>
                </c:pt>
                <c:pt idx="6372">
                  <c:v>147633</c:v>
                </c:pt>
                <c:pt idx="6373">
                  <c:v>150551</c:v>
                </c:pt>
                <c:pt idx="6374">
                  <c:v>149965</c:v>
                </c:pt>
                <c:pt idx="6375">
                  <c:v>147883</c:v>
                </c:pt>
                <c:pt idx="6376">
                  <c:v>149529</c:v>
                </c:pt>
                <c:pt idx="6377">
                  <c:v>149672</c:v>
                </c:pt>
                <c:pt idx="6378">
                  <c:v>150526</c:v>
                </c:pt>
                <c:pt idx="6379">
                  <c:v>147749</c:v>
                </c:pt>
                <c:pt idx="6380">
                  <c:v>149307</c:v>
                </c:pt>
                <c:pt idx="6381">
                  <c:v>150867</c:v>
                </c:pt>
                <c:pt idx="6382">
                  <c:v>149630</c:v>
                </c:pt>
                <c:pt idx="6383">
                  <c:v>149562</c:v>
                </c:pt>
                <c:pt idx="6384">
                  <c:v>152862</c:v>
                </c:pt>
                <c:pt idx="6385">
                  <c:v>150777</c:v>
                </c:pt>
                <c:pt idx="6386">
                  <c:v>147871</c:v>
                </c:pt>
                <c:pt idx="6387">
                  <c:v>152619</c:v>
                </c:pt>
                <c:pt idx="6388">
                  <c:v>151581</c:v>
                </c:pt>
                <c:pt idx="6389">
                  <c:v>152557</c:v>
                </c:pt>
                <c:pt idx="6390">
                  <c:v>153938</c:v>
                </c:pt>
                <c:pt idx="6391">
                  <c:v>154126</c:v>
                </c:pt>
                <c:pt idx="6392">
                  <c:v>153406</c:v>
                </c:pt>
                <c:pt idx="6393">
                  <c:v>154364</c:v>
                </c:pt>
                <c:pt idx="6394">
                  <c:v>154105</c:v>
                </c:pt>
                <c:pt idx="6395">
                  <c:v>155213</c:v>
                </c:pt>
                <c:pt idx="6396">
                  <c:v>152541</c:v>
                </c:pt>
                <c:pt idx="6397">
                  <c:v>154968</c:v>
                </c:pt>
                <c:pt idx="6398">
                  <c:v>154021</c:v>
                </c:pt>
                <c:pt idx="6399">
                  <c:v>155110</c:v>
                </c:pt>
                <c:pt idx="6400">
                  <c:v>153437</c:v>
                </c:pt>
                <c:pt idx="6401">
                  <c:v>153019</c:v>
                </c:pt>
                <c:pt idx="6402">
                  <c:v>155617</c:v>
                </c:pt>
                <c:pt idx="6403">
                  <c:v>154369</c:v>
                </c:pt>
                <c:pt idx="6404">
                  <c:v>155312</c:v>
                </c:pt>
                <c:pt idx="6405">
                  <c:v>152178</c:v>
                </c:pt>
                <c:pt idx="6406">
                  <c:v>155949</c:v>
                </c:pt>
                <c:pt idx="6407">
                  <c:v>157529</c:v>
                </c:pt>
                <c:pt idx="6408">
                  <c:v>157507</c:v>
                </c:pt>
                <c:pt idx="6409">
                  <c:v>159847</c:v>
                </c:pt>
                <c:pt idx="6410">
                  <c:v>157541</c:v>
                </c:pt>
                <c:pt idx="6411">
                  <c:v>157357</c:v>
                </c:pt>
                <c:pt idx="6412">
                  <c:v>157951</c:v>
                </c:pt>
                <c:pt idx="6413">
                  <c:v>160607</c:v>
                </c:pt>
                <c:pt idx="6414">
                  <c:v>159273</c:v>
                </c:pt>
                <c:pt idx="6415">
                  <c:v>159709</c:v>
                </c:pt>
                <c:pt idx="6416">
                  <c:v>157711</c:v>
                </c:pt>
                <c:pt idx="6417">
                  <c:v>158347</c:v>
                </c:pt>
                <c:pt idx="6418">
                  <c:v>160156</c:v>
                </c:pt>
                <c:pt idx="6419">
                  <c:v>162307</c:v>
                </c:pt>
                <c:pt idx="6420">
                  <c:v>161001</c:v>
                </c:pt>
                <c:pt idx="6421">
                  <c:v>163195</c:v>
                </c:pt>
                <c:pt idx="6422">
                  <c:v>161693</c:v>
                </c:pt>
                <c:pt idx="6423">
                  <c:v>160924</c:v>
                </c:pt>
                <c:pt idx="6424">
                  <c:v>162043</c:v>
                </c:pt>
                <c:pt idx="6425">
                  <c:v>161672</c:v>
                </c:pt>
                <c:pt idx="6426">
                  <c:v>162961</c:v>
                </c:pt>
                <c:pt idx="6427">
                  <c:v>165049</c:v>
                </c:pt>
                <c:pt idx="6428">
                  <c:v>162079</c:v>
                </c:pt>
                <c:pt idx="6429">
                  <c:v>163346</c:v>
                </c:pt>
                <c:pt idx="6430">
                  <c:v>164270</c:v>
                </c:pt>
                <c:pt idx="6431">
                  <c:v>163117</c:v>
                </c:pt>
                <c:pt idx="6432">
                  <c:v>165662</c:v>
                </c:pt>
                <c:pt idx="6433">
                  <c:v>165099</c:v>
                </c:pt>
                <c:pt idx="6434">
                  <c:v>165050</c:v>
                </c:pt>
                <c:pt idx="6435">
                  <c:v>163352</c:v>
                </c:pt>
                <c:pt idx="6436">
                  <c:v>168028</c:v>
                </c:pt>
                <c:pt idx="6437">
                  <c:v>165827</c:v>
                </c:pt>
                <c:pt idx="6438">
                  <c:v>166304</c:v>
                </c:pt>
                <c:pt idx="6439">
                  <c:v>163258</c:v>
                </c:pt>
                <c:pt idx="6440">
                  <c:v>163853</c:v>
                </c:pt>
                <c:pt idx="6441">
                  <c:v>165124</c:v>
                </c:pt>
                <c:pt idx="6442">
                  <c:v>164455</c:v>
                </c:pt>
                <c:pt idx="6443">
                  <c:v>166011</c:v>
                </c:pt>
                <c:pt idx="6444">
                  <c:v>166913</c:v>
                </c:pt>
                <c:pt idx="6445">
                  <c:v>167216</c:v>
                </c:pt>
                <c:pt idx="6446">
                  <c:v>168518</c:v>
                </c:pt>
                <c:pt idx="6447">
                  <c:v>166425</c:v>
                </c:pt>
                <c:pt idx="6448">
                  <c:v>165285</c:v>
                </c:pt>
                <c:pt idx="6449">
                  <c:v>166996</c:v>
                </c:pt>
                <c:pt idx="6450">
                  <c:v>169014</c:v>
                </c:pt>
                <c:pt idx="6451">
                  <c:v>166297</c:v>
                </c:pt>
                <c:pt idx="6452">
                  <c:v>167832</c:v>
                </c:pt>
                <c:pt idx="6453">
                  <c:v>167746</c:v>
                </c:pt>
                <c:pt idx="6454">
                  <c:v>168465</c:v>
                </c:pt>
                <c:pt idx="6455">
                  <c:v>169166</c:v>
                </c:pt>
                <c:pt idx="6456">
                  <c:v>169379</c:v>
                </c:pt>
                <c:pt idx="6457">
                  <c:v>169658</c:v>
                </c:pt>
                <c:pt idx="6458">
                  <c:v>168722</c:v>
                </c:pt>
                <c:pt idx="6459">
                  <c:v>169516</c:v>
                </c:pt>
                <c:pt idx="6460">
                  <c:v>170147</c:v>
                </c:pt>
                <c:pt idx="6461">
                  <c:v>169458</c:v>
                </c:pt>
                <c:pt idx="6462">
                  <c:v>168540</c:v>
                </c:pt>
                <c:pt idx="6463">
                  <c:v>169719</c:v>
                </c:pt>
                <c:pt idx="6464">
                  <c:v>169389</c:v>
                </c:pt>
                <c:pt idx="6465">
                  <c:v>169451</c:v>
                </c:pt>
                <c:pt idx="6466">
                  <c:v>170743</c:v>
                </c:pt>
                <c:pt idx="6467">
                  <c:v>170587</c:v>
                </c:pt>
                <c:pt idx="6468">
                  <c:v>171260</c:v>
                </c:pt>
                <c:pt idx="6469">
                  <c:v>171476</c:v>
                </c:pt>
                <c:pt idx="6470">
                  <c:v>170194</c:v>
                </c:pt>
                <c:pt idx="6471">
                  <c:v>172613</c:v>
                </c:pt>
                <c:pt idx="6472">
                  <c:v>172089</c:v>
                </c:pt>
                <c:pt idx="6473">
                  <c:v>169031</c:v>
                </c:pt>
                <c:pt idx="6474">
                  <c:v>170860</c:v>
                </c:pt>
                <c:pt idx="6475">
                  <c:v>169292</c:v>
                </c:pt>
                <c:pt idx="6476">
                  <c:v>171111</c:v>
                </c:pt>
                <c:pt idx="6477">
                  <c:v>172392</c:v>
                </c:pt>
                <c:pt idx="6478">
                  <c:v>174556</c:v>
                </c:pt>
                <c:pt idx="6479">
                  <c:v>173669</c:v>
                </c:pt>
                <c:pt idx="6480">
                  <c:v>177550</c:v>
                </c:pt>
                <c:pt idx="6481">
                  <c:v>174593</c:v>
                </c:pt>
                <c:pt idx="6482">
                  <c:v>176116</c:v>
                </c:pt>
                <c:pt idx="6483">
                  <c:v>178661</c:v>
                </c:pt>
                <c:pt idx="6484">
                  <c:v>177919</c:v>
                </c:pt>
                <c:pt idx="6485">
                  <c:v>175876</c:v>
                </c:pt>
                <c:pt idx="6486">
                  <c:v>177838</c:v>
                </c:pt>
                <c:pt idx="6487">
                  <c:v>178847</c:v>
                </c:pt>
                <c:pt idx="6488">
                  <c:v>178641</c:v>
                </c:pt>
                <c:pt idx="6489">
                  <c:v>179625</c:v>
                </c:pt>
                <c:pt idx="6490">
                  <c:v>177309</c:v>
                </c:pt>
                <c:pt idx="6491">
                  <c:v>180860</c:v>
                </c:pt>
                <c:pt idx="6492">
                  <c:v>180527</c:v>
                </c:pt>
                <c:pt idx="6493">
                  <c:v>181329</c:v>
                </c:pt>
                <c:pt idx="6494">
                  <c:v>183283</c:v>
                </c:pt>
                <c:pt idx="6495">
                  <c:v>184217</c:v>
                </c:pt>
                <c:pt idx="6496">
                  <c:v>184719</c:v>
                </c:pt>
                <c:pt idx="6497">
                  <c:v>182921</c:v>
                </c:pt>
                <c:pt idx="6498">
                  <c:v>182790</c:v>
                </c:pt>
                <c:pt idx="6499">
                  <c:v>183433</c:v>
                </c:pt>
                <c:pt idx="6500">
                  <c:v>182124</c:v>
                </c:pt>
                <c:pt idx="6501">
                  <c:v>183328</c:v>
                </c:pt>
                <c:pt idx="6502">
                  <c:v>186989</c:v>
                </c:pt>
                <c:pt idx="6503">
                  <c:v>184896</c:v>
                </c:pt>
                <c:pt idx="6504">
                  <c:v>185521</c:v>
                </c:pt>
                <c:pt idx="6505">
                  <c:v>182451</c:v>
                </c:pt>
                <c:pt idx="6506">
                  <c:v>186856</c:v>
                </c:pt>
                <c:pt idx="6507">
                  <c:v>186676</c:v>
                </c:pt>
                <c:pt idx="6508">
                  <c:v>185920</c:v>
                </c:pt>
                <c:pt idx="6509">
                  <c:v>184277</c:v>
                </c:pt>
                <c:pt idx="6510">
                  <c:v>185466</c:v>
                </c:pt>
                <c:pt idx="6511">
                  <c:v>183993</c:v>
                </c:pt>
                <c:pt idx="6512">
                  <c:v>184595</c:v>
                </c:pt>
                <c:pt idx="6513">
                  <c:v>184473</c:v>
                </c:pt>
                <c:pt idx="6514">
                  <c:v>183588</c:v>
                </c:pt>
                <c:pt idx="6515">
                  <c:v>186740</c:v>
                </c:pt>
                <c:pt idx="6516">
                  <c:v>185926</c:v>
                </c:pt>
                <c:pt idx="6517">
                  <c:v>184996</c:v>
                </c:pt>
                <c:pt idx="6518">
                  <c:v>188329</c:v>
                </c:pt>
                <c:pt idx="6519">
                  <c:v>185947</c:v>
                </c:pt>
                <c:pt idx="6520">
                  <c:v>188527</c:v>
                </c:pt>
                <c:pt idx="6521">
                  <c:v>190500</c:v>
                </c:pt>
                <c:pt idx="6522">
                  <c:v>190325</c:v>
                </c:pt>
                <c:pt idx="6523">
                  <c:v>189115</c:v>
                </c:pt>
                <c:pt idx="6524">
                  <c:v>186732</c:v>
                </c:pt>
                <c:pt idx="6525">
                  <c:v>191701</c:v>
                </c:pt>
                <c:pt idx="6526">
                  <c:v>190544</c:v>
                </c:pt>
                <c:pt idx="6527">
                  <c:v>191336</c:v>
                </c:pt>
                <c:pt idx="6528">
                  <c:v>189364</c:v>
                </c:pt>
                <c:pt idx="6529">
                  <c:v>190287</c:v>
                </c:pt>
                <c:pt idx="6530">
                  <c:v>190182</c:v>
                </c:pt>
                <c:pt idx="6531">
                  <c:v>192522</c:v>
                </c:pt>
                <c:pt idx="6532">
                  <c:v>196020</c:v>
                </c:pt>
                <c:pt idx="6533">
                  <c:v>193844</c:v>
                </c:pt>
                <c:pt idx="6534">
                  <c:v>192877</c:v>
                </c:pt>
                <c:pt idx="6535">
                  <c:v>194627</c:v>
                </c:pt>
                <c:pt idx="6536">
                  <c:v>194443</c:v>
                </c:pt>
                <c:pt idx="6537">
                  <c:v>194429</c:v>
                </c:pt>
                <c:pt idx="6538">
                  <c:v>194889</c:v>
                </c:pt>
                <c:pt idx="6539">
                  <c:v>195681</c:v>
                </c:pt>
                <c:pt idx="6540">
                  <c:v>198680</c:v>
                </c:pt>
                <c:pt idx="6541">
                  <c:v>199754</c:v>
                </c:pt>
                <c:pt idx="6542">
                  <c:v>198826</c:v>
                </c:pt>
                <c:pt idx="6543">
                  <c:v>199400</c:v>
                </c:pt>
                <c:pt idx="6544">
                  <c:v>199744</c:v>
                </c:pt>
                <c:pt idx="6545">
                  <c:v>197230</c:v>
                </c:pt>
                <c:pt idx="6546">
                  <c:v>200193</c:v>
                </c:pt>
                <c:pt idx="6547">
                  <c:v>201843</c:v>
                </c:pt>
                <c:pt idx="6548">
                  <c:v>199945</c:v>
                </c:pt>
                <c:pt idx="6549">
                  <c:v>202841</c:v>
                </c:pt>
                <c:pt idx="6550">
                  <c:v>200569</c:v>
                </c:pt>
                <c:pt idx="6551">
                  <c:v>204022</c:v>
                </c:pt>
                <c:pt idx="6552">
                  <c:v>204310</c:v>
                </c:pt>
                <c:pt idx="6553">
                  <c:v>202352</c:v>
                </c:pt>
                <c:pt idx="6554">
                  <c:v>205967</c:v>
                </c:pt>
                <c:pt idx="6555">
                  <c:v>203840</c:v>
                </c:pt>
                <c:pt idx="6556">
                  <c:v>204779</c:v>
                </c:pt>
                <c:pt idx="6557">
                  <c:v>207320</c:v>
                </c:pt>
                <c:pt idx="6558">
                  <c:v>203875</c:v>
                </c:pt>
                <c:pt idx="6559">
                  <c:v>208086</c:v>
                </c:pt>
                <c:pt idx="6560">
                  <c:v>207336</c:v>
                </c:pt>
                <c:pt idx="6561">
                  <c:v>206830</c:v>
                </c:pt>
                <c:pt idx="6562">
                  <c:v>202641</c:v>
                </c:pt>
                <c:pt idx="6563">
                  <c:v>204858</c:v>
                </c:pt>
                <c:pt idx="6564">
                  <c:v>206569</c:v>
                </c:pt>
                <c:pt idx="6565">
                  <c:v>206868</c:v>
                </c:pt>
                <c:pt idx="6566">
                  <c:v>204355</c:v>
                </c:pt>
                <c:pt idx="6567">
                  <c:v>206356</c:v>
                </c:pt>
                <c:pt idx="6568">
                  <c:v>204717</c:v>
                </c:pt>
                <c:pt idx="6569">
                  <c:v>206807</c:v>
                </c:pt>
                <c:pt idx="6570">
                  <c:v>208521</c:v>
                </c:pt>
                <c:pt idx="6571">
                  <c:v>203401</c:v>
                </c:pt>
                <c:pt idx="6572">
                  <c:v>204403</c:v>
                </c:pt>
                <c:pt idx="6573">
                  <c:v>206574</c:v>
                </c:pt>
                <c:pt idx="6574">
                  <c:v>207271</c:v>
                </c:pt>
                <c:pt idx="6575">
                  <c:v>208370</c:v>
                </c:pt>
                <c:pt idx="6576">
                  <c:v>205796</c:v>
                </c:pt>
                <c:pt idx="6577">
                  <c:v>210264</c:v>
                </c:pt>
                <c:pt idx="6578">
                  <c:v>207086</c:v>
                </c:pt>
                <c:pt idx="6579">
                  <c:v>208053</c:v>
                </c:pt>
                <c:pt idx="6580">
                  <c:v>208607</c:v>
                </c:pt>
                <c:pt idx="6581">
                  <c:v>209485</c:v>
                </c:pt>
                <c:pt idx="6582">
                  <c:v>211981</c:v>
                </c:pt>
                <c:pt idx="6583">
                  <c:v>208145</c:v>
                </c:pt>
                <c:pt idx="6584">
                  <c:v>211285</c:v>
                </c:pt>
                <c:pt idx="6585">
                  <c:v>209967</c:v>
                </c:pt>
                <c:pt idx="6586">
                  <c:v>211453</c:v>
                </c:pt>
                <c:pt idx="6587">
                  <c:v>212640</c:v>
                </c:pt>
                <c:pt idx="6588">
                  <c:v>211726</c:v>
                </c:pt>
                <c:pt idx="6589">
                  <c:v>213042</c:v>
                </c:pt>
                <c:pt idx="6590">
                  <c:v>214338</c:v>
                </c:pt>
                <c:pt idx="6591">
                  <c:v>215660</c:v>
                </c:pt>
                <c:pt idx="6592">
                  <c:v>213547</c:v>
                </c:pt>
                <c:pt idx="6593">
                  <c:v>218165</c:v>
                </c:pt>
                <c:pt idx="6594">
                  <c:v>217438</c:v>
                </c:pt>
                <c:pt idx="6595">
                  <c:v>219030</c:v>
                </c:pt>
                <c:pt idx="6596">
                  <c:v>215249</c:v>
                </c:pt>
                <c:pt idx="6597">
                  <c:v>217641</c:v>
                </c:pt>
                <c:pt idx="6598">
                  <c:v>218222</c:v>
                </c:pt>
                <c:pt idx="6599">
                  <c:v>220783</c:v>
                </c:pt>
                <c:pt idx="6600">
                  <c:v>220970</c:v>
                </c:pt>
                <c:pt idx="6601">
                  <c:v>221986</c:v>
                </c:pt>
                <c:pt idx="6602">
                  <c:v>219767</c:v>
                </c:pt>
                <c:pt idx="6603">
                  <c:v>218663</c:v>
                </c:pt>
                <c:pt idx="6604">
                  <c:v>218915</c:v>
                </c:pt>
                <c:pt idx="6605">
                  <c:v>221086</c:v>
                </c:pt>
                <c:pt idx="6606">
                  <c:v>222754</c:v>
                </c:pt>
                <c:pt idx="6607">
                  <c:v>219450</c:v>
                </c:pt>
                <c:pt idx="6608">
                  <c:v>218115</c:v>
                </c:pt>
                <c:pt idx="6609">
                  <c:v>222475</c:v>
                </c:pt>
                <c:pt idx="6610">
                  <c:v>222923</c:v>
                </c:pt>
                <c:pt idx="6611">
                  <c:v>221695</c:v>
                </c:pt>
                <c:pt idx="6612">
                  <c:v>222022</c:v>
                </c:pt>
                <c:pt idx="6613">
                  <c:v>223516</c:v>
                </c:pt>
                <c:pt idx="6614">
                  <c:v>221758</c:v>
                </c:pt>
                <c:pt idx="6615">
                  <c:v>225029</c:v>
                </c:pt>
                <c:pt idx="6616">
                  <c:v>224435</c:v>
                </c:pt>
                <c:pt idx="6617">
                  <c:v>226547</c:v>
                </c:pt>
                <c:pt idx="6618">
                  <c:v>226114</c:v>
                </c:pt>
                <c:pt idx="6619">
                  <c:v>223686</c:v>
                </c:pt>
                <c:pt idx="6620">
                  <c:v>225164</c:v>
                </c:pt>
                <c:pt idx="6621">
                  <c:v>225133</c:v>
                </c:pt>
                <c:pt idx="6622">
                  <c:v>227175</c:v>
                </c:pt>
                <c:pt idx="6623">
                  <c:v>226683</c:v>
                </c:pt>
                <c:pt idx="6624">
                  <c:v>227134</c:v>
                </c:pt>
                <c:pt idx="6625">
                  <c:v>227412</c:v>
                </c:pt>
                <c:pt idx="6626">
                  <c:v>229317</c:v>
                </c:pt>
                <c:pt idx="6627">
                  <c:v>227676</c:v>
                </c:pt>
                <c:pt idx="6628">
                  <c:v>228989</c:v>
                </c:pt>
                <c:pt idx="6629">
                  <c:v>230676</c:v>
                </c:pt>
                <c:pt idx="6630">
                  <c:v>232000</c:v>
                </c:pt>
                <c:pt idx="6631">
                  <c:v>230654</c:v>
                </c:pt>
                <c:pt idx="6632">
                  <c:v>231406</c:v>
                </c:pt>
                <c:pt idx="6633">
                  <c:v>231160</c:v>
                </c:pt>
                <c:pt idx="6634">
                  <c:v>233224</c:v>
                </c:pt>
                <c:pt idx="6635">
                  <c:v>235396</c:v>
                </c:pt>
                <c:pt idx="6636">
                  <c:v>233183</c:v>
                </c:pt>
                <c:pt idx="6637">
                  <c:v>234977</c:v>
                </c:pt>
                <c:pt idx="6638">
                  <c:v>233942</c:v>
                </c:pt>
                <c:pt idx="6639">
                  <c:v>233362</c:v>
                </c:pt>
                <c:pt idx="6640">
                  <c:v>233290</c:v>
                </c:pt>
                <c:pt idx="6641">
                  <c:v>230755</c:v>
                </c:pt>
                <c:pt idx="6642">
                  <c:v>229852</c:v>
                </c:pt>
                <c:pt idx="6643">
                  <c:v>231361</c:v>
                </c:pt>
                <c:pt idx="6644">
                  <c:v>232685</c:v>
                </c:pt>
                <c:pt idx="6645">
                  <c:v>232599</c:v>
                </c:pt>
                <c:pt idx="6646">
                  <c:v>231807</c:v>
                </c:pt>
                <c:pt idx="6647">
                  <c:v>231540</c:v>
                </c:pt>
                <c:pt idx="6648">
                  <c:v>234375</c:v>
                </c:pt>
                <c:pt idx="6649">
                  <c:v>233068</c:v>
                </c:pt>
                <c:pt idx="6650">
                  <c:v>232232</c:v>
                </c:pt>
                <c:pt idx="6651">
                  <c:v>232139</c:v>
                </c:pt>
                <c:pt idx="6652">
                  <c:v>232334</c:v>
                </c:pt>
                <c:pt idx="6653">
                  <c:v>236448</c:v>
                </c:pt>
                <c:pt idx="6654">
                  <c:v>233828</c:v>
                </c:pt>
                <c:pt idx="6655">
                  <c:v>232799</c:v>
                </c:pt>
                <c:pt idx="6656">
                  <c:v>235652</c:v>
                </c:pt>
                <c:pt idx="6657">
                  <c:v>237179</c:v>
                </c:pt>
                <c:pt idx="6658">
                  <c:v>237321</c:v>
                </c:pt>
                <c:pt idx="6659">
                  <c:v>236711</c:v>
                </c:pt>
                <c:pt idx="6660">
                  <c:v>240718</c:v>
                </c:pt>
                <c:pt idx="6661">
                  <c:v>241776</c:v>
                </c:pt>
                <c:pt idx="6662">
                  <c:v>235881</c:v>
                </c:pt>
                <c:pt idx="6663">
                  <c:v>239757</c:v>
                </c:pt>
                <c:pt idx="6664">
                  <c:v>240887</c:v>
                </c:pt>
                <c:pt idx="6665">
                  <c:v>240100</c:v>
                </c:pt>
                <c:pt idx="6666">
                  <c:v>242354</c:v>
                </c:pt>
                <c:pt idx="6667">
                  <c:v>245144</c:v>
                </c:pt>
                <c:pt idx="6668">
                  <c:v>247739</c:v>
                </c:pt>
                <c:pt idx="6669">
                  <c:v>243946</c:v>
                </c:pt>
                <c:pt idx="6670">
                  <c:v>245954</c:v>
                </c:pt>
                <c:pt idx="6671">
                  <c:v>245737</c:v>
                </c:pt>
                <c:pt idx="6672">
                  <c:v>248534</c:v>
                </c:pt>
                <c:pt idx="6673">
                  <c:v>252308</c:v>
                </c:pt>
                <c:pt idx="6674">
                  <c:v>249748</c:v>
                </c:pt>
                <c:pt idx="6675">
                  <c:v>252156</c:v>
                </c:pt>
                <c:pt idx="6676">
                  <c:v>254054</c:v>
                </c:pt>
                <c:pt idx="6677">
                  <c:v>251412</c:v>
                </c:pt>
                <c:pt idx="6678">
                  <c:v>253146</c:v>
                </c:pt>
                <c:pt idx="6679">
                  <c:v>254212</c:v>
                </c:pt>
                <c:pt idx="6680">
                  <c:v>252746</c:v>
                </c:pt>
                <c:pt idx="6681">
                  <c:v>253699</c:v>
                </c:pt>
                <c:pt idx="6682">
                  <c:v>253261</c:v>
                </c:pt>
                <c:pt idx="6683">
                  <c:v>252947</c:v>
                </c:pt>
                <c:pt idx="6684">
                  <c:v>254274</c:v>
                </c:pt>
                <c:pt idx="6685">
                  <c:v>258957</c:v>
                </c:pt>
                <c:pt idx="6686">
                  <c:v>254192</c:v>
                </c:pt>
                <c:pt idx="6687">
                  <c:v>258000</c:v>
                </c:pt>
                <c:pt idx="6688">
                  <c:v>258390</c:v>
                </c:pt>
                <c:pt idx="6689">
                  <c:v>259518</c:v>
                </c:pt>
                <c:pt idx="6690">
                  <c:v>262587</c:v>
                </c:pt>
                <c:pt idx="6691">
                  <c:v>262359</c:v>
                </c:pt>
                <c:pt idx="6692">
                  <c:v>260824</c:v>
                </c:pt>
                <c:pt idx="6693">
                  <c:v>265506</c:v>
                </c:pt>
                <c:pt idx="6694">
                  <c:v>261649</c:v>
                </c:pt>
                <c:pt idx="6695">
                  <c:v>261217</c:v>
                </c:pt>
                <c:pt idx="6696">
                  <c:v>263092</c:v>
                </c:pt>
                <c:pt idx="6697">
                  <c:v>264706</c:v>
                </c:pt>
                <c:pt idx="6698">
                  <c:v>262587</c:v>
                </c:pt>
                <c:pt idx="6699">
                  <c:v>261521</c:v>
                </c:pt>
                <c:pt idx="6700">
                  <c:v>263383</c:v>
                </c:pt>
                <c:pt idx="6701">
                  <c:v>261930</c:v>
                </c:pt>
                <c:pt idx="6702">
                  <c:v>264180</c:v>
                </c:pt>
                <c:pt idx="6703">
                  <c:v>264411</c:v>
                </c:pt>
                <c:pt idx="6704">
                  <c:v>266448</c:v>
                </c:pt>
                <c:pt idx="6705">
                  <c:v>265537</c:v>
                </c:pt>
                <c:pt idx="6706">
                  <c:v>265798</c:v>
                </c:pt>
                <c:pt idx="6707">
                  <c:v>265198</c:v>
                </c:pt>
                <c:pt idx="6708">
                  <c:v>263391</c:v>
                </c:pt>
                <c:pt idx="6709">
                  <c:v>269786</c:v>
                </c:pt>
                <c:pt idx="6710">
                  <c:v>268058</c:v>
                </c:pt>
                <c:pt idx="6711">
                  <c:v>271105</c:v>
                </c:pt>
                <c:pt idx="6712">
                  <c:v>271382</c:v>
                </c:pt>
                <c:pt idx="6713">
                  <c:v>270272</c:v>
                </c:pt>
                <c:pt idx="6714">
                  <c:v>273550</c:v>
                </c:pt>
                <c:pt idx="6715">
                  <c:v>272954</c:v>
                </c:pt>
                <c:pt idx="6716">
                  <c:v>273795</c:v>
                </c:pt>
                <c:pt idx="6717">
                  <c:v>273974</c:v>
                </c:pt>
                <c:pt idx="6718">
                  <c:v>274006</c:v>
                </c:pt>
                <c:pt idx="6719">
                  <c:v>276719</c:v>
                </c:pt>
                <c:pt idx="6720">
                  <c:v>276353</c:v>
                </c:pt>
                <c:pt idx="6721">
                  <c:v>279351</c:v>
                </c:pt>
                <c:pt idx="6722">
                  <c:v>275480</c:v>
                </c:pt>
                <c:pt idx="6723">
                  <c:v>274437</c:v>
                </c:pt>
                <c:pt idx="6724">
                  <c:v>277965</c:v>
                </c:pt>
                <c:pt idx="6725">
                  <c:v>280516</c:v>
                </c:pt>
                <c:pt idx="6726">
                  <c:v>278606</c:v>
                </c:pt>
                <c:pt idx="6727">
                  <c:v>281953</c:v>
                </c:pt>
                <c:pt idx="6728">
                  <c:v>279105</c:v>
                </c:pt>
                <c:pt idx="6729">
                  <c:v>279485</c:v>
                </c:pt>
                <c:pt idx="6730">
                  <c:v>279556</c:v>
                </c:pt>
                <c:pt idx="6731">
                  <c:v>284175</c:v>
                </c:pt>
                <c:pt idx="6732">
                  <c:v>281929</c:v>
                </c:pt>
                <c:pt idx="6733">
                  <c:v>284426</c:v>
                </c:pt>
                <c:pt idx="6734">
                  <c:v>283770</c:v>
                </c:pt>
                <c:pt idx="6735">
                  <c:v>281394</c:v>
                </c:pt>
                <c:pt idx="6736">
                  <c:v>282888</c:v>
                </c:pt>
                <c:pt idx="6737">
                  <c:v>285540</c:v>
                </c:pt>
                <c:pt idx="6738">
                  <c:v>283001</c:v>
                </c:pt>
                <c:pt idx="6739">
                  <c:v>280818</c:v>
                </c:pt>
                <c:pt idx="6740">
                  <c:v>284730</c:v>
                </c:pt>
                <c:pt idx="6741">
                  <c:v>284516</c:v>
                </c:pt>
                <c:pt idx="6742">
                  <c:v>280470</c:v>
                </c:pt>
                <c:pt idx="6743">
                  <c:v>283308</c:v>
                </c:pt>
                <c:pt idx="6744">
                  <c:v>284703</c:v>
                </c:pt>
                <c:pt idx="6745">
                  <c:v>281326</c:v>
                </c:pt>
                <c:pt idx="6746">
                  <c:v>283257</c:v>
                </c:pt>
                <c:pt idx="6747">
                  <c:v>284978</c:v>
                </c:pt>
                <c:pt idx="6748">
                  <c:v>283837</c:v>
                </c:pt>
                <c:pt idx="6749">
                  <c:v>285961</c:v>
                </c:pt>
                <c:pt idx="6750">
                  <c:v>288701</c:v>
                </c:pt>
                <c:pt idx="6751">
                  <c:v>286288</c:v>
                </c:pt>
                <c:pt idx="6752">
                  <c:v>285183</c:v>
                </c:pt>
                <c:pt idx="6753">
                  <c:v>286898</c:v>
                </c:pt>
                <c:pt idx="6754">
                  <c:v>286928</c:v>
                </c:pt>
                <c:pt idx="6755">
                  <c:v>290243</c:v>
                </c:pt>
                <c:pt idx="6756">
                  <c:v>290176</c:v>
                </c:pt>
                <c:pt idx="6757">
                  <c:v>291760</c:v>
                </c:pt>
                <c:pt idx="6758">
                  <c:v>292729</c:v>
                </c:pt>
                <c:pt idx="6759">
                  <c:v>291630</c:v>
                </c:pt>
                <c:pt idx="6760">
                  <c:v>293521</c:v>
                </c:pt>
                <c:pt idx="6761">
                  <c:v>294217</c:v>
                </c:pt>
                <c:pt idx="6762">
                  <c:v>295928</c:v>
                </c:pt>
                <c:pt idx="6763">
                  <c:v>293354</c:v>
                </c:pt>
                <c:pt idx="6764">
                  <c:v>291791</c:v>
                </c:pt>
                <c:pt idx="6765">
                  <c:v>293524</c:v>
                </c:pt>
                <c:pt idx="6766">
                  <c:v>298838</c:v>
                </c:pt>
                <c:pt idx="6767">
                  <c:v>296409</c:v>
                </c:pt>
                <c:pt idx="6768">
                  <c:v>300429</c:v>
                </c:pt>
                <c:pt idx="6769">
                  <c:v>303421</c:v>
                </c:pt>
                <c:pt idx="6770">
                  <c:v>299612</c:v>
                </c:pt>
                <c:pt idx="6771">
                  <c:v>299163</c:v>
                </c:pt>
                <c:pt idx="6772">
                  <c:v>299859</c:v>
                </c:pt>
                <c:pt idx="6773">
                  <c:v>301151</c:v>
                </c:pt>
                <c:pt idx="6774">
                  <c:v>300007</c:v>
                </c:pt>
                <c:pt idx="6775">
                  <c:v>299736</c:v>
                </c:pt>
                <c:pt idx="6776">
                  <c:v>305011</c:v>
                </c:pt>
                <c:pt idx="6777">
                  <c:v>302776</c:v>
                </c:pt>
                <c:pt idx="6778">
                  <c:v>306701</c:v>
                </c:pt>
                <c:pt idx="6779">
                  <c:v>303727</c:v>
                </c:pt>
                <c:pt idx="6780">
                  <c:v>305728</c:v>
                </c:pt>
                <c:pt idx="6781">
                  <c:v>304666</c:v>
                </c:pt>
                <c:pt idx="6782">
                  <c:v>307480</c:v>
                </c:pt>
                <c:pt idx="6783">
                  <c:v>304861</c:v>
                </c:pt>
                <c:pt idx="6784">
                  <c:v>305011</c:v>
                </c:pt>
                <c:pt idx="6785">
                  <c:v>308244</c:v>
                </c:pt>
                <c:pt idx="6786">
                  <c:v>305364</c:v>
                </c:pt>
                <c:pt idx="6787">
                  <c:v>307623</c:v>
                </c:pt>
                <c:pt idx="6788">
                  <c:v>304201</c:v>
                </c:pt>
                <c:pt idx="6789">
                  <c:v>306881</c:v>
                </c:pt>
                <c:pt idx="6790">
                  <c:v>304114</c:v>
                </c:pt>
                <c:pt idx="6791">
                  <c:v>308244</c:v>
                </c:pt>
                <c:pt idx="6792">
                  <c:v>307177</c:v>
                </c:pt>
                <c:pt idx="6793">
                  <c:v>307194</c:v>
                </c:pt>
                <c:pt idx="6794">
                  <c:v>309117</c:v>
                </c:pt>
                <c:pt idx="6795">
                  <c:v>308181</c:v>
                </c:pt>
                <c:pt idx="6796">
                  <c:v>311602</c:v>
                </c:pt>
                <c:pt idx="6797">
                  <c:v>309595</c:v>
                </c:pt>
                <c:pt idx="6798">
                  <c:v>310300</c:v>
                </c:pt>
                <c:pt idx="6799">
                  <c:v>310598</c:v>
                </c:pt>
                <c:pt idx="6800">
                  <c:v>309551</c:v>
                </c:pt>
                <c:pt idx="6801">
                  <c:v>309738</c:v>
                </c:pt>
                <c:pt idx="6802">
                  <c:v>315631</c:v>
                </c:pt>
                <c:pt idx="6803">
                  <c:v>310126</c:v>
                </c:pt>
                <c:pt idx="6804">
                  <c:v>310456</c:v>
                </c:pt>
                <c:pt idx="6805">
                  <c:v>312977</c:v>
                </c:pt>
                <c:pt idx="6806">
                  <c:v>312287</c:v>
                </c:pt>
                <c:pt idx="6807">
                  <c:v>316619</c:v>
                </c:pt>
                <c:pt idx="6808">
                  <c:v>313662</c:v>
                </c:pt>
                <c:pt idx="6809">
                  <c:v>316947</c:v>
                </c:pt>
                <c:pt idx="6810">
                  <c:v>321290</c:v>
                </c:pt>
                <c:pt idx="6811">
                  <c:v>319770</c:v>
                </c:pt>
                <c:pt idx="6812">
                  <c:v>321512</c:v>
                </c:pt>
                <c:pt idx="6813">
                  <c:v>318407</c:v>
                </c:pt>
                <c:pt idx="6814">
                  <c:v>321629</c:v>
                </c:pt>
                <c:pt idx="6815">
                  <c:v>324073</c:v>
                </c:pt>
                <c:pt idx="6816">
                  <c:v>321021</c:v>
                </c:pt>
                <c:pt idx="6817">
                  <c:v>326849</c:v>
                </c:pt>
                <c:pt idx="6818">
                  <c:v>325353</c:v>
                </c:pt>
                <c:pt idx="6819">
                  <c:v>323177</c:v>
                </c:pt>
                <c:pt idx="6820">
                  <c:v>327058</c:v>
                </c:pt>
                <c:pt idx="6821">
                  <c:v>324410</c:v>
                </c:pt>
                <c:pt idx="6822">
                  <c:v>328625</c:v>
                </c:pt>
                <c:pt idx="6823">
                  <c:v>329413</c:v>
                </c:pt>
                <c:pt idx="6824">
                  <c:v>332361</c:v>
                </c:pt>
                <c:pt idx="6825">
                  <c:v>329872</c:v>
                </c:pt>
                <c:pt idx="6826">
                  <c:v>333873</c:v>
                </c:pt>
                <c:pt idx="6827">
                  <c:v>333868</c:v>
                </c:pt>
                <c:pt idx="6828">
                  <c:v>335382</c:v>
                </c:pt>
                <c:pt idx="6829">
                  <c:v>341483</c:v>
                </c:pt>
                <c:pt idx="6830">
                  <c:v>337912</c:v>
                </c:pt>
                <c:pt idx="6831">
                  <c:v>339222</c:v>
                </c:pt>
                <c:pt idx="6832">
                  <c:v>340215</c:v>
                </c:pt>
                <c:pt idx="6833">
                  <c:v>339563</c:v>
                </c:pt>
                <c:pt idx="6834">
                  <c:v>339392</c:v>
                </c:pt>
                <c:pt idx="6835">
                  <c:v>337570</c:v>
                </c:pt>
                <c:pt idx="6836">
                  <c:v>337293</c:v>
                </c:pt>
                <c:pt idx="6837">
                  <c:v>335237</c:v>
                </c:pt>
                <c:pt idx="6838">
                  <c:v>339970</c:v>
                </c:pt>
                <c:pt idx="6839">
                  <c:v>340000</c:v>
                </c:pt>
                <c:pt idx="6840">
                  <c:v>342817</c:v>
                </c:pt>
                <c:pt idx="6841">
                  <c:v>340114</c:v>
                </c:pt>
                <c:pt idx="6842">
                  <c:v>341857</c:v>
                </c:pt>
                <c:pt idx="6843">
                  <c:v>344498</c:v>
                </c:pt>
                <c:pt idx="6844">
                  <c:v>346338</c:v>
                </c:pt>
                <c:pt idx="6845">
                  <c:v>345631</c:v>
                </c:pt>
                <c:pt idx="6846">
                  <c:v>348027</c:v>
                </c:pt>
                <c:pt idx="6847">
                  <c:v>350489</c:v>
                </c:pt>
                <c:pt idx="6848">
                  <c:v>353220</c:v>
                </c:pt>
                <c:pt idx="6849">
                  <c:v>347315</c:v>
                </c:pt>
                <c:pt idx="6850">
                  <c:v>350717</c:v>
                </c:pt>
                <c:pt idx="6851">
                  <c:v>351975</c:v>
                </c:pt>
                <c:pt idx="6852">
                  <c:v>349374</c:v>
                </c:pt>
                <c:pt idx="6853">
                  <c:v>357046</c:v>
                </c:pt>
                <c:pt idx="6854">
                  <c:v>356893</c:v>
                </c:pt>
                <c:pt idx="6855">
                  <c:v>354591</c:v>
                </c:pt>
                <c:pt idx="6856">
                  <c:v>355833</c:v>
                </c:pt>
                <c:pt idx="6857">
                  <c:v>357220</c:v>
                </c:pt>
                <c:pt idx="6858">
                  <c:v>357172</c:v>
                </c:pt>
                <c:pt idx="6859">
                  <c:v>356840</c:v>
                </c:pt>
                <c:pt idx="6860">
                  <c:v>357459</c:v>
                </c:pt>
                <c:pt idx="6861">
                  <c:v>357338</c:v>
                </c:pt>
                <c:pt idx="6862">
                  <c:v>361633</c:v>
                </c:pt>
                <c:pt idx="6863">
                  <c:v>361175</c:v>
                </c:pt>
                <c:pt idx="6864">
                  <c:v>360773</c:v>
                </c:pt>
                <c:pt idx="6865">
                  <c:v>360745</c:v>
                </c:pt>
                <c:pt idx="6866">
                  <c:v>363825</c:v>
                </c:pt>
                <c:pt idx="6867">
                  <c:v>365303</c:v>
                </c:pt>
                <c:pt idx="6868">
                  <c:v>365519</c:v>
                </c:pt>
                <c:pt idx="6869">
                  <c:v>369001</c:v>
                </c:pt>
                <c:pt idx="6870">
                  <c:v>368838</c:v>
                </c:pt>
                <c:pt idx="6871">
                  <c:v>372076</c:v>
                </c:pt>
                <c:pt idx="6872">
                  <c:v>373337</c:v>
                </c:pt>
                <c:pt idx="6873">
                  <c:v>374612</c:v>
                </c:pt>
                <c:pt idx="6874">
                  <c:v>372989</c:v>
                </c:pt>
                <c:pt idx="6875">
                  <c:v>374126</c:v>
                </c:pt>
                <c:pt idx="6876">
                  <c:v>376487</c:v>
                </c:pt>
                <c:pt idx="6877">
                  <c:v>374256</c:v>
                </c:pt>
                <c:pt idx="6878">
                  <c:v>379087</c:v>
                </c:pt>
                <c:pt idx="6879">
                  <c:v>378005</c:v>
                </c:pt>
                <c:pt idx="6880">
                  <c:v>379708</c:v>
                </c:pt>
                <c:pt idx="6881">
                  <c:v>380754</c:v>
                </c:pt>
                <c:pt idx="6882">
                  <c:v>383403</c:v>
                </c:pt>
                <c:pt idx="6883">
                  <c:v>382332</c:v>
                </c:pt>
                <c:pt idx="6884">
                  <c:v>382257</c:v>
                </c:pt>
                <c:pt idx="6885">
                  <c:v>384756</c:v>
                </c:pt>
                <c:pt idx="6886">
                  <c:v>382126</c:v>
                </c:pt>
                <c:pt idx="6887">
                  <c:v>386185</c:v>
                </c:pt>
                <c:pt idx="6888">
                  <c:v>383174</c:v>
                </c:pt>
                <c:pt idx="6889">
                  <c:v>386398</c:v>
                </c:pt>
                <c:pt idx="6890">
                  <c:v>386379</c:v>
                </c:pt>
                <c:pt idx="6891">
                  <c:v>383244</c:v>
                </c:pt>
                <c:pt idx="6892">
                  <c:v>386649</c:v>
                </c:pt>
                <c:pt idx="6893">
                  <c:v>388664</c:v>
                </c:pt>
                <c:pt idx="6894">
                  <c:v>385686</c:v>
                </c:pt>
                <c:pt idx="6895">
                  <c:v>387068</c:v>
                </c:pt>
                <c:pt idx="6896">
                  <c:v>386936</c:v>
                </c:pt>
                <c:pt idx="6897">
                  <c:v>392860</c:v>
                </c:pt>
                <c:pt idx="6898">
                  <c:v>389902</c:v>
                </c:pt>
                <c:pt idx="6899">
                  <c:v>389014</c:v>
                </c:pt>
                <c:pt idx="6900">
                  <c:v>391828</c:v>
                </c:pt>
                <c:pt idx="6901">
                  <c:v>391681</c:v>
                </c:pt>
                <c:pt idx="6902">
                  <c:v>390660</c:v>
                </c:pt>
                <c:pt idx="6903">
                  <c:v>393092</c:v>
                </c:pt>
                <c:pt idx="6904">
                  <c:v>393365</c:v>
                </c:pt>
                <c:pt idx="6905">
                  <c:v>390207</c:v>
                </c:pt>
                <c:pt idx="6906">
                  <c:v>395470</c:v>
                </c:pt>
                <c:pt idx="6907">
                  <c:v>394222</c:v>
                </c:pt>
                <c:pt idx="6908">
                  <c:v>398813</c:v>
                </c:pt>
                <c:pt idx="6909">
                  <c:v>398910</c:v>
                </c:pt>
                <c:pt idx="6910">
                  <c:v>401573</c:v>
                </c:pt>
                <c:pt idx="6911">
                  <c:v>401371</c:v>
                </c:pt>
                <c:pt idx="6912">
                  <c:v>398234</c:v>
                </c:pt>
                <c:pt idx="6913">
                  <c:v>401719</c:v>
                </c:pt>
                <c:pt idx="6914">
                  <c:v>402751</c:v>
                </c:pt>
                <c:pt idx="6915">
                  <c:v>404106</c:v>
                </c:pt>
                <c:pt idx="6916">
                  <c:v>400057</c:v>
                </c:pt>
                <c:pt idx="6917">
                  <c:v>405543</c:v>
                </c:pt>
                <c:pt idx="6918">
                  <c:v>408395</c:v>
                </c:pt>
                <c:pt idx="6919">
                  <c:v>406252</c:v>
                </c:pt>
                <c:pt idx="6920">
                  <c:v>407973</c:v>
                </c:pt>
                <c:pt idx="6921">
                  <c:v>409815</c:v>
                </c:pt>
                <c:pt idx="6922">
                  <c:v>405173</c:v>
                </c:pt>
                <c:pt idx="6923">
                  <c:v>410706</c:v>
                </c:pt>
                <c:pt idx="6924">
                  <c:v>411063</c:v>
                </c:pt>
                <c:pt idx="6925">
                  <c:v>410328</c:v>
                </c:pt>
                <c:pt idx="6926">
                  <c:v>409455</c:v>
                </c:pt>
                <c:pt idx="6927">
                  <c:v>412991</c:v>
                </c:pt>
                <c:pt idx="6928">
                  <c:v>420834</c:v>
                </c:pt>
                <c:pt idx="6929">
                  <c:v>412162</c:v>
                </c:pt>
                <c:pt idx="6930">
                  <c:v>411102</c:v>
                </c:pt>
                <c:pt idx="6931">
                  <c:v>413789</c:v>
                </c:pt>
                <c:pt idx="6932">
                  <c:v>415323</c:v>
                </c:pt>
                <c:pt idx="6933">
                  <c:v>416359</c:v>
                </c:pt>
                <c:pt idx="6934">
                  <c:v>417847</c:v>
                </c:pt>
                <c:pt idx="6935">
                  <c:v>417406</c:v>
                </c:pt>
                <c:pt idx="6936">
                  <c:v>422454</c:v>
                </c:pt>
                <c:pt idx="6937">
                  <c:v>420364</c:v>
                </c:pt>
                <c:pt idx="6938">
                  <c:v>424449</c:v>
                </c:pt>
                <c:pt idx="6939">
                  <c:v>424138</c:v>
                </c:pt>
                <c:pt idx="6940">
                  <c:v>423532</c:v>
                </c:pt>
                <c:pt idx="6941">
                  <c:v>426692</c:v>
                </c:pt>
                <c:pt idx="6942">
                  <c:v>427453</c:v>
                </c:pt>
                <c:pt idx="6943">
                  <c:v>427690</c:v>
                </c:pt>
                <c:pt idx="6944">
                  <c:v>430282</c:v>
                </c:pt>
                <c:pt idx="6945">
                  <c:v>435472</c:v>
                </c:pt>
                <c:pt idx="6946">
                  <c:v>436170</c:v>
                </c:pt>
                <c:pt idx="6947">
                  <c:v>434266</c:v>
                </c:pt>
                <c:pt idx="6948">
                  <c:v>435038</c:v>
                </c:pt>
                <c:pt idx="6949">
                  <c:v>433624</c:v>
                </c:pt>
                <c:pt idx="6950">
                  <c:v>434322</c:v>
                </c:pt>
                <c:pt idx="6951">
                  <c:v>436800</c:v>
                </c:pt>
                <c:pt idx="6952">
                  <c:v>436376</c:v>
                </c:pt>
                <c:pt idx="6953">
                  <c:v>436975</c:v>
                </c:pt>
                <c:pt idx="6954">
                  <c:v>437581</c:v>
                </c:pt>
                <c:pt idx="6955">
                  <c:v>444982</c:v>
                </c:pt>
                <c:pt idx="6956">
                  <c:v>441756</c:v>
                </c:pt>
                <c:pt idx="6957">
                  <c:v>445507</c:v>
                </c:pt>
                <c:pt idx="6958">
                  <c:v>445925</c:v>
                </c:pt>
                <c:pt idx="6959">
                  <c:v>454368</c:v>
                </c:pt>
                <c:pt idx="6960">
                  <c:v>446512</c:v>
                </c:pt>
                <c:pt idx="6961">
                  <c:v>446744</c:v>
                </c:pt>
                <c:pt idx="6962">
                  <c:v>449745</c:v>
                </c:pt>
                <c:pt idx="6963">
                  <c:v>451555</c:v>
                </c:pt>
                <c:pt idx="6964">
                  <c:v>446197</c:v>
                </c:pt>
                <c:pt idx="6965">
                  <c:v>449553</c:v>
                </c:pt>
                <c:pt idx="6966">
                  <c:v>445479</c:v>
                </c:pt>
                <c:pt idx="6967">
                  <c:v>444581</c:v>
                </c:pt>
                <c:pt idx="6968">
                  <c:v>444756</c:v>
                </c:pt>
                <c:pt idx="6969">
                  <c:v>447511</c:v>
                </c:pt>
                <c:pt idx="6970">
                  <c:v>447794</c:v>
                </c:pt>
                <c:pt idx="6971">
                  <c:v>450073</c:v>
                </c:pt>
                <c:pt idx="6972">
                  <c:v>447767</c:v>
                </c:pt>
                <c:pt idx="6973">
                  <c:v>446853</c:v>
                </c:pt>
                <c:pt idx="6974">
                  <c:v>446151</c:v>
                </c:pt>
                <c:pt idx="6975">
                  <c:v>443791</c:v>
                </c:pt>
                <c:pt idx="6976">
                  <c:v>442281</c:v>
                </c:pt>
                <c:pt idx="6977">
                  <c:v>447870</c:v>
                </c:pt>
                <c:pt idx="6978">
                  <c:v>452200</c:v>
                </c:pt>
                <c:pt idx="6979">
                  <c:v>452469</c:v>
                </c:pt>
                <c:pt idx="6980">
                  <c:v>448932</c:v>
                </c:pt>
                <c:pt idx="6981">
                  <c:v>449980</c:v>
                </c:pt>
                <c:pt idx="6982">
                  <c:v>447107</c:v>
                </c:pt>
                <c:pt idx="6983">
                  <c:v>455134</c:v>
                </c:pt>
                <c:pt idx="6984">
                  <c:v>455974</c:v>
                </c:pt>
                <c:pt idx="6985">
                  <c:v>456791</c:v>
                </c:pt>
                <c:pt idx="6986">
                  <c:v>462557</c:v>
                </c:pt>
                <c:pt idx="6987">
                  <c:v>466568</c:v>
                </c:pt>
                <c:pt idx="6988">
                  <c:v>466913</c:v>
                </c:pt>
                <c:pt idx="6989">
                  <c:v>472124</c:v>
                </c:pt>
                <c:pt idx="6990">
                  <c:v>472069</c:v>
                </c:pt>
                <c:pt idx="6991">
                  <c:v>473700</c:v>
                </c:pt>
                <c:pt idx="6992">
                  <c:v>478668</c:v>
                </c:pt>
                <c:pt idx="6993">
                  <c:v>482507</c:v>
                </c:pt>
                <c:pt idx="6994">
                  <c:v>487761</c:v>
                </c:pt>
                <c:pt idx="6995">
                  <c:v>487937</c:v>
                </c:pt>
                <c:pt idx="6996">
                  <c:v>489687</c:v>
                </c:pt>
                <c:pt idx="6997">
                  <c:v>493955</c:v>
                </c:pt>
                <c:pt idx="6998">
                  <c:v>495982</c:v>
                </c:pt>
                <c:pt idx="6999">
                  <c:v>492102</c:v>
                </c:pt>
                <c:pt idx="7000">
                  <c:v>491564</c:v>
                </c:pt>
                <c:pt idx="7001">
                  <c:v>496948</c:v>
                </c:pt>
                <c:pt idx="7002">
                  <c:v>492130</c:v>
                </c:pt>
                <c:pt idx="7003">
                  <c:v>494361</c:v>
                </c:pt>
                <c:pt idx="7004">
                  <c:v>496245</c:v>
                </c:pt>
                <c:pt idx="7005">
                  <c:v>496575</c:v>
                </c:pt>
                <c:pt idx="7006">
                  <c:v>503737</c:v>
                </c:pt>
                <c:pt idx="7007">
                  <c:v>498916</c:v>
                </c:pt>
                <c:pt idx="7008">
                  <c:v>498813</c:v>
                </c:pt>
                <c:pt idx="7009">
                  <c:v>500126</c:v>
                </c:pt>
                <c:pt idx="7010">
                  <c:v>502556</c:v>
                </c:pt>
                <c:pt idx="7011">
                  <c:v>497719</c:v>
                </c:pt>
                <c:pt idx="7012">
                  <c:v>502112</c:v>
                </c:pt>
                <c:pt idx="7013">
                  <c:v>503903</c:v>
                </c:pt>
                <c:pt idx="7014">
                  <c:v>505910</c:v>
                </c:pt>
                <c:pt idx="7015">
                  <c:v>504620</c:v>
                </c:pt>
                <c:pt idx="7016">
                  <c:v>504534</c:v>
                </c:pt>
                <c:pt idx="7017">
                  <c:v>511017</c:v>
                </c:pt>
                <c:pt idx="7018">
                  <c:v>505468</c:v>
                </c:pt>
                <c:pt idx="7019">
                  <c:v>511296</c:v>
                </c:pt>
                <c:pt idx="7020">
                  <c:v>509263</c:v>
                </c:pt>
                <c:pt idx="7021">
                  <c:v>510511</c:v>
                </c:pt>
                <c:pt idx="7022">
                  <c:v>513959</c:v>
                </c:pt>
                <c:pt idx="7023">
                  <c:v>515368</c:v>
                </c:pt>
                <c:pt idx="7024">
                  <c:v>518233</c:v>
                </c:pt>
                <c:pt idx="7025">
                  <c:v>525508</c:v>
                </c:pt>
                <c:pt idx="7026">
                  <c:v>528133</c:v>
                </c:pt>
                <c:pt idx="7027">
                  <c:v>526840</c:v>
                </c:pt>
                <c:pt idx="7028">
                  <c:v>524409</c:v>
                </c:pt>
                <c:pt idx="7029">
                  <c:v>533079</c:v>
                </c:pt>
                <c:pt idx="7030">
                  <c:v>531757</c:v>
                </c:pt>
                <c:pt idx="7031">
                  <c:v>532276</c:v>
                </c:pt>
                <c:pt idx="7032">
                  <c:v>533613</c:v>
                </c:pt>
                <c:pt idx="7033">
                  <c:v>538260</c:v>
                </c:pt>
                <c:pt idx="7034">
                  <c:v>539784</c:v>
                </c:pt>
                <c:pt idx="7035">
                  <c:v>537885</c:v>
                </c:pt>
                <c:pt idx="7036">
                  <c:v>539896</c:v>
                </c:pt>
                <c:pt idx="7037">
                  <c:v>541054</c:v>
                </c:pt>
                <c:pt idx="7038">
                  <c:v>537092</c:v>
                </c:pt>
                <c:pt idx="7039">
                  <c:v>541820</c:v>
                </c:pt>
                <c:pt idx="7040">
                  <c:v>541223</c:v>
                </c:pt>
                <c:pt idx="7041">
                  <c:v>543383</c:v>
                </c:pt>
                <c:pt idx="7042">
                  <c:v>540378</c:v>
                </c:pt>
                <c:pt idx="7043">
                  <c:v>546875</c:v>
                </c:pt>
                <c:pt idx="7044">
                  <c:v>539435</c:v>
                </c:pt>
                <c:pt idx="7045">
                  <c:v>544315</c:v>
                </c:pt>
                <c:pt idx="7046">
                  <c:v>547162</c:v>
                </c:pt>
                <c:pt idx="7047">
                  <c:v>545074</c:v>
                </c:pt>
                <c:pt idx="7048">
                  <c:v>542087</c:v>
                </c:pt>
                <c:pt idx="7049">
                  <c:v>540670</c:v>
                </c:pt>
                <c:pt idx="7050">
                  <c:v>540876</c:v>
                </c:pt>
                <c:pt idx="7051">
                  <c:v>537385</c:v>
                </c:pt>
                <c:pt idx="7052">
                  <c:v>539054</c:v>
                </c:pt>
                <c:pt idx="7053">
                  <c:v>539200</c:v>
                </c:pt>
                <c:pt idx="7054">
                  <c:v>534092</c:v>
                </c:pt>
                <c:pt idx="7055">
                  <c:v>537218</c:v>
                </c:pt>
                <c:pt idx="7056">
                  <c:v>533640</c:v>
                </c:pt>
                <c:pt idx="7057">
                  <c:v>534571</c:v>
                </c:pt>
                <c:pt idx="7058">
                  <c:v>534776</c:v>
                </c:pt>
                <c:pt idx="7059">
                  <c:v>536343</c:v>
                </c:pt>
                <c:pt idx="7060">
                  <c:v>537392</c:v>
                </c:pt>
                <c:pt idx="7061">
                  <c:v>544678</c:v>
                </c:pt>
                <c:pt idx="7062">
                  <c:v>543066</c:v>
                </c:pt>
                <c:pt idx="7063">
                  <c:v>540873</c:v>
                </c:pt>
                <c:pt idx="7064">
                  <c:v>545042</c:v>
                </c:pt>
                <c:pt idx="7065">
                  <c:v>543222</c:v>
                </c:pt>
                <c:pt idx="7066">
                  <c:v>547927</c:v>
                </c:pt>
                <c:pt idx="7067">
                  <c:v>553066</c:v>
                </c:pt>
                <c:pt idx="7068">
                  <c:v>549392</c:v>
                </c:pt>
                <c:pt idx="7069">
                  <c:v>550332</c:v>
                </c:pt>
                <c:pt idx="7070">
                  <c:v>558083</c:v>
                </c:pt>
                <c:pt idx="7071">
                  <c:v>560486</c:v>
                </c:pt>
                <c:pt idx="7072">
                  <c:v>568351</c:v>
                </c:pt>
                <c:pt idx="7073">
                  <c:v>568157</c:v>
                </c:pt>
                <c:pt idx="7074">
                  <c:v>581917</c:v>
                </c:pt>
                <c:pt idx="7075">
                  <c:v>578927</c:v>
                </c:pt>
                <c:pt idx="7076">
                  <c:v>583280</c:v>
                </c:pt>
                <c:pt idx="7077">
                  <c:v>590571</c:v>
                </c:pt>
                <c:pt idx="7078">
                  <c:v>583761</c:v>
                </c:pt>
                <c:pt idx="7079">
                  <c:v>587765</c:v>
                </c:pt>
                <c:pt idx="7080">
                  <c:v>586846</c:v>
                </c:pt>
                <c:pt idx="7081">
                  <c:v>585628</c:v>
                </c:pt>
                <c:pt idx="7082">
                  <c:v>590207</c:v>
                </c:pt>
                <c:pt idx="7083">
                  <c:v>589095</c:v>
                </c:pt>
                <c:pt idx="7084">
                  <c:v>594693</c:v>
                </c:pt>
                <c:pt idx="7085">
                  <c:v>591013</c:v>
                </c:pt>
                <c:pt idx="7086">
                  <c:v>595185</c:v>
                </c:pt>
                <c:pt idx="7087">
                  <c:v>595087</c:v>
                </c:pt>
                <c:pt idx="7088">
                  <c:v>596042</c:v>
                </c:pt>
                <c:pt idx="7089">
                  <c:v>596786</c:v>
                </c:pt>
                <c:pt idx="7090">
                  <c:v>598214</c:v>
                </c:pt>
                <c:pt idx="7091">
                  <c:v>596548</c:v>
                </c:pt>
                <c:pt idx="7092">
                  <c:v>599527</c:v>
                </c:pt>
                <c:pt idx="7093">
                  <c:v>601135</c:v>
                </c:pt>
                <c:pt idx="7094">
                  <c:v>606787</c:v>
                </c:pt>
                <c:pt idx="7095">
                  <c:v>603882</c:v>
                </c:pt>
                <c:pt idx="7096">
                  <c:v>604316</c:v>
                </c:pt>
                <c:pt idx="7097">
                  <c:v>607710</c:v>
                </c:pt>
                <c:pt idx="7098">
                  <c:v>607028</c:v>
                </c:pt>
                <c:pt idx="7099">
                  <c:v>601148</c:v>
                </c:pt>
                <c:pt idx="7100">
                  <c:v>604733</c:v>
                </c:pt>
                <c:pt idx="7101">
                  <c:v>604184</c:v>
                </c:pt>
                <c:pt idx="7102">
                  <c:v>604229</c:v>
                </c:pt>
                <c:pt idx="7103">
                  <c:v>604100</c:v>
                </c:pt>
                <c:pt idx="7104">
                  <c:v>607255</c:v>
                </c:pt>
                <c:pt idx="7105">
                  <c:v>614730</c:v>
                </c:pt>
                <c:pt idx="7106">
                  <c:v>610194</c:v>
                </c:pt>
                <c:pt idx="7107">
                  <c:v>608669</c:v>
                </c:pt>
                <c:pt idx="7108">
                  <c:v>611811</c:v>
                </c:pt>
                <c:pt idx="7109">
                  <c:v>616546</c:v>
                </c:pt>
                <c:pt idx="7110">
                  <c:v>622313</c:v>
                </c:pt>
                <c:pt idx="7111">
                  <c:v>627785</c:v>
                </c:pt>
                <c:pt idx="7112">
                  <c:v>615694</c:v>
                </c:pt>
                <c:pt idx="7113">
                  <c:v>626832</c:v>
                </c:pt>
                <c:pt idx="7114">
                  <c:v>628849</c:v>
                </c:pt>
                <c:pt idx="7115">
                  <c:v>625594</c:v>
                </c:pt>
                <c:pt idx="7116">
                  <c:v>630342</c:v>
                </c:pt>
                <c:pt idx="7117">
                  <c:v>632726</c:v>
                </c:pt>
                <c:pt idx="7118">
                  <c:v>633297</c:v>
                </c:pt>
                <c:pt idx="7119">
                  <c:v>641018</c:v>
                </c:pt>
                <c:pt idx="7120">
                  <c:v>633299</c:v>
                </c:pt>
                <c:pt idx="7121">
                  <c:v>640530</c:v>
                </c:pt>
                <c:pt idx="7122">
                  <c:v>639356</c:v>
                </c:pt>
                <c:pt idx="7123">
                  <c:v>637236</c:v>
                </c:pt>
                <c:pt idx="7124">
                  <c:v>644095</c:v>
                </c:pt>
                <c:pt idx="7125">
                  <c:v>647109</c:v>
                </c:pt>
                <c:pt idx="7126">
                  <c:v>643950</c:v>
                </c:pt>
                <c:pt idx="7127">
                  <c:v>646274</c:v>
                </c:pt>
                <c:pt idx="7128">
                  <c:v>647257</c:v>
                </c:pt>
                <c:pt idx="7129">
                  <c:v>658688</c:v>
                </c:pt>
                <c:pt idx="7130">
                  <c:v>658548</c:v>
                </c:pt>
                <c:pt idx="7131">
                  <c:v>660182</c:v>
                </c:pt>
                <c:pt idx="7132">
                  <c:v>659607</c:v>
                </c:pt>
                <c:pt idx="7133">
                  <c:v>663239</c:v>
                </c:pt>
                <c:pt idx="7134">
                  <c:v>658364</c:v>
                </c:pt>
                <c:pt idx="7135">
                  <c:v>663174</c:v>
                </c:pt>
                <c:pt idx="7136">
                  <c:v>664900</c:v>
                </c:pt>
                <c:pt idx="7137">
                  <c:v>664171</c:v>
                </c:pt>
                <c:pt idx="7138">
                  <c:v>668683</c:v>
                </c:pt>
                <c:pt idx="7139">
                  <c:v>670113</c:v>
                </c:pt>
                <c:pt idx="7140">
                  <c:v>667101</c:v>
                </c:pt>
                <c:pt idx="7141">
                  <c:v>670717</c:v>
                </c:pt>
                <c:pt idx="7142">
                  <c:v>674415</c:v>
                </c:pt>
                <c:pt idx="7143">
                  <c:v>672856</c:v>
                </c:pt>
                <c:pt idx="7144">
                  <c:v>677037</c:v>
                </c:pt>
                <c:pt idx="7145">
                  <c:v>677061</c:v>
                </c:pt>
                <c:pt idx="7146">
                  <c:v>678675</c:v>
                </c:pt>
                <c:pt idx="7147">
                  <c:v>677879</c:v>
                </c:pt>
                <c:pt idx="7148">
                  <c:v>686742</c:v>
                </c:pt>
                <c:pt idx="7149">
                  <c:v>692655</c:v>
                </c:pt>
                <c:pt idx="7150">
                  <c:v>697462</c:v>
                </c:pt>
                <c:pt idx="7151">
                  <c:v>707128</c:v>
                </c:pt>
                <c:pt idx="7152">
                  <c:v>697229</c:v>
                </c:pt>
                <c:pt idx="7153">
                  <c:v>700547</c:v>
                </c:pt>
                <c:pt idx="7154">
                  <c:v>705557</c:v>
                </c:pt>
                <c:pt idx="7155">
                  <c:v>706831</c:v>
                </c:pt>
                <c:pt idx="7156">
                  <c:v>699006</c:v>
                </c:pt>
                <c:pt idx="7157">
                  <c:v>702439</c:v>
                </c:pt>
                <c:pt idx="7158">
                  <c:v>700902</c:v>
                </c:pt>
                <c:pt idx="7159">
                  <c:v>698247</c:v>
                </c:pt>
                <c:pt idx="7160">
                  <c:v>700496</c:v>
                </c:pt>
                <c:pt idx="7161">
                  <c:v>700792</c:v>
                </c:pt>
                <c:pt idx="7162">
                  <c:v>698467</c:v>
                </c:pt>
                <c:pt idx="7163">
                  <c:v>702289</c:v>
                </c:pt>
                <c:pt idx="7164">
                  <c:v>707205</c:v>
                </c:pt>
                <c:pt idx="7165">
                  <c:v>706288</c:v>
                </c:pt>
                <c:pt idx="7166">
                  <c:v>709165</c:v>
                </c:pt>
                <c:pt idx="7167">
                  <c:v>715029</c:v>
                </c:pt>
                <c:pt idx="7168">
                  <c:v>707975</c:v>
                </c:pt>
                <c:pt idx="7169">
                  <c:v>716287</c:v>
                </c:pt>
                <c:pt idx="7170">
                  <c:v>720746</c:v>
                </c:pt>
                <c:pt idx="7171">
                  <c:v>716776</c:v>
                </c:pt>
                <c:pt idx="7172">
                  <c:v>721037</c:v>
                </c:pt>
                <c:pt idx="7173">
                  <c:v>730031</c:v>
                </c:pt>
                <c:pt idx="7174">
                  <c:v>729392</c:v>
                </c:pt>
                <c:pt idx="7175">
                  <c:v>731178</c:v>
                </c:pt>
                <c:pt idx="7176">
                  <c:v>733635</c:v>
                </c:pt>
                <c:pt idx="7177">
                  <c:v>729448</c:v>
                </c:pt>
                <c:pt idx="7178">
                  <c:v>732199</c:v>
                </c:pt>
                <c:pt idx="7179">
                  <c:v>724683</c:v>
                </c:pt>
                <c:pt idx="7180">
                  <c:v>730276</c:v>
                </c:pt>
                <c:pt idx="7181">
                  <c:v>730938</c:v>
                </c:pt>
                <c:pt idx="7182">
                  <c:v>734724</c:v>
                </c:pt>
                <c:pt idx="7183">
                  <c:v>738245</c:v>
                </c:pt>
                <c:pt idx="7184">
                  <c:v>736650</c:v>
                </c:pt>
                <c:pt idx="7185">
                  <c:v>745205</c:v>
                </c:pt>
                <c:pt idx="7186">
                  <c:v>736251</c:v>
                </c:pt>
                <c:pt idx="7187">
                  <c:v>733858</c:v>
                </c:pt>
                <c:pt idx="7188">
                  <c:v>741660</c:v>
                </c:pt>
                <c:pt idx="7189">
                  <c:v>749065</c:v>
                </c:pt>
                <c:pt idx="7190">
                  <c:v>750711</c:v>
                </c:pt>
                <c:pt idx="7191">
                  <c:v>749728</c:v>
                </c:pt>
                <c:pt idx="7192">
                  <c:v>752388</c:v>
                </c:pt>
                <c:pt idx="7193">
                  <c:v>757490</c:v>
                </c:pt>
                <c:pt idx="7194">
                  <c:v>759162</c:v>
                </c:pt>
                <c:pt idx="7195">
                  <c:v>756522</c:v>
                </c:pt>
                <c:pt idx="7196">
                  <c:v>757070</c:v>
                </c:pt>
                <c:pt idx="7197">
                  <c:v>759354</c:v>
                </c:pt>
                <c:pt idx="7198">
                  <c:v>754306</c:v>
                </c:pt>
                <c:pt idx="7199">
                  <c:v>752836</c:v>
                </c:pt>
                <c:pt idx="7200">
                  <c:v>752306</c:v>
                </c:pt>
                <c:pt idx="7201">
                  <c:v>757299</c:v>
                </c:pt>
                <c:pt idx="7202">
                  <c:v>751648</c:v>
                </c:pt>
                <c:pt idx="7203">
                  <c:v>747717</c:v>
                </c:pt>
                <c:pt idx="7204">
                  <c:v>747302</c:v>
                </c:pt>
                <c:pt idx="7205">
                  <c:v>754801</c:v>
                </c:pt>
                <c:pt idx="7206">
                  <c:v>751315</c:v>
                </c:pt>
                <c:pt idx="7207">
                  <c:v>752290</c:v>
                </c:pt>
                <c:pt idx="7208">
                  <c:v>755350</c:v>
                </c:pt>
                <c:pt idx="7209">
                  <c:v>758530</c:v>
                </c:pt>
                <c:pt idx="7210">
                  <c:v>756697</c:v>
                </c:pt>
                <c:pt idx="7211">
                  <c:v>755748</c:v>
                </c:pt>
                <c:pt idx="7212">
                  <c:v>757954</c:v>
                </c:pt>
                <c:pt idx="7213">
                  <c:v>764400</c:v>
                </c:pt>
                <c:pt idx="7214">
                  <c:v>759120</c:v>
                </c:pt>
                <c:pt idx="7215">
                  <c:v>761677</c:v>
                </c:pt>
                <c:pt idx="7216">
                  <c:v>758814</c:v>
                </c:pt>
                <c:pt idx="7217">
                  <c:v>759320</c:v>
                </c:pt>
                <c:pt idx="7218">
                  <c:v>756558</c:v>
                </c:pt>
                <c:pt idx="7219">
                  <c:v>762066</c:v>
                </c:pt>
                <c:pt idx="7220">
                  <c:v>755125</c:v>
                </c:pt>
                <c:pt idx="7221">
                  <c:v>757529</c:v>
                </c:pt>
                <c:pt idx="7222">
                  <c:v>760444</c:v>
                </c:pt>
                <c:pt idx="7223">
                  <c:v>759416</c:v>
                </c:pt>
                <c:pt idx="7224">
                  <c:v>765280</c:v>
                </c:pt>
                <c:pt idx="7225">
                  <c:v>770437</c:v>
                </c:pt>
                <c:pt idx="7226">
                  <c:v>772376</c:v>
                </c:pt>
                <c:pt idx="7227">
                  <c:v>783628</c:v>
                </c:pt>
                <c:pt idx="7228">
                  <c:v>783421</c:v>
                </c:pt>
                <c:pt idx="7229">
                  <c:v>783403</c:v>
                </c:pt>
                <c:pt idx="7230">
                  <c:v>793328</c:v>
                </c:pt>
                <c:pt idx="7231">
                  <c:v>786828</c:v>
                </c:pt>
                <c:pt idx="7232">
                  <c:v>794609</c:v>
                </c:pt>
                <c:pt idx="7233">
                  <c:v>803470</c:v>
                </c:pt>
                <c:pt idx="7234">
                  <c:v>812327</c:v>
                </c:pt>
                <c:pt idx="7235">
                  <c:v>821184</c:v>
                </c:pt>
                <c:pt idx="7236">
                  <c:v>827402</c:v>
                </c:pt>
                <c:pt idx="7237">
                  <c:v>831205</c:v>
                </c:pt>
                <c:pt idx="7238">
                  <c:v>833921</c:v>
                </c:pt>
                <c:pt idx="7239">
                  <c:v>840610</c:v>
                </c:pt>
                <c:pt idx="7240">
                  <c:v>835557</c:v>
                </c:pt>
                <c:pt idx="7241">
                  <c:v>850169</c:v>
                </c:pt>
                <c:pt idx="7242">
                  <c:v>854162</c:v>
                </c:pt>
                <c:pt idx="7243">
                  <c:v>853206</c:v>
                </c:pt>
                <c:pt idx="7244">
                  <c:v>855871</c:v>
                </c:pt>
                <c:pt idx="7245">
                  <c:v>860190</c:v>
                </c:pt>
                <c:pt idx="7246">
                  <c:v>856650</c:v>
                </c:pt>
                <c:pt idx="7247">
                  <c:v>852674</c:v>
                </c:pt>
                <c:pt idx="7248">
                  <c:v>856757</c:v>
                </c:pt>
                <c:pt idx="7249">
                  <c:v>854849</c:v>
                </c:pt>
                <c:pt idx="7250">
                  <c:v>847811</c:v>
                </c:pt>
                <c:pt idx="7251">
                  <c:v>850887</c:v>
                </c:pt>
                <c:pt idx="7252">
                  <c:v>857771</c:v>
                </c:pt>
                <c:pt idx="7253">
                  <c:v>857433</c:v>
                </c:pt>
                <c:pt idx="7254">
                  <c:v>858237</c:v>
                </c:pt>
                <c:pt idx="7255">
                  <c:v>853263</c:v>
                </c:pt>
                <c:pt idx="7256">
                  <c:v>855575</c:v>
                </c:pt>
                <c:pt idx="7257">
                  <c:v>854158</c:v>
                </c:pt>
                <c:pt idx="7258">
                  <c:v>864690</c:v>
                </c:pt>
                <c:pt idx="7259">
                  <c:v>854111</c:v>
                </c:pt>
                <c:pt idx="7260">
                  <c:v>854670</c:v>
                </c:pt>
                <c:pt idx="7261">
                  <c:v>855956</c:v>
                </c:pt>
                <c:pt idx="7262">
                  <c:v>853699</c:v>
                </c:pt>
                <c:pt idx="7263">
                  <c:v>860005</c:v>
                </c:pt>
                <c:pt idx="7264">
                  <c:v>864783</c:v>
                </c:pt>
                <c:pt idx="7265">
                  <c:v>874540</c:v>
                </c:pt>
                <c:pt idx="7266">
                  <c:v>870560</c:v>
                </c:pt>
                <c:pt idx="7267">
                  <c:v>869431</c:v>
                </c:pt>
                <c:pt idx="7268">
                  <c:v>868076</c:v>
                </c:pt>
                <c:pt idx="7269">
                  <c:v>874123</c:v>
                </c:pt>
                <c:pt idx="7270">
                  <c:v>882463</c:v>
                </c:pt>
                <c:pt idx="7271">
                  <c:v>883726</c:v>
                </c:pt>
                <c:pt idx="7272">
                  <c:v>882558</c:v>
                </c:pt>
                <c:pt idx="7273">
                  <c:v>875015</c:v>
                </c:pt>
                <c:pt idx="7274">
                  <c:v>883644</c:v>
                </c:pt>
                <c:pt idx="7275">
                  <c:v>884982</c:v>
                </c:pt>
                <c:pt idx="7276">
                  <c:v>885939</c:v>
                </c:pt>
                <c:pt idx="7277">
                  <c:v>884828</c:v>
                </c:pt>
                <c:pt idx="7278">
                  <c:v>889511</c:v>
                </c:pt>
                <c:pt idx="7279">
                  <c:v>894211</c:v>
                </c:pt>
                <c:pt idx="7280">
                  <c:v>892585</c:v>
                </c:pt>
                <c:pt idx="7281">
                  <c:v>902617</c:v>
                </c:pt>
                <c:pt idx="7282">
                  <c:v>903927</c:v>
                </c:pt>
                <c:pt idx="7283">
                  <c:v>909337</c:v>
                </c:pt>
                <c:pt idx="7284">
                  <c:v>914930</c:v>
                </c:pt>
                <c:pt idx="7285">
                  <c:v>918396</c:v>
                </c:pt>
                <c:pt idx="7286">
                  <c:v>926160</c:v>
                </c:pt>
                <c:pt idx="7287">
                  <c:v>928898</c:v>
                </c:pt>
                <c:pt idx="7288">
                  <c:v>930067</c:v>
                </c:pt>
                <c:pt idx="7289">
                  <c:v>932001</c:v>
                </c:pt>
                <c:pt idx="7290">
                  <c:v>938408</c:v>
                </c:pt>
                <c:pt idx="7291">
                  <c:v>935470</c:v>
                </c:pt>
                <c:pt idx="7292">
                  <c:v>936014</c:v>
                </c:pt>
                <c:pt idx="7293">
                  <c:v>936644</c:v>
                </c:pt>
                <c:pt idx="7294">
                  <c:v>941405</c:v>
                </c:pt>
                <c:pt idx="7295">
                  <c:v>939790</c:v>
                </c:pt>
                <c:pt idx="7296">
                  <c:v>950519</c:v>
                </c:pt>
                <c:pt idx="7297">
                  <c:v>938852</c:v>
                </c:pt>
                <c:pt idx="7298">
                  <c:v>947865</c:v>
                </c:pt>
                <c:pt idx="7299">
                  <c:v>949121</c:v>
                </c:pt>
                <c:pt idx="7300">
                  <c:v>957721</c:v>
                </c:pt>
                <c:pt idx="7301">
                  <c:v>951601</c:v>
                </c:pt>
                <c:pt idx="7302">
                  <c:v>958258</c:v>
                </c:pt>
                <c:pt idx="7303">
                  <c:v>950947</c:v>
                </c:pt>
                <c:pt idx="7304">
                  <c:v>957036</c:v>
                </c:pt>
                <c:pt idx="7305">
                  <c:v>954337</c:v>
                </c:pt>
                <c:pt idx="7306">
                  <c:v>969205</c:v>
                </c:pt>
                <c:pt idx="7307">
                  <c:v>970723</c:v>
                </c:pt>
                <c:pt idx="7308">
                  <c:v>969145</c:v>
                </c:pt>
                <c:pt idx="7309">
                  <c:v>965580</c:v>
                </c:pt>
                <c:pt idx="7310">
                  <c:v>965627</c:v>
                </c:pt>
                <c:pt idx="7311">
                  <c:v>967814</c:v>
                </c:pt>
                <c:pt idx="7312">
                  <c:v>974023</c:v>
                </c:pt>
                <c:pt idx="7313">
                  <c:v>975135</c:v>
                </c:pt>
                <c:pt idx="7314">
                  <c:v>978111</c:v>
                </c:pt>
                <c:pt idx="7315">
                  <c:v>980789</c:v>
                </c:pt>
                <c:pt idx="7316">
                  <c:v>981139</c:v>
                </c:pt>
                <c:pt idx="7317">
                  <c:v>979150</c:v>
                </c:pt>
                <c:pt idx="7318">
                  <c:v>982221</c:v>
                </c:pt>
                <c:pt idx="7319">
                  <c:v>992405</c:v>
                </c:pt>
                <c:pt idx="7320">
                  <c:v>986934</c:v>
                </c:pt>
                <c:pt idx="7321">
                  <c:v>991361</c:v>
                </c:pt>
                <c:pt idx="7322">
                  <c:v>992806</c:v>
                </c:pt>
                <c:pt idx="7323">
                  <c:v>990109</c:v>
                </c:pt>
                <c:pt idx="7324">
                  <c:v>996074</c:v>
                </c:pt>
                <c:pt idx="7325">
                  <c:v>990207</c:v>
                </c:pt>
                <c:pt idx="7326">
                  <c:v>1001640</c:v>
                </c:pt>
                <c:pt idx="7327">
                  <c:v>1002130</c:v>
                </c:pt>
                <c:pt idx="7328">
                  <c:v>997255</c:v>
                </c:pt>
                <c:pt idx="7329">
                  <c:v>996066</c:v>
                </c:pt>
                <c:pt idx="7330">
                  <c:v>994952</c:v>
                </c:pt>
                <c:pt idx="7331">
                  <c:v>999377</c:v>
                </c:pt>
                <c:pt idx="7332">
                  <c:v>994711</c:v>
                </c:pt>
                <c:pt idx="7333">
                  <c:v>999916</c:v>
                </c:pt>
                <c:pt idx="7334">
                  <c:v>1007518</c:v>
                </c:pt>
                <c:pt idx="7335">
                  <c:v>1005678</c:v>
                </c:pt>
                <c:pt idx="7336">
                  <c:v>1007239</c:v>
                </c:pt>
                <c:pt idx="7337">
                  <c:v>1006849</c:v>
                </c:pt>
                <c:pt idx="7338">
                  <c:v>998147</c:v>
                </c:pt>
                <c:pt idx="7339">
                  <c:v>999858</c:v>
                </c:pt>
                <c:pt idx="7340">
                  <c:v>1005368</c:v>
                </c:pt>
                <c:pt idx="7341">
                  <c:v>1010175</c:v>
                </c:pt>
                <c:pt idx="7342">
                  <c:v>1008179</c:v>
                </c:pt>
                <c:pt idx="7343">
                  <c:v>1009764</c:v>
                </c:pt>
                <c:pt idx="7344">
                  <c:v>1015627</c:v>
                </c:pt>
                <c:pt idx="7345">
                  <c:v>1020380</c:v>
                </c:pt>
                <c:pt idx="7346">
                  <c:v>1023322</c:v>
                </c:pt>
                <c:pt idx="7347">
                  <c:v>1025668</c:v>
                </c:pt>
                <c:pt idx="7348">
                  <c:v>1022904</c:v>
                </c:pt>
                <c:pt idx="7349">
                  <c:v>1026009</c:v>
                </c:pt>
                <c:pt idx="7350">
                  <c:v>1026894</c:v>
                </c:pt>
                <c:pt idx="7351">
                  <c:v>1028420</c:v>
                </c:pt>
                <c:pt idx="7352">
                  <c:v>1025620</c:v>
                </c:pt>
                <c:pt idx="7353">
                  <c:v>1030025</c:v>
                </c:pt>
                <c:pt idx="7354">
                  <c:v>1037920</c:v>
                </c:pt>
                <c:pt idx="7355">
                  <c:v>1038564</c:v>
                </c:pt>
                <c:pt idx="7356">
                  <c:v>1045247</c:v>
                </c:pt>
                <c:pt idx="7357">
                  <c:v>1042887</c:v>
                </c:pt>
                <c:pt idx="7358">
                  <c:v>1049826</c:v>
                </c:pt>
                <c:pt idx="7359">
                  <c:v>1056283</c:v>
                </c:pt>
                <c:pt idx="7360">
                  <c:v>1063826</c:v>
                </c:pt>
                <c:pt idx="7361">
                  <c:v>1062855</c:v>
                </c:pt>
                <c:pt idx="7362">
                  <c:v>1066224</c:v>
                </c:pt>
                <c:pt idx="7363">
                  <c:v>1060828</c:v>
                </c:pt>
                <c:pt idx="7364">
                  <c:v>1057085</c:v>
                </c:pt>
                <c:pt idx="7365">
                  <c:v>1057391</c:v>
                </c:pt>
                <c:pt idx="7366">
                  <c:v>1059774</c:v>
                </c:pt>
                <c:pt idx="7367">
                  <c:v>1054161</c:v>
                </c:pt>
                <c:pt idx="7368">
                  <c:v>1043449</c:v>
                </c:pt>
                <c:pt idx="7369">
                  <c:v>1049091</c:v>
                </c:pt>
                <c:pt idx="7370">
                  <c:v>1049635</c:v>
                </c:pt>
                <c:pt idx="7371">
                  <c:v>1045047</c:v>
                </c:pt>
                <c:pt idx="7372">
                  <c:v>1038664</c:v>
                </c:pt>
                <c:pt idx="7373">
                  <c:v>1044402</c:v>
                </c:pt>
                <c:pt idx="7374">
                  <c:v>1046101</c:v>
                </c:pt>
                <c:pt idx="7375">
                  <c:v>1044376</c:v>
                </c:pt>
                <c:pt idx="7376">
                  <c:v>1045615</c:v>
                </c:pt>
                <c:pt idx="7377">
                  <c:v>1046911</c:v>
                </c:pt>
                <c:pt idx="7378">
                  <c:v>1049764</c:v>
                </c:pt>
                <c:pt idx="7379">
                  <c:v>1046188</c:v>
                </c:pt>
                <c:pt idx="7380">
                  <c:v>1054580</c:v>
                </c:pt>
                <c:pt idx="7381">
                  <c:v>1062300</c:v>
                </c:pt>
                <c:pt idx="7382">
                  <c:v>1056558</c:v>
                </c:pt>
                <c:pt idx="7383">
                  <c:v>1056604</c:v>
                </c:pt>
                <c:pt idx="7384">
                  <c:v>1053764</c:v>
                </c:pt>
                <c:pt idx="7385">
                  <c:v>1063588</c:v>
                </c:pt>
                <c:pt idx="7386">
                  <c:v>1056681</c:v>
                </c:pt>
                <c:pt idx="7387">
                  <c:v>1060212</c:v>
                </c:pt>
                <c:pt idx="7388">
                  <c:v>1056756</c:v>
                </c:pt>
                <c:pt idx="7389">
                  <c:v>1062792</c:v>
                </c:pt>
                <c:pt idx="7390">
                  <c:v>1061476</c:v>
                </c:pt>
                <c:pt idx="7391">
                  <c:v>1062724</c:v>
                </c:pt>
                <c:pt idx="7392">
                  <c:v>1061643</c:v>
                </c:pt>
                <c:pt idx="7393">
                  <c:v>1065270</c:v>
                </c:pt>
                <c:pt idx="7394">
                  <c:v>1059295</c:v>
                </c:pt>
                <c:pt idx="7395">
                  <c:v>1060926</c:v>
                </c:pt>
                <c:pt idx="7396">
                  <c:v>1071983</c:v>
                </c:pt>
                <c:pt idx="7397">
                  <c:v>1075449</c:v>
                </c:pt>
                <c:pt idx="7398">
                  <c:v>1070588</c:v>
                </c:pt>
                <c:pt idx="7399">
                  <c:v>1074581</c:v>
                </c:pt>
                <c:pt idx="7400">
                  <c:v>1075288</c:v>
                </c:pt>
                <c:pt idx="7401">
                  <c:v>1073997</c:v>
                </c:pt>
                <c:pt idx="7402">
                  <c:v>1077900</c:v>
                </c:pt>
                <c:pt idx="7403">
                  <c:v>1083356</c:v>
                </c:pt>
                <c:pt idx="7404">
                  <c:v>1089710</c:v>
                </c:pt>
                <c:pt idx="7405">
                  <c:v>1089493</c:v>
                </c:pt>
                <c:pt idx="7406">
                  <c:v>1091060</c:v>
                </c:pt>
                <c:pt idx="7407">
                  <c:v>1101518</c:v>
                </c:pt>
                <c:pt idx="7408">
                  <c:v>1097550</c:v>
                </c:pt>
                <c:pt idx="7409">
                  <c:v>1097906</c:v>
                </c:pt>
                <c:pt idx="7410">
                  <c:v>1091640</c:v>
                </c:pt>
                <c:pt idx="7411">
                  <c:v>1099184</c:v>
                </c:pt>
                <c:pt idx="7412">
                  <c:v>1101730</c:v>
                </c:pt>
                <c:pt idx="7413">
                  <c:v>1098795</c:v>
                </c:pt>
                <c:pt idx="7414">
                  <c:v>1095096</c:v>
                </c:pt>
                <c:pt idx="7415">
                  <c:v>1100673</c:v>
                </c:pt>
                <c:pt idx="7416">
                  <c:v>1100448</c:v>
                </c:pt>
                <c:pt idx="7417">
                  <c:v>1095148</c:v>
                </c:pt>
                <c:pt idx="7418">
                  <c:v>1093615</c:v>
                </c:pt>
                <c:pt idx="7419">
                  <c:v>1095155</c:v>
                </c:pt>
                <c:pt idx="7420">
                  <c:v>1097568</c:v>
                </c:pt>
                <c:pt idx="7421">
                  <c:v>1099862</c:v>
                </c:pt>
                <c:pt idx="7422">
                  <c:v>1100600</c:v>
                </c:pt>
                <c:pt idx="7423">
                  <c:v>1102777</c:v>
                </c:pt>
                <c:pt idx="7424">
                  <c:v>1105652</c:v>
                </c:pt>
                <c:pt idx="7425">
                  <c:v>1109134</c:v>
                </c:pt>
                <c:pt idx="7426">
                  <c:v>1107305</c:v>
                </c:pt>
                <c:pt idx="7427">
                  <c:v>1105873</c:v>
                </c:pt>
                <c:pt idx="7428">
                  <c:v>1100850</c:v>
                </c:pt>
                <c:pt idx="7429">
                  <c:v>1108870</c:v>
                </c:pt>
                <c:pt idx="7430">
                  <c:v>1107612</c:v>
                </c:pt>
                <c:pt idx="7431">
                  <c:v>1109220</c:v>
                </c:pt>
                <c:pt idx="7432">
                  <c:v>1106758</c:v>
                </c:pt>
                <c:pt idx="7433">
                  <c:v>1106998</c:v>
                </c:pt>
                <c:pt idx="7434">
                  <c:v>1103186</c:v>
                </c:pt>
                <c:pt idx="7435">
                  <c:v>1108643</c:v>
                </c:pt>
                <c:pt idx="7436">
                  <c:v>1104877</c:v>
                </c:pt>
                <c:pt idx="7437">
                  <c:v>1102269</c:v>
                </c:pt>
                <c:pt idx="7438">
                  <c:v>1093069</c:v>
                </c:pt>
                <c:pt idx="7439">
                  <c:v>1095897</c:v>
                </c:pt>
                <c:pt idx="7440">
                  <c:v>1088429</c:v>
                </c:pt>
                <c:pt idx="7441">
                  <c:v>1095880</c:v>
                </c:pt>
                <c:pt idx="7442">
                  <c:v>1094461</c:v>
                </c:pt>
                <c:pt idx="7443">
                  <c:v>1092580</c:v>
                </c:pt>
                <c:pt idx="7444">
                  <c:v>1094312</c:v>
                </c:pt>
                <c:pt idx="7445">
                  <c:v>1099443</c:v>
                </c:pt>
                <c:pt idx="7446">
                  <c:v>1097126</c:v>
                </c:pt>
                <c:pt idx="7447">
                  <c:v>1104121</c:v>
                </c:pt>
                <c:pt idx="7448">
                  <c:v>1113181</c:v>
                </c:pt>
                <c:pt idx="7449">
                  <c:v>1117691</c:v>
                </c:pt>
                <c:pt idx="7450">
                  <c:v>1113082</c:v>
                </c:pt>
                <c:pt idx="7451">
                  <c:v>1122110</c:v>
                </c:pt>
                <c:pt idx="7452">
                  <c:v>1122742</c:v>
                </c:pt>
                <c:pt idx="7453">
                  <c:v>1124237</c:v>
                </c:pt>
                <c:pt idx="7454">
                  <c:v>1129472</c:v>
                </c:pt>
                <c:pt idx="7455">
                  <c:v>1126421</c:v>
                </c:pt>
                <c:pt idx="7456">
                  <c:v>1125528</c:v>
                </c:pt>
                <c:pt idx="7457">
                  <c:v>1125457</c:v>
                </c:pt>
                <c:pt idx="7458">
                  <c:v>1125490</c:v>
                </c:pt>
                <c:pt idx="7459">
                  <c:v>1127008</c:v>
                </c:pt>
                <c:pt idx="7460">
                  <c:v>1121804</c:v>
                </c:pt>
                <c:pt idx="7461">
                  <c:v>1130821</c:v>
                </c:pt>
                <c:pt idx="7462">
                  <c:v>1125418</c:v>
                </c:pt>
                <c:pt idx="7463">
                  <c:v>1134421</c:v>
                </c:pt>
                <c:pt idx="7464">
                  <c:v>1146232</c:v>
                </c:pt>
                <c:pt idx="7465">
                  <c:v>1141777</c:v>
                </c:pt>
                <c:pt idx="7466">
                  <c:v>1141571</c:v>
                </c:pt>
                <c:pt idx="7467">
                  <c:v>1150593</c:v>
                </c:pt>
                <c:pt idx="7468">
                  <c:v>1151638</c:v>
                </c:pt>
                <c:pt idx="7469">
                  <c:v>1156331</c:v>
                </c:pt>
                <c:pt idx="7470">
                  <c:v>1150457</c:v>
                </c:pt>
                <c:pt idx="7471">
                  <c:v>1146646</c:v>
                </c:pt>
                <c:pt idx="7472">
                  <c:v>1148950</c:v>
                </c:pt>
                <c:pt idx="7473">
                  <c:v>1152829</c:v>
                </c:pt>
                <c:pt idx="7474">
                  <c:v>1157407</c:v>
                </c:pt>
                <c:pt idx="7475">
                  <c:v>1158196</c:v>
                </c:pt>
                <c:pt idx="7476">
                  <c:v>1161395</c:v>
                </c:pt>
                <c:pt idx="7477">
                  <c:v>1158567</c:v>
                </c:pt>
                <c:pt idx="7478">
                  <c:v>1169076</c:v>
                </c:pt>
                <c:pt idx="7479">
                  <c:v>1163635</c:v>
                </c:pt>
                <c:pt idx="7480">
                  <c:v>1170775</c:v>
                </c:pt>
                <c:pt idx="7481">
                  <c:v>1170663</c:v>
                </c:pt>
                <c:pt idx="7482">
                  <c:v>1172789</c:v>
                </c:pt>
                <c:pt idx="7483">
                  <c:v>1169843</c:v>
                </c:pt>
                <c:pt idx="7484">
                  <c:v>1176358</c:v>
                </c:pt>
                <c:pt idx="7485">
                  <c:v>1183353</c:v>
                </c:pt>
                <c:pt idx="7486">
                  <c:v>1187093</c:v>
                </c:pt>
                <c:pt idx="7487">
                  <c:v>1189243</c:v>
                </c:pt>
                <c:pt idx="7488">
                  <c:v>1195498</c:v>
                </c:pt>
                <c:pt idx="7489">
                  <c:v>1205392</c:v>
                </c:pt>
                <c:pt idx="7490">
                  <c:v>1214821</c:v>
                </c:pt>
                <c:pt idx="7491">
                  <c:v>1216429</c:v>
                </c:pt>
                <c:pt idx="7492">
                  <c:v>1230688</c:v>
                </c:pt>
                <c:pt idx="7493">
                  <c:v>1235115</c:v>
                </c:pt>
                <c:pt idx="7494">
                  <c:v>1245930</c:v>
                </c:pt>
                <c:pt idx="7495">
                  <c:v>1243606</c:v>
                </c:pt>
                <c:pt idx="7496">
                  <c:v>1263815</c:v>
                </c:pt>
                <c:pt idx="7497">
                  <c:v>1259192</c:v>
                </c:pt>
                <c:pt idx="7498">
                  <c:v>1253244</c:v>
                </c:pt>
                <c:pt idx="7499">
                  <c:v>1241289</c:v>
                </c:pt>
                <c:pt idx="7500">
                  <c:v>1239559</c:v>
                </c:pt>
                <c:pt idx="7501">
                  <c:v>1246513</c:v>
                </c:pt>
                <c:pt idx="7502">
                  <c:v>1242159</c:v>
                </c:pt>
                <c:pt idx="7503">
                  <c:v>1245324</c:v>
                </c:pt>
                <c:pt idx="7504">
                  <c:v>1252162</c:v>
                </c:pt>
                <c:pt idx="7505">
                  <c:v>1252658</c:v>
                </c:pt>
                <c:pt idx="7506">
                  <c:v>1251371</c:v>
                </c:pt>
                <c:pt idx="7507">
                  <c:v>1256834</c:v>
                </c:pt>
                <c:pt idx="7508">
                  <c:v>1259352</c:v>
                </c:pt>
                <c:pt idx="7509">
                  <c:v>1253558</c:v>
                </c:pt>
                <c:pt idx="7510">
                  <c:v>1252165</c:v>
                </c:pt>
                <c:pt idx="7511">
                  <c:v>1241165</c:v>
                </c:pt>
                <c:pt idx="7512">
                  <c:v>1234708</c:v>
                </c:pt>
                <c:pt idx="7513">
                  <c:v>1237703</c:v>
                </c:pt>
                <c:pt idx="7514">
                  <c:v>1236431</c:v>
                </c:pt>
                <c:pt idx="7515">
                  <c:v>1230005</c:v>
                </c:pt>
                <c:pt idx="7516">
                  <c:v>1235757</c:v>
                </c:pt>
                <c:pt idx="7517">
                  <c:v>1228969</c:v>
                </c:pt>
                <c:pt idx="7518">
                  <c:v>1224898</c:v>
                </c:pt>
                <c:pt idx="7519">
                  <c:v>1217120</c:v>
                </c:pt>
                <c:pt idx="7520">
                  <c:v>1215709</c:v>
                </c:pt>
                <c:pt idx="7521">
                  <c:v>1217616</c:v>
                </c:pt>
                <c:pt idx="7522">
                  <c:v>1212865</c:v>
                </c:pt>
                <c:pt idx="7523">
                  <c:v>1199673</c:v>
                </c:pt>
                <c:pt idx="7524">
                  <c:v>1197841</c:v>
                </c:pt>
                <c:pt idx="7525">
                  <c:v>1199007</c:v>
                </c:pt>
                <c:pt idx="7526">
                  <c:v>1197903</c:v>
                </c:pt>
                <c:pt idx="7527">
                  <c:v>1191198</c:v>
                </c:pt>
                <c:pt idx="7528">
                  <c:v>1194725</c:v>
                </c:pt>
                <c:pt idx="7529">
                  <c:v>1194905</c:v>
                </c:pt>
                <c:pt idx="7530">
                  <c:v>1206284</c:v>
                </c:pt>
                <c:pt idx="7531">
                  <c:v>1195984</c:v>
                </c:pt>
                <c:pt idx="7532">
                  <c:v>1201224</c:v>
                </c:pt>
                <c:pt idx="7533">
                  <c:v>1215343</c:v>
                </c:pt>
                <c:pt idx="7534">
                  <c:v>1218728</c:v>
                </c:pt>
                <c:pt idx="7535">
                  <c:v>1230468</c:v>
                </c:pt>
                <c:pt idx="7536">
                  <c:v>1228176</c:v>
                </c:pt>
                <c:pt idx="7537">
                  <c:v>1226962</c:v>
                </c:pt>
                <c:pt idx="7538">
                  <c:v>1234312</c:v>
                </c:pt>
                <c:pt idx="7539">
                  <c:v>1230786</c:v>
                </c:pt>
                <c:pt idx="7540">
                  <c:v>1239154</c:v>
                </c:pt>
                <c:pt idx="7541">
                  <c:v>1231206</c:v>
                </c:pt>
                <c:pt idx="7542">
                  <c:v>1234503</c:v>
                </c:pt>
                <c:pt idx="7543">
                  <c:v>1228620</c:v>
                </c:pt>
                <c:pt idx="7544">
                  <c:v>1230045</c:v>
                </c:pt>
                <c:pt idx="7545">
                  <c:v>1237096</c:v>
                </c:pt>
                <c:pt idx="7546">
                  <c:v>1243139</c:v>
                </c:pt>
                <c:pt idx="7547">
                  <c:v>1251169</c:v>
                </c:pt>
                <c:pt idx="7548">
                  <c:v>1245228</c:v>
                </c:pt>
                <c:pt idx="7549">
                  <c:v>1246892</c:v>
                </c:pt>
                <c:pt idx="7550">
                  <c:v>1254584</c:v>
                </c:pt>
                <c:pt idx="7551">
                  <c:v>1268930</c:v>
                </c:pt>
                <c:pt idx="7552">
                  <c:v>1264912</c:v>
                </c:pt>
                <c:pt idx="7553">
                  <c:v>1268345</c:v>
                </c:pt>
                <c:pt idx="7554">
                  <c:v>1270584</c:v>
                </c:pt>
                <c:pt idx="7555">
                  <c:v>1271124</c:v>
                </c:pt>
                <c:pt idx="7556">
                  <c:v>1263042</c:v>
                </c:pt>
                <c:pt idx="7557">
                  <c:v>1257025</c:v>
                </c:pt>
                <c:pt idx="7558">
                  <c:v>1260581</c:v>
                </c:pt>
                <c:pt idx="7559">
                  <c:v>1259625</c:v>
                </c:pt>
                <c:pt idx="7560">
                  <c:v>1257329</c:v>
                </c:pt>
                <c:pt idx="7561">
                  <c:v>1255372</c:v>
                </c:pt>
                <c:pt idx="7562">
                  <c:v>1256979</c:v>
                </c:pt>
                <c:pt idx="7563">
                  <c:v>1252662</c:v>
                </c:pt>
                <c:pt idx="7564">
                  <c:v>1255016</c:v>
                </c:pt>
                <c:pt idx="7565">
                  <c:v>1264799</c:v>
                </c:pt>
                <c:pt idx="7566">
                  <c:v>1256480</c:v>
                </c:pt>
                <c:pt idx="7567">
                  <c:v>1260423</c:v>
                </c:pt>
                <c:pt idx="7568">
                  <c:v>1266882</c:v>
                </c:pt>
                <c:pt idx="7569">
                  <c:v>1277954</c:v>
                </c:pt>
                <c:pt idx="7570">
                  <c:v>1263571</c:v>
                </c:pt>
                <c:pt idx="7571">
                  <c:v>1272280</c:v>
                </c:pt>
                <c:pt idx="7572">
                  <c:v>1277028</c:v>
                </c:pt>
                <c:pt idx="7573">
                  <c:v>1272682</c:v>
                </c:pt>
                <c:pt idx="7574">
                  <c:v>1277720</c:v>
                </c:pt>
                <c:pt idx="7575">
                  <c:v>1272438</c:v>
                </c:pt>
                <c:pt idx="7576">
                  <c:v>1277935</c:v>
                </c:pt>
                <c:pt idx="7577">
                  <c:v>1279599</c:v>
                </c:pt>
                <c:pt idx="7578">
                  <c:v>1278814</c:v>
                </c:pt>
                <c:pt idx="7579">
                  <c:v>1284077</c:v>
                </c:pt>
                <c:pt idx="7580">
                  <c:v>1282358</c:v>
                </c:pt>
                <c:pt idx="7581">
                  <c:v>1267418</c:v>
                </c:pt>
                <c:pt idx="7582">
                  <c:v>1269417</c:v>
                </c:pt>
                <c:pt idx="7583">
                  <c:v>1271741</c:v>
                </c:pt>
                <c:pt idx="7584">
                  <c:v>1273485</c:v>
                </c:pt>
                <c:pt idx="7585">
                  <c:v>1265782</c:v>
                </c:pt>
                <c:pt idx="7586">
                  <c:v>1265540</c:v>
                </c:pt>
                <c:pt idx="7587">
                  <c:v>1264452</c:v>
                </c:pt>
                <c:pt idx="7588">
                  <c:v>1268522</c:v>
                </c:pt>
                <c:pt idx="7589">
                  <c:v>1272041</c:v>
                </c:pt>
                <c:pt idx="7590">
                  <c:v>1258064</c:v>
                </c:pt>
                <c:pt idx="7591">
                  <c:v>1266762</c:v>
                </c:pt>
                <c:pt idx="7592">
                  <c:v>1262578</c:v>
                </c:pt>
                <c:pt idx="7593">
                  <c:v>1260482</c:v>
                </c:pt>
                <c:pt idx="7594">
                  <c:v>1250475</c:v>
                </c:pt>
                <c:pt idx="7595">
                  <c:v>1253193</c:v>
                </c:pt>
                <c:pt idx="7596">
                  <c:v>1253452</c:v>
                </c:pt>
                <c:pt idx="7597">
                  <c:v>1259483</c:v>
                </c:pt>
                <c:pt idx="7598">
                  <c:v>1251960</c:v>
                </c:pt>
                <c:pt idx="7599">
                  <c:v>1257278</c:v>
                </c:pt>
                <c:pt idx="7600">
                  <c:v>1255175</c:v>
                </c:pt>
                <c:pt idx="7601">
                  <c:v>1253048</c:v>
                </c:pt>
                <c:pt idx="7602">
                  <c:v>1257403</c:v>
                </c:pt>
                <c:pt idx="7603">
                  <c:v>1259757</c:v>
                </c:pt>
                <c:pt idx="7604">
                  <c:v>1254805</c:v>
                </c:pt>
                <c:pt idx="7605">
                  <c:v>1261364</c:v>
                </c:pt>
                <c:pt idx="7606">
                  <c:v>1257470</c:v>
                </c:pt>
                <c:pt idx="7607">
                  <c:v>1251869</c:v>
                </c:pt>
                <c:pt idx="7608">
                  <c:v>1247495</c:v>
                </c:pt>
                <c:pt idx="7609">
                  <c:v>1246788</c:v>
                </c:pt>
                <c:pt idx="7610">
                  <c:v>1244944</c:v>
                </c:pt>
                <c:pt idx="7611">
                  <c:v>1250691</c:v>
                </c:pt>
                <c:pt idx="7612">
                  <c:v>1251997</c:v>
                </c:pt>
                <c:pt idx="7613">
                  <c:v>1252627</c:v>
                </c:pt>
                <c:pt idx="7614">
                  <c:v>1258614</c:v>
                </c:pt>
                <c:pt idx="7615">
                  <c:v>1255003</c:v>
                </c:pt>
                <c:pt idx="7616">
                  <c:v>1257961</c:v>
                </c:pt>
                <c:pt idx="7617">
                  <c:v>1265911</c:v>
                </c:pt>
                <c:pt idx="7618">
                  <c:v>1259463</c:v>
                </c:pt>
                <c:pt idx="7619">
                  <c:v>1260885</c:v>
                </c:pt>
                <c:pt idx="7620">
                  <c:v>1260812</c:v>
                </c:pt>
                <c:pt idx="7621">
                  <c:v>1258424</c:v>
                </c:pt>
                <c:pt idx="7622">
                  <c:v>1268692</c:v>
                </c:pt>
                <c:pt idx="7623">
                  <c:v>1270632</c:v>
                </c:pt>
                <c:pt idx="7624">
                  <c:v>1281106</c:v>
                </c:pt>
                <c:pt idx="7625">
                  <c:v>1279472</c:v>
                </c:pt>
                <c:pt idx="7626">
                  <c:v>1280422</c:v>
                </c:pt>
                <c:pt idx="7627">
                  <c:v>1284803</c:v>
                </c:pt>
                <c:pt idx="7628">
                  <c:v>1273897</c:v>
                </c:pt>
                <c:pt idx="7629">
                  <c:v>1283196</c:v>
                </c:pt>
                <c:pt idx="7630">
                  <c:v>1287484</c:v>
                </c:pt>
                <c:pt idx="7631">
                  <c:v>1289074</c:v>
                </c:pt>
                <c:pt idx="7632">
                  <c:v>1285882</c:v>
                </c:pt>
                <c:pt idx="7633">
                  <c:v>1285235</c:v>
                </c:pt>
                <c:pt idx="7634">
                  <c:v>1286729</c:v>
                </c:pt>
                <c:pt idx="7635">
                  <c:v>1281231</c:v>
                </c:pt>
                <c:pt idx="7636">
                  <c:v>1275832</c:v>
                </c:pt>
                <c:pt idx="7637">
                  <c:v>1272951</c:v>
                </c:pt>
                <c:pt idx="7638">
                  <c:v>1286177</c:v>
                </c:pt>
                <c:pt idx="7639">
                  <c:v>1281350</c:v>
                </c:pt>
                <c:pt idx="7640">
                  <c:v>1273740</c:v>
                </c:pt>
                <c:pt idx="7641">
                  <c:v>1267216</c:v>
                </c:pt>
                <c:pt idx="7642">
                  <c:v>1257567</c:v>
                </c:pt>
                <c:pt idx="7643">
                  <c:v>1263229</c:v>
                </c:pt>
                <c:pt idx="7644">
                  <c:v>1245737</c:v>
                </c:pt>
                <c:pt idx="7645">
                  <c:v>1251021</c:v>
                </c:pt>
                <c:pt idx="7646">
                  <c:v>1243259</c:v>
                </c:pt>
                <c:pt idx="7647">
                  <c:v>1242042</c:v>
                </c:pt>
                <c:pt idx="7648">
                  <c:v>1250089</c:v>
                </c:pt>
                <c:pt idx="7649">
                  <c:v>1248308</c:v>
                </c:pt>
                <c:pt idx="7650">
                  <c:v>1240414</c:v>
                </c:pt>
                <c:pt idx="7651">
                  <c:v>1244044</c:v>
                </c:pt>
                <c:pt idx="7652">
                  <c:v>1258642</c:v>
                </c:pt>
                <c:pt idx="7653">
                  <c:v>1257950</c:v>
                </c:pt>
                <c:pt idx="7654">
                  <c:v>1258551</c:v>
                </c:pt>
                <c:pt idx="7655">
                  <c:v>1263214</c:v>
                </c:pt>
                <c:pt idx="7656">
                  <c:v>1265196</c:v>
                </c:pt>
                <c:pt idx="7657">
                  <c:v>1272668</c:v>
                </c:pt>
                <c:pt idx="7658">
                  <c:v>1282557</c:v>
                </c:pt>
                <c:pt idx="7659">
                  <c:v>1287522</c:v>
                </c:pt>
                <c:pt idx="7660">
                  <c:v>1288545</c:v>
                </c:pt>
                <c:pt idx="7661">
                  <c:v>1293623</c:v>
                </c:pt>
                <c:pt idx="7662">
                  <c:v>1293058</c:v>
                </c:pt>
                <c:pt idx="7663">
                  <c:v>1305537</c:v>
                </c:pt>
                <c:pt idx="7664">
                  <c:v>1302464</c:v>
                </c:pt>
                <c:pt idx="7665">
                  <c:v>1301911</c:v>
                </c:pt>
                <c:pt idx="7666">
                  <c:v>1303575</c:v>
                </c:pt>
                <c:pt idx="7667">
                  <c:v>1311547</c:v>
                </c:pt>
                <c:pt idx="7668">
                  <c:v>1317957</c:v>
                </c:pt>
                <c:pt idx="7669">
                  <c:v>1310552</c:v>
                </c:pt>
                <c:pt idx="7670">
                  <c:v>1303992</c:v>
                </c:pt>
                <c:pt idx="7671">
                  <c:v>1310275</c:v>
                </c:pt>
                <c:pt idx="7672">
                  <c:v>1311041</c:v>
                </c:pt>
                <c:pt idx="7673">
                  <c:v>1313283</c:v>
                </c:pt>
                <c:pt idx="7674">
                  <c:v>1320085</c:v>
                </c:pt>
                <c:pt idx="7675">
                  <c:v>1315631</c:v>
                </c:pt>
                <c:pt idx="7676">
                  <c:v>1320885</c:v>
                </c:pt>
                <c:pt idx="7677">
                  <c:v>1324702</c:v>
                </c:pt>
                <c:pt idx="7678">
                  <c:v>1327383</c:v>
                </c:pt>
                <c:pt idx="7679">
                  <c:v>1321842</c:v>
                </c:pt>
                <c:pt idx="7680">
                  <c:v>1309292</c:v>
                </c:pt>
                <c:pt idx="7681">
                  <c:v>1318139</c:v>
                </c:pt>
                <c:pt idx="7682">
                  <c:v>1317594</c:v>
                </c:pt>
                <c:pt idx="7683">
                  <c:v>1309076</c:v>
                </c:pt>
                <c:pt idx="7684">
                  <c:v>1308841</c:v>
                </c:pt>
                <c:pt idx="7685">
                  <c:v>1297598</c:v>
                </c:pt>
                <c:pt idx="7686">
                  <c:v>1302604</c:v>
                </c:pt>
                <c:pt idx="7687">
                  <c:v>1300578</c:v>
                </c:pt>
                <c:pt idx="7688">
                  <c:v>1298566</c:v>
                </c:pt>
                <c:pt idx="7689">
                  <c:v>1307410</c:v>
                </c:pt>
                <c:pt idx="7690">
                  <c:v>1308071</c:v>
                </c:pt>
                <c:pt idx="7691">
                  <c:v>1310074</c:v>
                </c:pt>
                <c:pt idx="7692">
                  <c:v>1311537</c:v>
                </c:pt>
                <c:pt idx="7693">
                  <c:v>1321743</c:v>
                </c:pt>
                <c:pt idx="7694">
                  <c:v>1339720</c:v>
                </c:pt>
                <c:pt idx="7695">
                  <c:v>1386011</c:v>
                </c:pt>
                <c:pt idx="7696">
                  <c:v>1443508</c:v>
                </c:pt>
                <c:pt idx="7697">
                  <c:v>1572635</c:v>
                </c:pt>
                <c:pt idx="7698">
                  <c:v>1774154</c:v>
                </c:pt>
                <c:pt idx="7699">
                  <c:v>2073746</c:v>
                </c:pt>
                <c:pt idx="7700">
                  <c:v>2496120</c:v>
                </c:pt>
                <c:pt idx="7701">
                  <c:v>3026779</c:v>
                </c:pt>
                <c:pt idx="7702">
                  <c:v>3629862</c:v>
                </c:pt>
                <c:pt idx="7703">
                  <c:v>4271831</c:v>
                </c:pt>
                <c:pt idx="7704">
                  <c:v>4853595</c:v>
                </c:pt>
                <c:pt idx="7705">
                  <c:v>5318263</c:v>
                </c:pt>
                <c:pt idx="7706">
                  <c:v>5357872</c:v>
                </c:pt>
                <c:pt idx="7707">
                  <c:v>5211711</c:v>
                </c:pt>
                <c:pt idx="7708">
                  <c:v>4767514</c:v>
                </c:pt>
                <c:pt idx="7709">
                  <c:v>4206593</c:v>
                </c:pt>
                <c:pt idx="7710">
                  <c:v>3539502</c:v>
                </c:pt>
                <c:pt idx="7711">
                  <c:v>2956319</c:v>
                </c:pt>
                <c:pt idx="7712">
                  <c:v>2418650</c:v>
                </c:pt>
                <c:pt idx="7713">
                  <c:v>2027872</c:v>
                </c:pt>
                <c:pt idx="7714">
                  <c:v>1746902</c:v>
                </c:pt>
                <c:pt idx="7715">
                  <c:v>1572762</c:v>
                </c:pt>
                <c:pt idx="7716">
                  <c:v>1471436</c:v>
                </c:pt>
                <c:pt idx="7717">
                  <c:v>1412355</c:v>
                </c:pt>
                <c:pt idx="7718">
                  <c:v>1378221</c:v>
                </c:pt>
                <c:pt idx="7719">
                  <c:v>1361627</c:v>
                </c:pt>
                <c:pt idx="7720">
                  <c:v>1353731</c:v>
                </c:pt>
                <c:pt idx="7721">
                  <c:v>1348478</c:v>
                </c:pt>
                <c:pt idx="7722">
                  <c:v>1346184</c:v>
                </c:pt>
                <c:pt idx="7723">
                  <c:v>1337577</c:v>
                </c:pt>
                <c:pt idx="7724">
                  <c:v>1341468</c:v>
                </c:pt>
                <c:pt idx="7725">
                  <c:v>1334016</c:v>
                </c:pt>
                <c:pt idx="7726">
                  <c:v>1331039</c:v>
                </c:pt>
                <c:pt idx="7727">
                  <c:v>1330885</c:v>
                </c:pt>
                <c:pt idx="7728">
                  <c:v>1330877</c:v>
                </c:pt>
                <c:pt idx="7729">
                  <c:v>1325374</c:v>
                </c:pt>
                <c:pt idx="7730">
                  <c:v>1329085</c:v>
                </c:pt>
                <c:pt idx="7731">
                  <c:v>1334042</c:v>
                </c:pt>
                <c:pt idx="7732">
                  <c:v>1338324</c:v>
                </c:pt>
                <c:pt idx="7733">
                  <c:v>1335917</c:v>
                </c:pt>
                <c:pt idx="7734">
                  <c:v>1341131</c:v>
                </c:pt>
                <c:pt idx="7735">
                  <c:v>1335709</c:v>
                </c:pt>
                <c:pt idx="7736">
                  <c:v>1330513</c:v>
                </c:pt>
                <c:pt idx="7737">
                  <c:v>1339296</c:v>
                </c:pt>
                <c:pt idx="7738">
                  <c:v>1329680</c:v>
                </c:pt>
                <c:pt idx="7739">
                  <c:v>1345880</c:v>
                </c:pt>
                <c:pt idx="7740">
                  <c:v>1337505</c:v>
                </c:pt>
                <c:pt idx="7741">
                  <c:v>1336949</c:v>
                </c:pt>
                <c:pt idx="7742">
                  <c:v>1336311</c:v>
                </c:pt>
                <c:pt idx="7743">
                  <c:v>1332019</c:v>
                </c:pt>
                <c:pt idx="7744">
                  <c:v>1329087</c:v>
                </c:pt>
                <c:pt idx="7745">
                  <c:v>1321183</c:v>
                </c:pt>
                <c:pt idx="7746">
                  <c:v>1323478</c:v>
                </c:pt>
                <c:pt idx="7747">
                  <c:v>1316627</c:v>
                </c:pt>
                <c:pt idx="7748">
                  <c:v>1311087</c:v>
                </c:pt>
                <c:pt idx="7749">
                  <c:v>1305813</c:v>
                </c:pt>
                <c:pt idx="7750">
                  <c:v>1309986</c:v>
                </c:pt>
                <c:pt idx="7751">
                  <c:v>1318181</c:v>
                </c:pt>
                <c:pt idx="7752">
                  <c:v>1314888</c:v>
                </c:pt>
                <c:pt idx="7753">
                  <c:v>1312504</c:v>
                </c:pt>
                <c:pt idx="7754">
                  <c:v>1312131</c:v>
                </c:pt>
                <c:pt idx="7755">
                  <c:v>1308064</c:v>
                </c:pt>
                <c:pt idx="7756">
                  <c:v>1310192</c:v>
                </c:pt>
                <c:pt idx="7757">
                  <c:v>1307988</c:v>
                </c:pt>
                <c:pt idx="7758">
                  <c:v>1310070</c:v>
                </c:pt>
                <c:pt idx="7759">
                  <c:v>1313461</c:v>
                </c:pt>
                <c:pt idx="7760">
                  <c:v>1314723</c:v>
                </c:pt>
                <c:pt idx="7761">
                  <c:v>1313952</c:v>
                </c:pt>
                <c:pt idx="7762">
                  <c:v>1323991</c:v>
                </c:pt>
                <c:pt idx="7763">
                  <c:v>1326556</c:v>
                </c:pt>
                <c:pt idx="7764">
                  <c:v>1327341</c:v>
                </c:pt>
                <c:pt idx="7765">
                  <c:v>1332649</c:v>
                </c:pt>
                <c:pt idx="7766">
                  <c:v>1336961</c:v>
                </c:pt>
                <c:pt idx="7767">
                  <c:v>1350108</c:v>
                </c:pt>
                <c:pt idx="7768">
                  <c:v>1337871</c:v>
                </c:pt>
                <c:pt idx="7769">
                  <c:v>1350273</c:v>
                </c:pt>
                <c:pt idx="7770">
                  <c:v>1353894</c:v>
                </c:pt>
                <c:pt idx="7771">
                  <c:v>1349564</c:v>
                </c:pt>
                <c:pt idx="7772">
                  <c:v>1367648</c:v>
                </c:pt>
                <c:pt idx="7773">
                  <c:v>1366539</c:v>
                </c:pt>
                <c:pt idx="7774">
                  <c:v>1366846</c:v>
                </c:pt>
                <c:pt idx="7775">
                  <c:v>1364492</c:v>
                </c:pt>
                <c:pt idx="7776">
                  <c:v>1369989</c:v>
                </c:pt>
                <c:pt idx="7777">
                  <c:v>1374195</c:v>
                </c:pt>
              </c:numCache>
            </c:numRef>
          </c:yVal>
          <c:smooth val="0"/>
          <c:extLst>
            <c:ext xmlns:c16="http://schemas.microsoft.com/office/drawing/2014/chart" uri="{C3380CC4-5D6E-409C-BE32-E72D297353CC}">
              <c16:uniqueId val="{00000000-28B0-4091-90F4-72480AB95141}"/>
            </c:ext>
          </c:extLst>
        </c:ser>
        <c:dLbls>
          <c:showLegendKey val="0"/>
          <c:showVal val="0"/>
          <c:showCatName val="0"/>
          <c:showSerName val="0"/>
          <c:showPercent val="0"/>
          <c:showBubbleSize val="0"/>
        </c:dLbls>
        <c:axId val="481709712"/>
        <c:axId val="481707912"/>
      </c:scatterChart>
      <c:valAx>
        <c:axId val="481709712"/>
        <c:scaling>
          <c:orientation val="minMax"/>
          <c:max val="25.110000000000003"/>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aseline="0">
                    <a:latin typeface="Arial" panose="020B0604020202020204" pitchFamily="34" charset="0"/>
                    <a:cs typeface="Arial" panose="020B0604020202020204" pitchFamily="34" charset="0"/>
                  </a:rPr>
                  <a:t>Time (min)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out"/>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481707912"/>
        <c:crosses val="autoZero"/>
        <c:crossBetween val="midCat"/>
        <c:majorUnit val="5"/>
        <c:minorUnit val="5"/>
      </c:valAx>
      <c:valAx>
        <c:axId val="481707912"/>
        <c:scaling>
          <c:orientation val="minMax"/>
          <c:max val="90000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aseline="0">
                    <a:latin typeface="Arial" panose="020B0604020202020204" pitchFamily="34" charset="0"/>
                    <a:cs typeface="Arial" panose="020B0604020202020204" pitchFamily="34" charset="0"/>
                  </a:rPr>
                  <a:t>Abundance (TIC)</a:t>
                </a:r>
                <a:endParaRPr lang="en-US" sz="900">
                  <a:latin typeface="Arial" panose="020B0604020202020204" pitchFamily="34" charset="0"/>
                  <a:cs typeface="Arial" panose="020B0604020202020204" pitchFamily="34" charset="0"/>
                </a:endParaRPr>
              </a:p>
            </c:rich>
          </c:tx>
          <c:layout>
            <c:manualLayout>
              <c:xMode val="edge"/>
              <c:yMode val="edge"/>
              <c:x val="2.2222222222222223E-2"/>
              <c:y val="0.29847163796306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out"/>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709712"/>
        <c:crosses val="autoZero"/>
        <c:crossBetween val="midCat"/>
        <c:majorUnit val="2000000"/>
        <c:minorUnit val="500000"/>
      </c:valAx>
      <c:spPr>
        <a:noFill/>
        <a:ln w="635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noFill/>
              <a:ln w="6350">
                <a:solidFill>
                  <a:schemeClr val="tx1"/>
                </a:solidFill>
              </a:ln>
              <a:effectLst/>
            </c:spPr>
          </c:marker>
          <c:trendline>
            <c:spPr>
              <a:ln w="0" cap="rnd">
                <a:solidFill>
                  <a:schemeClr val="tx1"/>
                </a:solidFill>
                <a:prstDash val="solid"/>
              </a:ln>
              <a:effectLst/>
            </c:spPr>
            <c:trendlineType val="linear"/>
            <c:dispRSqr val="0"/>
            <c:dispEq val="0"/>
          </c:trendline>
          <c:xVal>
            <c:numRef>
              <c:f>Sheet1!$A$2:$A$19</c:f>
              <c:numCache>
                <c:formatCode>0.00</c:formatCode>
                <c:ptCount val="18"/>
                <c:pt idx="0">
                  <c:v>0</c:v>
                </c:pt>
                <c:pt idx="1">
                  <c:v>0</c:v>
                </c:pt>
                <c:pt idx="2">
                  <c:v>0</c:v>
                </c:pt>
                <c:pt idx="3">
                  <c:v>3.45</c:v>
                </c:pt>
                <c:pt idx="4">
                  <c:v>3.45</c:v>
                </c:pt>
                <c:pt idx="5">
                  <c:v>3.45</c:v>
                </c:pt>
                <c:pt idx="6">
                  <c:v>6.9</c:v>
                </c:pt>
                <c:pt idx="7">
                  <c:v>6.9</c:v>
                </c:pt>
                <c:pt idx="8">
                  <c:v>6.9</c:v>
                </c:pt>
                <c:pt idx="9" formatCode="0.0">
                  <c:v>10.4</c:v>
                </c:pt>
                <c:pt idx="10" formatCode="0.0">
                  <c:v>10.4</c:v>
                </c:pt>
                <c:pt idx="11" formatCode="0.0">
                  <c:v>10.4</c:v>
                </c:pt>
                <c:pt idx="12" formatCode="0.0">
                  <c:v>13.8</c:v>
                </c:pt>
                <c:pt idx="13" formatCode="0.0">
                  <c:v>13.8</c:v>
                </c:pt>
                <c:pt idx="14" formatCode="0.0">
                  <c:v>13.8</c:v>
                </c:pt>
                <c:pt idx="15" formatCode="0.0">
                  <c:v>17.2</c:v>
                </c:pt>
                <c:pt idx="16" formatCode="0.0">
                  <c:v>17.2</c:v>
                </c:pt>
                <c:pt idx="17" formatCode="0.0">
                  <c:v>17.2</c:v>
                </c:pt>
              </c:numCache>
            </c:numRef>
          </c:xVal>
          <c:yVal>
            <c:numRef>
              <c:f>Sheet1!$B$2:$B$19</c:f>
              <c:numCache>
                <c:formatCode>#,##0.000000</c:formatCode>
                <c:ptCount val="18"/>
                <c:pt idx="0">
                  <c:v>0</c:v>
                </c:pt>
                <c:pt idx="1">
                  <c:v>0</c:v>
                </c:pt>
                <c:pt idx="2">
                  <c:v>0</c:v>
                </c:pt>
                <c:pt idx="3">
                  <c:v>8.8099999999999995E-4</c:v>
                </c:pt>
                <c:pt idx="4">
                  <c:v>7.9799999999999999E-4</c:v>
                </c:pt>
                <c:pt idx="5">
                  <c:v>9.3599999999999998E-4</c:v>
                </c:pt>
                <c:pt idx="6" formatCode="#,##0.00000">
                  <c:v>1.3699999999999999E-3</c:v>
                </c:pt>
                <c:pt idx="7" formatCode="#,##0.00000">
                  <c:v>1.5E-3</c:v>
                </c:pt>
                <c:pt idx="8" formatCode="#,##0.00000">
                  <c:v>1.2600000000000001E-3</c:v>
                </c:pt>
                <c:pt idx="9" formatCode="#,##0.00000">
                  <c:v>1.91E-3</c:v>
                </c:pt>
                <c:pt idx="10" formatCode="#,##0.00000">
                  <c:v>2.0500000000000002E-3</c:v>
                </c:pt>
                <c:pt idx="11" formatCode="#,##0.00000">
                  <c:v>1.91E-3</c:v>
                </c:pt>
                <c:pt idx="12" formatCode="#,##0.00000">
                  <c:v>2.3999999999999998E-3</c:v>
                </c:pt>
                <c:pt idx="13" formatCode="#,##0.00000">
                  <c:v>2.6099999999999999E-3</c:v>
                </c:pt>
                <c:pt idx="14" formatCode="#,##0.00000">
                  <c:v>2.3700000000000001E-3</c:v>
                </c:pt>
                <c:pt idx="15" formatCode="#,##0.00000">
                  <c:v>3.2000000000000002E-3</c:v>
                </c:pt>
                <c:pt idx="16" formatCode="#,##0.00000">
                  <c:v>2.9299999999999999E-3</c:v>
                </c:pt>
                <c:pt idx="17" formatCode="#,##0.00000">
                  <c:v>3.0999999999999999E-3</c:v>
                </c:pt>
              </c:numCache>
            </c:numRef>
          </c:yVal>
          <c:smooth val="0"/>
          <c:extLst>
            <c:ext xmlns:c16="http://schemas.microsoft.com/office/drawing/2014/chart" uri="{C3380CC4-5D6E-409C-BE32-E72D297353CC}">
              <c16:uniqueId val="{00000001-5479-4568-AD4D-E0C230609CAB}"/>
            </c:ext>
          </c:extLst>
        </c:ser>
        <c:dLbls>
          <c:showLegendKey val="0"/>
          <c:showVal val="0"/>
          <c:showCatName val="0"/>
          <c:showSerName val="0"/>
          <c:showPercent val="0"/>
          <c:showBubbleSize val="0"/>
        </c:dLbls>
        <c:axId val="481709712"/>
        <c:axId val="481707912"/>
      </c:scatterChart>
      <c:valAx>
        <c:axId val="481709712"/>
        <c:scaling>
          <c:orientation val="minMax"/>
          <c:max val="17.3"/>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Mass</a:t>
                </a:r>
                <a:r>
                  <a:rPr lang="en-US" sz="900" baseline="0">
                    <a:latin typeface="Arial" panose="020B0604020202020204" pitchFamily="34" charset="0"/>
                    <a:cs typeface="Arial" panose="020B0604020202020204" pitchFamily="34" charset="0"/>
                  </a:rPr>
                  <a:t> (µg) per Sample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481707912"/>
        <c:crosses val="autoZero"/>
        <c:crossBetween val="midCat"/>
        <c:majorUnit val="5"/>
        <c:minorUnit val="1"/>
      </c:valAx>
      <c:valAx>
        <c:axId val="481707912"/>
        <c:scaling>
          <c:orientation val="minMax"/>
          <c:max val="3.5000000000000009E-3"/>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Area</a:t>
                </a:r>
                <a:r>
                  <a:rPr lang="en-US" sz="900" baseline="0">
                    <a:latin typeface="Arial" panose="020B0604020202020204" pitchFamily="34" charset="0"/>
                    <a:cs typeface="Arial" panose="020B0604020202020204" pitchFamily="34" charset="0"/>
                  </a:rPr>
                  <a:t> Ratio</a:t>
                </a:r>
                <a:endParaRPr lang="en-US" sz="900">
                  <a:latin typeface="Arial" panose="020B0604020202020204" pitchFamily="34" charset="0"/>
                  <a:cs typeface="Arial" panose="020B0604020202020204" pitchFamily="34" charset="0"/>
                </a:endParaRPr>
              </a:p>
            </c:rich>
          </c:tx>
          <c:layout>
            <c:manualLayout>
              <c:xMode val="edge"/>
              <c:yMode val="edge"/>
              <c:x val="2.2222222222222223E-2"/>
              <c:y val="0.29847163796306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709712"/>
        <c:crosses val="autoZero"/>
        <c:crossBetween val="midCat"/>
        <c:majorUnit val="1.0000000000000002E-3"/>
        <c:minorUnit val="5.0000000000000012E-4"/>
      </c:valAx>
      <c:spPr>
        <a:noFill/>
        <a:ln w="635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noFill/>
              <a:ln w="6350">
                <a:solidFill>
                  <a:schemeClr val="tx1"/>
                </a:solidFill>
              </a:ln>
              <a:effectLst/>
            </c:spPr>
          </c:marker>
          <c:xVal>
            <c:numRef>
              <c:f>Sheet1!$A$2:$A$31</c:f>
              <c:numCache>
                <c:formatCode>General</c:formatCode>
                <c:ptCount val="30"/>
                <c:pt idx="0">
                  <c:v>78.39</c:v>
                </c:pt>
                <c:pt idx="1">
                  <c:v>78.39</c:v>
                </c:pt>
                <c:pt idx="2">
                  <c:v>78.39</c:v>
                </c:pt>
                <c:pt idx="3">
                  <c:v>3920</c:v>
                </c:pt>
                <c:pt idx="4">
                  <c:v>3920</c:v>
                </c:pt>
                <c:pt idx="5">
                  <c:v>3920</c:v>
                </c:pt>
                <c:pt idx="6">
                  <c:v>7055</c:v>
                </c:pt>
                <c:pt idx="7">
                  <c:v>7055</c:v>
                </c:pt>
                <c:pt idx="8">
                  <c:v>7055</c:v>
                </c:pt>
                <c:pt idx="9">
                  <c:v>10191</c:v>
                </c:pt>
                <c:pt idx="10">
                  <c:v>10191</c:v>
                </c:pt>
                <c:pt idx="11">
                  <c:v>10191</c:v>
                </c:pt>
                <c:pt idx="12">
                  <c:v>13327</c:v>
                </c:pt>
                <c:pt idx="13">
                  <c:v>13327</c:v>
                </c:pt>
                <c:pt idx="14">
                  <c:v>13327</c:v>
                </c:pt>
                <c:pt idx="15">
                  <c:v>17246</c:v>
                </c:pt>
                <c:pt idx="16">
                  <c:v>17246</c:v>
                </c:pt>
                <c:pt idx="17">
                  <c:v>17246</c:v>
                </c:pt>
                <c:pt idx="18">
                  <c:v>20382</c:v>
                </c:pt>
                <c:pt idx="19">
                  <c:v>20382</c:v>
                </c:pt>
                <c:pt idx="20">
                  <c:v>20382</c:v>
                </c:pt>
                <c:pt idx="21">
                  <c:v>24302</c:v>
                </c:pt>
                <c:pt idx="22">
                  <c:v>24302</c:v>
                </c:pt>
                <c:pt idx="23">
                  <c:v>24302</c:v>
                </c:pt>
                <c:pt idx="24">
                  <c:v>28221</c:v>
                </c:pt>
                <c:pt idx="25">
                  <c:v>28221</c:v>
                </c:pt>
                <c:pt idx="26">
                  <c:v>28221</c:v>
                </c:pt>
                <c:pt idx="27">
                  <c:v>31357</c:v>
                </c:pt>
                <c:pt idx="28">
                  <c:v>31357</c:v>
                </c:pt>
                <c:pt idx="29">
                  <c:v>31357</c:v>
                </c:pt>
              </c:numCache>
            </c:numRef>
          </c:xVal>
          <c:yVal>
            <c:numRef>
              <c:f>Sheet1!$B$2:$B$31</c:f>
              <c:numCache>
                <c:formatCode>General</c:formatCode>
                <c:ptCount val="30"/>
                <c:pt idx="0">
                  <c:v>1.387E-2</c:v>
                </c:pt>
                <c:pt idx="1">
                  <c:v>1.4540000000000001E-2</c:v>
                </c:pt>
                <c:pt idx="2">
                  <c:v>1.4149999999999999E-2</c:v>
                </c:pt>
                <c:pt idx="3">
                  <c:v>0.65249999999999997</c:v>
                </c:pt>
                <c:pt idx="4">
                  <c:v>0.6734</c:v>
                </c:pt>
                <c:pt idx="5">
                  <c:v>0.67949999999999999</c:v>
                </c:pt>
                <c:pt idx="6">
                  <c:v>1.2270000000000001</c:v>
                </c:pt>
                <c:pt idx="7">
                  <c:v>1.2</c:v>
                </c:pt>
                <c:pt idx="8">
                  <c:v>1.2250000000000001</c:v>
                </c:pt>
                <c:pt idx="9">
                  <c:v>1.7569999999999999</c:v>
                </c:pt>
                <c:pt idx="10">
                  <c:v>1.732</c:v>
                </c:pt>
                <c:pt idx="11">
                  <c:v>1.758</c:v>
                </c:pt>
                <c:pt idx="12">
                  <c:v>2.2360000000000002</c:v>
                </c:pt>
                <c:pt idx="13">
                  <c:v>2.274</c:v>
                </c:pt>
                <c:pt idx="14">
                  <c:v>2.278</c:v>
                </c:pt>
                <c:pt idx="15">
                  <c:v>2.9180000000000001</c:v>
                </c:pt>
                <c:pt idx="16">
                  <c:v>2.9670000000000001</c:v>
                </c:pt>
                <c:pt idx="17">
                  <c:v>2.9710000000000001</c:v>
                </c:pt>
                <c:pt idx="18">
                  <c:v>3.4729999999999999</c:v>
                </c:pt>
                <c:pt idx="19">
                  <c:v>3.4529999999999998</c:v>
                </c:pt>
                <c:pt idx="20">
                  <c:v>3.5</c:v>
                </c:pt>
                <c:pt idx="21">
                  <c:v>4.1289999999999996</c:v>
                </c:pt>
                <c:pt idx="22">
                  <c:v>4.1900000000000004</c:v>
                </c:pt>
                <c:pt idx="23">
                  <c:v>4.234</c:v>
                </c:pt>
                <c:pt idx="24">
                  <c:v>4.8319999999999999</c:v>
                </c:pt>
                <c:pt idx="25">
                  <c:v>4.8099999999999996</c:v>
                </c:pt>
                <c:pt idx="26">
                  <c:v>4.8559999999999999</c:v>
                </c:pt>
                <c:pt idx="27">
                  <c:v>5.3390000000000004</c:v>
                </c:pt>
                <c:pt idx="28">
                  <c:v>5.266</c:v>
                </c:pt>
                <c:pt idx="29">
                  <c:v>5.33</c:v>
                </c:pt>
              </c:numCache>
            </c:numRef>
          </c:yVal>
          <c:smooth val="0"/>
          <c:extLst>
            <c:ext xmlns:c16="http://schemas.microsoft.com/office/drawing/2014/chart" uri="{C3380CC4-5D6E-409C-BE32-E72D297353CC}">
              <c16:uniqueId val="{00000001-09A3-425E-8C31-996F1AE7D4AF}"/>
            </c:ext>
          </c:extLst>
        </c:ser>
        <c:ser>
          <c:idx val="1"/>
          <c:order val="1"/>
          <c:tx>
            <c:v>line</c:v>
          </c:tx>
          <c:spPr>
            <a:ln w="25400" cap="rnd">
              <a:noFill/>
              <a:round/>
            </a:ln>
            <a:effectLst/>
          </c:spPr>
          <c:marker>
            <c:symbol val="none"/>
          </c:marker>
          <c:trendline>
            <c:spPr>
              <a:ln w="0" cap="rnd">
                <a:solidFill>
                  <a:schemeClr val="tx1"/>
                </a:solidFill>
                <a:prstDash val="solid"/>
              </a:ln>
              <a:effectLst/>
            </c:spPr>
            <c:trendlineType val="linear"/>
            <c:dispRSqr val="0"/>
            <c:dispEq val="0"/>
          </c:trendline>
          <c:xVal>
            <c:numRef>
              <c:f>Sheet1!$D$2:$D$3</c:f>
              <c:numCache>
                <c:formatCode>General</c:formatCode>
                <c:ptCount val="2"/>
                <c:pt idx="0">
                  <c:v>0</c:v>
                </c:pt>
                <c:pt idx="1">
                  <c:v>32000</c:v>
                </c:pt>
              </c:numCache>
            </c:numRef>
          </c:xVal>
          <c:yVal>
            <c:numRef>
              <c:f>Sheet1!$E$2:$E$3</c:f>
              <c:numCache>
                <c:formatCode>General</c:formatCode>
                <c:ptCount val="2"/>
                <c:pt idx="0">
                  <c:v>8.8024999999999996E-4</c:v>
                </c:pt>
                <c:pt idx="1">
                  <c:v>5.4660000000000002</c:v>
                </c:pt>
              </c:numCache>
            </c:numRef>
          </c:yVal>
          <c:smooth val="0"/>
          <c:extLst>
            <c:ext xmlns:c16="http://schemas.microsoft.com/office/drawing/2014/chart" uri="{C3380CC4-5D6E-409C-BE32-E72D297353CC}">
              <c16:uniqueId val="{00000001-D647-4F7A-A8B5-FDAC2EE4100F}"/>
            </c:ext>
          </c:extLst>
        </c:ser>
        <c:dLbls>
          <c:showLegendKey val="0"/>
          <c:showVal val="0"/>
          <c:showCatName val="0"/>
          <c:showSerName val="0"/>
          <c:showPercent val="0"/>
          <c:showBubbleSize val="0"/>
        </c:dLbls>
        <c:axId val="481709712"/>
        <c:axId val="481707912"/>
      </c:scatterChart>
      <c:valAx>
        <c:axId val="481709712"/>
        <c:scaling>
          <c:orientation val="minMax"/>
          <c:max val="315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Mass</a:t>
                </a:r>
                <a:r>
                  <a:rPr lang="en-US" sz="900" baseline="0">
                    <a:latin typeface="Arial" panose="020B0604020202020204" pitchFamily="34" charset="0"/>
                    <a:cs typeface="Arial" panose="020B0604020202020204" pitchFamily="34" charset="0"/>
                  </a:rPr>
                  <a:t> (µg) per Sample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481707912"/>
        <c:crosses val="autoZero"/>
        <c:crossBetween val="midCat"/>
        <c:majorUnit val="10000"/>
        <c:minorUnit val="2000"/>
      </c:valAx>
      <c:valAx>
        <c:axId val="481707912"/>
        <c:scaling>
          <c:orientation val="minMax"/>
          <c:max val="5.4"/>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Area</a:t>
                </a:r>
                <a:r>
                  <a:rPr lang="en-US" sz="900" baseline="0">
                    <a:latin typeface="Arial" panose="020B0604020202020204" pitchFamily="34" charset="0"/>
                    <a:cs typeface="Arial" panose="020B0604020202020204" pitchFamily="34" charset="0"/>
                  </a:rPr>
                  <a:t> Ratio</a:t>
                </a:r>
                <a:endParaRPr lang="en-US" sz="900">
                  <a:latin typeface="Arial" panose="020B0604020202020204" pitchFamily="34" charset="0"/>
                  <a:cs typeface="Arial" panose="020B0604020202020204" pitchFamily="34" charset="0"/>
                </a:endParaRPr>
              </a:p>
            </c:rich>
          </c:tx>
          <c:layout>
            <c:manualLayout>
              <c:xMode val="edge"/>
              <c:yMode val="edge"/>
              <c:x val="2.2222222222222223E-2"/>
              <c:y val="0.29847163796306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709712"/>
        <c:crosses val="autoZero"/>
        <c:crossBetween val="midCat"/>
        <c:majorUnit val="1"/>
        <c:minorUnit val="0.5"/>
      </c:valAx>
      <c:spPr>
        <a:noFill/>
        <a:ln w="635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Sample 1</c:v>
          </c:tx>
          <c:spPr>
            <a:ln w="19050" cap="rnd">
              <a:noFill/>
              <a:round/>
            </a:ln>
            <a:effectLst/>
          </c:spPr>
          <c:marker>
            <c:symbol val="circle"/>
            <c:size val="5"/>
            <c:spPr>
              <a:noFill/>
              <a:ln w="6350">
                <a:solidFill>
                  <a:schemeClr val="tx1"/>
                </a:solidFill>
              </a:ln>
              <a:effectLst/>
            </c:spPr>
          </c:marker>
          <c:xVal>
            <c:numRef>
              <c:f>Sheet1!$A$2:$A$8</c:f>
              <c:numCache>
                <c:formatCode>General</c:formatCode>
                <c:ptCount val="7"/>
                <c:pt idx="0">
                  <c:v>7.36</c:v>
                </c:pt>
                <c:pt idx="1">
                  <c:v>7.61</c:v>
                </c:pt>
                <c:pt idx="2">
                  <c:v>7.85</c:v>
                </c:pt>
                <c:pt idx="3">
                  <c:v>8.1</c:v>
                </c:pt>
                <c:pt idx="4">
                  <c:v>8.34</c:v>
                </c:pt>
                <c:pt idx="5">
                  <c:v>8.59</c:v>
                </c:pt>
                <c:pt idx="6">
                  <c:v>8.83</c:v>
                </c:pt>
              </c:numCache>
            </c:numRef>
          </c:xVal>
          <c:yVal>
            <c:numRef>
              <c:f>Sheet1!$B$2:$B$8</c:f>
              <c:numCache>
                <c:formatCode>General</c:formatCode>
                <c:ptCount val="7"/>
                <c:pt idx="0">
                  <c:v>0.26900000000000002</c:v>
                </c:pt>
                <c:pt idx="1">
                  <c:v>1.19</c:v>
                </c:pt>
                <c:pt idx="2">
                  <c:v>3.37</c:v>
                </c:pt>
                <c:pt idx="3">
                  <c:v>6.43</c:v>
                </c:pt>
                <c:pt idx="4">
                  <c:v>11.1</c:v>
                </c:pt>
                <c:pt idx="5">
                  <c:v>15.7</c:v>
                </c:pt>
                <c:pt idx="6">
                  <c:v>22.5</c:v>
                </c:pt>
              </c:numCache>
            </c:numRef>
          </c:yVal>
          <c:smooth val="0"/>
          <c:extLst>
            <c:ext xmlns:c16="http://schemas.microsoft.com/office/drawing/2014/chart" uri="{C3380CC4-5D6E-409C-BE32-E72D297353CC}">
              <c16:uniqueId val="{00000001-7B82-4A32-8C2B-72C194DED9FC}"/>
            </c:ext>
          </c:extLst>
        </c:ser>
        <c:ser>
          <c:idx val="1"/>
          <c:order val="1"/>
          <c:tx>
            <c:v>Sample 3</c:v>
          </c:tx>
          <c:spPr>
            <a:ln w="25400" cap="rnd">
              <a:noFill/>
              <a:round/>
            </a:ln>
            <a:effectLst/>
          </c:spPr>
          <c:marker>
            <c:symbol val="square"/>
            <c:size val="5"/>
            <c:spPr>
              <a:noFill/>
              <a:ln w="6350">
                <a:solidFill>
                  <a:schemeClr val="tx1"/>
                </a:solidFill>
              </a:ln>
              <a:effectLst/>
            </c:spPr>
          </c:marker>
          <c:xVal>
            <c:numRef>
              <c:f>Sheet1!$D$2:$D$8</c:f>
              <c:numCache>
                <c:formatCode>General</c:formatCode>
                <c:ptCount val="7"/>
                <c:pt idx="0">
                  <c:v>7.5</c:v>
                </c:pt>
                <c:pt idx="1">
                  <c:v>7.75</c:v>
                </c:pt>
                <c:pt idx="2">
                  <c:v>8</c:v>
                </c:pt>
                <c:pt idx="3">
                  <c:v>8.25</c:v>
                </c:pt>
                <c:pt idx="4">
                  <c:v>8.5</c:v>
                </c:pt>
                <c:pt idx="5">
                  <c:v>8.75</c:v>
                </c:pt>
                <c:pt idx="6">
                  <c:v>9</c:v>
                </c:pt>
              </c:numCache>
            </c:numRef>
          </c:xVal>
          <c:yVal>
            <c:numRef>
              <c:f>Sheet1!$E$2:$E$8</c:f>
              <c:numCache>
                <c:formatCode>General</c:formatCode>
                <c:ptCount val="7"/>
                <c:pt idx="0">
                  <c:v>0.216</c:v>
                </c:pt>
                <c:pt idx="1">
                  <c:v>1.37</c:v>
                </c:pt>
                <c:pt idx="2">
                  <c:v>4.54</c:v>
                </c:pt>
                <c:pt idx="3">
                  <c:v>9.0500000000000007</c:v>
                </c:pt>
                <c:pt idx="4">
                  <c:v>13.6</c:v>
                </c:pt>
                <c:pt idx="5">
                  <c:v>18.3</c:v>
                </c:pt>
                <c:pt idx="6">
                  <c:v>25.2</c:v>
                </c:pt>
              </c:numCache>
            </c:numRef>
          </c:yVal>
          <c:smooth val="0"/>
          <c:extLst>
            <c:ext xmlns:c16="http://schemas.microsoft.com/office/drawing/2014/chart" uri="{C3380CC4-5D6E-409C-BE32-E72D297353CC}">
              <c16:uniqueId val="{00000003-7B82-4A32-8C2B-72C194DED9FC}"/>
            </c:ext>
          </c:extLst>
        </c:ser>
        <c:ser>
          <c:idx val="2"/>
          <c:order val="2"/>
          <c:tx>
            <c:v>Sample 3</c:v>
          </c:tx>
          <c:spPr>
            <a:ln w="25400" cap="rnd">
              <a:noFill/>
              <a:round/>
            </a:ln>
            <a:effectLst/>
          </c:spPr>
          <c:marker>
            <c:symbol val="triangle"/>
            <c:size val="5"/>
            <c:spPr>
              <a:noFill/>
              <a:ln w="6350">
                <a:solidFill>
                  <a:schemeClr val="tx1"/>
                </a:solidFill>
              </a:ln>
              <a:effectLst/>
            </c:spPr>
          </c:marker>
          <c:xVal>
            <c:numRef>
              <c:f>Sheet1!$G$2:$G$8</c:f>
              <c:numCache>
                <c:formatCode>General</c:formatCode>
                <c:ptCount val="7"/>
                <c:pt idx="0">
                  <c:v>7.68</c:v>
                </c:pt>
                <c:pt idx="1">
                  <c:v>7.94</c:v>
                </c:pt>
                <c:pt idx="2">
                  <c:v>8.1999999999999993</c:v>
                </c:pt>
                <c:pt idx="3">
                  <c:v>8.4499999999999993</c:v>
                </c:pt>
                <c:pt idx="4">
                  <c:v>8.7100000000000009</c:v>
                </c:pt>
                <c:pt idx="5">
                  <c:v>8.9600000000000009</c:v>
                </c:pt>
                <c:pt idx="6">
                  <c:v>9.2200000000000006</c:v>
                </c:pt>
              </c:numCache>
            </c:numRef>
          </c:xVal>
          <c:yVal>
            <c:numRef>
              <c:f>Sheet1!$H$2:$H$8</c:f>
              <c:numCache>
                <c:formatCode>General</c:formatCode>
                <c:ptCount val="7"/>
                <c:pt idx="0">
                  <c:v>1.37</c:v>
                </c:pt>
                <c:pt idx="1">
                  <c:v>2.38</c:v>
                </c:pt>
                <c:pt idx="2">
                  <c:v>6.6</c:v>
                </c:pt>
                <c:pt idx="3">
                  <c:v>11.3</c:v>
                </c:pt>
                <c:pt idx="4">
                  <c:v>16.100000000000001</c:v>
                </c:pt>
                <c:pt idx="5">
                  <c:v>20.8</c:v>
                </c:pt>
                <c:pt idx="6">
                  <c:v>27.7</c:v>
                </c:pt>
              </c:numCache>
            </c:numRef>
          </c:yVal>
          <c:smooth val="0"/>
          <c:extLst>
            <c:ext xmlns:c16="http://schemas.microsoft.com/office/drawing/2014/chart" uri="{C3380CC4-5D6E-409C-BE32-E72D297353CC}">
              <c16:uniqueId val="{00000004-7B82-4A32-8C2B-72C194DED9FC}"/>
            </c:ext>
          </c:extLst>
        </c:ser>
        <c:ser>
          <c:idx val="3"/>
          <c:order val="3"/>
          <c:tx>
            <c:v>Line</c:v>
          </c:tx>
          <c:spPr>
            <a:ln w="25400" cap="rnd">
              <a:noFill/>
              <a:round/>
            </a:ln>
            <a:effectLst/>
          </c:spPr>
          <c:marker>
            <c:symbol val="circle"/>
            <c:size val="5"/>
            <c:spPr>
              <a:noFill/>
              <a:ln w="9525">
                <a:noFill/>
              </a:ln>
              <a:effectLst/>
            </c:spPr>
          </c:marker>
          <c:trendline>
            <c:spPr>
              <a:ln w="0" cap="rnd">
                <a:solidFill>
                  <a:schemeClr val="tx1"/>
                </a:solidFill>
                <a:prstDash val="solid"/>
              </a:ln>
              <a:effectLst/>
            </c:spPr>
            <c:trendlineType val="poly"/>
            <c:order val="4"/>
            <c:dispRSqr val="0"/>
            <c:dispEq val="0"/>
          </c:trendline>
          <c:xVal>
            <c:numRef>
              <c:f>Sheet1!$J$2:$J$25</c:f>
              <c:numCache>
                <c:formatCode>General</c:formatCode>
                <c:ptCount val="24"/>
                <c:pt idx="0">
                  <c:v>7.2</c:v>
                </c:pt>
                <c:pt idx="1">
                  <c:v>7.2</c:v>
                </c:pt>
                <c:pt idx="2">
                  <c:v>7.2</c:v>
                </c:pt>
                <c:pt idx="3">
                  <c:v>7.36</c:v>
                </c:pt>
                <c:pt idx="4">
                  <c:v>7.61</c:v>
                </c:pt>
                <c:pt idx="5">
                  <c:v>7.85</c:v>
                </c:pt>
                <c:pt idx="6">
                  <c:v>8.1</c:v>
                </c:pt>
                <c:pt idx="7">
                  <c:v>8.34</c:v>
                </c:pt>
                <c:pt idx="8">
                  <c:v>8.59</c:v>
                </c:pt>
                <c:pt idx="9">
                  <c:v>8.83</c:v>
                </c:pt>
                <c:pt idx="10">
                  <c:v>7.5</c:v>
                </c:pt>
                <c:pt idx="11">
                  <c:v>7.75</c:v>
                </c:pt>
                <c:pt idx="12">
                  <c:v>8</c:v>
                </c:pt>
                <c:pt idx="13">
                  <c:v>8.25</c:v>
                </c:pt>
                <c:pt idx="14">
                  <c:v>8.5</c:v>
                </c:pt>
                <c:pt idx="15">
                  <c:v>8.75</c:v>
                </c:pt>
                <c:pt idx="16">
                  <c:v>9</c:v>
                </c:pt>
                <c:pt idx="17">
                  <c:v>7.68</c:v>
                </c:pt>
                <c:pt idx="18">
                  <c:v>7.94</c:v>
                </c:pt>
                <c:pt idx="19">
                  <c:v>8.1999999999999993</c:v>
                </c:pt>
                <c:pt idx="20">
                  <c:v>8.4499999999999993</c:v>
                </c:pt>
                <c:pt idx="21">
                  <c:v>8.7100000000000009</c:v>
                </c:pt>
                <c:pt idx="22">
                  <c:v>8.9600000000000009</c:v>
                </c:pt>
                <c:pt idx="23">
                  <c:v>9.2200000000000006</c:v>
                </c:pt>
              </c:numCache>
            </c:numRef>
          </c:xVal>
          <c:yVal>
            <c:numRef>
              <c:f>Sheet1!$K$2:$K$25</c:f>
              <c:numCache>
                <c:formatCode>General</c:formatCode>
                <c:ptCount val="24"/>
                <c:pt idx="0">
                  <c:v>0</c:v>
                </c:pt>
                <c:pt idx="1">
                  <c:v>0</c:v>
                </c:pt>
                <c:pt idx="2">
                  <c:v>0</c:v>
                </c:pt>
                <c:pt idx="3">
                  <c:v>0.26900000000000002</c:v>
                </c:pt>
                <c:pt idx="4">
                  <c:v>1.19</c:v>
                </c:pt>
                <c:pt idx="5">
                  <c:v>3.37</c:v>
                </c:pt>
                <c:pt idx="6">
                  <c:v>6.43</c:v>
                </c:pt>
                <c:pt idx="7">
                  <c:v>11.1</c:v>
                </c:pt>
                <c:pt idx="8">
                  <c:v>15.7</c:v>
                </c:pt>
                <c:pt idx="9">
                  <c:v>22.5</c:v>
                </c:pt>
                <c:pt idx="10">
                  <c:v>0.216</c:v>
                </c:pt>
                <c:pt idx="11">
                  <c:v>1.37</c:v>
                </c:pt>
                <c:pt idx="12">
                  <c:v>4.54</c:v>
                </c:pt>
                <c:pt idx="13">
                  <c:v>9.0500000000000007</c:v>
                </c:pt>
                <c:pt idx="14">
                  <c:v>13.6</c:v>
                </c:pt>
                <c:pt idx="15">
                  <c:v>18.3</c:v>
                </c:pt>
                <c:pt idx="16">
                  <c:v>25.2</c:v>
                </c:pt>
                <c:pt idx="17">
                  <c:v>1.37</c:v>
                </c:pt>
                <c:pt idx="18">
                  <c:v>2.38</c:v>
                </c:pt>
                <c:pt idx="19">
                  <c:v>6.6</c:v>
                </c:pt>
                <c:pt idx="20">
                  <c:v>11.3</c:v>
                </c:pt>
                <c:pt idx="21">
                  <c:v>16.100000000000001</c:v>
                </c:pt>
                <c:pt idx="22">
                  <c:v>20.8</c:v>
                </c:pt>
                <c:pt idx="23">
                  <c:v>27.7</c:v>
                </c:pt>
              </c:numCache>
            </c:numRef>
          </c:yVal>
          <c:smooth val="0"/>
          <c:extLst>
            <c:ext xmlns:c16="http://schemas.microsoft.com/office/drawing/2014/chart" uri="{C3380CC4-5D6E-409C-BE32-E72D297353CC}">
              <c16:uniqueId val="{00000005-7B82-4A32-8C2B-72C194DED9FC}"/>
            </c:ext>
          </c:extLst>
        </c:ser>
        <c:dLbls>
          <c:showLegendKey val="0"/>
          <c:showVal val="0"/>
          <c:showCatName val="0"/>
          <c:showSerName val="0"/>
          <c:showPercent val="0"/>
          <c:showBubbleSize val="0"/>
        </c:dLbls>
        <c:axId val="481709712"/>
        <c:axId val="481707912"/>
      </c:scatterChart>
      <c:valAx>
        <c:axId val="481709712"/>
        <c:scaling>
          <c:orientation val="minMax"/>
          <c:max val="9.3000000000000007"/>
          <c:min val="6.8"/>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Air</a:t>
                </a:r>
                <a:r>
                  <a:rPr lang="en-US" sz="900" baseline="0">
                    <a:latin typeface="Arial" panose="020B0604020202020204" pitchFamily="34" charset="0"/>
                    <a:cs typeface="Arial" panose="020B0604020202020204" pitchFamily="34" charset="0"/>
                  </a:rPr>
                  <a:t> Volume (L)</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481707912"/>
        <c:crosses val="autoZero"/>
        <c:crossBetween val="midCat"/>
        <c:majorUnit val="0.2"/>
        <c:minorUnit val="0.1"/>
      </c:valAx>
      <c:valAx>
        <c:axId val="481707912"/>
        <c:scaling>
          <c:orientation val="minMax"/>
          <c:max val="3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Breakthrough</a:t>
                </a:r>
                <a:r>
                  <a:rPr lang="en-US" sz="900" baseline="0">
                    <a:latin typeface="Arial" panose="020B0604020202020204" pitchFamily="34" charset="0"/>
                    <a:cs typeface="Arial" panose="020B0604020202020204" pitchFamily="34" charset="0"/>
                  </a:rPr>
                  <a:t> (%)</a:t>
                </a:r>
                <a:endParaRPr lang="en-US" sz="900">
                  <a:latin typeface="Arial" panose="020B0604020202020204" pitchFamily="34" charset="0"/>
                  <a:cs typeface="Arial" panose="020B0604020202020204" pitchFamily="34" charset="0"/>
                </a:endParaRPr>
              </a:p>
            </c:rich>
          </c:tx>
          <c:layout>
            <c:manualLayout>
              <c:xMode val="edge"/>
              <c:yMode val="edge"/>
              <c:x val="2.2222222222222223E-2"/>
              <c:y val="0.29847163796306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709712"/>
        <c:crosses val="autoZero"/>
        <c:crossBetween val="midCat"/>
        <c:majorUnit val="5"/>
        <c:minorUnit val="1"/>
      </c:valAx>
      <c:spPr>
        <a:noFill/>
        <a:ln w="635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noFill/>
              <a:ln w="6350">
                <a:solidFill>
                  <a:schemeClr val="tx1"/>
                </a:solidFill>
              </a:ln>
              <a:effectLst/>
            </c:spPr>
          </c:marker>
          <c:trendline>
            <c:spPr>
              <a:ln w="6350" cap="rnd">
                <a:solidFill>
                  <a:schemeClr val="tx1"/>
                </a:solidFill>
                <a:prstDash val="solid"/>
              </a:ln>
              <a:effectLst/>
            </c:spPr>
            <c:trendlineType val="linear"/>
            <c:forward val="1"/>
            <c:dispRSqr val="0"/>
            <c:dispEq val="0"/>
          </c:trendline>
          <c:xVal>
            <c:numRef>
              <c:f>Sheet1!$A$2:$A$19</c:f>
              <c:numCache>
                <c:formatCode>0.00</c:formatCode>
                <c:ptCount val="18"/>
                <c:pt idx="0">
                  <c:v>0</c:v>
                </c:pt>
                <c:pt idx="1">
                  <c:v>0</c:v>
                </c:pt>
                <c:pt idx="2">
                  <c:v>0</c:v>
                </c:pt>
                <c:pt idx="3">
                  <c:v>4.1900000000000004</c:v>
                </c:pt>
                <c:pt idx="4">
                  <c:v>4.1900000000000004</c:v>
                </c:pt>
                <c:pt idx="5">
                  <c:v>4.1900000000000004</c:v>
                </c:pt>
                <c:pt idx="6">
                  <c:v>8.3699999999999992</c:v>
                </c:pt>
                <c:pt idx="7">
                  <c:v>8.3699999999999992</c:v>
                </c:pt>
                <c:pt idx="8">
                  <c:v>8.3699999999999992</c:v>
                </c:pt>
                <c:pt idx="9" formatCode="0.0">
                  <c:v>12.6</c:v>
                </c:pt>
                <c:pt idx="10" formatCode="0.0">
                  <c:v>12.6</c:v>
                </c:pt>
                <c:pt idx="11" formatCode="0.0">
                  <c:v>12.6</c:v>
                </c:pt>
                <c:pt idx="12" formatCode="0.0">
                  <c:v>16.7</c:v>
                </c:pt>
                <c:pt idx="13" formatCode="0.0">
                  <c:v>16.7</c:v>
                </c:pt>
                <c:pt idx="14" formatCode="0.0">
                  <c:v>16.7</c:v>
                </c:pt>
                <c:pt idx="15" formatCode="0.0">
                  <c:v>20.9</c:v>
                </c:pt>
                <c:pt idx="16" formatCode="0.0">
                  <c:v>20.9</c:v>
                </c:pt>
                <c:pt idx="17" formatCode="0.0">
                  <c:v>20.9</c:v>
                </c:pt>
              </c:numCache>
            </c:numRef>
          </c:xVal>
          <c:yVal>
            <c:numRef>
              <c:f>Sheet1!$B$2:$B$19</c:f>
              <c:numCache>
                <c:formatCode>#,##0.00000000</c:formatCode>
                <c:ptCount val="18"/>
                <c:pt idx="0">
                  <c:v>0</c:v>
                </c:pt>
                <c:pt idx="1">
                  <c:v>0</c:v>
                </c:pt>
                <c:pt idx="2">
                  <c:v>0</c:v>
                </c:pt>
                <c:pt idx="3">
                  <c:v>1.0349999999999999E-3</c:v>
                </c:pt>
                <c:pt idx="4">
                  <c:v>1.542E-3</c:v>
                </c:pt>
                <c:pt idx="5">
                  <c:v>9.4740000000000004E-4</c:v>
                </c:pt>
                <c:pt idx="6">
                  <c:v>1.9139999999999999E-3</c:v>
                </c:pt>
                <c:pt idx="7">
                  <c:v>2.3040000000000001E-3</c:v>
                </c:pt>
                <c:pt idx="8">
                  <c:v>2.2859999999999998E-3</c:v>
                </c:pt>
                <c:pt idx="9">
                  <c:v>3.029E-3</c:v>
                </c:pt>
                <c:pt idx="10">
                  <c:v>2.9659999999999999E-3</c:v>
                </c:pt>
                <c:pt idx="11">
                  <c:v>3.1059999999999998E-3</c:v>
                </c:pt>
                <c:pt idx="12">
                  <c:v>3.8609999999999998E-3</c:v>
                </c:pt>
                <c:pt idx="13">
                  <c:v>4.1110000000000001E-3</c:v>
                </c:pt>
                <c:pt idx="14">
                  <c:v>3.9150000000000001E-3</c:v>
                </c:pt>
                <c:pt idx="15">
                  <c:v>4.7280000000000004E-3</c:v>
                </c:pt>
                <c:pt idx="16">
                  <c:v>5.274E-3</c:v>
                </c:pt>
                <c:pt idx="17">
                  <c:v>4.8960000000000002E-3</c:v>
                </c:pt>
              </c:numCache>
            </c:numRef>
          </c:yVal>
          <c:smooth val="0"/>
          <c:extLst>
            <c:ext xmlns:c16="http://schemas.microsoft.com/office/drawing/2014/chart" uri="{C3380CC4-5D6E-409C-BE32-E72D297353CC}">
              <c16:uniqueId val="{00000001-1C92-40C7-BAE0-998EE5FF3761}"/>
            </c:ext>
          </c:extLst>
        </c:ser>
        <c:dLbls>
          <c:showLegendKey val="0"/>
          <c:showVal val="0"/>
          <c:showCatName val="0"/>
          <c:showSerName val="0"/>
          <c:showPercent val="0"/>
          <c:showBubbleSize val="0"/>
        </c:dLbls>
        <c:axId val="481709712"/>
        <c:axId val="481707912"/>
      </c:scatterChart>
      <c:valAx>
        <c:axId val="481709712"/>
        <c:scaling>
          <c:orientation val="minMax"/>
          <c:max val="21"/>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Mass</a:t>
                </a:r>
                <a:r>
                  <a:rPr lang="en-US" sz="900" baseline="0">
                    <a:latin typeface="Arial" panose="020B0604020202020204" pitchFamily="34" charset="0"/>
                    <a:cs typeface="Arial" panose="020B0604020202020204" pitchFamily="34" charset="0"/>
                  </a:rPr>
                  <a:t> (µg) per Sample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481707912"/>
        <c:crosses val="autoZero"/>
        <c:crossBetween val="midCat"/>
        <c:majorUnit val="5"/>
        <c:minorUnit val="1"/>
      </c:valAx>
      <c:valAx>
        <c:axId val="481707912"/>
        <c:scaling>
          <c:orientation val="minMax"/>
          <c:max val="5.5000000000000014E-3"/>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Area</a:t>
                </a:r>
                <a:r>
                  <a:rPr lang="en-US" sz="900" baseline="0">
                    <a:latin typeface="Arial" panose="020B0604020202020204" pitchFamily="34" charset="0"/>
                    <a:cs typeface="Arial" panose="020B0604020202020204" pitchFamily="34" charset="0"/>
                  </a:rPr>
                  <a:t> Ratio</a:t>
                </a:r>
                <a:endParaRPr lang="en-US" sz="900">
                  <a:latin typeface="Arial" panose="020B0604020202020204" pitchFamily="34" charset="0"/>
                  <a:cs typeface="Arial" panose="020B0604020202020204" pitchFamily="34" charset="0"/>
                </a:endParaRPr>
              </a:p>
            </c:rich>
          </c:tx>
          <c:layout>
            <c:manualLayout>
              <c:xMode val="edge"/>
              <c:yMode val="edge"/>
              <c:x val="2.2222222222222223E-2"/>
              <c:y val="0.29847163796306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709712"/>
        <c:crosses val="autoZero"/>
        <c:crossBetween val="midCat"/>
        <c:majorUnit val="1.0000000000000002E-3"/>
        <c:minorUnit val="5.0000000000000012E-4"/>
      </c:valAx>
      <c:spPr>
        <a:noFill/>
        <a:ln w="635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Data points</c:v>
          </c:tx>
          <c:spPr>
            <a:ln w="19050" cap="rnd">
              <a:noFill/>
              <a:round/>
            </a:ln>
            <a:effectLst/>
          </c:spPr>
          <c:marker>
            <c:symbol val="circle"/>
            <c:size val="5"/>
            <c:spPr>
              <a:noFill/>
              <a:ln w="6350">
                <a:solidFill>
                  <a:schemeClr val="tx1"/>
                </a:solidFill>
              </a:ln>
              <a:effectLst/>
            </c:spPr>
          </c:marker>
          <c:xVal>
            <c:numRef>
              <c:f>Sheet1!$A$2:$A$31</c:f>
              <c:numCache>
                <c:formatCode>General</c:formatCode>
                <c:ptCount val="30"/>
                <c:pt idx="0">
                  <c:v>48.31</c:v>
                </c:pt>
                <c:pt idx="1">
                  <c:v>48.31</c:v>
                </c:pt>
                <c:pt idx="2">
                  <c:v>48.31</c:v>
                </c:pt>
                <c:pt idx="3">
                  <c:v>966.2</c:v>
                </c:pt>
                <c:pt idx="4">
                  <c:v>966.2</c:v>
                </c:pt>
                <c:pt idx="5">
                  <c:v>966.2</c:v>
                </c:pt>
                <c:pt idx="6">
                  <c:v>2416</c:v>
                </c:pt>
                <c:pt idx="7">
                  <c:v>2416</c:v>
                </c:pt>
                <c:pt idx="8">
                  <c:v>2416</c:v>
                </c:pt>
                <c:pt idx="9">
                  <c:v>3865</c:v>
                </c:pt>
                <c:pt idx="10">
                  <c:v>3865</c:v>
                </c:pt>
                <c:pt idx="11">
                  <c:v>3865</c:v>
                </c:pt>
                <c:pt idx="12">
                  <c:v>5314</c:v>
                </c:pt>
                <c:pt idx="13">
                  <c:v>5314</c:v>
                </c:pt>
                <c:pt idx="14">
                  <c:v>5314</c:v>
                </c:pt>
                <c:pt idx="15">
                  <c:v>6764</c:v>
                </c:pt>
                <c:pt idx="16">
                  <c:v>6764</c:v>
                </c:pt>
                <c:pt idx="17">
                  <c:v>6764</c:v>
                </c:pt>
                <c:pt idx="18">
                  <c:v>8213</c:v>
                </c:pt>
                <c:pt idx="19">
                  <c:v>8213</c:v>
                </c:pt>
                <c:pt idx="20">
                  <c:v>8213</c:v>
                </c:pt>
                <c:pt idx="21">
                  <c:v>9662</c:v>
                </c:pt>
                <c:pt idx="22">
                  <c:v>9662</c:v>
                </c:pt>
                <c:pt idx="23">
                  <c:v>9662</c:v>
                </c:pt>
                <c:pt idx="24">
                  <c:v>11112</c:v>
                </c:pt>
                <c:pt idx="25">
                  <c:v>11112</c:v>
                </c:pt>
                <c:pt idx="26">
                  <c:v>11112</c:v>
                </c:pt>
                <c:pt idx="27">
                  <c:v>12078</c:v>
                </c:pt>
                <c:pt idx="28">
                  <c:v>12078</c:v>
                </c:pt>
                <c:pt idx="29">
                  <c:v>12078</c:v>
                </c:pt>
              </c:numCache>
            </c:numRef>
          </c:xVal>
          <c:yVal>
            <c:numRef>
              <c:f>Sheet1!$B$2:$B$31</c:f>
              <c:numCache>
                <c:formatCode>General</c:formatCode>
                <c:ptCount val="30"/>
                <c:pt idx="0">
                  <c:v>9.7190000000000002E-3</c:v>
                </c:pt>
                <c:pt idx="1">
                  <c:v>9.8320000000000005E-3</c:v>
                </c:pt>
                <c:pt idx="2">
                  <c:v>9.6329999999999992E-3</c:v>
                </c:pt>
                <c:pt idx="3">
                  <c:v>0.18779999999999999</c:v>
                </c:pt>
                <c:pt idx="4">
                  <c:v>0.1794</c:v>
                </c:pt>
                <c:pt idx="5">
                  <c:v>0.1832</c:v>
                </c:pt>
                <c:pt idx="6">
                  <c:v>0.4708</c:v>
                </c:pt>
                <c:pt idx="7">
                  <c:v>0.46110000000000001</c:v>
                </c:pt>
                <c:pt idx="8">
                  <c:v>0.46550000000000002</c:v>
                </c:pt>
                <c:pt idx="9">
                  <c:v>0.75460000000000005</c:v>
                </c:pt>
                <c:pt idx="10">
                  <c:v>0.75309999999999999</c:v>
                </c:pt>
                <c:pt idx="11">
                  <c:v>0.76770000000000005</c:v>
                </c:pt>
                <c:pt idx="12">
                  <c:v>1.036</c:v>
                </c:pt>
                <c:pt idx="13">
                  <c:v>1.022</c:v>
                </c:pt>
                <c:pt idx="14">
                  <c:v>1.0309999999999999</c:v>
                </c:pt>
                <c:pt idx="15">
                  <c:v>1.3069999999999999</c:v>
                </c:pt>
                <c:pt idx="16">
                  <c:v>1.2929999999999999</c:v>
                </c:pt>
                <c:pt idx="17">
                  <c:v>1.3169999999999999</c:v>
                </c:pt>
                <c:pt idx="18">
                  <c:v>1.58</c:v>
                </c:pt>
                <c:pt idx="19">
                  <c:v>1.5640000000000001</c:v>
                </c:pt>
                <c:pt idx="20">
                  <c:v>1.6</c:v>
                </c:pt>
                <c:pt idx="21">
                  <c:v>1.857</c:v>
                </c:pt>
                <c:pt idx="22">
                  <c:v>1.879</c:v>
                </c:pt>
                <c:pt idx="23">
                  <c:v>1.8779999999999999</c:v>
                </c:pt>
                <c:pt idx="24">
                  <c:v>2.1389999999999998</c:v>
                </c:pt>
                <c:pt idx="25">
                  <c:v>2.1419999999999999</c:v>
                </c:pt>
                <c:pt idx="26">
                  <c:v>2.11</c:v>
                </c:pt>
                <c:pt idx="27">
                  <c:v>2.319</c:v>
                </c:pt>
                <c:pt idx="28">
                  <c:v>2.3490000000000002</c:v>
                </c:pt>
                <c:pt idx="29">
                  <c:v>2.3530000000000002</c:v>
                </c:pt>
              </c:numCache>
            </c:numRef>
          </c:yVal>
          <c:smooth val="0"/>
          <c:extLst>
            <c:ext xmlns:c16="http://schemas.microsoft.com/office/drawing/2014/chart" uri="{C3380CC4-5D6E-409C-BE32-E72D297353CC}">
              <c16:uniqueId val="{00000000-54DD-4DD6-B545-1A40FD0C9EF3}"/>
            </c:ext>
          </c:extLst>
        </c:ser>
        <c:ser>
          <c:idx val="1"/>
          <c:order val="1"/>
          <c:tx>
            <c:v>line</c:v>
          </c:tx>
          <c:spPr>
            <a:ln w="25400" cap="rnd">
              <a:noFill/>
              <a:round/>
            </a:ln>
            <a:effectLst/>
          </c:spPr>
          <c:marker>
            <c:symbol val="circle"/>
            <c:size val="5"/>
            <c:spPr>
              <a:noFill/>
              <a:ln w="9525">
                <a:noFill/>
              </a:ln>
              <a:effectLst/>
            </c:spPr>
          </c:marker>
          <c:trendline>
            <c:spPr>
              <a:ln w="0" cap="rnd">
                <a:solidFill>
                  <a:schemeClr val="tx1"/>
                </a:solidFill>
                <a:prstDash val="solid"/>
              </a:ln>
              <a:effectLst/>
            </c:spPr>
            <c:trendlineType val="linear"/>
            <c:dispRSqr val="0"/>
            <c:dispEq val="0"/>
          </c:trendline>
          <c:xVal>
            <c:numRef>
              <c:f>Sheet1!$D$2:$D$3</c:f>
              <c:numCache>
                <c:formatCode>General</c:formatCode>
                <c:ptCount val="2"/>
                <c:pt idx="0">
                  <c:v>0</c:v>
                </c:pt>
                <c:pt idx="1">
                  <c:v>12078</c:v>
                </c:pt>
              </c:numCache>
            </c:numRef>
          </c:xVal>
          <c:yVal>
            <c:numRef>
              <c:f>Sheet1!$E$2:$E$3</c:f>
              <c:numCache>
                <c:formatCode>General</c:formatCode>
                <c:ptCount val="2"/>
                <c:pt idx="0">
                  <c:v>3.2048999999999999E-4</c:v>
                </c:pt>
                <c:pt idx="1">
                  <c:v>2.3359000000000001</c:v>
                </c:pt>
              </c:numCache>
            </c:numRef>
          </c:yVal>
          <c:smooth val="0"/>
          <c:extLst>
            <c:ext xmlns:c16="http://schemas.microsoft.com/office/drawing/2014/chart" uri="{C3380CC4-5D6E-409C-BE32-E72D297353CC}">
              <c16:uniqueId val="{00000002-54DD-4DD6-B545-1A40FD0C9EF3}"/>
            </c:ext>
          </c:extLst>
        </c:ser>
        <c:dLbls>
          <c:showLegendKey val="0"/>
          <c:showVal val="0"/>
          <c:showCatName val="0"/>
          <c:showSerName val="0"/>
          <c:showPercent val="0"/>
          <c:showBubbleSize val="0"/>
        </c:dLbls>
        <c:axId val="481709712"/>
        <c:axId val="481707912"/>
      </c:scatterChart>
      <c:valAx>
        <c:axId val="481709712"/>
        <c:scaling>
          <c:orientation val="minMax"/>
          <c:max val="125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Mass</a:t>
                </a:r>
                <a:r>
                  <a:rPr lang="en-US" sz="900" baseline="0">
                    <a:latin typeface="Arial" panose="020B0604020202020204" pitchFamily="34" charset="0"/>
                    <a:cs typeface="Arial" panose="020B0604020202020204" pitchFamily="34" charset="0"/>
                  </a:rPr>
                  <a:t> (µg) per Sample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481707912"/>
        <c:crosses val="autoZero"/>
        <c:crossBetween val="midCat"/>
        <c:majorUnit val="2000"/>
        <c:minorUnit val="500"/>
      </c:valAx>
      <c:valAx>
        <c:axId val="481707912"/>
        <c:scaling>
          <c:orientation val="minMax"/>
          <c:max val="2.4"/>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Area</a:t>
                </a:r>
                <a:r>
                  <a:rPr lang="en-US" sz="900" baseline="0">
                    <a:latin typeface="Arial" panose="020B0604020202020204" pitchFamily="34" charset="0"/>
                    <a:cs typeface="Arial" panose="020B0604020202020204" pitchFamily="34" charset="0"/>
                  </a:rPr>
                  <a:t> Ratio</a:t>
                </a:r>
                <a:endParaRPr lang="en-US" sz="900">
                  <a:latin typeface="Arial" panose="020B0604020202020204" pitchFamily="34" charset="0"/>
                  <a:cs typeface="Arial" panose="020B0604020202020204" pitchFamily="34" charset="0"/>
                </a:endParaRPr>
              </a:p>
            </c:rich>
          </c:tx>
          <c:layout>
            <c:manualLayout>
              <c:xMode val="edge"/>
              <c:yMode val="edge"/>
              <c:x val="2.2222222222222223E-2"/>
              <c:y val="0.29847163796306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709712"/>
        <c:crosses val="autoZero"/>
        <c:crossBetween val="midCat"/>
        <c:majorUnit val="0.5"/>
      </c:valAx>
      <c:spPr>
        <a:noFill/>
        <a:ln w="635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Sample 1</c:v>
          </c:tx>
          <c:spPr>
            <a:ln w="19050" cap="rnd">
              <a:noFill/>
              <a:round/>
            </a:ln>
            <a:effectLst/>
          </c:spPr>
          <c:marker>
            <c:symbol val="circle"/>
            <c:size val="5"/>
            <c:spPr>
              <a:noFill/>
              <a:ln w="6350">
                <a:solidFill>
                  <a:schemeClr val="tx1"/>
                </a:solidFill>
              </a:ln>
              <a:effectLst/>
            </c:spPr>
          </c:marker>
          <c:xVal>
            <c:numRef>
              <c:f>Sheet1!$A$2:$A$8</c:f>
              <c:numCache>
                <c:formatCode>0.00</c:formatCode>
                <c:ptCount val="7"/>
                <c:pt idx="0">
                  <c:v>9.91</c:v>
                </c:pt>
                <c:pt idx="1">
                  <c:v>10.6</c:v>
                </c:pt>
                <c:pt idx="2">
                  <c:v>10.9</c:v>
                </c:pt>
                <c:pt idx="3">
                  <c:v>11.1</c:v>
                </c:pt>
                <c:pt idx="4">
                  <c:v>11.4</c:v>
                </c:pt>
                <c:pt idx="5">
                  <c:v>11.6</c:v>
                </c:pt>
                <c:pt idx="6">
                  <c:v>11.8</c:v>
                </c:pt>
              </c:numCache>
            </c:numRef>
          </c:xVal>
          <c:yVal>
            <c:numRef>
              <c:f>Sheet1!$B$2:$B$8</c:f>
              <c:numCache>
                <c:formatCode>#,##0.00000000</c:formatCode>
                <c:ptCount val="7"/>
                <c:pt idx="0">
                  <c:v>0</c:v>
                </c:pt>
                <c:pt idx="1">
                  <c:v>0</c:v>
                </c:pt>
                <c:pt idx="2">
                  <c:v>0</c:v>
                </c:pt>
                <c:pt idx="3">
                  <c:v>0</c:v>
                </c:pt>
                <c:pt idx="4">
                  <c:v>0.123</c:v>
                </c:pt>
                <c:pt idx="5">
                  <c:v>1.38</c:v>
                </c:pt>
                <c:pt idx="6">
                  <c:v>8.23</c:v>
                </c:pt>
              </c:numCache>
            </c:numRef>
          </c:yVal>
          <c:smooth val="0"/>
          <c:extLst>
            <c:ext xmlns:c16="http://schemas.microsoft.com/office/drawing/2014/chart" uri="{C3380CC4-5D6E-409C-BE32-E72D297353CC}">
              <c16:uniqueId val="{00000000-12D3-48D8-B001-D6BEF4157686}"/>
            </c:ext>
          </c:extLst>
        </c:ser>
        <c:ser>
          <c:idx val="1"/>
          <c:order val="1"/>
          <c:tx>
            <c:v>Sample 3</c:v>
          </c:tx>
          <c:spPr>
            <a:ln w="25400" cap="rnd">
              <a:noFill/>
              <a:round/>
            </a:ln>
            <a:effectLst/>
          </c:spPr>
          <c:marker>
            <c:symbol val="square"/>
            <c:size val="5"/>
            <c:spPr>
              <a:noFill/>
              <a:ln w="6350">
                <a:solidFill>
                  <a:schemeClr val="tx1"/>
                </a:solidFill>
              </a:ln>
              <a:effectLst/>
            </c:spPr>
          </c:marker>
          <c:xVal>
            <c:numRef>
              <c:f>Sheet1!$D$2:$D$8</c:f>
              <c:numCache>
                <c:formatCode>0.00</c:formatCode>
                <c:ptCount val="7"/>
                <c:pt idx="0">
                  <c:v>10.199999999999999</c:v>
                </c:pt>
                <c:pt idx="1">
                  <c:v>11</c:v>
                </c:pt>
                <c:pt idx="2">
                  <c:v>11.2</c:v>
                </c:pt>
                <c:pt idx="3">
                  <c:v>11.5</c:v>
                </c:pt>
                <c:pt idx="4">
                  <c:v>11.7</c:v>
                </c:pt>
                <c:pt idx="5">
                  <c:v>12</c:v>
                </c:pt>
                <c:pt idx="6">
                  <c:v>12.2</c:v>
                </c:pt>
              </c:numCache>
            </c:numRef>
          </c:xVal>
          <c:yVal>
            <c:numRef>
              <c:f>Sheet1!$E$2:$E$8</c:f>
              <c:numCache>
                <c:formatCode>#,##0.00000000</c:formatCode>
                <c:ptCount val="7"/>
                <c:pt idx="0">
                  <c:v>0</c:v>
                </c:pt>
                <c:pt idx="1">
                  <c:v>0.121</c:v>
                </c:pt>
                <c:pt idx="2">
                  <c:v>0.58599999999999997</c:v>
                </c:pt>
                <c:pt idx="3">
                  <c:v>2.35</c:v>
                </c:pt>
                <c:pt idx="4">
                  <c:v>6.48</c:v>
                </c:pt>
                <c:pt idx="5">
                  <c:v>12.7</c:v>
                </c:pt>
                <c:pt idx="6">
                  <c:v>22.8</c:v>
                </c:pt>
              </c:numCache>
            </c:numRef>
          </c:yVal>
          <c:smooth val="0"/>
          <c:extLst>
            <c:ext xmlns:c16="http://schemas.microsoft.com/office/drawing/2014/chart" uri="{C3380CC4-5D6E-409C-BE32-E72D297353CC}">
              <c16:uniqueId val="{00000001-12D3-48D8-B001-D6BEF4157686}"/>
            </c:ext>
          </c:extLst>
        </c:ser>
        <c:ser>
          <c:idx val="2"/>
          <c:order val="2"/>
          <c:tx>
            <c:v>Sample 3</c:v>
          </c:tx>
          <c:spPr>
            <a:ln w="25400" cap="rnd">
              <a:noFill/>
              <a:round/>
            </a:ln>
            <a:effectLst/>
          </c:spPr>
          <c:marker>
            <c:symbol val="triangle"/>
            <c:size val="5"/>
            <c:spPr>
              <a:noFill/>
              <a:ln w="6350">
                <a:solidFill>
                  <a:schemeClr val="tx1"/>
                </a:solidFill>
              </a:ln>
              <a:effectLst/>
            </c:spPr>
          </c:marker>
          <c:xVal>
            <c:numRef>
              <c:f>Sheet1!$G$2:$G$8</c:f>
              <c:numCache>
                <c:formatCode>0.00</c:formatCode>
                <c:ptCount val="7"/>
                <c:pt idx="0">
                  <c:v>10.199999999999999</c:v>
                </c:pt>
                <c:pt idx="1">
                  <c:v>11</c:v>
                </c:pt>
                <c:pt idx="2">
                  <c:v>11.2</c:v>
                </c:pt>
                <c:pt idx="3">
                  <c:v>11.5</c:v>
                </c:pt>
                <c:pt idx="4">
                  <c:v>11.7</c:v>
                </c:pt>
                <c:pt idx="5">
                  <c:v>12</c:v>
                </c:pt>
                <c:pt idx="6">
                  <c:v>12.2</c:v>
                </c:pt>
              </c:numCache>
            </c:numRef>
          </c:xVal>
          <c:yVal>
            <c:numRef>
              <c:f>Sheet1!$H$2:$H$8</c:f>
              <c:numCache>
                <c:formatCode>#,##0.00000000</c:formatCode>
                <c:ptCount val="7"/>
                <c:pt idx="0">
                  <c:v>0</c:v>
                </c:pt>
                <c:pt idx="1">
                  <c:v>0.96599999999999997</c:v>
                </c:pt>
                <c:pt idx="2">
                  <c:v>3.05</c:v>
                </c:pt>
                <c:pt idx="3">
                  <c:v>6.55</c:v>
                </c:pt>
                <c:pt idx="4">
                  <c:v>11.7</c:v>
                </c:pt>
                <c:pt idx="5">
                  <c:v>18.3</c:v>
                </c:pt>
                <c:pt idx="6">
                  <c:v>28.4</c:v>
                </c:pt>
              </c:numCache>
            </c:numRef>
          </c:yVal>
          <c:smooth val="0"/>
          <c:extLst>
            <c:ext xmlns:c16="http://schemas.microsoft.com/office/drawing/2014/chart" uri="{C3380CC4-5D6E-409C-BE32-E72D297353CC}">
              <c16:uniqueId val="{00000002-12D3-48D8-B001-D6BEF4157686}"/>
            </c:ext>
          </c:extLst>
        </c:ser>
        <c:ser>
          <c:idx val="3"/>
          <c:order val="3"/>
          <c:tx>
            <c:v>Line</c:v>
          </c:tx>
          <c:spPr>
            <a:ln w="25400" cap="rnd">
              <a:noFill/>
              <a:round/>
            </a:ln>
            <a:effectLst/>
          </c:spPr>
          <c:marker>
            <c:symbol val="circle"/>
            <c:size val="5"/>
            <c:spPr>
              <a:noFill/>
              <a:ln w="9525">
                <a:noFill/>
              </a:ln>
              <a:effectLst/>
            </c:spPr>
          </c:marker>
          <c:trendline>
            <c:spPr>
              <a:ln w="0" cap="rnd">
                <a:solidFill>
                  <a:schemeClr val="tx1"/>
                </a:solidFill>
                <a:prstDash val="solid"/>
              </a:ln>
              <a:effectLst/>
            </c:spPr>
            <c:trendlineType val="poly"/>
            <c:order val="4"/>
            <c:dispRSqr val="0"/>
            <c:dispEq val="0"/>
          </c:trendline>
          <c:xVal>
            <c:numRef>
              <c:f>Sheet1!$J$2:$J$22</c:f>
              <c:numCache>
                <c:formatCode>0.00</c:formatCode>
                <c:ptCount val="21"/>
                <c:pt idx="0">
                  <c:v>9.91</c:v>
                </c:pt>
                <c:pt idx="1">
                  <c:v>10.6</c:v>
                </c:pt>
                <c:pt idx="2">
                  <c:v>10.9</c:v>
                </c:pt>
                <c:pt idx="3">
                  <c:v>11.1</c:v>
                </c:pt>
                <c:pt idx="4">
                  <c:v>11.4</c:v>
                </c:pt>
                <c:pt idx="5">
                  <c:v>11.6</c:v>
                </c:pt>
                <c:pt idx="6">
                  <c:v>11.8</c:v>
                </c:pt>
                <c:pt idx="7">
                  <c:v>10.199999999999999</c:v>
                </c:pt>
                <c:pt idx="8">
                  <c:v>11</c:v>
                </c:pt>
                <c:pt idx="9">
                  <c:v>11.2</c:v>
                </c:pt>
                <c:pt idx="10">
                  <c:v>11.5</c:v>
                </c:pt>
                <c:pt idx="11">
                  <c:v>11.7</c:v>
                </c:pt>
                <c:pt idx="12">
                  <c:v>12</c:v>
                </c:pt>
                <c:pt idx="13">
                  <c:v>12.2</c:v>
                </c:pt>
                <c:pt idx="14">
                  <c:v>10.199999999999999</c:v>
                </c:pt>
                <c:pt idx="15">
                  <c:v>11</c:v>
                </c:pt>
                <c:pt idx="16">
                  <c:v>11.2</c:v>
                </c:pt>
                <c:pt idx="17">
                  <c:v>11.5</c:v>
                </c:pt>
                <c:pt idx="18">
                  <c:v>11.7</c:v>
                </c:pt>
                <c:pt idx="19">
                  <c:v>12</c:v>
                </c:pt>
                <c:pt idx="20">
                  <c:v>12.2</c:v>
                </c:pt>
              </c:numCache>
            </c:numRef>
          </c:xVal>
          <c:yVal>
            <c:numRef>
              <c:f>Sheet1!$K$2:$K$22</c:f>
              <c:numCache>
                <c:formatCode>#,##0.00000000</c:formatCode>
                <c:ptCount val="21"/>
                <c:pt idx="0">
                  <c:v>0</c:v>
                </c:pt>
                <c:pt idx="1">
                  <c:v>0</c:v>
                </c:pt>
                <c:pt idx="2">
                  <c:v>0</c:v>
                </c:pt>
                <c:pt idx="3">
                  <c:v>0</c:v>
                </c:pt>
                <c:pt idx="4">
                  <c:v>0.123</c:v>
                </c:pt>
                <c:pt idx="5">
                  <c:v>1.38</c:v>
                </c:pt>
                <c:pt idx="6">
                  <c:v>8.23</c:v>
                </c:pt>
                <c:pt idx="7">
                  <c:v>0</c:v>
                </c:pt>
                <c:pt idx="8">
                  <c:v>0.121</c:v>
                </c:pt>
                <c:pt idx="9">
                  <c:v>0.58599999999999997</c:v>
                </c:pt>
                <c:pt idx="10">
                  <c:v>2.35</c:v>
                </c:pt>
                <c:pt idx="11">
                  <c:v>6.48</c:v>
                </c:pt>
                <c:pt idx="12">
                  <c:v>12.7</c:v>
                </c:pt>
                <c:pt idx="13">
                  <c:v>22.8</c:v>
                </c:pt>
                <c:pt idx="14">
                  <c:v>0</c:v>
                </c:pt>
                <c:pt idx="15">
                  <c:v>0.96599999999999997</c:v>
                </c:pt>
                <c:pt idx="16">
                  <c:v>3.05</c:v>
                </c:pt>
                <c:pt idx="17">
                  <c:v>6.55</c:v>
                </c:pt>
                <c:pt idx="18">
                  <c:v>11.7</c:v>
                </c:pt>
                <c:pt idx="19">
                  <c:v>18.3</c:v>
                </c:pt>
                <c:pt idx="20">
                  <c:v>28.4</c:v>
                </c:pt>
              </c:numCache>
            </c:numRef>
          </c:yVal>
          <c:smooth val="0"/>
          <c:extLst>
            <c:ext xmlns:c16="http://schemas.microsoft.com/office/drawing/2014/chart" uri="{C3380CC4-5D6E-409C-BE32-E72D297353CC}">
              <c16:uniqueId val="{00000004-12D3-48D8-B001-D6BEF4157686}"/>
            </c:ext>
          </c:extLst>
        </c:ser>
        <c:dLbls>
          <c:showLegendKey val="0"/>
          <c:showVal val="0"/>
          <c:showCatName val="0"/>
          <c:showSerName val="0"/>
          <c:showPercent val="0"/>
          <c:showBubbleSize val="0"/>
        </c:dLbls>
        <c:axId val="481709712"/>
        <c:axId val="481707912"/>
      </c:scatterChart>
      <c:valAx>
        <c:axId val="481709712"/>
        <c:scaling>
          <c:orientation val="minMax"/>
          <c:max val="12.4"/>
          <c:min val="9.6999999999999993"/>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Air</a:t>
                </a:r>
                <a:r>
                  <a:rPr lang="en-US" sz="900" baseline="0">
                    <a:latin typeface="Arial" panose="020B0604020202020204" pitchFamily="34" charset="0"/>
                    <a:cs typeface="Arial" panose="020B0604020202020204" pitchFamily="34" charset="0"/>
                  </a:rPr>
                  <a:t> Volume (L)</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481707912"/>
        <c:crosses val="autoZero"/>
        <c:crossBetween val="midCat"/>
        <c:majorUnit val="0.2"/>
        <c:minorUnit val="0.1"/>
      </c:valAx>
      <c:valAx>
        <c:axId val="481707912"/>
        <c:scaling>
          <c:orientation val="minMax"/>
          <c:max val="3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Breakthrough</a:t>
                </a:r>
                <a:r>
                  <a:rPr lang="en-US" sz="900" baseline="0">
                    <a:latin typeface="Arial" panose="020B0604020202020204" pitchFamily="34" charset="0"/>
                    <a:cs typeface="Arial" panose="020B0604020202020204" pitchFamily="34" charset="0"/>
                  </a:rPr>
                  <a:t> (%)</a:t>
                </a:r>
                <a:endParaRPr lang="en-US" sz="900">
                  <a:latin typeface="Arial" panose="020B0604020202020204" pitchFamily="34" charset="0"/>
                  <a:cs typeface="Arial" panose="020B0604020202020204" pitchFamily="34" charset="0"/>
                </a:endParaRPr>
              </a:p>
            </c:rich>
          </c:tx>
          <c:layout>
            <c:manualLayout>
              <c:xMode val="edge"/>
              <c:yMode val="edge"/>
              <c:x val="2.2222222222222223E-2"/>
              <c:y val="0.29847163796306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709712"/>
        <c:crosses val="autoZero"/>
        <c:crossBetween val="midCat"/>
        <c:majorUnit val="5"/>
        <c:minorUnit val="1"/>
      </c:valAx>
      <c:spPr>
        <a:noFill/>
        <a:ln w="635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noFill/>
              <a:ln w="6350">
                <a:solidFill>
                  <a:schemeClr val="tx1"/>
                </a:solidFill>
              </a:ln>
              <a:effectLst/>
            </c:spPr>
          </c:marker>
          <c:trendline>
            <c:spPr>
              <a:ln w="0" cap="rnd">
                <a:solidFill>
                  <a:schemeClr val="tx1"/>
                </a:solidFill>
                <a:prstDash val="sysDot"/>
              </a:ln>
              <a:effectLst/>
            </c:spPr>
            <c:trendlineType val="linear"/>
            <c:dispRSqr val="0"/>
            <c:dispEq val="0"/>
          </c:trendline>
          <c:xVal>
            <c:numRef>
              <c:f>Sheet1!$A$2:$A$19</c:f>
              <c:numCache>
                <c:formatCode>0.00</c:formatCode>
                <c:ptCount val="18"/>
                <c:pt idx="0">
                  <c:v>0</c:v>
                </c:pt>
                <c:pt idx="1">
                  <c:v>0</c:v>
                </c:pt>
                <c:pt idx="2">
                  <c:v>0</c:v>
                </c:pt>
                <c:pt idx="3">
                  <c:v>2.08</c:v>
                </c:pt>
                <c:pt idx="4">
                  <c:v>2.08</c:v>
                </c:pt>
                <c:pt idx="5">
                  <c:v>2.08</c:v>
                </c:pt>
                <c:pt idx="6">
                  <c:v>4.1500000000000004</c:v>
                </c:pt>
                <c:pt idx="7">
                  <c:v>4.1500000000000004</c:v>
                </c:pt>
                <c:pt idx="8">
                  <c:v>4.1500000000000004</c:v>
                </c:pt>
                <c:pt idx="9">
                  <c:v>6.23</c:v>
                </c:pt>
                <c:pt idx="10">
                  <c:v>6.23</c:v>
                </c:pt>
                <c:pt idx="11">
                  <c:v>6.23</c:v>
                </c:pt>
                <c:pt idx="12">
                  <c:v>8.31</c:v>
                </c:pt>
                <c:pt idx="13">
                  <c:v>8.31</c:v>
                </c:pt>
                <c:pt idx="14">
                  <c:v>8.31</c:v>
                </c:pt>
                <c:pt idx="15" formatCode="0.0">
                  <c:v>10.4</c:v>
                </c:pt>
                <c:pt idx="16" formatCode="0.0">
                  <c:v>10.4</c:v>
                </c:pt>
                <c:pt idx="17" formatCode="0.0">
                  <c:v>10.4</c:v>
                </c:pt>
              </c:numCache>
            </c:numRef>
          </c:xVal>
          <c:yVal>
            <c:numRef>
              <c:f>Sheet1!$B$2:$B$19</c:f>
              <c:numCache>
                <c:formatCode>#,##0.00000000</c:formatCode>
                <c:ptCount val="18"/>
                <c:pt idx="0">
                  <c:v>0</c:v>
                </c:pt>
                <c:pt idx="1">
                  <c:v>0</c:v>
                </c:pt>
                <c:pt idx="2">
                  <c:v>0</c:v>
                </c:pt>
                <c:pt idx="3">
                  <c:v>5.4500000000000002E-4</c:v>
                </c:pt>
                <c:pt idx="4">
                  <c:v>9.0200000000000002E-4</c:v>
                </c:pt>
                <c:pt idx="5">
                  <c:v>7.8700000000000005E-4</c:v>
                </c:pt>
                <c:pt idx="6">
                  <c:v>1.5399999999999999E-3</c:v>
                </c:pt>
                <c:pt idx="7">
                  <c:v>1.09E-3</c:v>
                </c:pt>
                <c:pt idx="8">
                  <c:v>1.3699999999999999E-3</c:v>
                </c:pt>
                <c:pt idx="9">
                  <c:v>1.8699999999999999E-3</c:v>
                </c:pt>
                <c:pt idx="10">
                  <c:v>2.16E-3</c:v>
                </c:pt>
                <c:pt idx="11">
                  <c:v>2.0600000000000002E-3</c:v>
                </c:pt>
                <c:pt idx="12">
                  <c:v>2.4499999999999999E-3</c:v>
                </c:pt>
                <c:pt idx="13">
                  <c:v>2.4499999999999999E-3</c:v>
                </c:pt>
                <c:pt idx="14">
                  <c:v>2.32E-3</c:v>
                </c:pt>
                <c:pt idx="15">
                  <c:v>3.4499999999999999E-3</c:v>
                </c:pt>
                <c:pt idx="16">
                  <c:v>2.8500000000000001E-3</c:v>
                </c:pt>
                <c:pt idx="17">
                  <c:v>2.8600000000000001E-3</c:v>
                </c:pt>
              </c:numCache>
            </c:numRef>
          </c:yVal>
          <c:smooth val="0"/>
          <c:extLst>
            <c:ext xmlns:c16="http://schemas.microsoft.com/office/drawing/2014/chart" uri="{C3380CC4-5D6E-409C-BE32-E72D297353CC}">
              <c16:uniqueId val="{00000001-8F62-42A8-8C18-809FA35D6C49}"/>
            </c:ext>
          </c:extLst>
        </c:ser>
        <c:dLbls>
          <c:showLegendKey val="0"/>
          <c:showVal val="0"/>
          <c:showCatName val="0"/>
          <c:showSerName val="0"/>
          <c:showPercent val="0"/>
          <c:showBubbleSize val="0"/>
        </c:dLbls>
        <c:axId val="481709712"/>
        <c:axId val="481707912"/>
      </c:scatterChart>
      <c:valAx>
        <c:axId val="481709712"/>
        <c:scaling>
          <c:orientation val="minMax"/>
          <c:max val="10.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Mass</a:t>
                </a:r>
                <a:r>
                  <a:rPr lang="en-US" sz="900" baseline="0">
                    <a:latin typeface="Arial" panose="020B0604020202020204" pitchFamily="34" charset="0"/>
                    <a:cs typeface="Arial" panose="020B0604020202020204" pitchFamily="34" charset="0"/>
                  </a:rPr>
                  <a:t> (µg) per Sample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481707912"/>
        <c:crosses val="autoZero"/>
        <c:crossBetween val="midCat"/>
        <c:majorUnit val="2"/>
        <c:minorUnit val="0.5"/>
      </c:valAx>
      <c:valAx>
        <c:axId val="481707912"/>
        <c:scaling>
          <c:orientation val="minMax"/>
          <c:max val="3.5000000000000009E-3"/>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Area</a:t>
                </a:r>
                <a:r>
                  <a:rPr lang="en-US" sz="900" baseline="0">
                    <a:latin typeface="Arial" panose="020B0604020202020204" pitchFamily="34" charset="0"/>
                    <a:cs typeface="Arial" panose="020B0604020202020204" pitchFamily="34" charset="0"/>
                  </a:rPr>
                  <a:t> Ratio</a:t>
                </a:r>
                <a:endParaRPr lang="en-US" sz="900">
                  <a:latin typeface="Arial" panose="020B0604020202020204" pitchFamily="34" charset="0"/>
                  <a:cs typeface="Arial" panose="020B0604020202020204" pitchFamily="34" charset="0"/>
                </a:endParaRPr>
              </a:p>
            </c:rich>
          </c:tx>
          <c:layout>
            <c:manualLayout>
              <c:xMode val="edge"/>
              <c:yMode val="edge"/>
              <c:x val="2.2222222222222223E-2"/>
              <c:y val="0.29847163796306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0" sourceLinked="0"/>
        <c:majorTickMark val="in"/>
        <c:minorTickMark val="in"/>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709712"/>
        <c:crosses val="autoZero"/>
        <c:crossBetween val="midCat"/>
        <c:majorUnit val="1.0000000000000002E-3"/>
        <c:minorUnit val="5.0000000000000012E-4"/>
      </c:valAx>
      <c:spPr>
        <a:noFill/>
        <a:ln w="6350">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0.31807</cdr:x>
      <cdr:y>0.22856</cdr:y>
    </cdr:from>
    <cdr:to>
      <cdr:x>0.37095</cdr:x>
      <cdr:y>0.28795</cdr:y>
    </cdr:to>
    <cdr:sp macro="" textlink="">
      <cdr:nvSpPr>
        <cdr:cNvPr id="8" name="Text Box 7"/>
        <cdr:cNvSpPr txBox="1"/>
      </cdr:nvSpPr>
      <cdr:spPr>
        <a:xfrm xmlns:a="http://schemas.openxmlformats.org/drawingml/2006/main">
          <a:off x="1454231" y="762820"/>
          <a:ext cx="241768" cy="1982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Arial" panose="020B0604020202020204" pitchFamily="34" charset="0"/>
              <a:cs typeface="Arial" panose="020B0604020202020204" pitchFamily="34" charset="0"/>
            </a:rPr>
            <a:t>1</a:t>
          </a:r>
        </a:p>
      </cdr:txBody>
    </cdr:sp>
  </cdr:relSizeAnchor>
  <cdr:relSizeAnchor xmlns:cdr="http://schemas.openxmlformats.org/drawingml/2006/chartDrawing">
    <cdr:from>
      <cdr:x>0.38787</cdr:x>
      <cdr:y>0.52992</cdr:y>
    </cdr:from>
    <cdr:to>
      <cdr:x>0.4383</cdr:x>
      <cdr:y>0.59121</cdr:y>
    </cdr:to>
    <cdr:sp macro="" textlink="">
      <cdr:nvSpPr>
        <cdr:cNvPr id="4" name="Text Box 1"/>
        <cdr:cNvSpPr txBox="1"/>
      </cdr:nvSpPr>
      <cdr:spPr>
        <a:xfrm xmlns:a="http://schemas.openxmlformats.org/drawingml/2006/main" flipH="1">
          <a:off x="1773357" y="1768653"/>
          <a:ext cx="230566" cy="2045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2</a:t>
          </a:r>
        </a:p>
      </cdr:txBody>
    </cdr:sp>
  </cdr:relSizeAnchor>
  <cdr:relSizeAnchor xmlns:cdr="http://schemas.openxmlformats.org/drawingml/2006/chartDrawing">
    <cdr:from>
      <cdr:x>0.4062</cdr:x>
      <cdr:y>0.03612</cdr:y>
    </cdr:from>
    <cdr:to>
      <cdr:x>0.45908</cdr:x>
      <cdr:y>0.09551</cdr:y>
    </cdr:to>
    <cdr:sp macro="" textlink="">
      <cdr:nvSpPr>
        <cdr:cNvPr id="3" name="Text Box 1"/>
        <cdr:cNvSpPr txBox="1"/>
      </cdr:nvSpPr>
      <cdr:spPr>
        <a:xfrm xmlns:a="http://schemas.openxmlformats.org/drawingml/2006/main">
          <a:off x="1857163" y="120548"/>
          <a:ext cx="241767" cy="198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3</a:t>
          </a:r>
        </a:p>
      </cdr:txBody>
    </cdr:sp>
  </cdr:relSizeAnchor>
  <cdr:relSizeAnchor xmlns:cdr="http://schemas.openxmlformats.org/drawingml/2006/chartDrawing">
    <cdr:from>
      <cdr:x>0.49582</cdr:x>
      <cdr:y>0.54376</cdr:y>
    </cdr:from>
    <cdr:to>
      <cdr:x>0.54869</cdr:x>
      <cdr:y>0.60315</cdr:y>
    </cdr:to>
    <cdr:sp macro="" textlink="">
      <cdr:nvSpPr>
        <cdr:cNvPr id="5" name="Text Box 1"/>
        <cdr:cNvSpPr txBox="1"/>
      </cdr:nvSpPr>
      <cdr:spPr>
        <a:xfrm xmlns:a="http://schemas.openxmlformats.org/drawingml/2006/main">
          <a:off x="2266904" y="1814819"/>
          <a:ext cx="241722" cy="1982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4</a:t>
          </a:r>
        </a:p>
      </cdr:txBody>
    </cdr:sp>
  </cdr:relSizeAnchor>
  <cdr:relSizeAnchor xmlns:cdr="http://schemas.openxmlformats.org/drawingml/2006/chartDrawing">
    <cdr:from>
      <cdr:x>0.62505</cdr:x>
      <cdr:y>0.34849</cdr:y>
    </cdr:from>
    <cdr:to>
      <cdr:x>0.67792</cdr:x>
      <cdr:y>0.40788</cdr:y>
    </cdr:to>
    <cdr:sp macro="" textlink="">
      <cdr:nvSpPr>
        <cdr:cNvPr id="2" name="Text Box 1"/>
        <cdr:cNvSpPr txBox="1"/>
      </cdr:nvSpPr>
      <cdr:spPr>
        <a:xfrm xmlns:a="http://schemas.openxmlformats.org/drawingml/2006/main">
          <a:off x="2857713" y="1163119"/>
          <a:ext cx="241722" cy="198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5</a:t>
          </a:r>
        </a:p>
      </cdr:txBody>
    </cdr:sp>
  </cdr:relSizeAnchor>
  <cdr:relSizeAnchor xmlns:cdr="http://schemas.openxmlformats.org/drawingml/2006/chartDrawing">
    <cdr:from>
      <cdr:x>0.90282</cdr:x>
      <cdr:y>0.33232</cdr:y>
    </cdr:from>
    <cdr:to>
      <cdr:x>0.95569</cdr:x>
      <cdr:y>0.39171</cdr:y>
    </cdr:to>
    <cdr:sp macro="" textlink="">
      <cdr:nvSpPr>
        <cdr:cNvPr id="6" name="Text Box 1"/>
        <cdr:cNvSpPr txBox="1"/>
      </cdr:nvSpPr>
      <cdr:spPr>
        <a:xfrm xmlns:a="http://schemas.openxmlformats.org/drawingml/2006/main">
          <a:off x="4127713" y="1109144"/>
          <a:ext cx="241722" cy="198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6</a:t>
          </a:r>
        </a:p>
      </cdr:txBody>
    </cdr:sp>
  </cdr:relSizeAnchor>
</c:userShapes>
</file>

<file path=word/drawings/drawing2.xml><?xml version="1.0" encoding="utf-8"?>
<c:userShapes xmlns:c="http://schemas.openxmlformats.org/drawingml/2006/chart">
  <cdr:relSizeAnchor xmlns:cdr="http://schemas.openxmlformats.org/drawingml/2006/chartDrawing">
    <cdr:from>
      <cdr:x>0.34689</cdr:x>
      <cdr:y>0.40295</cdr:y>
    </cdr:from>
    <cdr:to>
      <cdr:x>0.39977</cdr:x>
      <cdr:y>0.46234</cdr:y>
    </cdr:to>
    <cdr:sp macro="" textlink="">
      <cdr:nvSpPr>
        <cdr:cNvPr id="8" name="Text Box 7"/>
        <cdr:cNvSpPr txBox="1"/>
      </cdr:nvSpPr>
      <cdr:spPr>
        <a:xfrm xmlns:a="http://schemas.openxmlformats.org/drawingml/2006/main">
          <a:off x="1585996" y="1344881"/>
          <a:ext cx="241768" cy="1982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Arial" panose="020B0604020202020204" pitchFamily="34" charset="0"/>
              <a:cs typeface="Arial" panose="020B0604020202020204" pitchFamily="34" charset="0"/>
            </a:rPr>
            <a:t>1</a:t>
          </a:r>
        </a:p>
      </cdr:txBody>
    </cdr:sp>
  </cdr:relSizeAnchor>
  <cdr:relSizeAnchor xmlns:cdr="http://schemas.openxmlformats.org/drawingml/2006/chartDrawing">
    <cdr:from>
      <cdr:x>0.41209</cdr:x>
      <cdr:y>0.61384</cdr:y>
    </cdr:from>
    <cdr:to>
      <cdr:x>0.46252</cdr:x>
      <cdr:y>0.67513</cdr:y>
    </cdr:to>
    <cdr:sp macro="" textlink="">
      <cdr:nvSpPr>
        <cdr:cNvPr id="4" name="Text Box 1"/>
        <cdr:cNvSpPr txBox="1"/>
      </cdr:nvSpPr>
      <cdr:spPr>
        <a:xfrm xmlns:a="http://schemas.openxmlformats.org/drawingml/2006/main" flipH="1">
          <a:off x="1884060" y="2048737"/>
          <a:ext cx="230566" cy="2045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2</a:t>
          </a:r>
        </a:p>
      </cdr:txBody>
    </cdr:sp>
  </cdr:relSizeAnchor>
  <cdr:relSizeAnchor xmlns:cdr="http://schemas.openxmlformats.org/drawingml/2006/chartDrawing">
    <cdr:from>
      <cdr:x>0.51079</cdr:x>
      <cdr:y>0.61287</cdr:y>
    </cdr:from>
    <cdr:to>
      <cdr:x>0.56367</cdr:x>
      <cdr:y>0.67226</cdr:y>
    </cdr:to>
    <cdr:sp macro="" textlink="">
      <cdr:nvSpPr>
        <cdr:cNvPr id="3" name="Text Box 1"/>
        <cdr:cNvSpPr txBox="1"/>
      </cdr:nvSpPr>
      <cdr:spPr>
        <a:xfrm xmlns:a="http://schemas.openxmlformats.org/drawingml/2006/main">
          <a:off x="2335317" y="2045505"/>
          <a:ext cx="241767" cy="198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3</a:t>
          </a:r>
        </a:p>
      </cdr:txBody>
    </cdr:sp>
  </cdr:relSizeAnchor>
  <cdr:relSizeAnchor xmlns:cdr="http://schemas.openxmlformats.org/drawingml/2006/chartDrawing">
    <cdr:from>
      <cdr:x>0.63554</cdr:x>
      <cdr:y>0.43558</cdr:y>
    </cdr:from>
    <cdr:to>
      <cdr:x>0.68842</cdr:x>
      <cdr:y>0.49497</cdr:y>
    </cdr:to>
    <cdr:sp macro="" textlink="">
      <cdr:nvSpPr>
        <cdr:cNvPr id="2" name="Text Box 1"/>
        <cdr:cNvSpPr txBox="1"/>
      </cdr:nvSpPr>
      <cdr:spPr>
        <a:xfrm xmlns:a="http://schemas.openxmlformats.org/drawingml/2006/main">
          <a:off x="2905674" y="1453774"/>
          <a:ext cx="241767" cy="198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4</a:t>
          </a:r>
        </a:p>
      </cdr:txBody>
    </cdr:sp>
  </cdr:relSizeAnchor>
  <cdr:relSizeAnchor xmlns:cdr="http://schemas.openxmlformats.org/drawingml/2006/chartDrawing">
    <cdr:from>
      <cdr:x>0.91949</cdr:x>
      <cdr:y>0.30663</cdr:y>
    </cdr:from>
    <cdr:to>
      <cdr:x>0.97236</cdr:x>
      <cdr:y>0.36602</cdr:y>
    </cdr:to>
    <cdr:sp macro="" textlink="">
      <cdr:nvSpPr>
        <cdr:cNvPr id="5" name="Text Box 1"/>
        <cdr:cNvSpPr txBox="1"/>
      </cdr:nvSpPr>
      <cdr:spPr>
        <a:xfrm xmlns:a="http://schemas.openxmlformats.org/drawingml/2006/main">
          <a:off x="4203929" y="1023406"/>
          <a:ext cx="241721" cy="198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5</a:t>
          </a:r>
        </a:p>
      </cdr:txBody>
    </cdr:sp>
  </cdr:relSizeAnchor>
</c:userShapes>
</file>

<file path=word/drawings/drawing3.xml><?xml version="1.0" encoding="utf-8"?>
<c:userShapes xmlns:c="http://schemas.openxmlformats.org/drawingml/2006/chart">
  <cdr:relSizeAnchor xmlns:cdr="http://schemas.openxmlformats.org/drawingml/2006/chartDrawing">
    <cdr:from>
      <cdr:x>0.27793</cdr:x>
      <cdr:y>0.75827</cdr:y>
    </cdr:from>
    <cdr:to>
      <cdr:x>0.38143</cdr:x>
      <cdr:y>0.81766</cdr:y>
    </cdr:to>
    <cdr:sp macro="" textlink="">
      <cdr:nvSpPr>
        <cdr:cNvPr id="8" name="Text Box 7"/>
        <cdr:cNvSpPr txBox="1"/>
      </cdr:nvSpPr>
      <cdr:spPr>
        <a:xfrm xmlns:a="http://schemas.openxmlformats.org/drawingml/2006/main">
          <a:off x="1270711" y="2530758"/>
          <a:ext cx="473202" cy="1982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Arial" panose="020B0604020202020204" pitchFamily="34" charset="0"/>
              <a:cs typeface="Arial" panose="020B0604020202020204" pitchFamily="34" charset="0"/>
            </a:rPr>
            <a:t>LOD</a:t>
          </a:r>
        </a:p>
      </cdr:txBody>
    </cdr:sp>
  </cdr:relSizeAnchor>
  <cdr:relSizeAnchor xmlns:cdr="http://schemas.openxmlformats.org/drawingml/2006/chartDrawing">
    <cdr:from>
      <cdr:x>0.28576</cdr:x>
      <cdr:y>0.77892</cdr:y>
    </cdr:from>
    <cdr:to>
      <cdr:x>0.28576</cdr:x>
      <cdr:y>0.8392</cdr:y>
    </cdr:to>
    <cdr:cxnSp macro="">
      <cdr:nvCxnSpPr>
        <cdr:cNvPr id="10" name="Straight Connector 9"/>
        <cdr:cNvCxnSpPr/>
      </cdr:nvCxnSpPr>
      <cdr:spPr>
        <a:xfrm xmlns:a="http://schemas.openxmlformats.org/drawingml/2006/main" flipV="1">
          <a:off x="1306495" y="2599680"/>
          <a:ext cx="0" cy="2011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0.49873</cdr:x>
      <cdr:y>0.78111</cdr:y>
    </cdr:from>
    <cdr:to>
      <cdr:x>0.49873</cdr:x>
      <cdr:y>0.84139</cdr:y>
    </cdr:to>
    <cdr:cxnSp macro="">
      <cdr:nvCxnSpPr>
        <cdr:cNvPr id="2" name="Straight Connector 1"/>
        <cdr:cNvCxnSpPr/>
      </cdr:nvCxnSpPr>
      <cdr:spPr>
        <a:xfrm xmlns:a="http://schemas.openxmlformats.org/drawingml/2006/main" flipV="1">
          <a:off x="2280209" y="2607000"/>
          <a:ext cx="0" cy="2011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0.4878</cdr:x>
      <cdr:y>0.75894</cdr:y>
    </cdr:from>
    <cdr:to>
      <cdr:x>0.5913</cdr:x>
      <cdr:y>0.81833</cdr:y>
    </cdr:to>
    <cdr:sp macro="" textlink="">
      <cdr:nvSpPr>
        <cdr:cNvPr id="4" name="Text Box 1"/>
        <cdr:cNvSpPr txBox="1"/>
      </cdr:nvSpPr>
      <cdr:spPr>
        <a:xfrm xmlns:a="http://schemas.openxmlformats.org/drawingml/2006/main">
          <a:off x="2230222" y="2532996"/>
          <a:ext cx="473202" cy="198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LOQ</a:t>
          </a:r>
        </a:p>
      </cdr:txBody>
    </cdr:sp>
  </cdr:relSizeAnchor>
</c:userShapes>
</file>

<file path=word/drawings/drawing4.xml><?xml version="1.0" encoding="utf-8"?>
<c:userShapes xmlns:c="http://schemas.openxmlformats.org/drawingml/2006/chart">
  <cdr:relSizeAnchor xmlns:cdr="http://schemas.openxmlformats.org/drawingml/2006/chartDrawing">
    <cdr:from>
      <cdr:x>0.12095</cdr:x>
      <cdr:y>0.70693</cdr:y>
    </cdr:from>
    <cdr:to>
      <cdr:x>0.53251</cdr:x>
      <cdr:y>0.70693</cdr:y>
    </cdr:to>
    <cdr:cxnSp macro="">
      <cdr:nvCxnSpPr>
        <cdr:cNvPr id="2" name="Straight Connector 1">
          <a:extLst xmlns:a="http://schemas.openxmlformats.org/drawingml/2006/main">
            <a:ext uri="{C183D7F6-B498-43B3-948B-1728B52AA6E4}">
              <adec:decorative xmlns:adec="http://schemas.microsoft.com/office/drawing/2017/decorative" val="1"/>
            </a:ext>
          </a:extLst>
        </cdr:cNvPr>
        <cdr:cNvCxnSpPr/>
      </cdr:nvCxnSpPr>
      <cdr:spPr>
        <a:xfrm xmlns:a="http://schemas.openxmlformats.org/drawingml/2006/main">
          <a:off x="552965" y="2359434"/>
          <a:ext cx="1881681"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0.53167</cdr:x>
      <cdr:y>0.7072</cdr:y>
    </cdr:from>
    <cdr:to>
      <cdr:x>0.53251</cdr:x>
      <cdr:y>0.84075</cdr:y>
    </cdr:to>
    <cdr:cxnSp macro="">
      <cdr:nvCxnSpPr>
        <cdr:cNvPr id="9" name="Straight Connector 8">
          <a:extLst xmlns:a="http://schemas.openxmlformats.org/drawingml/2006/main">
            <a:ext uri="{C183D7F6-B498-43B3-948B-1728B52AA6E4}">
              <adec:decorative xmlns:adec="http://schemas.microsoft.com/office/drawing/2017/decorative" val="1"/>
            </a:ext>
          </a:extLst>
        </cdr:cNvPr>
        <cdr:cNvCxnSpPr/>
      </cdr:nvCxnSpPr>
      <cdr:spPr>
        <a:xfrm xmlns:a="http://schemas.openxmlformats.org/drawingml/2006/main" flipV="1">
          <a:off x="2430780" y="2360323"/>
          <a:ext cx="3866" cy="44574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0.2706</cdr:x>
      <cdr:y>0.75096</cdr:y>
    </cdr:from>
    <cdr:to>
      <cdr:x>0.3741</cdr:x>
      <cdr:y>0.81035</cdr:y>
    </cdr:to>
    <cdr:sp macro="" textlink="">
      <cdr:nvSpPr>
        <cdr:cNvPr id="8" name="Text Box 7"/>
        <cdr:cNvSpPr txBox="1"/>
      </cdr:nvSpPr>
      <cdr:spPr>
        <a:xfrm xmlns:a="http://schemas.openxmlformats.org/drawingml/2006/main">
          <a:off x="1237198" y="2506390"/>
          <a:ext cx="473202" cy="1982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Arial" panose="020B0604020202020204" pitchFamily="34" charset="0"/>
              <a:cs typeface="Arial" panose="020B0604020202020204" pitchFamily="34" charset="0"/>
            </a:rPr>
            <a:t>LOD</a:t>
          </a:r>
        </a:p>
      </cdr:txBody>
    </cdr:sp>
  </cdr:relSizeAnchor>
  <cdr:relSizeAnchor xmlns:cdr="http://schemas.openxmlformats.org/drawingml/2006/chartDrawing">
    <cdr:from>
      <cdr:x>0.27637</cdr:x>
      <cdr:y>0.77935</cdr:y>
    </cdr:from>
    <cdr:to>
      <cdr:x>0.27637</cdr:x>
      <cdr:y>0.83963</cdr:y>
    </cdr:to>
    <cdr:cxnSp macro="">
      <cdr:nvCxnSpPr>
        <cdr:cNvPr id="10" name="Straight Connector 9"/>
        <cdr:cNvCxnSpPr/>
      </cdr:nvCxnSpPr>
      <cdr:spPr>
        <a:xfrm xmlns:a="http://schemas.openxmlformats.org/drawingml/2006/main" flipV="1">
          <a:off x="1263554" y="2601116"/>
          <a:ext cx="0" cy="2011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0.48279</cdr:x>
      <cdr:y>0.77979</cdr:y>
    </cdr:from>
    <cdr:to>
      <cdr:x>0.48279</cdr:x>
      <cdr:y>0.84007</cdr:y>
    </cdr:to>
    <cdr:cxnSp macro="">
      <cdr:nvCxnSpPr>
        <cdr:cNvPr id="2" name="Straight Connector 1"/>
        <cdr:cNvCxnSpPr/>
      </cdr:nvCxnSpPr>
      <cdr:spPr>
        <a:xfrm xmlns:a="http://schemas.openxmlformats.org/drawingml/2006/main" flipV="1">
          <a:off x="2207326" y="2602608"/>
          <a:ext cx="0" cy="2011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0.4778</cdr:x>
      <cdr:y>0.75711</cdr:y>
    </cdr:from>
    <cdr:to>
      <cdr:x>0.5813</cdr:x>
      <cdr:y>0.8165</cdr:y>
    </cdr:to>
    <cdr:sp macro="" textlink="">
      <cdr:nvSpPr>
        <cdr:cNvPr id="4" name="Text Box 1"/>
        <cdr:cNvSpPr txBox="1"/>
      </cdr:nvSpPr>
      <cdr:spPr>
        <a:xfrm xmlns:a="http://schemas.openxmlformats.org/drawingml/2006/main">
          <a:off x="2184515" y="2526905"/>
          <a:ext cx="473202" cy="198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LOQ</a:t>
          </a:r>
        </a:p>
      </cdr:txBody>
    </cdr:sp>
  </cdr:relSizeAnchor>
</c:userShapes>
</file>

<file path=word/drawings/drawing6.xml><?xml version="1.0" encoding="utf-8"?>
<c:userShapes xmlns:c="http://schemas.openxmlformats.org/drawingml/2006/chart">
  <cdr:relSizeAnchor xmlns:cdr="http://schemas.openxmlformats.org/drawingml/2006/chartDrawing">
    <cdr:from>
      <cdr:x>0.12053</cdr:x>
      <cdr:y>0.70356</cdr:y>
    </cdr:from>
    <cdr:to>
      <cdr:x>0.7024</cdr:x>
      <cdr:y>0.70715</cdr:y>
    </cdr:to>
    <cdr:cxnSp macro="">
      <cdr:nvCxnSpPr>
        <cdr:cNvPr id="2" name="Straight Connector 1">
          <a:extLst xmlns:a="http://schemas.openxmlformats.org/drawingml/2006/main">
            <a:ext uri="{C183D7F6-B498-43B3-948B-1728B52AA6E4}">
              <adec:decorative xmlns:adec="http://schemas.microsoft.com/office/drawing/2017/decorative" val="1"/>
            </a:ext>
          </a:extLst>
        </cdr:cNvPr>
        <cdr:cNvCxnSpPr/>
      </cdr:nvCxnSpPr>
      <cdr:spPr>
        <a:xfrm xmlns:a="http://schemas.openxmlformats.org/drawingml/2006/main" flipV="1">
          <a:off x="551063" y="2348179"/>
          <a:ext cx="2660310" cy="119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0.70285</cdr:x>
      <cdr:y>0.70286</cdr:y>
    </cdr:from>
    <cdr:to>
      <cdr:x>0.70285</cdr:x>
      <cdr:y>0.83954</cdr:y>
    </cdr:to>
    <cdr:cxnSp macro="">
      <cdr:nvCxnSpPr>
        <cdr:cNvPr id="9" name="Straight Connector 8">
          <a:extLst xmlns:a="http://schemas.openxmlformats.org/drawingml/2006/main">
            <a:ext uri="{C183D7F6-B498-43B3-948B-1728B52AA6E4}">
              <adec:decorative xmlns:adec="http://schemas.microsoft.com/office/drawing/2017/decorative" val="1"/>
            </a:ext>
          </a:extLst>
        </cdr:cNvPr>
        <cdr:cNvCxnSpPr/>
      </cdr:nvCxnSpPr>
      <cdr:spPr>
        <a:xfrm xmlns:a="http://schemas.openxmlformats.org/drawingml/2006/main" flipV="1">
          <a:off x="3213408" y="2345821"/>
          <a:ext cx="0" cy="45617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0.33171</cdr:x>
      <cdr:y>0.75984</cdr:y>
    </cdr:from>
    <cdr:to>
      <cdr:x>0.43521</cdr:x>
      <cdr:y>0.81923</cdr:y>
    </cdr:to>
    <cdr:sp macro="" textlink="">
      <cdr:nvSpPr>
        <cdr:cNvPr id="8" name="Text Box 7"/>
        <cdr:cNvSpPr txBox="1"/>
      </cdr:nvSpPr>
      <cdr:spPr>
        <a:xfrm xmlns:a="http://schemas.openxmlformats.org/drawingml/2006/main">
          <a:off x="1516584" y="2536008"/>
          <a:ext cx="473202" cy="1982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Arial" panose="020B0604020202020204" pitchFamily="34" charset="0"/>
              <a:cs typeface="Arial" panose="020B0604020202020204" pitchFamily="34" charset="0"/>
            </a:rPr>
            <a:t>LOD</a:t>
          </a:r>
        </a:p>
      </cdr:txBody>
    </cdr:sp>
  </cdr:relSizeAnchor>
  <cdr:relSizeAnchor xmlns:cdr="http://schemas.openxmlformats.org/drawingml/2006/chartDrawing">
    <cdr:from>
      <cdr:x>0.34335</cdr:x>
      <cdr:y>0.77984</cdr:y>
    </cdr:from>
    <cdr:to>
      <cdr:x>0.34335</cdr:x>
      <cdr:y>0.84012</cdr:y>
    </cdr:to>
    <cdr:cxnSp macro="">
      <cdr:nvCxnSpPr>
        <cdr:cNvPr id="10" name="Straight Connector 9"/>
        <cdr:cNvCxnSpPr/>
      </cdr:nvCxnSpPr>
      <cdr:spPr>
        <a:xfrm xmlns:a="http://schemas.openxmlformats.org/drawingml/2006/main" flipV="1">
          <a:off x="1569796" y="2602750"/>
          <a:ext cx="0" cy="20118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0.66322</cdr:x>
      <cdr:y>0.77838</cdr:y>
    </cdr:from>
    <cdr:to>
      <cdr:x>0.66322</cdr:x>
      <cdr:y>0.83866</cdr:y>
    </cdr:to>
    <cdr:cxnSp macro="">
      <cdr:nvCxnSpPr>
        <cdr:cNvPr id="2" name="Straight Connector 1"/>
        <cdr:cNvCxnSpPr/>
      </cdr:nvCxnSpPr>
      <cdr:spPr>
        <a:xfrm xmlns:a="http://schemas.openxmlformats.org/drawingml/2006/main" flipV="1">
          <a:off x="3032231" y="2597887"/>
          <a:ext cx="0" cy="2011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0.65142</cdr:x>
      <cdr:y>0.75736</cdr:y>
    </cdr:from>
    <cdr:to>
      <cdr:x>0.75492</cdr:x>
      <cdr:y>0.81675</cdr:y>
    </cdr:to>
    <cdr:sp macro="" textlink="">
      <cdr:nvSpPr>
        <cdr:cNvPr id="4" name="Text Box 1"/>
        <cdr:cNvSpPr txBox="1"/>
      </cdr:nvSpPr>
      <cdr:spPr>
        <a:xfrm xmlns:a="http://schemas.openxmlformats.org/drawingml/2006/main">
          <a:off x="2978305" y="2527738"/>
          <a:ext cx="473202" cy="198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LOQ</a:t>
          </a:r>
        </a:p>
      </cdr:txBody>
    </cdr:sp>
  </cdr:relSizeAnchor>
</c:userShapes>
</file>

<file path=word/drawings/drawing8.xml><?xml version="1.0" encoding="utf-8"?>
<c:userShapes xmlns:c="http://schemas.openxmlformats.org/drawingml/2006/chart">
  <cdr:relSizeAnchor xmlns:cdr="http://schemas.openxmlformats.org/drawingml/2006/chartDrawing">
    <cdr:from>
      <cdr:x>0.26158</cdr:x>
      <cdr:y>0.75628</cdr:y>
    </cdr:from>
    <cdr:to>
      <cdr:x>0.36508</cdr:x>
      <cdr:y>0.81567</cdr:y>
    </cdr:to>
    <cdr:sp macro="" textlink="">
      <cdr:nvSpPr>
        <cdr:cNvPr id="8" name="Text Box 7"/>
        <cdr:cNvSpPr txBox="1"/>
      </cdr:nvSpPr>
      <cdr:spPr>
        <a:xfrm xmlns:a="http://schemas.openxmlformats.org/drawingml/2006/main">
          <a:off x="1195944" y="2524136"/>
          <a:ext cx="473202" cy="1982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Arial" panose="020B0604020202020204" pitchFamily="34" charset="0"/>
              <a:cs typeface="Arial" panose="020B0604020202020204" pitchFamily="34" charset="0"/>
            </a:rPr>
            <a:t>LOD</a:t>
          </a:r>
        </a:p>
      </cdr:txBody>
    </cdr:sp>
  </cdr:relSizeAnchor>
  <cdr:relSizeAnchor xmlns:cdr="http://schemas.openxmlformats.org/drawingml/2006/chartDrawing">
    <cdr:from>
      <cdr:x>0.27378</cdr:x>
      <cdr:y>0.7801</cdr:y>
    </cdr:from>
    <cdr:to>
      <cdr:x>0.27378</cdr:x>
      <cdr:y>0.84038</cdr:y>
    </cdr:to>
    <cdr:cxnSp macro="">
      <cdr:nvCxnSpPr>
        <cdr:cNvPr id="10" name="Straight Connector 9"/>
        <cdr:cNvCxnSpPr/>
      </cdr:nvCxnSpPr>
      <cdr:spPr>
        <a:xfrm xmlns:a="http://schemas.openxmlformats.org/drawingml/2006/main" flipV="1">
          <a:off x="1251700" y="2603624"/>
          <a:ext cx="0" cy="2011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0.45673</cdr:x>
      <cdr:y>0.78144</cdr:y>
    </cdr:from>
    <cdr:to>
      <cdr:x>0.45673</cdr:x>
      <cdr:y>0.84172</cdr:y>
    </cdr:to>
    <cdr:cxnSp macro="">
      <cdr:nvCxnSpPr>
        <cdr:cNvPr id="2" name="Straight Connector 1"/>
        <cdr:cNvCxnSpPr/>
      </cdr:nvCxnSpPr>
      <cdr:spPr>
        <a:xfrm xmlns:a="http://schemas.openxmlformats.org/drawingml/2006/main" flipV="1">
          <a:off x="2088154" y="2608088"/>
          <a:ext cx="0" cy="2011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0.44752</cdr:x>
      <cdr:y>0.75914</cdr:y>
    </cdr:from>
    <cdr:to>
      <cdr:x>0.55102</cdr:x>
      <cdr:y>0.81853</cdr:y>
    </cdr:to>
    <cdr:sp macro="" textlink="">
      <cdr:nvSpPr>
        <cdr:cNvPr id="4" name="Text Box 1"/>
        <cdr:cNvSpPr txBox="1"/>
      </cdr:nvSpPr>
      <cdr:spPr>
        <a:xfrm xmlns:a="http://schemas.openxmlformats.org/drawingml/2006/main">
          <a:off x="2046079" y="2533671"/>
          <a:ext cx="473202" cy="198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LOQ</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6">
  <b:Source>
    <b:Tag>Hen18</b:Tag>
    <b:SourceType>DocumentFromInternetSite</b:SourceType>
    <b:Guid>{4B0553ED-B693-45AE-9F6F-5124DC453C97}</b:Guid>
    <b:Title>Methyl Alcohol (OSHA Method 91)</b:Title>
    <b:InternetSiteTitle>United States Department of Labor, Occupational Safety and Heallth Admiinistration</b:InternetSiteTitle>
    <b:Year>2018</b:Year>
    <b:Month>February</b:Month>
    <b:URL>https://www.osha.gov/dts/sltc/methods/organic/org091/org091.html</b:URL>
    <b:Author>
      <b:Author>
        <b:NameList>
          <b:Person>
            <b:Last>Hendrick</b:Last>
            <b:First>W.</b:First>
          </b:Person>
        </b:NameList>
      </b:Author>
    </b:Author>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15E207CC73F50149ACCC0A05EB4F6EC9" ma:contentTypeVersion="16" ma:contentTypeDescription="Create a new document." ma:contentTypeScope="" ma:versionID="c9fa28b10187df17ad671e02d31535c3">
  <xsd:schema xmlns:xsd="http://www.w3.org/2001/XMLSchema" xmlns:xs="http://www.w3.org/2001/XMLSchema" xmlns:p="http://schemas.microsoft.com/office/2006/metadata/properties" xmlns:ns2="051727c2-a154-422e-b2bd-08df29cf4fa0" xmlns:ns3="c8ac6f61-bb74-42a6-9a70-d10673a841ba" targetNamespace="http://schemas.microsoft.com/office/2006/metadata/properties" ma:root="true" ma:fieldsID="2c112622a4961fce40c3669383ddea37" ns2:_="" ns3:_="">
    <xsd:import namespace="051727c2-a154-422e-b2bd-08df29cf4fa0"/>
    <xsd:import namespace="c8ac6f61-bb74-42a6-9a70-d10673a84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727c2-a154-422e-b2bd-08df29cf4f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ac6f61-bb74-42a6-9a70-d10673a841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856c6cf-c589-4983-89a4-0dc28492fb43}" ma:internalName="TaxCatchAll" ma:showField="CatchAllData" ma:web="c8ac6f61-bb74-42a6-9a70-d10673a841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1727c2-a154-422e-b2bd-08df29cf4fa0">
      <Terms xmlns="http://schemas.microsoft.com/office/infopath/2007/PartnerControls"/>
    </lcf76f155ced4ddcb4097134ff3c332f>
    <TaxCatchAll xmlns="c8ac6f61-bb74-42a6-9a70-d10673a841ba" xsi:nil="true"/>
  </documentManagement>
</p:properties>
</file>

<file path=customXml/itemProps1.xml><?xml version="1.0" encoding="utf-8"?>
<ds:datastoreItem xmlns:ds="http://schemas.openxmlformats.org/officeDocument/2006/customXml" ds:itemID="{A8685F13-C649-4512-AA80-810E09C3084B}">
  <ds:schemaRefs>
    <ds:schemaRef ds:uri="http://schemas.openxmlformats.org/officeDocument/2006/bibliography"/>
  </ds:schemaRefs>
</ds:datastoreItem>
</file>

<file path=customXml/itemProps2.xml><?xml version="1.0" encoding="utf-8"?>
<ds:datastoreItem xmlns:ds="http://schemas.openxmlformats.org/officeDocument/2006/customXml" ds:itemID="{91DA932B-BC9C-4E9F-B76D-FCC00A990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727c2-a154-422e-b2bd-08df29cf4fa0"/>
    <ds:schemaRef ds:uri="c8ac6f61-bb74-42a6-9a70-d10673a84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1A4E56-487E-41A6-8616-827B599227F9}">
  <ds:schemaRefs>
    <ds:schemaRef ds:uri="http://schemas.microsoft.com/sharepoint/v3/contenttype/forms"/>
  </ds:schemaRefs>
</ds:datastoreItem>
</file>

<file path=customXml/itemProps4.xml><?xml version="1.0" encoding="utf-8"?>
<ds:datastoreItem xmlns:ds="http://schemas.openxmlformats.org/officeDocument/2006/customXml" ds:itemID="{0817035B-72C2-4F9E-8429-859FE34B2CD3}">
  <ds:schemaRefs>
    <ds:schemaRef ds:uri="http://schemas.microsoft.com/office/2006/documentManagement/types"/>
    <ds:schemaRef ds:uri="http://www.w3.org/XML/1998/namespace"/>
    <ds:schemaRef ds:uri="http://schemas.microsoft.com/office/2006/metadata/properties"/>
    <ds:schemaRef ds:uri="http://purl.org/dc/elements/1.1/"/>
    <ds:schemaRef ds:uri="http://purl.org/dc/dcmitype/"/>
    <ds:schemaRef ds:uri="http://purl.org/dc/terms/"/>
    <ds:schemaRef ds:uri="http://schemas.openxmlformats.org/package/2006/metadata/core-properties"/>
    <ds:schemaRef ds:uri="http://schemas.microsoft.com/office/infopath/2007/PartnerControls"/>
    <ds:schemaRef ds:uri="c8ac6f61-bb74-42a6-9a70-d10673a841ba"/>
    <ds:schemaRef ds:uri="051727c2-a154-422e-b2bd-08df29cf4fa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14397</Words>
  <Characters>74722</Characters>
  <Application>Microsoft Office Word</Application>
  <DocSecurity>0</DocSecurity>
  <Lines>3248</Lines>
  <Paragraphs>2621</Paragraphs>
  <ScaleCrop>false</ScaleCrop>
  <HeadingPairs>
    <vt:vector size="2" baseType="variant">
      <vt:variant>
        <vt:lpstr>Title</vt:lpstr>
      </vt:variant>
      <vt:variant>
        <vt:i4>1</vt:i4>
      </vt:variant>
    </vt:vector>
  </HeadingPairs>
  <TitlesOfParts>
    <vt:vector size="1" baseType="lpstr">
      <vt:lpstr>5004</vt:lpstr>
    </vt:vector>
  </TitlesOfParts>
  <Company>Department of Labor</Company>
  <LinksUpToDate>false</LinksUpToDate>
  <CharactersWithSpaces>86498</CharactersWithSpaces>
  <SharedDoc>false</SharedDoc>
  <HLinks>
    <vt:vector size="54" baseType="variant">
      <vt:variant>
        <vt:i4>131087</vt:i4>
      </vt:variant>
      <vt:variant>
        <vt:i4>6</vt:i4>
      </vt:variant>
      <vt:variant>
        <vt:i4>0</vt:i4>
      </vt:variant>
      <vt:variant>
        <vt:i4>5</vt:i4>
      </vt:variant>
      <vt:variant>
        <vt:lpwstr/>
      </vt:variant>
      <vt:variant>
        <vt:lpwstr>MIBK</vt:lpwstr>
      </vt:variant>
      <vt:variant>
        <vt:i4>6619245</vt:i4>
      </vt:variant>
      <vt:variant>
        <vt:i4>3</vt:i4>
      </vt:variant>
      <vt:variant>
        <vt:i4>0</vt:i4>
      </vt:variant>
      <vt:variant>
        <vt:i4>5</vt:i4>
      </vt:variant>
      <vt:variant>
        <vt:lpwstr/>
      </vt:variant>
      <vt:variant>
        <vt:lpwstr>MEK</vt:lpwstr>
      </vt:variant>
      <vt:variant>
        <vt:i4>7929963</vt:i4>
      </vt:variant>
      <vt:variant>
        <vt:i4>0</vt:i4>
      </vt:variant>
      <vt:variant>
        <vt:i4>0</vt:i4>
      </vt:variant>
      <vt:variant>
        <vt:i4>5</vt:i4>
      </vt:variant>
      <vt:variant>
        <vt:lpwstr/>
      </vt:variant>
      <vt:variant>
        <vt:lpwstr>Acetone</vt:lpwstr>
      </vt:variant>
      <vt:variant>
        <vt:i4>4325459</vt:i4>
      </vt:variant>
      <vt:variant>
        <vt:i4>15</vt:i4>
      </vt:variant>
      <vt:variant>
        <vt:i4>0</vt:i4>
      </vt:variant>
      <vt:variant>
        <vt:i4>5</vt:i4>
      </vt:variant>
      <vt:variant>
        <vt:lpwstr>http://www.osha.gov/</vt:lpwstr>
      </vt:variant>
      <vt:variant>
        <vt:lpwstr/>
      </vt:variant>
      <vt:variant>
        <vt:i4>4325459</vt:i4>
      </vt:variant>
      <vt:variant>
        <vt:i4>12</vt:i4>
      </vt:variant>
      <vt:variant>
        <vt:i4>0</vt:i4>
      </vt:variant>
      <vt:variant>
        <vt:i4>5</vt:i4>
      </vt:variant>
      <vt:variant>
        <vt:lpwstr>http://www.osha.gov/</vt:lpwstr>
      </vt:variant>
      <vt:variant>
        <vt:lpwstr/>
      </vt:variant>
      <vt:variant>
        <vt:i4>4325459</vt:i4>
      </vt:variant>
      <vt:variant>
        <vt:i4>9</vt:i4>
      </vt:variant>
      <vt:variant>
        <vt:i4>0</vt:i4>
      </vt:variant>
      <vt:variant>
        <vt:i4>5</vt:i4>
      </vt:variant>
      <vt:variant>
        <vt:lpwstr>http://www.osha.gov/</vt:lpwstr>
      </vt:variant>
      <vt:variant>
        <vt:lpwstr/>
      </vt:variant>
      <vt:variant>
        <vt:i4>4325459</vt:i4>
      </vt:variant>
      <vt:variant>
        <vt:i4>6</vt:i4>
      </vt:variant>
      <vt:variant>
        <vt:i4>0</vt:i4>
      </vt:variant>
      <vt:variant>
        <vt:i4>5</vt:i4>
      </vt:variant>
      <vt:variant>
        <vt:lpwstr>http://www.osha.gov/</vt:lpwstr>
      </vt:variant>
      <vt:variant>
        <vt:lpwstr/>
      </vt:variant>
      <vt:variant>
        <vt:i4>4325459</vt:i4>
      </vt:variant>
      <vt:variant>
        <vt:i4>3</vt:i4>
      </vt:variant>
      <vt:variant>
        <vt:i4>0</vt:i4>
      </vt:variant>
      <vt:variant>
        <vt:i4>5</vt:i4>
      </vt:variant>
      <vt:variant>
        <vt:lpwstr>http://www.osha.gov/</vt:lpwstr>
      </vt:variant>
      <vt:variant>
        <vt:lpwstr/>
      </vt:variant>
      <vt:variant>
        <vt:i4>4325459</vt:i4>
      </vt:variant>
      <vt:variant>
        <vt:i4>0</vt:i4>
      </vt:variant>
      <vt:variant>
        <vt:i4>0</vt:i4>
      </vt:variant>
      <vt:variant>
        <vt:i4>5</vt:i4>
      </vt:variant>
      <vt:variant>
        <vt:lpwstr>http://www.osha.gov/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5004</dc:title>
  <dc:subject/>
  <dc:creator>USDOL/OSHA – DTSEM – OSHA Technical Center</dc:creator>
  <cp:keywords>Ketones, Silica Gel, 2-Butanone, Hexone, Acetone</cp:keywords>
  <dc:description/>
  <cp:lastModifiedBy>Burt, Laura A - OSHA</cp:lastModifiedBy>
  <cp:revision>2</cp:revision>
  <cp:lastPrinted>2025-08-12T14:21:00Z</cp:lastPrinted>
  <dcterms:created xsi:type="dcterms:W3CDTF">2026-02-13T20:33:00Z</dcterms:created>
  <dcterms:modified xsi:type="dcterms:W3CDTF">2026-02-13T20:33:00Z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0x01010015E207CC73F50149ACCC0A05EB4F6EC9</vt:lpwstr>
  </property>
  <property fmtid="{D5CDD505-2E9C-101B-9397-08002B2CF9AE}" pid="3" name="MediaServiceImageTags">
    <vt:lpwstr/>
  </property>
</Properties>
</file>