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9E9E9" w14:textId="17A5D6C8" w:rsidR="003E000C" w:rsidRPr="003E000C" w:rsidRDefault="003E000C" w:rsidP="003E000C">
      <w:pPr>
        <w:spacing w:line="240" w:lineRule="auto"/>
        <w:rPr>
          <w:rFonts w:ascii="Aptos" w:hAnsi="Aptos"/>
          <w:b/>
          <w:bCs/>
          <w:sz w:val="32"/>
          <w:szCs w:val="32"/>
        </w:rPr>
      </w:pPr>
      <w:r w:rsidRPr="003E000C">
        <w:rPr>
          <w:rFonts w:ascii="Aptos" w:hAnsi="Aptos"/>
          <w:b/>
          <w:bCs/>
          <w:sz w:val="32"/>
          <w:szCs w:val="32"/>
          <w:highlight w:val="yellow"/>
        </w:rPr>
        <w:t>Atlanta</w:t>
      </w:r>
      <w:r>
        <w:rPr>
          <w:rFonts w:ascii="Aptos" w:hAnsi="Aptos"/>
          <w:b/>
          <w:bCs/>
          <w:sz w:val="32"/>
          <w:szCs w:val="32"/>
        </w:rPr>
        <w:t xml:space="preserve"> Region</w:t>
      </w:r>
    </w:p>
    <w:p w14:paraId="0AB07FEE" w14:textId="77777777" w:rsidR="003E000C" w:rsidRPr="0043150B" w:rsidRDefault="003E000C" w:rsidP="003E000C">
      <w:pPr>
        <w:pStyle w:val="ListParagraph"/>
        <w:spacing w:after="0" w:line="240" w:lineRule="auto"/>
        <w:ind w:left="0"/>
        <w:rPr>
          <w:rFonts w:ascii="Aptos" w:hAnsi="Aptos"/>
          <w:b/>
          <w:bCs/>
        </w:rPr>
      </w:pPr>
    </w:p>
    <w:p w14:paraId="03B5398B" w14:textId="66D84EF1" w:rsidR="00D316EE" w:rsidRDefault="00D316EE" w:rsidP="00D316EE">
      <w:pPr>
        <w:pStyle w:val="ListParagraph"/>
        <w:numPr>
          <w:ilvl w:val="0"/>
          <w:numId w:val="7"/>
        </w:numPr>
        <w:spacing w:after="0" w:line="240" w:lineRule="auto"/>
        <w:ind w:left="360"/>
        <w:rPr>
          <w:rFonts w:ascii="Aptos" w:hAnsi="Aptos"/>
          <w:b/>
          <w:bCs/>
          <w:sz w:val="24"/>
          <w:szCs w:val="24"/>
        </w:rPr>
      </w:pPr>
      <w:r w:rsidRPr="00A1194A">
        <w:rPr>
          <w:rFonts w:ascii="Aptos" w:hAnsi="Aptos"/>
          <w:b/>
          <w:bCs/>
          <w:sz w:val="24"/>
          <w:szCs w:val="24"/>
        </w:rPr>
        <w:t>Date</w:t>
      </w:r>
      <w:r>
        <w:rPr>
          <w:rFonts w:ascii="Aptos" w:hAnsi="Aptos"/>
          <w:b/>
          <w:bCs/>
          <w:sz w:val="24"/>
          <w:szCs w:val="24"/>
        </w:rPr>
        <w:t>:</w:t>
      </w:r>
      <w:r w:rsidRPr="00D316EE">
        <w:rPr>
          <w:rFonts w:ascii="Aptos" w:hAnsi="Aptos"/>
          <w:sz w:val="24"/>
          <w:szCs w:val="24"/>
        </w:rPr>
        <w:t xml:space="preserve"> </w:t>
      </w:r>
      <w:r w:rsidRPr="00D316EE">
        <w:rPr>
          <w:rFonts w:ascii="Aptos" w:hAnsi="Aptos"/>
          <w:sz w:val="24"/>
          <w:szCs w:val="24"/>
          <w:highlight w:val="yellow"/>
        </w:rPr>
        <w:t>August 2, 2025</w:t>
      </w:r>
    </w:p>
    <w:p w14:paraId="29E8E3BA" w14:textId="77777777" w:rsidR="00D316EE" w:rsidRPr="0043150B" w:rsidRDefault="00D316EE" w:rsidP="002C171E">
      <w:pPr>
        <w:pStyle w:val="ListParagraph"/>
        <w:spacing w:after="0" w:line="240" w:lineRule="auto"/>
        <w:ind w:left="360"/>
        <w:jc w:val="right"/>
        <w:rPr>
          <w:rFonts w:ascii="Aptos" w:hAnsi="Aptos"/>
          <w:b/>
          <w:bCs/>
          <w:color w:val="0F4761" w:themeColor="accent1" w:themeShade="BF"/>
        </w:rPr>
      </w:pPr>
    </w:p>
    <w:p w14:paraId="2BF63E9F" w14:textId="7102393B" w:rsidR="00D316EE" w:rsidRPr="009E7064" w:rsidRDefault="00D316EE" w:rsidP="009E7064">
      <w:pPr>
        <w:pStyle w:val="ListParagraph"/>
        <w:numPr>
          <w:ilvl w:val="0"/>
          <w:numId w:val="7"/>
        </w:numPr>
        <w:spacing w:after="0" w:line="240" w:lineRule="auto"/>
        <w:ind w:left="360"/>
        <w:rPr>
          <w:rFonts w:ascii="Aptos" w:hAnsi="Aptos"/>
          <w:b/>
          <w:bCs/>
          <w:sz w:val="24"/>
          <w:szCs w:val="24"/>
        </w:rPr>
      </w:pPr>
      <w:r w:rsidRPr="00197D9E">
        <w:rPr>
          <w:rFonts w:ascii="Aptos" w:hAnsi="Aptos"/>
          <w:b/>
          <w:bCs/>
          <w:sz w:val="24"/>
          <w:szCs w:val="24"/>
        </w:rPr>
        <w:t>Operational Period</w:t>
      </w:r>
      <w:r>
        <w:rPr>
          <w:rFonts w:ascii="Aptos" w:hAnsi="Aptos"/>
          <w:b/>
          <w:bCs/>
          <w:sz w:val="24"/>
          <w:szCs w:val="24"/>
        </w:rPr>
        <w:t xml:space="preserve">: </w:t>
      </w:r>
      <w:r w:rsidRPr="00D316EE">
        <w:rPr>
          <w:rFonts w:ascii="Aptos" w:hAnsi="Aptos"/>
          <w:sz w:val="24"/>
          <w:szCs w:val="24"/>
          <w:highlight w:val="yellow"/>
        </w:rPr>
        <w:t>August 1, 2025</w:t>
      </w:r>
    </w:p>
    <w:p w14:paraId="12EC7C55" w14:textId="77777777" w:rsidR="009E7064" w:rsidRPr="009E7064" w:rsidRDefault="009E7064" w:rsidP="009E7064">
      <w:pPr>
        <w:spacing w:after="0" w:line="240" w:lineRule="auto"/>
        <w:rPr>
          <w:rFonts w:ascii="Aptos" w:hAnsi="Aptos"/>
          <w:b/>
          <w:bCs/>
          <w:sz w:val="24"/>
          <w:szCs w:val="24"/>
        </w:rPr>
      </w:pPr>
    </w:p>
    <w:p w14:paraId="034B3ECF" w14:textId="57F65B42" w:rsidR="003E000C" w:rsidRDefault="003E000C" w:rsidP="00D316EE">
      <w:pPr>
        <w:pStyle w:val="ListParagraph"/>
        <w:numPr>
          <w:ilvl w:val="0"/>
          <w:numId w:val="7"/>
        </w:numPr>
        <w:spacing w:after="0" w:line="240" w:lineRule="auto"/>
        <w:ind w:left="360"/>
        <w:rPr>
          <w:rFonts w:ascii="Aptos" w:hAnsi="Aptos"/>
          <w:b/>
          <w:bCs/>
          <w:sz w:val="24"/>
          <w:szCs w:val="24"/>
        </w:rPr>
      </w:pPr>
      <w:r w:rsidRPr="00D316EE">
        <w:rPr>
          <w:rFonts w:ascii="Aptos" w:hAnsi="Aptos"/>
          <w:b/>
          <w:bCs/>
          <w:sz w:val="24"/>
          <w:szCs w:val="24"/>
        </w:rPr>
        <w:t>Personnel Accountability/Office Status</w:t>
      </w:r>
    </w:p>
    <w:p w14:paraId="63CC547A" w14:textId="77777777" w:rsidR="00D316EE" w:rsidRPr="00D316EE" w:rsidRDefault="00D316EE" w:rsidP="00D316EE">
      <w:pPr>
        <w:pStyle w:val="paragraph"/>
        <w:numPr>
          <w:ilvl w:val="0"/>
          <w:numId w:val="9"/>
        </w:numPr>
        <w:spacing w:before="0" w:beforeAutospacing="0" w:after="0" w:afterAutospacing="0"/>
        <w:textAlignment w:val="baseline"/>
        <w:rPr>
          <w:rFonts w:ascii="Calibri" w:eastAsia="Calibri" w:hAnsi="Calibri" w:cs="Calibri"/>
          <w:highlight w:val="yellow"/>
        </w:rPr>
      </w:pPr>
      <w:r w:rsidRPr="00D316EE">
        <w:rPr>
          <w:rFonts w:ascii="Calibri" w:eastAsia="Calibri" w:hAnsi="Calibri" w:cs="Calibri"/>
          <w:highlight w:val="yellow"/>
        </w:rPr>
        <w:t xml:space="preserve">All personnel are safe and accounted for.  </w:t>
      </w:r>
    </w:p>
    <w:p w14:paraId="30D1A76F" w14:textId="77777777" w:rsidR="00D316EE" w:rsidRPr="00D316EE" w:rsidRDefault="00D316EE" w:rsidP="00D316EE">
      <w:pPr>
        <w:pStyle w:val="paragraph"/>
        <w:numPr>
          <w:ilvl w:val="0"/>
          <w:numId w:val="9"/>
        </w:numPr>
        <w:spacing w:before="0" w:beforeAutospacing="0" w:after="0" w:afterAutospacing="0"/>
        <w:textAlignment w:val="baseline"/>
        <w:rPr>
          <w:rFonts w:ascii="Calibri" w:eastAsia="Calibri" w:hAnsi="Calibri" w:cs="Calibri"/>
          <w:highlight w:val="yellow"/>
        </w:rPr>
      </w:pPr>
      <w:r w:rsidRPr="00D316EE">
        <w:rPr>
          <w:rFonts w:ascii="Calibri" w:eastAsia="Calibri" w:hAnsi="Calibri" w:cs="Calibri"/>
          <w:highlight w:val="yellow"/>
        </w:rPr>
        <w:t xml:space="preserve">Offices in impacted areas were not damaged, maintained electrical power, and are fully functional. Seven employees in two offices reported temporary power outages at their residence, but all have been restored at the time of this report. </w:t>
      </w:r>
    </w:p>
    <w:p w14:paraId="7611225D" w14:textId="39EE3A1A" w:rsidR="00D316EE" w:rsidRPr="00D316EE" w:rsidRDefault="00D316EE" w:rsidP="00D316EE">
      <w:pPr>
        <w:pStyle w:val="ListParagraph"/>
        <w:numPr>
          <w:ilvl w:val="0"/>
          <w:numId w:val="9"/>
        </w:numPr>
        <w:spacing w:after="0" w:line="240" w:lineRule="auto"/>
        <w:textAlignment w:val="baseline"/>
        <w:rPr>
          <w:sz w:val="24"/>
          <w:szCs w:val="24"/>
          <w:highlight w:val="yellow"/>
        </w:rPr>
      </w:pPr>
      <w:r w:rsidRPr="00D316EE">
        <w:rPr>
          <w:rFonts w:eastAsia="Calibri" w:cs="Calibri"/>
          <w:sz w:val="24"/>
          <w:szCs w:val="24"/>
          <w:highlight w:val="yellow"/>
        </w:rPr>
        <w:t>Tampa, Jacksonville</w:t>
      </w:r>
      <w:r w:rsidR="002C171E">
        <w:rPr>
          <w:rFonts w:eastAsia="Calibri" w:cs="Calibri"/>
          <w:sz w:val="24"/>
          <w:szCs w:val="24"/>
          <w:highlight w:val="yellow"/>
        </w:rPr>
        <w:t xml:space="preserve"> (JAX)</w:t>
      </w:r>
      <w:r w:rsidR="00F86251">
        <w:rPr>
          <w:rFonts w:eastAsia="Calibri" w:cs="Calibri"/>
          <w:sz w:val="24"/>
          <w:szCs w:val="24"/>
          <w:highlight w:val="yellow"/>
        </w:rPr>
        <w:t xml:space="preserve"> area offices (AO) </w:t>
      </w:r>
      <w:r w:rsidRPr="00D316EE">
        <w:rPr>
          <w:rFonts w:eastAsia="Calibri" w:cs="Calibri"/>
          <w:sz w:val="24"/>
          <w:szCs w:val="24"/>
          <w:highlight w:val="yellow"/>
        </w:rPr>
        <w:t xml:space="preserve">were closed </w:t>
      </w:r>
      <w:r w:rsidR="002C171E">
        <w:rPr>
          <w:rFonts w:eastAsia="Calibri" w:cs="Calibri"/>
          <w:sz w:val="24"/>
          <w:szCs w:val="24"/>
          <w:highlight w:val="yellow"/>
        </w:rPr>
        <w:t>7/31/25</w:t>
      </w:r>
      <w:r w:rsidRPr="00D316EE">
        <w:rPr>
          <w:rFonts w:eastAsia="Calibri" w:cs="Calibri"/>
          <w:sz w:val="24"/>
          <w:szCs w:val="24"/>
          <w:highlight w:val="yellow"/>
        </w:rPr>
        <w:t xml:space="preserve"> and reopened on </w:t>
      </w:r>
      <w:r w:rsidR="002C171E">
        <w:rPr>
          <w:rFonts w:eastAsia="Calibri" w:cs="Calibri"/>
          <w:sz w:val="24"/>
          <w:szCs w:val="24"/>
          <w:highlight w:val="yellow"/>
        </w:rPr>
        <w:t>8/1/25</w:t>
      </w:r>
      <w:r w:rsidRPr="00D316EE">
        <w:rPr>
          <w:rFonts w:eastAsia="Calibri" w:cs="Calibri"/>
          <w:sz w:val="24"/>
          <w:szCs w:val="24"/>
          <w:highlight w:val="yellow"/>
        </w:rPr>
        <w:t>.</w:t>
      </w:r>
    </w:p>
    <w:p w14:paraId="5EF6D5B0" w14:textId="77777777" w:rsidR="00D316EE" w:rsidRPr="00D316EE" w:rsidRDefault="00D316EE" w:rsidP="00D316EE">
      <w:pPr>
        <w:pStyle w:val="ListParagraph"/>
        <w:rPr>
          <w:rFonts w:ascii="Aptos" w:hAnsi="Aptos"/>
          <w:b/>
          <w:bCs/>
          <w:sz w:val="24"/>
          <w:szCs w:val="24"/>
        </w:rPr>
      </w:pPr>
    </w:p>
    <w:p w14:paraId="11860EEA" w14:textId="65A61BD9" w:rsidR="00D316EE" w:rsidRPr="00D316EE" w:rsidRDefault="00D316EE" w:rsidP="00D316EE">
      <w:pPr>
        <w:pStyle w:val="ListParagraph"/>
        <w:numPr>
          <w:ilvl w:val="0"/>
          <w:numId w:val="7"/>
        </w:numPr>
        <w:spacing w:after="0" w:line="240" w:lineRule="auto"/>
        <w:ind w:left="360"/>
        <w:rPr>
          <w:rFonts w:ascii="Aptos" w:hAnsi="Aptos"/>
          <w:b/>
          <w:bCs/>
          <w:sz w:val="24"/>
          <w:szCs w:val="24"/>
        </w:rPr>
      </w:pPr>
      <w:r>
        <w:rPr>
          <w:rFonts w:ascii="Aptos" w:hAnsi="Aptos"/>
          <w:b/>
          <w:bCs/>
          <w:sz w:val="24"/>
          <w:szCs w:val="24"/>
        </w:rPr>
        <w:t>Preparedness Activities</w:t>
      </w:r>
    </w:p>
    <w:p w14:paraId="137AD4A7" w14:textId="4071B737" w:rsidR="00D316EE" w:rsidRPr="00D316EE" w:rsidRDefault="00D316EE" w:rsidP="00D316EE">
      <w:pPr>
        <w:pStyle w:val="paragraph"/>
        <w:numPr>
          <w:ilvl w:val="0"/>
          <w:numId w:val="6"/>
        </w:numPr>
        <w:spacing w:before="0" w:beforeAutospacing="0" w:after="0" w:afterAutospacing="0"/>
        <w:textAlignment w:val="baseline"/>
        <w:rPr>
          <w:rFonts w:asciiTheme="minorHAnsi" w:hAnsiTheme="minorHAnsi" w:cstheme="minorHAnsi"/>
          <w:highlight w:val="yellow"/>
        </w:rPr>
      </w:pPr>
      <w:r w:rsidRPr="00D316EE">
        <w:rPr>
          <w:rFonts w:asciiTheme="minorHAnsi" w:hAnsiTheme="minorHAnsi" w:cstheme="minorHAnsi"/>
          <w:highlight w:val="yellow"/>
        </w:rPr>
        <w:t>RA activated the REMP on 8</w:t>
      </w:r>
      <w:r w:rsidR="002C171E">
        <w:rPr>
          <w:rFonts w:asciiTheme="minorHAnsi" w:hAnsiTheme="minorHAnsi" w:cstheme="minorHAnsi"/>
          <w:highlight w:val="yellow"/>
        </w:rPr>
        <w:t>/1/25</w:t>
      </w:r>
      <w:r w:rsidRPr="00D316EE">
        <w:rPr>
          <w:rFonts w:asciiTheme="minorHAnsi" w:hAnsiTheme="minorHAnsi" w:cstheme="minorHAnsi"/>
          <w:highlight w:val="yellow"/>
        </w:rPr>
        <w:t xml:space="preserve"> and held </w:t>
      </w:r>
      <w:r w:rsidR="00B453AD">
        <w:rPr>
          <w:rFonts w:asciiTheme="minorHAnsi" w:hAnsiTheme="minorHAnsi" w:cstheme="minorHAnsi"/>
          <w:highlight w:val="yellow"/>
        </w:rPr>
        <w:t xml:space="preserve">a </w:t>
      </w:r>
      <w:r w:rsidRPr="00D316EE">
        <w:rPr>
          <w:rFonts w:asciiTheme="minorHAnsi" w:hAnsiTheme="minorHAnsi" w:cstheme="minorHAnsi"/>
          <w:highlight w:val="yellow"/>
        </w:rPr>
        <w:t xml:space="preserve">meeting with senior leadership in impacted areas. On </w:t>
      </w:r>
      <w:r w:rsidR="002C171E">
        <w:rPr>
          <w:rFonts w:asciiTheme="minorHAnsi" w:hAnsiTheme="minorHAnsi" w:cstheme="minorHAnsi"/>
          <w:highlight w:val="yellow"/>
        </w:rPr>
        <w:t>7/25/25</w:t>
      </w:r>
      <w:r w:rsidRPr="00D316EE">
        <w:rPr>
          <w:rFonts w:asciiTheme="minorHAnsi" w:hAnsiTheme="minorHAnsi" w:cstheme="minorHAnsi"/>
          <w:highlight w:val="yellow"/>
        </w:rPr>
        <w:t xml:space="preserve"> prior to landfall, the offices in the path of the storm took the necessary precautions to protect personnel, property, and GOVs- items removed off floors, technical equipment covered and stored, GOVs fueled and prepared, etc.</w:t>
      </w:r>
    </w:p>
    <w:p w14:paraId="6A3CD61E" w14:textId="2AF684B4" w:rsidR="00D316EE" w:rsidRPr="00D316EE" w:rsidRDefault="00D316EE" w:rsidP="00D316EE">
      <w:pPr>
        <w:pStyle w:val="ListParagraph"/>
        <w:numPr>
          <w:ilvl w:val="0"/>
          <w:numId w:val="6"/>
        </w:numPr>
        <w:spacing w:after="0" w:line="240" w:lineRule="auto"/>
        <w:textAlignment w:val="baseline"/>
        <w:rPr>
          <w:rFonts w:cstheme="minorHAnsi"/>
          <w:sz w:val="24"/>
          <w:szCs w:val="24"/>
          <w:highlight w:val="yellow"/>
        </w:rPr>
      </w:pPr>
      <w:r w:rsidRPr="00D316EE">
        <w:rPr>
          <w:rFonts w:cstheme="minorHAnsi"/>
          <w:sz w:val="24"/>
          <w:szCs w:val="24"/>
          <w:highlight w:val="yellow"/>
        </w:rPr>
        <w:t xml:space="preserve">On </w:t>
      </w:r>
      <w:r w:rsidR="002C171E">
        <w:rPr>
          <w:rFonts w:cstheme="minorHAnsi"/>
          <w:sz w:val="24"/>
          <w:szCs w:val="24"/>
          <w:highlight w:val="yellow"/>
        </w:rPr>
        <w:t>7/26/25</w:t>
      </w:r>
      <w:r w:rsidRPr="00D316EE">
        <w:rPr>
          <w:rFonts w:cstheme="minorHAnsi"/>
          <w:sz w:val="24"/>
          <w:szCs w:val="24"/>
          <w:highlight w:val="yellow"/>
        </w:rPr>
        <w:t xml:space="preserve">, </w:t>
      </w:r>
      <w:r w:rsidR="00B453AD" w:rsidRPr="00D316EE">
        <w:rPr>
          <w:rFonts w:cstheme="minorHAnsi"/>
          <w:sz w:val="24"/>
          <w:szCs w:val="24"/>
          <w:highlight w:val="yellow"/>
        </w:rPr>
        <w:t>JAX</w:t>
      </w:r>
      <w:r w:rsidRPr="00D316EE">
        <w:rPr>
          <w:rFonts w:cstheme="minorHAnsi"/>
          <w:sz w:val="24"/>
          <w:szCs w:val="24"/>
          <w:highlight w:val="yellow"/>
        </w:rPr>
        <w:t xml:space="preserve"> AO reviewed the COOP with all staff members.</w:t>
      </w:r>
    </w:p>
    <w:p w14:paraId="3AEF39BB" w14:textId="682FEFAF" w:rsidR="00D316EE" w:rsidRPr="00D316EE" w:rsidRDefault="00D316EE" w:rsidP="00D316EE">
      <w:pPr>
        <w:pStyle w:val="ListParagraph"/>
        <w:numPr>
          <w:ilvl w:val="0"/>
          <w:numId w:val="6"/>
        </w:numPr>
        <w:spacing w:after="0" w:line="240" w:lineRule="auto"/>
        <w:textAlignment w:val="baseline"/>
        <w:rPr>
          <w:rFonts w:cstheme="minorHAnsi"/>
          <w:sz w:val="24"/>
          <w:szCs w:val="24"/>
          <w:highlight w:val="yellow"/>
        </w:rPr>
      </w:pPr>
      <w:r w:rsidRPr="00D316EE">
        <w:rPr>
          <w:rFonts w:cstheme="minorHAnsi"/>
          <w:sz w:val="24"/>
          <w:szCs w:val="24"/>
          <w:highlight w:val="yellow"/>
        </w:rPr>
        <w:t xml:space="preserve">The RA is the Incident Commander for OSHA </w:t>
      </w:r>
      <w:r w:rsidR="00B453AD" w:rsidRPr="00D316EE">
        <w:rPr>
          <w:rFonts w:cstheme="minorHAnsi"/>
          <w:sz w:val="24"/>
          <w:szCs w:val="24"/>
          <w:highlight w:val="yellow"/>
        </w:rPr>
        <w:t>operations,</w:t>
      </w:r>
      <w:r w:rsidRPr="00D316EE">
        <w:rPr>
          <w:rFonts w:cstheme="minorHAnsi"/>
          <w:sz w:val="24"/>
          <w:szCs w:val="24"/>
          <w:highlight w:val="yellow"/>
        </w:rPr>
        <w:t xml:space="preserve"> and the region has identified </w:t>
      </w:r>
      <w:r w:rsidR="00873A06">
        <w:rPr>
          <w:rFonts w:cstheme="minorHAnsi"/>
          <w:sz w:val="24"/>
          <w:szCs w:val="24"/>
          <w:highlight w:val="yellow"/>
        </w:rPr>
        <w:t xml:space="preserve">the Jackson </w:t>
      </w:r>
      <w:r w:rsidRPr="00D316EE">
        <w:rPr>
          <w:rFonts w:cstheme="minorHAnsi"/>
          <w:sz w:val="24"/>
          <w:szCs w:val="24"/>
          <w:highlight w:val="yellow"/>
        </w:rPr>
        <w:t xml:space="preserve">Area Director </w:t>
      </w:r>
      <w:r w:rsidR="009E7064">
        <w:rPr>
          <w:rFonts w:cstheme="minorHAnsi"/>
          <w:sz w:val="24"/>
          <w:szCs w:val="24"/>
          <w:highlight w:val="yellow"/>
        </w:rPr>
        <w:t xml:space="preserve">Sally </w:t>
      </w:r>
      <w:r w:rsidRPr="00D316EE">
        <w:rPr>
          <w:rFonts w:cstheme="minorHAnsi"/>
          <w:sz w:val="24"/>
          <w:szCs w:val="24"/>
          <w:highlight w:val="yellow"/>
        </w:rPr>
        <w:t xml:space="preserve">as the Operations Section Chief. </w:t>
      </w:r>
    </w:p>
    <w:p w14:paraId="068685F1" w14:textId="54A4C726" w:rsidR="00D316EE" w:rsidRPr="00D316EE" w:rsidRDefault="00D316EE" w:rsidP="00D316EE">
      <w:pPr>
        <w:pStyle w:val="ListParagraph"/>
        <w:numPr>
          <w:ilvl w:val="0"/>
          <w:numId w:val="6"/>
        </w:numPr>
        <w:spacing w:after="0" w:line="240" w:lineRule="auto"/>
        <w:textAlignment w:val="baseline"/>
        <w:rPr>
          <w:rFonts w:cstheme="minorHAnsi"/>
          <w:sz w:val="24"/>
          <w:szCs w:val="24"/>
          <w:highlight w:val="yellow"/>
        </w:rPr>
      </w:pPr>
      <w:r w:rsidRPr="00D316EE">
        <w:rPr>
          <w:rFonts w:cstheme="minorHAnsi"/>
          <w:sz w:val="24"/>
          <w:szCs w:val="24"/>
          <w:highlight w:val="yellow"/>
        </w:rPr>
        <w:t xml:space="preserve">The </w:t>
      </w:r>
      <w:r w:rsidR="00873A06">
        <w:rPr>
          <w:rFonts w:cstheme="minorHAnsi"/>
          <w:sz w:val="24"/>
          <w:szCs w:val="24"/>
          <w:highlight w:val="yellow"/>
        </w:rPr>
        <w:t>region</w:t>
      </w:r>
      <w:r w:rsidR="00F86251">
        <w:rPr>
          <w:rFonts w:cstheme="minorHAnsi"/>
          <w:sz w:val="24"/>
          <w:szCs w:val="24"/>
          <w:highlight w:val="yellow"/>
        </w:rPr>
        <w:t xml:space="preserve"> identified </w:t>
      </w:r>
      <w:r w:rsidRPr="00D316EE">
        <w:rPr>
          <w:rFonts w:cstheme="minorHAnsi"/>
          <w:sz w:val="24"/>
          <w:szCs w:val="24"/>
          <w:highlight w:val="yellow"/>
        </w:rPr>
        <w:t xml:space="preserve">JAX AO to serve as our </w:t>
      </w:r>
      <w:proofErr w:type="gramStart"/>
      <w:r w:rsidRPr="00D316EE">
        <w:rPr>
          <w:rFonts w:cstheme="minorHAnsi"/>
          <w:sz w:val="24"/>
          <w:szCs w:val="24"/>
          <w:highlight w:val="yellow"/>
        </w:rPr>
        <w:t>Operation</w:t>
      </w:r>
      <w:proofErr w:type="gramEnd"/>
      <w:r w:rsidRPr="00D316EE">
        <w:rPr>
          <w:rFonts w:cstheme="minorHAnsi"/>
          <w:sz w:val="24"/>
          <w:szCs w:val="24"/>
          <w:highlight w:val="yellow"/>
        </w:rPr>
        <w:t xml:space="preserve"> command center and will supervise deployed resources</w:t>
      </w:r>
    </w:p>
    <w:p w14:paraId="6499A3FB" w14:textId="77777777" w:rsidR="00D316EE" w:rsidRPr="00D316EE" w:rsidRDefault="00D316EE" w:rsidP="00D316EE">
      <w:pPr>
        <w:pStyle w:val="ListParagraph"/>
        <w:numPr>
          <w:ilvl w:val="0"/>
          <w:numId w:val="6"/>
        </w:numPr>
        <w:spacing w:after="0" w:line="240" w:lineRule="auto"/>
        <w:textAlignment w:val="baseline"/>
        <w:rPr>
          <w:rFonts w:cstheme="minorHAnsi"/>
          <w:sz w:val="24"/>
          <w:szCs w:val="24"/>
          <w:highlight w:val="yellow"/>
        </w:rPr>
      </w:pPr>
      <w:r w:rsidRPr="00D316EE">
        <w:rPr>
          <w:rFonts w:cstheme="minorHAnsi"/>
          <w:sz w:val="24"/>
          <w:szCs w:val="24"/>
          <w:highlight w:val="yellow"/>
        </w:rPr>
        <w:t>A safety briefing for Hurricane Response participants was held for all CSHOs responding to the hurricane.</w:t>
      </w:r>
    </w:p>
    <w:p w14:paraId="2EC39F7B" w14:textId="77777777" w:rsidR="003E000C" w:rsidRPr="0043150B" w:rsidRDefault="003E000C" w:rsidP="003E000C">
      <w:pPr>
        <w:pStyle w:val="ListParagraph"/>
        <w:spacing w:line="240" w:lineRule="auto"/>
        <w:ind w:left="0"/>
        <w:rPr>
          <w:rFonts w:ascii="Aptos" w:hAnsi="Aptos"/>
          <w:b/>
          <w:bCs/>
        </w:rPr>
      </w:pPr>
    </w:p>
    <w:p w14:paraId="21C9FDD0" w14:textId="77777777" w:rsidR="003E000C" w:rsidRDefault="003E000C" w:rsidP="00D316EE">
      <w:pPr>
        <w:pStyle w:val="ListParagraph"/>
        <w:numPr>
          <w:ilvl w:val="0"/>
          <w:numId w:val="7"/>
        </w:numPr>
        <w:spacing w:line="240" w:lineRule="auto"/>
        <w:rPr>
          <w:rFonts w:ascii="Aptos" w:hAnsi="Aptos"/>
          <w:b/>
          <w:bCs/>
          <w:sz w:val="24"/>
          <w:szCs w:val="24"/>
        </w:rPr>
      </w:pPr>
      <w:r>
        <w:rPr>
          <w:rFonts w:ascii="Aptos" w:hAnsi="Aptos"/>
          <w:b/>
          <w:bCs/>
          <w:sz w:val="24"/>
          <w:szCs w:val="24"/>
        </w:rPr>
        <w:t>Response Workers Missing/Fatalities/Injuries/Illnesses</w:t>
      </w:r>
    </w:p>
    <w:p w14:paraId="5D1ADD04" w14:textId="2399B4D9" w:rsidR="003E000C" w:rsidRPr="00D316EE" w:rsidRDefault="00D316EE" w:rsidP="00D316EE">
      <w:pPr>
        <w:pStyle w:val="ListParagraph"/>
        <w:numPr>
          <w:ilvl w:val="0"/>
          <w:numId w:val="10"/>
        </w:numPr>
        <w:spacing w:line="240" w:lineRule="auto"/>
        <w:rPr>
          <w:rFonts w:ascii="Aptos" w:hAnsi="Aptos"/>
          <w:highlight w:val="yellow"/>
        </w:rPr>
      </w:pPr>
      <w:r w:rsidRPr="00D316EE">
        <w:rPr>
          <w:rFonts w:ascii="Aptos" w:hAnsi="Aptos"/>
          <w:highlight w:val="yellow"/>
        </w:rPr>
        <w:t xml:space="preserve">None </w:t>
      </w:r>
      <w:proofErr w:type="gramStart"/>
      <w:r w:rsidRPr="00D316EE">
        <w:rPr>
          <w:rFonts w:ascii="Aptos" w:hAnsi="Aptos"/>
          <w:highlight w:val="yellow"/>
        </w:rPr>
        <w:t>at this time</w:t>
      </w:r>
      <w:proofErr w:type="gramEnd"/>
      <w:r w:rsidRPr="00D316EE">
        <w:rPr>
          <w:rFonts w:ascii="Aptos" w:hAnsi="Aptos"/>
          <w:highlight w:val="yellow"/>
        </w:rPr>
        <w:t>.</w:t>
      </w:r>
    </w:p>
    <w:p w14:paraId="3B851F28" w14:textId="77777777" w:rsidR="00D316EE" w:rsidRPr="0043150B" w:rsidRDefault="00D316EE" w:rsidP="003E000C">
      <w:pPr>
        <w:pStyle w:val="ListParagraph"/>
        <w:spacing w:line="240" w:lineRule="auto"/>
        <w:ind w:left="0"/>
        <w:rPr>
          <w:rFonts w:ascii="Aptos" w:hAnsi="Aptos"/>
          <w:b/>
          <w:bCs/>
        </w:rPr>
      </w:pPr>
    </w:p>
    <w:p w14:paraId="6A9DD517" w14:textId="77777777" w:rsidR="003E000C" w:rsidRDefault="003E000C" w:rsidP="00D316EE">
      <w:pPr>
        <w:pStyle w:val="ListParagraph"/>
        <w:numPr>
          <w:ilvl w:val="0"/>
          <w:numId w:val="7"/>
        </w:numPr>
        <w:spacing w:line="240" w:lineRule="auto"/>
        <w:rPr>
          <w:rFonts w:ascii="Aptos" w:hAnsi="Aptos"/>
          <w:b/>
          <w:bCs/>
          <w:sz w:val="24"/>
          <w:szCs w:val="24"/>
        </w:rPr>
      </w:pPr>
      <w:r>
        <w:rPr>
          <w:rFonts w:ascii="Aptos" w:hAnsi="Aptos"/>
          <w:b/>
          <w:bCs/>
          <w:sz w:val="24"/>
          <w:szCs w:val="24"/>
        </w:rPr>
        <w:t xml:space="preserve">Complaints/Referrals </w:t>
      </w:r>
    </w:p>
    <w:p w14:paraId="4404D01C" w14:textId="5829AEC9" w:rsidR="003E000C" w:rsidRPr="00E64B4F" w:rsidRDefault="00E64B4F" w:rsidP="00E64B4F">
      <w:pPr>
        <w:pStyle w:val="ListParagraph"/>
        <w:numPr>
          <w:ilvl w:val="0"/>
          <w:numId w:val="10"/>
        </w:numPr>
        <w:spacing w:line="240" w:lineRule="auto"/>
        <w:rPr>
          <w:rFonts w:ascii="Aptos" w:hAnsi="Aptos"/>
          <w:highlight w:val="yellow"/>
        </w:rPr>
      </w:pPr>
      <w:r>
        <w:rPr>
          <w:rFonts w:ascii="Aptos" w:hAnsi="Aptos"/>
          <w:highlight w:val="yellow"/>
        </w:rPr>
        <w:t>Received a phone/fax complaint</w:t>
      </w:r>
      <w:r w:rsidRPr="00E64B4F">
        <w:rPr>
          <w:rFonts w:ascii="Aptos" w:hAnsi="Aptos"/>
          <w:highlight w:val="yellow"/>
        </w:rPr>
        <w:t xml:space="preserve">.  </w:t>
      </w:r>
      <w:r w:rsidR="00873A06">
        <w:rPr>
          <w:rFonts w:ascii="Aptos" w:hAnsi="Aptos"/>
          <w:highlight w:val="yellow"/>
        </w:rPr>
        <w:t xml:space="preserve">The JAX </w:t>
      </w:r>
      <w:r w:rsidRPr="00E64B4F">
        <w:rPr>
          <w:rFonts w:ascii="Aptos" w:hAnsi="Aptos"/>
          <w:highlight w:val="yellow"/>
        </w:rPr>
        <w:t xml:space="preserve">AO is following </w:t>
      </w:r>
      <w:proofErr w:type="gramStart"/>
      <w:r w:rsidRPr="00E64B4F">
        <w:rPr>
          <w:rFonts w:ascii="Aptos" w:hAnsi="Aptos"/>
          <w:highlight w:val="yellow"/>
        </w:rPr>
        <w:t>up</w:t>
      </w:r>
      <w:proofErr w:type="gramEnd"/>
      <w:r w:rsidRPr="00E64B4F">
        <w:rPr>
          <w:rFonts w:ascii="Aptos" w:hAnsi="Aptos"/>
          <w:highlight w:val="yellow"/>
        </w:rPr>
        <w:t xml:space="preserve"> and an update will be shared when available.</w:t>
      </w:r>
    </w:p>
    <w:p w14:paraId="00A43B73" w14:textId="77777777" w:rsidR="00E64B4F" w:rsidRPr="0043150B" w:rsidRDefault="00E64B4F" w:rsidP="003E000C">
      <w:pPr>
        <w:pStyle w:val="ListParagraph"/>
        <w:spacing w:line="240" w:lineRule="auto"/>
        <w:ind w:left="360"/>
        <w:rPr>
          <w:rFonts w:ascii="Aptos" w:hAnsi="Aptos"/>
          <w:b/>
          <w:bCs/>
        </w:rPr>
      </w:pPr>
    </w:p>
    <w:p w14:paraId="07B0AC93" w14:textId="77777777" w:rsidR="003E000C" w:rsidRDefault="003E000C" w:rsidP="00D316EE">
      <w:pPr>
        <w:pStyle w:val="ListParagraph"/>
        <w:numPr>
          <w:ilvl w:val="0"/>
          <w:numId w:val="7"/>
        </w:numPr>
        <w:spacing w:after="0" w:line="240" w:lineRule="auto"/>
        <w:rPr>
          <w:rFonts w:ascii="Aptos" w:hAnsi="Aptos"/>
          <w:b/>
          <w:bCs/>
          <w:sz w:val="24"/>
          <w:szCs w:val="24"/>
        </w:rPr>
      </w:pPr>
      <w:r>
        <w:rPr>
          <w:rFonts w:ascii="Aptos" w:hAnsi="Aptos"/>
          <w:b/>
          <w:bCs/>
          <w:sz w:val="24"/>
          <w:szCs w:val="24"/>
        </w:rPr>
        <w:t xml:space="preserve">Summary of OSHA </w:t>
      </w:r>
      <w:r w:rsidRPr="00197D9E">
        <w:rPr>
          <w:rFonts w:ascii="Aptos" w:hAnsi="Aptos"/>
          <w:b/>
          <w:bCs/>
          <w:sz w:val="24"/>
          <w:szCs w:val="24"/>
        </w:rPr>
        <w:t>Response Activities</w:t>
      </w:r>
    </w:p>
    <w:p w14:paraId="0779003C" w14:textId="6D758B5B" w:rsidR="00E64B4F" w:rsidRPr="00E64B4F" w:rsidRDefault="00E64B4F" w:rsidP="00E64B4F">
      <w:pPr>
        <w:pStyle w:val="ListParagraph"/>
        <w:numPr>
          <w:ilvl w:val="0"/>
          <w:numId w:val="12"/>
        </w:numPr>
        <w:spacing w:after="0" w:line="240" w:lineRule="auto"/>
        <w:rPr>
          <w:rFonts w:cstheme="minorHAnsi"/>
          <w:sz w:val="24"/>
          <w:szCs w:val="24"/>
          <w:highlight w:val="yellow"/>
        </w:rPr>
      </w:pPr>
      <w:r w:rsidRPr="00E64B4F">
        <w:rPr>
          <w:rFonts w:eastAsia="Calibri" w:cstheme="minorHAnsi"/>
          <w:sz w:val="24"/>
          <w:szCs w:val="24"/>
          <w:highlight w:val="yellow"/>
        </w:rPr>
        <w:t>T</w:t>
      </w:r>
      <w:r w:rsidR="002C171E">
        <w:rPr>
          <w:rFonts w:eastAsia="Calibri" w:cstheme="minorHAnsi"/>
          <w:sz w:val="24"/>
          <w:szCs w:val="24"/>
          <w:highlight w:val="yellow"/>
        </w:rPr>
        <w:t xml:space="preserve">ampa and JAX </w:t>
      </w:r>
      <w:r w:rsidR="00F86251">
        <w:rPr>
          <w:rFonts w:eastAsia="Calibri" w:cstheme="minorHAnsi"/>
          <w:sz w:val="24"/>
          <w:szCs w:val="24"/>
          <w:highlight w:val="yellow"/>
        </w:rPr>
        <w:t>AOs</w:t>
      </w:r>
      <w:r w:rsidRPr="00E64B4F">
        <w:rPr>
          <w:rFonts w:eastAsia="Calibri" w:cstheme="minorHAnsi"/>
          <w:sz w:val="24"/>
          <w:szCs w:val="24"/>
          <w:highlight w:val="yellow"/>
        </w:rPr>
        <w:t xml:space="preserve"> have begun their collection of information and assessment of their jurisdiction, to include contacting Emergency Operations Centers, reaching out to partners and u</w:t>
      </w:r>
      <w:r w:rsidR="00F86251">
        <w:rPr>
          <w:rFonts w:eastAsia="Calibri" w:cstheme="minorHAnsi"/>
          <w:sz w:val="24"/>
          <w:szCs w:val="24"/>
          <w:highlight w:val="yellow"/>
        </w:rPr>
        <w:t>sing</w:t>
      </w:r>
      <w:r w:rsidRPr="00E64B4F">
        <w:rPr>
          <w:rFonts w:eastAsia="Calibri" w:cstheme="minorHAnsi"/>
          <w:sz w:val="24"/>
          <w:szCs w:val="24"/>
          <w:highlight w:val="yellow"/>
        </w:rPr>
        <w:t xml:space="preserve"> power authority outage maps to determine areas of priority</w:t>
      </w:r>
      <w:r w:rsidR="00F86251">
        <w:rPr>
          <w:rFonts w:eastAsia="Calibri" w:cstheme="minorHAnsi"/>
          <w:sz w:val="24"/>
          <w:szCs w:val="24"/>
          <w:highlight w:val="yellow"/>
        </w:rPr>
        <w:t xml:space="preserve"> for…..</w:t>
      </w:r>
      <w:r w:rsidRPr="00E64B4F">
        <w:rPr>
          <w:rFonts w:eastAsia="Calibri" w:cstheme="minorHAnsi"/>
          <w:sz w:val="24"/>
          <w:szCs w:val="24"/>
          <w:highlight w:val="yellow"/>
        </w:rPr>
        <w:t xml:space="preserve">. </w:t>
      </w:r>
    </w:p>
    <w:p w14:paraId="480AB252" w14:textId="6E2F568F" w:rsidR="00E64B4F" w:rsidRPr="00F40614" w:rsidRDefault="00F86251" w:rsidP="00E64B4F">
      <w:pPr>
        <w:pStyle w:val="ListParagraph"/>
        <w:numPr>
          <w:ilvl w:val="0"/>
          <w:numId w:val="12"/>
        </w:numPr>
        <w:spacing w:after="0" w:line="240" w:lineRule="auto"/>
        <w:rPr>
          <w:rFonts w:cstheme="minorHAnsi"/>
          <w:sz w:val="24"/>
          <w:szCs w:val="24"/>
        </w:rPr>
      </w:pPr>
      <w:r>
        <w:rPr>
          <w:rFonts w:eastAsia="Calibri" w:cstheme="minorHAnsi"/>
          <w:sz w:val="24"/>
          <w:szCs w:val="24"/>
          <w:highlight w:val="yellow"/>
        </w:rPr>
        <w:lastRenderedPageBreak/>
        <w:t>P</w:t>
      </w:r>
      <w:r w:rsidR="00E64B4F" w:rsidRPr="00E64B4F">
        <w:rPr>
          <w:rFonts w:eastAsia="Calibri" w:cstheme="minorHAnsi"/>
          <w:sz w:val="24"/>
          <w:szCs w:val="24"/>
          <w:highlight w:val="yellow"/>
        </w:rPr>
        <w:t>hysical site damage assessments will start tomorrow, 8/3</w:t>
      </w:r>
      <w:r w:rsidR="002C171E">
        <w:rPr>
          <w:rFonts w:eastAsia="Calibri" w:cstheme="minorHAnsi"/>
          <w:sz w:val="24"/>
          <w:szCs w:val="24"/>
          <w:highlight w:val="yellow"/>
        </w:rPr>
        <w:t>/25</w:t>
      </w:r>
      <w:r w:rsidR="00E64B4F" w:rsidRPr="00E64B4F">
        <w:rPr>
          <w:rFonts w:eastAsia="Calibri" w:cstheme="minorHAnsi"/>
          <w:sz w:val="24"/>
          <w:szCs w:val="24"/>
          <w:highlight w:val="yellow"/>
        </w:rPr>
        <w:t xml:space="preserve"> in those areas that are accessible.</w:t>
      </w:r>
      <w:r w:rsidR="00E64B4F" w:rsidRPr="00F40614">
        <w:rPr>
          <w:rFonts w:eastAsia="Calibri" w:cstheme="minorHAnsi"/>
          <w:sz w:val="24"/>
          <w:szCs w:val="24"/>
        </w:rPr>
        <w:t xml:space="preserve">  </w:t>
      </w:r>
    </w:p>
    <w:p w14:paraId="1FD9342F" w14:textId="77777777" w:rsidR="003E000C" w:rsidRPr="009C0EAD" w:rsidRDefault="003E000C" w:rsidP="003E000C">
      <w:pPr>
        <w:pStyle w:val="ListParagraph"/>
        <w:spacing w:line="240" w:lineRule="auto"/>
        <w:rPr>
          <w:rFonts w:ascii="Aptos" w:hAnsi="Aptos"/>
          <w:sz w:val="24"/>
          <w:szCs w:val="24"/>
        </w:rPr>
      </w:pPr>
    </w:p>
    <w:p w14:paraId="09DCDC79" w14:textId="365A71CB" w:rsidR="003E000C" w:rsidRPr="002C171E" w:rsidRDefault="003E000C" w:rsidP="002C171E">
      <w:pPr>
        <w:pStyle w:val="ListParagraph"/>
        <w:numPr>
          <w:ilvl w:val="0"/>
          <w:numId w:val="7"/>
        </w:numPr>
        <w:spacing w:after="0" w:line="240" w:lineRule="auto"/>
        <w:rPr>
          <w:rFonts w:ascii="Aptos" w:hAnsi="Aptos"/>
          <w:b/>
          <w:bCs/>
          <w:sz w:val="24"/>
          <w:szCs w:val="24"/>
        </w:rPr>
      </w:pPr>
      <w:r>
        <w:rPr>
          <w:rFonts w:ascii="Aptos" w:hAnsi="Aptos"/>
          <w:b/>
          <w:bCs/>
          <w:sz w:val="24"/>
          <w:szCs w:val="24"/>
        </w:rPr>
        <w:t>Number of OSHA Personnel Assigned Table</w:t>
      </w:r>
    </w:p>
    <w:tbl>
      <w:tblPr>
        <w:tblStyle w:val="TableGrid"/>
        <w:tblW w:w="0" w:type="auto"/>
        <w:tblInd w:w="360" w:type="dxa"/>
        <w:tblLook w:val="04A0" w:firstRow="1" w:lastRow="0" w:firstColumn="1" w:lastColumn="0" w:noHBand="0" w:noVBand="1"/>
      </w:tblPr>
      <w:tblGrid>
        <w:gridCol w:w="2243"/>
        <w:gridCol w:w="2258"/>
        <w:gridCol w:w="2261"/>
        <w:gridCol w:w="2228"/>
      </w:tblGrid>
      <w:tr w:rsidR="00E64B4F" w14:paraId="7CB9D15A" w14:textId="77777777" w:rsidTr="00A5515E">
        <w:trPr>
          <w:tblHeader/>
        </w:trPr>
        <w:tc>
          <w:tcPr>
            <w:tcW w:w="2337" w:type="dxa"/>
            <w:shd w:val="clear" w:color="auto" w:fill="D9D9D9" w:themeFill="background1" w:themeFillShade="D9"/>
          </w:tcPr>
          <w:p w14:paraId="06BB4725" w14:textId="50270A55" w:rsidR="00E64B4F" w:rsidRPr="00E64B4F" w:rsidRDefault="00E64B4F" w:rsidP="003E000C">
            <w:pPr>
              <w:pStyle w:val="ListParagraph"/>
              <w:spacing w:line="240" w:lineRule="auto"/>
              <w:ind w:left="0"/>
              <w:rPr>
                <w:rFonts w:ascii="Aptos" w:hAnsi="Aptos"/>
                <w:b/>
                <w:bCs/>
              </w:rPr>
            </w:pPr>
            <w:r w:rsidRPr="00E64B4F">
              <w:rPr>
                <w:rFonts w:ascii="Aptos" w:hAnsi="Aptos"/>
                <w:b/>
                <w:bCs/>
              </w:rPr>
              <w:t>Office</w:t>
            </w:r>
          </w:p>
        </w:tc>
        <w:tc>
          <w:tcPr>
            <w:tcW w:w="2337" w:type="dxa"/>
            <w:shd w:val="clear" w:color="auto" w:fill="D9D9D9" w:themeFill="background1" w:themeFillShade="D9"/>
          </w:tcPr>
          <w:p w14:paraId="59A50E69" w14:textId="32BB7D45" w:rsidR="00E64B4F" w:rsidRPr="00E64B4F" w:rsidRDefault="00E64B4F" w:rsidP="003E000C">
            <w:pPr>
              <w:pStyle w:val="ListParagraph"/>
              <w:spacing w:line="240" w:lineRule="auto"/>
              <w:ind w:left="0"/>
              <w:rPr>
                <w:rFonts w:ascii="Aptos" w:hAnsi="Aptos"/>
                <w:b/>
                <w:bCs/>
              </w:rPr>
            </w:pPr>
            <w:r w:rsidRPr="00E64B4F">
              <w:rPr>
                <w:rFonts w:ascii="Aptos" w:hAnsi="Aptos"/>
                <w:b/>
                <w:bCs/>
              </w:rPr>
              <w:t>Personnel in Field</w:t>
            </w:r>
          </w:p>
        </w:tc>
        <w:tc>
          <w:tcPr>
            <w:tcW w:w="2338" w:type="dxa"/>
            <w:shd w:val="clear" w:color="auto" w:fill="D9D9D9" w:themeFill="background1" w:themeFillShade="D9"/>
          </w:tcPr>
          <w:p w14:paraId="2C26C649" w14:textId="0605FA73" w:rsidR="00E64B4F" w:rsidRPr="00E64B4F" w:rsidRDefault="00E64B4F" w:rsidP="003E000C">
            <w:pPr>
              <w:pStyle w:val="ListParagraph"/>
              <w:spacing w:line="240" w:lineRule="auto"/>
              <w:ind w:left="0"/>
              <w:rPr>
                <w:rFonts w:ascii="Aptos" w:hAnsi="Aptos"/>
                <w:b/>
                <w:bCs/>
              </w:rPr>
            </w:pPr>
            <w:r w:rsidRPr="00E64B4F">
              <w:rPr>
                <w:rFonts w:ascii="Aptos" w:hAnsi="Aptos"/>
                <w:b/>
                <w:bCs/>
              </w:rPr>
              <w:t>Command Staff (Office)</w:t>
            </w:r>
          </w:p>
        </w:tc>
        <w:tc>
          <w:tcPr>
            <w:tcW w:w="2338" w:type="dxa"/>
            <w:shd w:val="clear" w:color="auto" w:fill="D9D9D9" w:themeFill="background1" w:themeFillShade="D9"/>
          </w:tcPr>
          <w:p w14:paraId="6691A6D3" w14:textId="2E7CB2C7" w:rsidR="00E64B4F" w:rsidRPr="00E64B4F" w:rsidRDefault="00E64B4F" w:rsidP="003E000C">
            <w:pPr>
              <w:pStyle w:val="ListParagraph"/>
              <w:spacing w:line="240" w:lineRule="auto"/>
              <w:ind w:left="0"/>
              <w:rPr>
                <w:rFonts w:ascii="Aptos" w:hAnsi="Aptos"/>
                <w:b/>
                <w:bCs/>
              </w:rPr>
            </w:pPr>
            <w:r w:rsidRPr="00E64B4F">
              <w:rPr>
                <w:rFonts w:ascii="Aptos" w:hAnsi="Aptos"/>
                <w:b/>
                <w:bCs/>
              </w:rPr>
              <w:t>Total # of OSHA Staff</w:t>
            </w:r>
          </w:p>
        </w:tc>
      </w:tr>
      <w:tr w:rsidR="00E64B4F" w14:paraId="1E42BF0E" w14:textId="77777777" w:rsidTr="00E64B4F">
        <w:tc>
          <w:tcPr>
            <w:tcW w:w="2337" w:type="dxa"/>
          </w:tcPr>
          <w:p w14:paraId="7FA16EB1" w14:textId="5206DD87" w:rsidR="00E64B4F" w:rsidRPr="00E64B4F" w:rsidRDefault="00E64B4F" w:rsidP="003E000C">
            <w:pPr>
              <w:pStyle w:val="ListParagraph"/>
              <w:spacing w:line="240" w:lineRule="auto"/>
              <w:ind w:left="0"/>
              <w:rPr>
                <w:rFonts w:ascii="Aptos" w:hAnsi="Aptos"/>
              </w:rPr>
            </w:pPr>
            <w:r w:rsidRPr="00E64B4F">
              <w:rPr>
                <w:rFonts w:ascii="Aptos" w:hAnsi="Aptos"/>
              </w:rPr>
              <w:t>Regional Office</w:t>
            </w:r>
          </w:p>
        </w:tc>
        <w:tc>
          <w:tcPr>
            <w:tcW w:w="2337" w:type="dxa"/>
          </w:tcPr>
          <w:p w14:paraId="6F206606" w14:textId="13351B88" w:rsidR="00E64B4F" w:rsidRPr="00E64B4F" w:rsidRDefault="00E64B4F" w:rsidP="00E64B4F">
            <w:pPr>
              <w:pStyle w:val="ListParagraph"/>
              <w:spacing w:line="240" w:lineRule="auto"/>
              <w:ind w:left="0"/>
              <w:jc w:val="center"/>
              <w:rPr>
                <w:rFonts w:ascii="Aptos" w:hAnsi="Aptos"/>
                <w:highlight w:val="yellow"/>
              </w:rPr>
            </w:pPr>
            <w:r w:rsidRPr="00E64B4F">
              <w:rPr>
                <w:rFonts w:ascii="Aptos" w:hAnsi="Aptos"/>
                <w:highlight w:val="yellow"/>
              </w:rPr>
              <w:t>2</w:t>
            </w:r>
          </w:p>
        </w:tc>
        <w:tc>
          <w:tcPr>
            <w:tcW w:w="2338" w:type="dxa"/>
          </w:tcPr>
          <w:p w14:paraId="48F6D968" w14:textId="4F981215" w:rsidR="00E64B4F" w:rsidRPr="00E64B4F" w:rsidRDefault="00E64B4F" w:rsidP="00E64B4F">
            <w:pPr>
              <w:pStyle w:val="ListParagraph"/>
              <w:spacing w:line="240" w:lineRule="auto"/>
              <w:ind w:left="0"/>
              <w:jc w:val="center"/>
              <w:rPr>
                <w:rFonts w:ascii="Aptos" w:hAnsi="Aptos"/>
                <w:highlight w:val="yellow"/>
              </w:rPr>
            </w:pPr>
            <w:r w:rsidRPr="00E64B4F">
              <w:rPr>
                <w:rFonts w:ascii="Aptos" w:hAnsi="Aptos"/>
                <w:highlight w:val="yellow"/>
              </w:rPr>
              <w:t>3</w:t>
            </w:r>
          </w:p>
        </w:tc>
        <w:tc>
          <w:tcPr>
            <w:tcW w:w="2338" w:type="dxa"/>
          </w:tcPr>
          <w:p w14:paraId="40FF53E8" w14:textId="3F085087" w:rsidR="00E64B4F" w:rsidRPr="00E64B4F" w:rsidRDefault="00E64B4F" w:rsidP="00E64B4F">
            <w:pPr>
              <w:pStyle w:val="ListParagraph"/>
              <w:spacing w:line="240" w:lineRule="auto"/>
              <w:ind w:left="0"/>
              <w:jc w:val="center"/>
              <w:rPr>
                <w:rFonts w:ascii="Aptos" w:hAnsi="Aptos"/>
                <w:highlight w:val="yellow"/>
              </w:rPr>
            </w:pPr>
            <w:r w:rsidRPr="00E64B4F">
              <w:rPr>
                <w:rFonts w:ascii="Aptos" w:hAnsi="Aptos"/>
                <w:highlight w:val="yellow"/>
              </w:rPr>
              <w:t>5</w:t>
            </w:r>
          </w:p>
        </w:tc>
      </w:tr>
      <w:tr w:rsidR="00E64B4F" w14:paraId="5D5F4777" w14:textId="77777777" w:rsidTr="00E64B4F">
        <w:tc>
          <w:tcPr>
            <w:tcW w:w="2337" w:type="dxa"/>
          </w:tcPr>
          <w:p w14:paraId="01A8326A" w14:textId="63153C04" w:rsidR="00E64B4F" w:rsidRPr="00E64B4F" w:rsidRDefault="00E64B4F" w:rsidP="003E000C">
            <w:pPr>
              <w:pStyle w:val="ListParagraph"/>
              <w:spacing w:line="240" w:lineRule="auto"/>
              <w:ind w:left="0"/>
              <w:rPr>
                <w:rFonts w:ascii="Aptos" w:hAnsi="Aptos"/>
              </w:rPr>
            </w:pPr>
            <w:r w:rsidRPr="00E64B4F">
              <w:rPr>
                <w:rFonts w:ascii="Aptos" w:hAnsi="Aptos"/>
              </w:rPr>
              <w:t>Area Office</w:t>
            </w:r>
          </w:p>
        </w:tc>
        <w:tc>
          <w:tcPr>
            <w:tcW w:w="2337" w:type="dxa"/>
          </w:tcPr>
          <w:p w14:paraId="2CA2B412" w14:textId="776DEFDE" w:rsidR="00E64B4F" w:rsidRPr="00E64B4F" w:rsidRDefault="00E64B4F" w:rsidP="00E64B4F">
            <w:pPr>
              <w:pStyle w:val="ListParagraph"/>
              <w:spacing w:line="240" w:lineRule="auto"/>
              <w:ind w:left="0"/>
              <w:jc w:val="center"/>
              <w:rPr>
                <w:rFonts w:ascii="Aptos" w:hAnsi="Aptos"/>
                <w:highlight w:val="yellow"/>
              </w:rPr>
            </w:pPr>
            <w:r w:rsidRPr="00E64B4F">
              <w:rPr>
                <w:rFonts w:ascii="Aptos" w:hAnsi="Aptos"/>
                <w:highlight w:val="yellow"/>
              </w:rPr>
              <w:t>6</w:t>
            </w:r>
          </w:p>
        </w:tc>
        <w:tc>
          <w:tcPr>
            <w:tcW w:w="2338" w:type="dxa"/>
          </w:tcPr>
          <w:p w14:paraId="78E2ECC8" w14:textId="2F071DA0" w:rsidR="00E64B4F" w:rsidRPr="00E64B4F" w:rsidRDefault="00E64B4F" w:rsidP="00E64B4F">
            <w:pPr>
              <w:pStyle w:val="ListParagraph"/>
              <w:spacing w:line="240" w:lineRule="auto"/>
              <w:ind w:left="0"/>
              <w:jc w:val="center"/>
              <w:rPr>
                <w:rFonts w:ascii="Aptos" w:hAnsi="Aptos"/>
                <w:highlight w:val="yellow"/>
              </w:rPr>
            </w:pPr>
            <w:r w:rsidRPr="00E64B4F">
              <w:rPr>
                <w:rFonts w:ascii="Aptos" w:hAnsi="Aptos"/>
                <w:highlight w:val="yellow"/>
              </w:rPr>
              <w:t>2</w:t>
            </w:r>
          </w:p>
        </w:tc>
        <w:tc>
          <w:tcPr>
            <w:tcW w:w="2338" w:type="dxa"/>
          </w:tcPr>
          <w:p w14:paraId="34A29C9F" w14:textId="3D0616DF" w:rsidR="00E64B4F" w:rsidRPr="00E64B4F" w:rsidRDefault="00E64B4F" w:rsidP="00E64B4F">
            <w:pPr>
              <w:pStyle w:val="ListParagraph"/>
              <w:spacing w:line="240" w:lineRule="auto"/>
              <w:ind w:left="0"/>
              <w:jc w:val="center"/>
              <w:rPr>
                <w:rFonts w:ascii="Aptos" w:hAnsi="Aptos"/>
                <w:highlight w:val="yellow"/>
              </w:rPr>
            </w:pPr>
            <w:r w:rsidRPr="00E64B4F">
              <w:rPr>
                <w:rFonts w:ascii="Aptos" w:hAnsi="Aptos"/>
                <w:highlight w:val="yellow"/>
              </w:rPr>
              <w:t>8</w:t>
            </w:r>
          </w:p>
        </w:tc>
      </w:tr>
      <w:tr w:rsidR="00E64B4F" w14:paraId="646FC137" w14:textId="77777777" w:rsidTr="00E64B4F">
        <w:tc>
          <w:tcPr>
            <w:tcW w:w="2337" w:type="dxa"/>
          </w:tcPr>
          <w:p w14:paraId="2B4599EA" w14:textId="043E96EF" w:rsidR="00E64B4F" w:rsidRPr="00E64B4F" w:rsidRDefault="00E64B4F" w:rsidP="003E000C">
            <w:pPr>
              <w:pStyle w:val="ListParagraph"/>
              <w:spacing w:line="240" w:lineRule="auto"/>
              <w:ind w:left="0"/>
              <w:rPr>
                <w:rFonts w:ascii="Aptos" w:hAnsi="Aptos"/>
              </w:rPr>
            </w:pPr>
            <w:r w:rsidRPr="00E64B4F">
              <w:rPr>
                <w:rFonts w:ascii="Aptos" w:hAnsi="Aptos"/>
              </w:rPr>
              <w:t>National Office</w:t>
            </w:r>
          </w:p>
        </w:tc>
        <w:tc>
          <w:tcPr>
            <w:tcW w:w="2337" w:type="dxa"/>
          </w:tcPr>
          <w:p w14:paraId="282E7F40" w14:textId="77777777" w:rsidR="00E64B4F" w:rsidRPr="00E64B4F" w:rsidRDefault="00E64B4F" w:rsidP="00E64B4F">
            <w:pPr>
              <w:pStyle w:val="ListParagraph"/>
              <w:spacing w:line="240" w:lineRule="auto"/>
              <w:ind w:left="0"/>
              <w:jc w:val="center"/>
              <w:rPr>
                <w:rFonts w:ascii="Aptos" w:hAnsi="Aptos"/>
                <w:highlight w:val="yellow"/>
              </w:rPr>
            </w:pPr>
          </w:p>
        </w:tc>
        <w:tc>
          <w:tcPr>
            <w:tcW w:w="2338" w:type="dxa"/>
          </w:tcPr>
          <w:p w14:paraId="1AD47A8B" w14:textId="00591F34" w:rsidR="00E64B4F" w:rsidRPr="00E64B4F" w:rsidRDefault="00E64B4F" w:rsidP="00E64B4F">
            <w:pPr>
              <w:pStyle w:val="ListParagraph"/>
              <w:spacing w:line="240" w:lineRule="auto"/>
              <w:ind w:left="0"/>
              <w:jc w:val="center"/>
              <w:rPr>
                <w:rFonts w:ascii="Aptos" w:hAnsi="Aptos"/>
                <w:highlight w:val="yellow"/>
              </w:rPr>
            </w:pPr>
            <w:r w:rsidRPr="00E64B4F">
              <w:rPr>
                <w:rFonts w:ascii="Aptos" w:hAnsi="Aptos"/>
                <w:highlight w:val="yellow"/>
              </w:rPr>
              <w:t>5</w:t>
            </w:r>
          </w:p>
        </w:tc>
        <w:tc>
          <w:tcPr>
            <w:tcW w:w="2338" w:type="dxa"/>
          </w:tcPr>
          <w:p w14:paraId="646DD420" w14:textId="2DA83BF5" w:rsidR="00E64B4F" w:rsidRPr="00E64B4F" w:rsidRDefault="00E64B4F" w:rsidP="00E64B4F">
            <w:pPr>
              <w:pStyle w:val="ListParagraph"/>
              <w:spacing w:line="240" w:lineRule="auto"/>
              <w:ind w:left="0"/>
              <w:jc w:val="center"/>
              <w:rPr>
                <w:rFonts w:ascii="Aptos" w:hAnsi="Aptos"/>
                <w:highlight w:val="yellow"/>
              </w:rPr>
            </w:pPr>
            <w:r w:rsidRPr="00E64B4F">
              <w:rPr>
                <w:rFonts w:ascii="Aptos" w:hAnsi="Aptos"/>
                <w:highlight w:val="yellow"/>
              </w:rPr>
              <w:t>5</w:t>
            </w:r>
          </w:p>
        </w:tc>
      </w:tr>
      <w:tr w:rsidR="00E64B4F" w14:paraId="65B4F562" w14:textId="77777777" w:rsidTr="00E64B4F">
        <w:tc>
          <w:tcPr>
            <w:tcW w:w="2337" w:type="dxa"/>
          </w:tcPr>
          <w:p w14:paraId="2E5442E8" w14:textId="0D7BAC20" w:rsidR="00E64B4F" w:rsidRPr="00E64B4F" w:rsidRDefault="00E64B4F" w:rsidP="003E000C">
            <w:pPr>
              <w:pStyle w:val="ListParagraph"/>
              <w:spacing w:line="240" w:lineRule="auto"/>
              <w:ind w:left="0"/>
              <w:rPr>
                <w:rFonts w:ascii="Aptos" w:hAnsi="Aptos"/>
                <w:b/>
                <w:bCs/>
              </w:rPr>
            </w:pPr>
            <w:r w:rsidRPr="00E64B4F">
              <w:rPr>
                <w:rFonts w:ascii="Aptos" w:hAnsi="Aptos"/>
                <w:b/>
                <w:bCs/>
              </w:rPr>
              <w:t>TOTAL</w:t>
            </w:r>
          </w:p>
        </w:tc>
        <w:tc>
          <w:tcPr>
            <w:tcW w:w="2337" w:type="dxa"/>
          </w:tcPr>
          <w:p w14:paraId="719795A5" w14:textId="78A5E56E" w:rsidR="00E64B4F" w:rsidRPr="00E64B4F" w:rsidRDefault="00E64B4F" w:rsidP="00E64B4F">
            <w:pPr>
              <w:pStyle w:val="ListParagraph"/>
              <w:spacing w:line="240" w:lineRule="auto"/>
              <w:ind w:left="0"/>
              <w:jc w:val="center"/>
              <w:rPr>
                <w:rFonts w:ascii="Aptos" w:hAnsi="Aptos"/>
                <w:b/>
                <w:bCs/>
                <w:highlight w:val="yellow"/>
              </w:rPr>
            </w:pPr>
            <w:r w:rsidRPr="00E64B4F">
              <w:rPr>
                <w:rFonts w:ascii="Aptos" w:hAnsi="Aptos"/>
                <w:b/>
                <w:bCs/>
                <w:highlight w:val="yellow"/>
              </w:rPr>
              <w:t>8</w:t>
            </w:r>
          </w:p>
        </w:tc>
        <w:tc>
          <w:tcPr>
            <w:tcW w:w="2338" w:type="dxa"/>
          </w:tcPr>
          <w:p w14:paraId="5F54D333" w14:textId="700B32B9" w:rsidR="00E64B4F" w:rsidRPr="00E64B4F" w:rsidRDefault="00E64B4F" w:rsidP="00E64B4F">
            <w:pPr>
              <w:pStyle w:val="ListParagraph"/>
              <w:spacing w:line="240" w:lineRule="auto"/>
              <w:ind w:left="0"/>
              <w:jc w:val="center"/>
              <w:rPr>
                <w:rFonts w:ascii="Aptos" w:hAnsi="Aptos"/>
                <w:b/>
                <w:bCs/>
                <w:highlight w:val="yellow"/>
              </w:rPr>
            </w:pPr>
            <w:r w:rsidRPr="00E64B4F">
              <w:rPr>
                <w:rFonts w:ascii="Aptos" w:hAnsi="Aptos"/>
                <w:b/>
                <w:bCs/>
                <w:highlight w:val="yellow"/>
              </w:rPr>
              <w:t>10</w:t>
            </w:r>
          </w:p>
        </w:tc>
        <w:tc>
          <w:tcPr>
            <w:tcW w:w="2338" w:type="dxa"/>
          </w:tcPr>
          <w:p w14:paraId="543739E5" w14:textId="69A3EE18" w:rsidR="00E64B4F" w:rsidRPr="00E64B4F" w:rsidRDefault="00E64B4F" w:rsidP="00E64B4F">
            <w:pPr>
              <w:pStyle w:val="ListParagraph"/>
              <w:spacing w:line="240" w:lineRule="auto"/>
              <w:ind w:left="0"/>
              <w:jc w:val="center"/>
              <w:rPr>
                <w:rFonts w:ascii="Aptos" w:hAnsi="Aptos"/>
                <w:b/>
                <w:bCs/>
                <w:highlight w:val="yellow"/>
              </w:rPr>
            </w:pPr>
            <w:r w:rsidRPr="00E64B4F">
              <w:rPr>
                <w:rFonts w:ascii="Aptos" w:hAnsi="Aptos"/>
                <w:b/>
                <w:bCs/>
                <w:highlight w:val="yellow"/>
              </w:rPr>
              <w:t>18</w:t>
            </w:r>
          </w:p>
        </w:tc>
      </w:tr>
    </w:tbl>
    <w:p w14:paraId="6709C13B" w14:textId="77777777" w:rsidR="003E000C" w:rsidRDefault="003E000C" w:rsidP="003E000C">
      <w:pPr>
        <w:pStyle w:val="ListParagraph"/>
        <w:spacing w:after="0" w:line="240" w:lineRule="auto"/>
        <w:ind w:left="360"/>
        <w:rPr>
          <w:rFonts w:ascii="Aptos" w:hAnsi="Aptos"/>
          <w:b/>
          <w:bCs/>
          <w:sz w:val="24"/>
          <w:szCs w:val="24"/>
        </w:rPr>
      </w:pPr>
    </w:p>
    <w:p w14:paraId="7C46ED5D" w14:textId="77777777" w:rsidR="003E000C" w:rsidRDefault="003E000C" w:rsidP="00D316EE">
      <w:pPr>
        <w:pStyle w:val="ListParagraph"/>
        <w:numPr>
          <w:ilvl w:val="0"/>
          <w:numId w:val="7"/>
        </w:numPr>
        <w:spacing w:after="0" w:line="240" w:lineRule="auto"/>
        <w:rPr>
          <w:rFonts w:ascii="Aptos" w:hAnsi="Aptos"/>
          <w:b/>
          <w:bCs/>
          <w:sz w:val="24"/>
          <w:szCs w:val="24"/>
        </w:rPr>
      </w:pPr>
      <w:r>
        <w:rPr>
          <w:rFonts w:ascii="Aptos" w:hAnsi="Aptos"/>
          <w:b/>
          <w:bCs/>
          <w:sz w:val="24"/>
          <w:szCs w:val="24"/>
        </w:rPr>
        <w:t>Activity Summary Table</w:t>
      </w:r>
    </w:p>
    <w:tbl>
      <w:tblPr>
        <w:tblW w:w="9800" w:type="dxa"/>
        <w:tblCellMar>
          <w:left w:w="0" w:type="dxa"/>
          <w:right w:w="0" w:type="dxa"/>
        </w:tblCellMar>
        <w:tblLook w:val="04A0" w:firstRow="1" w:lastRow="0" w:firstColumn="1" w:lastColumn="0" w:noHBand="0" w:noVBand="1"/>
      </w:tblPr>
      <w:tblGrid>
        <w:gridCol w:w="5030"/>
        <w:gridCol w:w="1440"/>
        <w:gridCol w:w="1350"/>
        <w:gridCol w:w="1980"/>
      </w:tblGrid>
      <w:tr w:rsidR="00E64B4F" w:rsidRPr="00152C11" w14:paraId="450B1A2F" w14:textId="77777777" w:rsidTr="00A5515E">
        <w:trPr>
          <w:trHeight w:val="314"/>
          <w:tblHeader/>
        </w:trPr>
        <w:tc>
          <w:tcPr>
            <w:tcW w:w="5030" w:type="dxa"/>
            <w:vMerge w:val="restart"/>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3815D889" w14:textId="77777777" w:rsidR="00E64B4F" w:rsidRPr="00152C11" w:rsidRDefault="00E64B4F" w:rsidP="00A0255D">
            <w:pPr>
              <w:spacing w:line="240" w:lineRule="auto"/>
              <w:contextualSpacing/>
              <w:rPr>
                <w:rFonts w:ascii="Aptos" w:hAnsi="Aptos"/>
                <w:b/>
                <w:bCs/>
              </w:rPr>
            </w:pPr>
            <w:r w:rsidRPr="00152C11">
              <w:rPr>
                <w:rFonts w:ascii="Aptos" w:hAnsi="Aptos"/>
                <w:b/>
                <w:bCs/>
              </w:rPr>
              <w:t> </w:t>
            </w:r>
            <w:r>
              <w:rPr>
                <w:rFonts w:ascii="Aptos" w:hAnsi="Aptos"/>
                <w:b/>
                <w:bCs/>
              </w:rPr>
              <w:t>Item:</w:t>
            </w:r>
          </w:p>
        </w:tc>
        <w:tc>
          <w:tcPr>
            <w:tcW w:w="279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3920D6FD" w14:textId="48A79078" w:rsidR="00E64B4F" w:rsidRPr="00152C11" w:rsidRDefault="00E64B4F" w:rsidP="00A0255D">
            <w:pPr>
              <w:spacing w:line="240" w:lineRule="auto"/>
              <w:contextualSpacing/>
              <w:jc w:val="center"/>
              <w:rPr>
                <w:rFonts w:ascii="Aptos" w:hAnsi="Aptos"/>
                <w:b/>
                <w:bCs/>
              </w:rPr>
            </w:pPr>
            <w:r>
              <w:rPr>
                <w:rFonts w:ascii="Aptos" w:hAnsi="Aptos"/>
                <w:b/>
                <w:bCs/>
              </w:rPr>
              <w:t>Daily</w:t>
            </w:r>
            <w:r w:rsidR="00F86251">
              <w:rPr>
                <w:rFonts w:ascii="Aptos" w:hAnsi="Aptos"/>
                <w:b/>
                <w:bCs/>
              </w:rPr>
              <w:t xml:space="preserve"> Incident</w:t>
            </w:r>
            <w:r w:rsidRPr="00152C11">
              <w:rPr>
                <w:rFonts w:ascii="Aptos" w:hAnsi="Aptos"/>
                <w:b/>
                <w:bCs/>
              </w:rPr>
              <w:t xml:space="preserve"> #s</w:t>
            </w:r>
          </w:p>
        </w:tc>
        <w:tc>
          <w:tcPr>
            <w:tcW w:w="1980" w:type="dxa"/>
            <w:vMerge w:val="restart"/>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6313DF23" w14:textId="77777777" w:rsidR="00E64B4F" w:rsidRDefault="00E64B4F" w:rsidP="00A0255D">
            <w:pPr>
              <w:spacing w:line="240" w:lineRule="auto"/>
              <w:contextualSpacing/>
              <w:rPr>
                <w:rFonts w:ascii="Aptos" w:hAnsi="Aptos"/>
                <w:b/>
                <w:bCs/>
              </w:rPr>
            </w:pPr>
          </w:p>
          <w:p w14:paraId="7C3EF1AE" w14:textId="77777777" w:rsidR="00E64B4F" w:rsidRDefault="00E64B4F" w:rsidP="00A0255D">
            <w:pPr>
              <w:spacing w:line="240" w:lineRule="auto"/>
              <w:contextualSpacing/>
              <w:rPr>
                <w:rFonts w:ascii="Aptos" w:hAnsi="Aptos"/>
                <w:b/>
                <w:bCs/>
              </w:rPr>
            </w:pPr>
            <w:r>
              <w:rPr>
                <w:rFonts w:ascii="Aptos" w:hAnsi="Aptos"/>
                <w:b/>
                <w:bCs/>
              </w:rPr>
              <w:t>Incident Total #s</w:t>
            </w:r>
          </w:p>
          <w:p w14:paraId="3BE46BDF" w14:textId="65485EC2" w:rsidR="00E64B4F" w:rsidRPr="00152C11" w:rsidRDefault="00E64B4F" w:rsidP="00E64B4F">
            <w:pPr>
              <w:spacing w:line="240" w:lineRule="auto"/>
              <w:contextualSpacing/>
              <w:jc w:val="center"/>
              <w:rPr>
                <w:rFonts w:ascii="Aptos" w:hAnsi="Aptos"/>
                <w:b/>
                <w:bCs/>
              </w:rPr>
            </w:pPr>
            <w:r>
              <w:rPr>
                <w:rFonts w:ascii="Aptos" w:hAnsi="Aptos"/>
                <w:b/>
                <w:bCs/>
              </w:rPr>
              <w:t>(Cumulative)</w:t>
            </w:r>
          </w:p>
        </w:tc>
      </w:tr>
      <w:tr w:rsidR="00E64B4F" w:rsidRPr="00152C11" w14:paraId="33A4870C" w14:textId="77777777" w:rsidTr="00A5515E">
        <w:trPr>
          <w:trHeight w:val="314"/>
          <w:tblHeader/>
        </w:trPr>
        <w:tc>
          <w:tcPr>
            <w:tcW w:w="5030" w:type="dxa"/>
            <w:vMerge/>
            <w:tcBorders>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tcPr>
          <w:p w14:paraId="55F8648D" w14:textId="77777777" w:rsidR="00E64B4F" w:rsidRPr="00152C11" w:rsidRDefault="00E64B4F" w:rsidP="00A0255D">
            <w:pPr>
              <w:spacing w:line="240" w:lineRule="auto"/>
              <w:contextualSpacing/>
              <w:rPr>
                <w:rFonts w:ascii="Aptos" w:hAnsi="Aptos"/>
                <w:b/>
                <w:bCs/>
              </w:rPr>
            </w:pPr>
          </w:p>
        </w:tc>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tcPr>
          <w:p w14:paraId="35364925" w14:textId="4FA5A6A0" w:rsidR="00E64B4F" w:rsidRDefault="00E64B4F" w:rsidP="00A0255D">
            <w:pPr>
              <w:spacing w:line="240" w:lineRule="auto"/>
              <w:contextualSpacing/>
              <w:jc w:val="center"/>
              <w:rPr>
                <w:rFonts w:ascii="Aptos" w:hAnsi="Aptos"/>
                <w:b/>
                <w:bCs/>
              </w:rPr>
            </w:pPr>
            <w:r>
              <w:rPr>
                <w:rFonts w:ascii="Aptos" w:hAnsi="Aptos"/>
                <w:b/>
                <w:bCs/>
              </w:rPr>
              <w:t>JAX Area Office</w:t>
            </w:r>
          </w:p>
        </w:tc>
        <w:tc>
          <w:tcPr>
            <w:tcW w:w="13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EA0D4B3" w14:textId="13C1BE95" w:rsidR="00E64B4F" w:rsidRPr="00152C11" w:rsidRDefault="00E64B4F" w:rsidP="00A0255D">
            <w:pPr>
              <w:spacing w:line="240" w:lineRule="auto"/>
              <w:contextualSpacing/>
              <w:jc w:val="center"/>
              <w:rPr>
                <w:rFonts w:ascii="Aptos" w:hAnsi="Aptos"/>
                <w:b/>
                <w:bCs/>
              </w:rPr>
            </w:pPr>
            <w:r>
              <w:rPr>
                <w:rFonts w:ascii="Aptos" w:hAnsi="Aptos"/>
                <w:b/>
                <w:bCs/>
              </w:rPr>
              <w:t>Tampa Area Office</w:t>
            </w:r>
          </w:p>
        </w:tc>
        <w:tc>
          <w:tcPr>
            <w:tcW w:w="1980" w:type="dxa"/>
            <w:vMerge/>
            <w:tcBorders>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tcPr>
          <w:p w14:paraId="7B0CC312" w14:textId="77777777" w:rsidR="00E64B4F" w:rsidRPr="00152C11" w:rsidRDefault="00E64B4F" w:rsidP="00A0255D">
            <w:pPr>
              <w:spacing w:line="240" w:lineRule="auto"/>
              <w:contextualSpacing/>
              <w:rPr>
                <w:rFonts w:ascii="Aptos" w:hAnsi="Aptos"/>
                <w:b/>
                <w:bCs/>
              </w:rPr>
            </w:pPr>
          </w:p>
        </w:tc>
      </w:tr>
      <w:tr w:rsidR="003E000C" w:rsidRPr="00152C11" w14:paraId="373A70A4" w14:textId="77777777" w:rsidTr="00A0255D">
        <w:trPr>
          <w:trHeight w:val="328"/>
        </w:trPr>
        <w:tc>
          <w:tcPr>
            <w:tcW w:w="50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DD946D" w14:textId="77777777" w:rsidR="003E000C" w:rsidRPr="00152C11" w:rsidRDefault="003E000C" w:rsidP="00A0255D">
            <w:pPr>
              <w:spacing w:line="240" w:lineRule="auto"/>
              <w:contextualSpacing/>
              <w:rPr>
                <w:rFonts w:ascii="Aptos" w:hAnsi="Aptos"/>
              </w:rPr>
            </w:pPr>
            <w:r w:rsidRPr="00152C11">
              <w:rPr>
                <w:rFonts w:ascii="Aptos" w:hAnsi="Aptos"/>
              </w:rPr>
              <w:t xml:space="preserve"># of </w:t>
            </w:r>
            <w:r>
              <w:rPr>
                <w:rFonts w:ascii="Aptos" w:hAnsi="Aptos"/>
              </w:rPr>
              <w:t>interventions/</w:t>
            </w:r>
            <w:r w:rsidRPr="00152C11">
              <w:rPr>
                <w:rFonts w:ascii="Aptos" w:hAnsi="Aptos"/>
              </w:rPr>
              <w:t>outreach activities</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93F4DC" w14:textId="0F5FA17A"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3</w:t>
            </w:r>
          </w:p>
        </w:tc>
        <w:tc>
          <w:tcPr>
            <w:tcW w:w="1350" w:type="dxa"/>
            <w:tcBorders>
              <w:top w:val="single" w:sz="8" w:space="0" w:color="000000"/>
              <w:left w:val="single" w:sz="8" w:space="0" w:color="000000"/>
              <w:bottom w:val="single" w:sz="8" w:space="0" w:color="000000"/>
              <w:right w:val="single" w:sz="8" w:space="0" w:color="000000"/>
            </w:tcBorders>
          </w:tcPr>
          <w:p w14:paraId="4B257EE7" w14:textId="0AB923F0"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3</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823BBB" w14:textId="7001F420"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6</w:t>
            </w:r>
          </w:p>
        </w:tc>
      </w:tr>
      <w:tr w:rsidR="003E000C" w:rsidRPr="00152C11" w14:paraId="7BF34363" w14:textId="77777777" w:rsidTr="00A0255D">
        <w:trPr>
          <w:trHeight w:val="328"/>
        </w:trPr>
        <w:tc>
          <w:tcPr>
            <w:tcW w:w="50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001938" w14:textId="77777777" w:rsidR="003E000C" w:rsidRPr="00152C11" w:rsidRDefault="003E000C" w:rsidP="00A0255D">
            <w:pPr>
              <w:spacing w:line="240" w:lineRule="auto"/>
              <w:contextualSpacing/>
              <w:rPr>
                <w:rFonts w:ascii="Aptos" w:hAnsi="Aptos"/>
              </w:rPr>
            </w:pPr>
            <w:r w:rsidRPr="00152C11">
              <w:rPr>
                <w:rFonts w:ascii="Aptos" w:hAnsi="Aptos"/>
              </w:rPr>
              <w:t xml:space="preserve"># of employees reached via </w:t>
            </w:r>
            <w:r>
              <w:rPr>
                <w:rFonts w:ascii="Aptos" w:hAnsi="Aptos"/>
              </w:rPr>
              <w:t>intervention/</w:t>
            </w:r>
            <w:r w:rsidRPr="00152C11">
              <w:rPr>
                <w:rFonts w:ascii="Aptos" w:hAnsi="Aptos"/>
              </w:rPr>
              <w:t>outreach</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D46ACA" w14:textId="15FF5B26"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5</w:t>
            </w:r>
          </w:p>
        </w:tc>
        <w:tc>
          <w:tcPr>
            <w:tcW w:w="1350" w:type="dxa"/>
            <w:tcBorders>
              <w:top w:val="single" w:sz="8" w:space="0" w:color="000000"/>
              <w:left w:val="single" w:sz="8" w:space="0" w:color="000000"/>
              <w:bottom w:val="single" w:sz="8" w:space="0" w:color="000000"/>
              <w:right w:val="single" w:sz="8" w:space="0" w:color="000000"/>
            </w:tcBorders>
          </w:tcPr>
          <w:p w14:paraId="6E117B02" w14:textId="36BCC004"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5</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A8DB56" w14:textId="01981A94"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10</w:t>
            </w:r>
          </w:p>
        </w:tc>
      </w:tr>
      <w:tr w:rsidR="003E000C" w:rsidRPr="00152C11" w14:paraId="0D06DF73" w14:textId="77777777" w:rsidTr="00A0255D">
        <w:trPr>
          <w:trHeight w:val="328"/>
        </w:trPr>
        <w:tc>
          <w:tcPr>
            <w:tcW w:w="50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6D224E" w14:textId="77777777" w:rsidR="003E000C" w:rsidRPr="00152C11" w:rsidRDefault="003E000C" w:rsidP="00A0255D">
            <w:pPr>
              <w:spacing w:line="240" w:lineRule="auto"/>
              <w:contextualSpacing/>
              <w:rPr>
                <w:rFonts w:ascii="Aptos" w:hAnsi="Aptos"/>
              </w:rPr>
            </w:pPr>
            <w:r>
              <w:rPr>
                <w:rFonts w:ascii="Aptos" w:hAnsi="Aptos"/>
              </w:rPr>
              <w:t># of hazards observed/addressed</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C9CF31" w14:textId="43404DB3"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2</w:t>
            </w:r>
          </w:p>
        </w:tc>
        <w:tc>
          <w:tcPr>
            <w:tcW w:w="1350" w:type="dxa"/>
            <w:tcBorders>
              <w:top w:val="single" w:sz="8" w:space="0" w:color="000000"/>
              <w:left w:val="single" w:sz="8" w:space="0" w:color="000000"/>
              <w:bottom w:val="single" w:sz="8" w:space="0" w:color="000000"/>
              <w:right w:val="single" w:sz="8" w:space="0" w:color="000000"/>
            </w:tcBorders>
          </w:tcPr>
          <w:p w14:paraId="081E883C" w14:textId="14F1A3C4"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2</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5D1BF9" w14:textId="15245179"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4</w:t>
            </w:r>
          </w:p>
        </w:tc>
      </w:tr>
      <w:tr w:rsidR="003E000C" w:rsidRPr="00152C11" w14:paraId="37BC65A5" w14:textId="77777777" w:rsidTr="00A0255D">
        <w:trPr>
          <w:trHeight w:val="328"/>
        </w:trPr>
        <w:tc>
          <w:tcPr>
            <w:tcW w:w="50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B6F6E6" w14:textId="77777777" w:rsidR="003E000C" w:rsidRPr="00152C11" w:rsidRDefault="003E000C" w:rsidP="00A0255D">
            <w:pPr>
              <w:spacing w:line="240" w:lineRule="auto"/>
              <w:contextualSpacing/>
              <w:rPr>
                <w:rFonts w:ascii="Aptos" w:hAnsi="Aptos"/>
              </w:rPr>
            </w:pPr>
            <w:r w:rsidRPr="00152C11">
              <w:rPr>
                <w:rFonts w:ascii="Aptos" w:hAnsi="Aptos"/>
              </w:rPr>
              <w:t># of employees removed from hazards via interventions</w:t>
            </w:r>
            <w:r>
              <w:rPr>
                <w:rFonts w:ascii="Aptos" w:hAnsi="Aptos"/>
              </w:rPr>
              <w:t>/outreach</w:t>
            </w:r>
            <w:r w:rsidRPr="00152C11">
              <w:rPr>
                <w:rFonts w:ascii="Aptos" w:hAnsi="Aptos"/>
              </w:rPr>
              <w:t xml:space="preserve"> </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2AB145" w14:textId="6524E11E"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10</w:t>
            </w:r>
          </w:p>
        </w:tc>
        <w:tc>
          <w:tcPr>
            <w:tcW w:w="1350" w:type="dxa"/>
            <w:tcBorders>
              <w:top w:val="single" w:sz="8" w:space="0" w:color="000000"/>
              <w:left w:val="single" w:sz="8" w:space="0" w:color="000000"/>
              <w:bottom w:val="single" w:sz="8" w:space="0" w:color="000000"/>
              <w:right w:val="single" w:sz="8" w:space="0" w:color="000000"/>
            </w:tcBorders>
          </w:tcPr>
          <w:p w14:paraId="21DF6422" w14:textId="0AB0F622"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10</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112B72" w14:textId="280FAA4E"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20</w:t>
            </w:r>
          </w:p>
        </w:tc>
      </w:tr>
      <w:tr w:rsidR="003E000C" w:rsidRPr="00152C11" w14:paraId="580FBBE3" w14:textId="77777777" w:rsidTr="00A0255D">
        <w:trPr>
          <w:trHeight w:val="352"/>
        </w:trPr>
        <w:tc>
          <w:tcPr>
            <w:tcW w:w="50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942B61" w14:textId="28E32AEE" w:rsidR="003E000C" w:rsidRPr="00152C11" w:rsidRDefault="003E000C" w:rsidP="00A0255D">
            <w:pPr>
              <w:spacing w:line="240" w:lineRule="auto"/>
              <w:contextualSpacing/>
              <w:rPr>
                <w:rFonts w:ascii="Aptos" w:hAnsi="Aptos"/>
              </w:rPr>
            </w:pPr>
            <w:r w:rsidRPr="00152C11">
              <w:rPr>
                <w:rFonts w:ascii="Aptos" w:hAnsi="Aptos"/>
              </w:rPr>
              <w:t># non-English Speaking employees</w:t>
            </w:r>
            <w:r w:rsidR="00F0577D">
              <w:rPr>
                <w:rFonts w:ascii="Aptos" w:hAnsi="Aptos"/>
              </w:rPr>
              <w:t xml:space="preserve"> </w:t>
            </w:r>
            <w:r w:rsidR="00F0577D" w:rsidRPr="00152C11">
              <w:rPr>
                <w:rFonts w:ascii="Aptos" w:hAnsi="Aptos"/>
              </w:rPr>
              <w:t xml:space="preserve">reached via </w:t>
            </w:r>
            <w:r w:rsidR="00F0577D">
              <w:rPr>
                <w:rFonts w:ascii="Aptos" w:hAnsi="Aptos"/>
              </w:rPr>
              <w:t>intervention/</w:t>
            </w:r>
            <w:r w:rsidR="00F0577D" w:rsidRPr="00152C11">
              <w:rPr>
                <w:rFonts w:ascii="Aptos" w:hAnsi="Aptos"/>
              </w:rPr>
              <w:t>outreach</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510A2C" w14:textId="246831A3"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2</w:t>
            </w:r>
          </w:p>
        </w:tc>
        <w:tc>
          <w:tcPr>
            <w:tcW w:w="1350" w:type="dxa"/>
            <w:tcBorders>
              <w:top w:val="single" w:sz="8" w:space="0" w:color="000000"/>
              <w:left w:val="single" w:sz="8" w:space="0" w:color="000000"/>
              <w:bottom w:val="single" w:sz="8" w:space="0" w:color="000000"/>
              <w:right w:val="single" w:sz="8" w:space="0" w:color="000000"/>
            </w:tcBorders>
          </w:tcPr>
          <w:p w14:paraId="0BFFFCF9" w14:textId="4C45090A"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2</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989EC4" w14:textId="0F78A1C6"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4</w:t>
            </w:r>
          </w:p>
        </w:tc>
      </w:tr>
      <w:tr w:rsidR="003E000C" w:rsidRPr="00152C11" w14:paraId="7F6FB8F2" w14:textId="77777777" w:rsidTr="00A0255D">
        <w:trPr>
          <w:trHeight w:val="328"/>
        </w:trPr>
        <w:tc>
          <w:tcPr>
            <w:tcW w:w="50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A7E8E0" w14:textId="77777777" w:rsidR="003E000C" w:rsidRPr="00152C11" w:rsidRDefault="003E000C" w:rsidP="00A0255D">
            <w:pPr>
              <w:spacing w:line="240" w:lineRule="auto"/>
              <w:contextualSpacing/>
              <w:rPr>
                <w:rFonts w:ascii="Aptos" w:hAnsi="Aptos"/>
              </w:rPr>
            </w:pPr>
            <w:r w:rsidRPr="00152C11">
              <w:rPr>
                <w:rFonts w:ascii="Aptos" w:hAnsi="Aptos"/>
              </w:rPr>
              <w:t># of enforcement activities</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9DCB6B" w14:textId="21E2D3F1"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0</w:t>
            </w:r>
          </w:p>
        </w:tc>
        <w:tc>
          <w:tcPr>
            <w:tcW w:w="1350" w:type="dxa"/>
            <w:tcBorders>
              <w:top w:val="single" w:sz="8" w:space="0" w:color="000000"/>
              <w:left w:val="single" w:sz="8" w:space="0" w:color="000000"/>
              <w:bottom w:val="single" w:sz="8" w:space="0" w:color="000000"/>
              <w:right w:val="single" w:sz="8" w:space="0" w:color="000000"/>
            </w:tcBorders>
          </w:tcPr>
          <w:p w14:paraId="52918D07" w14:textId="15E98212"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0</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DC387C" w14:textId="3A2FA4E3"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0</w:t>
            </w:r>
          </w:p>
        </w:tc>
      </w:tr>
      <w:tr w:rsidR="003E000C" w:rsidRPr="00152C11" w14:paraId="13299674" w14:textId="77777777" w:rsidTr="00A0255D">
        <w:trPr>
          <w:trHeight w:val="328"/>
        </w:trPr>
        <w:tc>
          <w:tcPr>
            <w:tcW w:w="50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171C30" w14:textId="77777777" w:rsidR="003E000C" w:rsidRPr="00152C11" w:rsidRDefault="003E000C" w:rsidP="00A0255D">
            <w:pPr>
              <w:spacing w:line="240" w:lineRule="auto"/>
              <w:contextualSpacing/>
              <w:rPr>
                <w:rFonts w:ascii="Aptos" w:hAnsi="Aptos"/>
              </w:rPr>
            </w:pPr>
            <w:r w:rsidRPr="00152C11">
              <w:rPr>
                <w:rFonts w:ascii="Aptos" w:hAnsi="Aptos"/>
              </w:rPr>
              <w:t xml:space="preserve"># of </w:t>
            </w:r>
            <w:r>
              <w:rPr>
                <w:rFonts w:ascii="Aptos" w:hAnsi="Aptos"/>
              </w:rPr>
              <w:t>employees removed from hazards via enforcement</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A15C72" w14:textId="50D562B8"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0</w:t>
            </w:r>
          </w:p>
        </w:tc>
        <w:tc>
          <w:tcPr>
            <w:tcW w:w="1350" w:type="dxa"/>
            <w:tcBorders>
              <w:top w:val="single" w:sz="8" w:space="0" w:color="000000"/>
              <w:left w:val="single" w:sz="8" w:space="0" w:color="000000"/>
              <w:bottom w:val="single" w:sz="8" w:space="0" w:color="000000"/>
              <w:right w:val="single" w:sz="8" w:space="0" w:color="000000"/>
            </w:tcBorders>
          </w:tcPr>
          <w:p w14:paraId="52643065" w14:textId="253906E9"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0</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A16842" w14:textId="17CAD8DC"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0</w:t>
            </w:r>
          </w:p>
        </w:tc>
      </w:tr>
      <w:tr w:rsidR="003E000C" w:rsidRPr="00152C11" w14:paraId="66CE58B9" w14:textId="77777777" w:rsidTr="00A0255D">
        <w:trPr>
          <w:trHeight w:val="328"/>
        </w:trPr>
        <w:tc>
          <w:tcPr>
            <w:tcW w:w="50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7D97E3" w14:textId="77777777" w:rsidR="003E000C" w:rsidRPr="00152C11" w:rsidRDefault="003E000C" w:rsidP="00A0255D">
            <w:pPr>
              <w:spacing w:line="240" w:lineRule="auto"/>
              <w:contextualSpacing/>
              <w:rPr>
                <w:rFonts w:ascii="Aptos" w:hAnsi="Aptos"/>
              </w:rPr>
            </w:pPr>
            <w:r w:rsidRPr="00152C11">
              <w:rPr>
                <w:rFonts w:ascii="Aptos" w:hAnsi="Aptos"/>
              </w:rPr>
              <w:t># of incident-related complaints/referrals</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38BEB4" w14:textId="5BEE3CF2"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1</w:t>
            </w:r>
          </w:p>
        </w:tc>
        <w:tc>
          <w:tcPr>
            <w:tcW w:w="1350" w:type="dxa"/>
            <w:tcBorders>
              <w:top w:val="single" w:sz="8" w:space="0" w:color="000000"/>
              <w:left w:val="single" w:sz="8" w:space="0" w:color="000000"/>
              <w:bottom w:val="single" w:sz="8" w:space="0" w:color="000000"/>
              <w:right w:val="single" w:sz="8" w:space="0" w:color="000000"/>
            </w:tcBorders>
          </w:tcPr>
          <w:p w14:paraId="19F8ADB3" w14:textId="5DA505A0"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0</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2C693E" w14:textId="1ED5B2AE"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1</w:t>
            </w:r>
          </w:p>
        </w:tc>
      </w:tr>
      <w:tr w:rsidR="003E000C" w:rsidRPr="00152C11" w14:paraId="7C4FBFEB" w14:textId="77777777" w:rsidTr="00A0255D">
        <w:trPr>
          <w:trHeight w:val="321"/>
        </w:trPr>
        <w:tc>
          <w:tcPr>
            <w:tcW w:w="50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2E8BF3" w14:textId="77777777" w:rsidR="003E000C" w:rsidRPr="00152C11" w:rsidRDefault="003E000C" w:rsidP="00A0255D">
            <w:pPr>
              <w:spacing w:line="240" w:lineRule="auto"/>
              <w:contextualSpacing/>
              <w:rPr>
                <w:rFonts w:ascii="Aptos" w:hAnsi="Aptos"/>
              </w:rPr>
            </w:pPr>
            <w:r w:rsidRPr="00152C11">
              <w:rPr>
                <w:rFonts w:ascii="Aptos" w:hAnsi="Aptos"/>
              </w:rPr>
              <w:t># of incident-related fatalities (workers only)</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BB9B7B" w14:textId="073471BD"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0</w:t>
            </w:r>
          </w:p>
        </w:tc>
        <w:tc>
          <w:tcPr>
            <w:tcW w:w="1350" w:type="dxa"/>
            <w:tcBorders>
              <w:top w:val="single" w:sz="8" w:space="0" w:color="000000"/>
              <w:left w:val="single" w:sz="8" w:space="0" w:color="000000"/>
              <w:bottom w:val="single" w:sz="8" w:space="0" w:color="000000"/>
              <w:right w:val="single" w:sz="8" w:space="0" w:color="000000"/>
            </w:tcBorders>
          </w:tcPr>
          <w:p w14:paraId="79488BFB" w14:textId="01FC1FCE"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0</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2F1544" w14:textId="405CC188"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0</w:t>
            </w:r>
          </w:p>
        </w:tc>
      </w:tr>
      <w:tr w:rsidR="003E000C" w:rsidRPr="00152C11" w14:paraId="4F2616D0" w14:textId="77777777" w:rsidTr="00A0255D">
        <w:trPr>
          <w:trHeight w:val="321"/>
        </w:trPr>
        <w:tc>
          <w:tcPr>
            <w:tcW w:w="50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82A212" w14:textId="77777777" w:rsidR="003E000C" w:rsidRPr="00152C11" w:rsidRDefault="003E000C" w:rsidP="00A0255D">
            <w:pPr>
              <w:spacing w:line="240" w:lineRule="auto"/>
              <w:contextualSpacing/>
              <w:rPr>
                <w:rFonts w:ascii="Aptos" w:hAnsi="Aptos"/>
              </w:rPr>
            </w:pPr>
            <w:r w:rsidRPr="00152C11">
              <w:rPr>
                <w:rFonts w:ascii="Aptos" w:hAnsi="Aptos"/>
              </w:rPr>
              <w:t># of incident-related injuries (workers only)</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903E38" w14:textId="417951E1"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0</w:t>
            </w:r>
          </w:p>
        </w:tc>
        <w:tc>
          <w:tcPr>
            <w:tcW w:w="1350" w:type="dxa"/>
            <w:tcBorders>
              <w:top w:val="single" w:sz="8" w:space="0" w:color="000000"/>
              <w:left w:val="single" w:sz="8" w:space="0" w:color="000000"/>
              <w:bottom w:val="single" w:sz="8" w:space="0" w:color="000000"/>
              <w:right w:val="single" w:sz="8" w:space="0" w:color="000000"/>
            </w:tcBorders>
          </w:tcPr>
          <w:p w14:paraId="58AFAE3A" w14:textId="6646FC8D"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0</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BBD6A3" w14:textId="4C53A8EE"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0</w:t>
            </w:r>
          </w:p>
        </w:tc>
      </w:tr>
      <w:tr w:rsidR="003E000C" w:rsidRPr="00152C11" w14:paraId="16E7542B" w14:textId="77777777" w:rsidTr="00A0255D">
        <w:trPr>
          <w:trHeight w:val="321"/>
        </w:trPr>
        <w:tc>
          <w:tcPr>
            <w:tcW w:w="50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345FD1D" w14:textId="37635F04" w:rsidR="003E000C" w:rsidRPr="00152C11" w:rsidRDefault="003E000C" w:rsidP="00A0255D">
            <w:pPr>
              <w:spacing w:line="240" w:lineRule="auto"/>
              <w:contextualSpacing/>
              <w:rPr>
                <w:rFonts w:ascii="Aptos" w:hAnsi="Aptos"/>
              </w:rPr>
            </w:pPr>
            <w:r w:rsidRPr="00152C11">
              <w:rPr>
                <w:rFonts w:ascii="Aptos" w:hAnsi="Aptos"/>
              </w:rPr>
              <w:t># of incident-related illnesses (workers only)</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0BE2F4" w14:textId="7A40FA8F"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0</w:t>
            </w:r>
          </w:p>
        </w:tc>
        <w:tc>
          <w:tcPr>
            <w:tcW w:w="1350" w:type="dxa"/>
            <w:tcBorders>
              <w:top w:val="single" w:sz="8" w:space="0" w:color="000000"/>
              <w:left w:val="single" w:sz="8" w:space="0" w:color="000000"/>
              <w:bottom w:val="single" w:sz="8" w:space="0" w:color="000000"/>
              <w:right w:val="single" w:sz="8" w:space="0" w:color="000000"/>
            </w:tcBorders>
          </w:tcPr>
          <w:p w14:paraId="760E84EE" w14:textId="29D9458C"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0</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0E8A96" w14:textId="0F4DE09B" w:rsidR="003E000C" w:rsidRPr="00E64B4F" w:rsidRDefault="00E64B4F" w:rsidP="00E64B4F">
            <w:pPr>
              <w:spacing w:line="240" w:lineRule="auto"/>
              <w:contextualSpacing/>
              <w:jc w:val="center"/>
              <w:rPr>
                <w:rFonts w:ascii="Aptos" w:hAnsi="Aptos"/>
                <w:highlight w:val="yellow"/>
              </w:rPr>
            </w:pPr>
            <w:r w:rsidRPr="00E64B4F">
              <w:rPr>
                <w:rFonts w:ascii="Aptos" w:hAnsi="Aptos"/>
                <w:highlight w:val="yellow"/>
              </w:rPr>
              <w:t>0</w:t>
            </w:r>
          </w:p>
        </w:tc>
      </w:tr>
    </w:tbl>
    <w:p w14:paraId="4394A786" w14:textId="77777777" w:rsidR="003E000C" w:rsidRDefault="003E000C" w:rsidP="003E000C">
      <w:pPr>
        <w:pStyle w:val="ListParagraph"/>
        <w:spacing w:after="0" w:line="240" w:lineRule="auto"/>
        <w:ind w:left="360"/>
        <w:rPr>
          <w:rFonts w:ascii="Aptos" w:hAnsi="Aptos"/>
          <w:b/>
          <w:bCs/>
          <w:sz w:val="24"/>
          <w:szCs w:val="24"/>
        </w:rPr>
      </w:pPr>
    </w:p>
    <w:p w14:paraId="38EB9878" w14:textId="77777777" w:rsidR="003E000C" w:rsidRDefault="003E000C" w:rsidP="00D316EE">
      <w:pPr>
        <w:pStyle w:val="ListParagraph"/>
        <w:numPr>
          <w:ilvl w:val="0"/>
          <w:numId w:val="7"/>
        </w:numPr>
        <w:spacing w:after="0" w:line="240" w:lineRule="auto"/>
        <w:rPr>
          <w:rFonts w:ascii="Aptos" w:hAnsi="Aptos"/>
          <w:b/>
          <w:bCs/>
          <w:sz w:val="24"/>
          <w:szCs w:val="24"/>
        </w:rPr>
      </w:pPr>
      <w:r w:rsidRPr="009C0EAD">
        <w:rPr>
          <w:rFonts w:ascii="Aptos" w:hAnsi="Aptos"/>
          <w:b/>
          <w:bCs/>
          <w:sz w:val="24"/>
          <w:szCs w:val="24"/>
        </w:rPr>
        <w:t>Coordination with other Agencies/Organizations</w:t>
      </w:r>
    </w:p>
    <w:p w14:paraId="414516CD" w14:textId="1D5B3607" w:rsidR="003E000C" w:rsidRPr="002C171E" w:rsidRDefault="002C171E" w:rsidP="002C171E">
      <w:pPr>
        <w:pStyle w:val="ListParagraph"/>
        <w:numPr>
          <w:ilvl w:val="0"/>
          <w:numId w:val="13"/>
        </w:numPr>
        <w:spacing w:after="0" w:line="240" w:lineRule="auto"/>
        <w:rPr>
          <w:rFonts w:ascii="Aptos" w:hAnsi="Aptos"/>
          <w:sz w:val="24"/>
          <w:szCs w:val="24"/>
          <w:highlight w:val="yellow"/>
        </w:rPr>
      </w:pPr>
      <w:r w:rsidRPr="002C171E">
        <w:rPr>
          <w:rFonts w:ascii="Aptos" w:hAnsi="Aptos"/>
          <w:sz w:val="24"/>
          <w:szCs w:val="24"/>
          <w:highlight w:val="yellow"/>
        </w:rPr>
        <w:t>Discussion with FEMA planned</w:t>
      </w:r>
      <w:r w:rsidR="00F86251">
        <w:rPr>
          <w:rFonts w:ascii="Aptos" w:hAnsi="Aptos"/>
          <w:sz w:val="24"/>
          <w:szCs w:val="24"/>
          <w:highlight w:val="yellow"/>
        </w:rPr>
        <w:t xml:space="preserve"> to occur</w:t>
      </w:r>
      <w:r w:rsidRPr="002C171E">
        <w:rPr>
          <w:rFonts w:ascii="Aptos" w:hAnsi="Aptos"/>
          <w:sz w:val="24"/>
          <w:szCs w:val="24"/>
          <w:highlight w:val="yellow"/>
        </w:rPr>
        <w:t xml:space="preserve"> on 8/4/25.</w:t>
      </w:r>
    </w:p>
    <w:p w14:paraId="6F3F007A" w14:textId="77777777" w:rsidR="002C171E" w:rsidRDefault="002C171E" w:rsidP="002C171E">
      <w:pPr>
        <w:pStyle w:val="ListParagraph"/>
        <w:spacing w:after="0" w:line="240" w:lineRule="auto"/>
        <w:ind w:left="1080"/>
        <w:rPr>
          <w:rFonts w:ascii="Aptos" w:hAnsi="Aptos"/>
          <w:b/>
          <w:bCs/>
          <w:sz w:val="24"/>
          <w:szCs w:val="24"/>
        </w:rPr>
      </w:pPr>
    </w:p>
    <w:p w14:paraId="12887CD5" w14:textId="77777777" w:rsidR="003E000C" w:rsidRDefault="003E000C" w:rsidP="00D316EE">
      <w:pPr>
        <w:pStyle w:val="ListParagraph"/>
        <w:numPr>
          <w:ilvl w:val="0"/>
          <w:numId w:val="7"/>
        </w:numPr>
        <w:spacing w:after="0" w:line="240" w:lineRule="auto"/>
        <w:rPr>
          <w:rFonts w:ascii="Aptos" w:hAnsi="Aptos"/>
          <w:b/>
          <w:bCs/>
          <w:sz w:val="24"/>
          <w:szCs w:val="24"/>
        </w:rPr>
      </w:pPr>
      <w:r>
        <w:rPr>
          <w:rFonts w:ascii="Aptos" w:hAnsi="Aptos"/>
          <w:b/>
          <w:bCs/>
          <w:sz w:val="24"/>
          <w:szCs w:val="24"/>
        </w:rPr>
        <w:t>Media Contacts</w:t>
      </w:r>
    </w:p>
    <w:p w14:paraId="7AAE9559" w14:textId="415D8E04" w:rsidR="002C171E" w:rsidRPr="002C171E" w:rsidRDefault="002C171E" w:rsidP="002C171E">
      <w:pPr>
        <w:pStyle w:val="ListParagraph"/>
        <w:numPr>
          <w:ilvl w:val="0"/>
          <w:numId w:val="13"/>
        </w:numPr>
        <w:spacing w:after="0" w:line="240" w:lineRule="auto"/>
        <w:rPr>
          <w:rFonts w:ascii="Aptos" w:hAnsi="Aptos"/>
          <w:sz w:val="24"/>
          <w:szCs w:val="24"/>
          <w:highlight w:val="yellow"/>
        </w:rPr>
      </w:pPr>
      <w:r w:rsidRPr="002C171E">
        <w:rPr>
          <w:rFonts w:ascii="Aptos" w:hAnsi="Aptos"/>
          <w:sz w:val="24"/>
          <w:szCs w:val="24"/>
          <w:highlight w:val="yellow"/>
        </w:rPr>
        <w:t xml:space="preserve">None </w:t>
      </w:r>
      <w:proofErr w:type="gramStart"/>
      <w:r w:rsidRPr="002C171E">
        <w:rPr>
          <w:rFonts w:ascii="Aptos" w:hAnsi="Aptos"/>
          <w:sz w:val="24"/>
          <w:szCs w:val="24"/>
          <w:highlight w:val="yellow"/>
        </w:rPr>
        <w:t>at this time</w:t>
      </w:r>
      <w:proofErr w:type="gramEnd"/>
      <w:r w:rsidRPr="002C171E">
        <w:rPr>
          <w:rFonts w:ascii="Aptos" w:hAnsi="Aptos"/>
          <w:sz w:val="24"/>
          <w:szCs w:val="24"/>
          <w:highlight w:val="yellow"/>
        </w:rPr>
        <w:t>.</w:t>
      </w:r>
    </w:p>
    <w:p w14:paraId="1929C05D" w14:textId="77777777" w:rsidR="003E000C" w:rsidRPr="00446E4A" w:rsidRDefault="003E000C" w:rsidP="003E000C">
      <w:pPr>
        <w:spacing w:after="0" w:line="240" w:lineRule="auto"/>
        <w:rPr>
          <w:rFonts w:ascii="Aptos" w:hAnsi="Aptos"/>
          <w:b/>
          <w:bCs/>
        </w:rPr>
      </w:pPr>
    </w:p>
    <w:p w14:paraId="71C5601C" w14:textId="77777777" w:rsidR="003E000C" w:rsidRDefault="003E000C" w:rsidP="00D316EE">
      <w:pPr>
        <w:pStyle w:val="ListParagraph"/>
        <w:numPr>
          <w:ilvl w:val="0"/>
          <w:numId w:val="7"/>
        </w:numPr>
        <w:spacing w:after="0" w:line="240" w:lineRule="auto"/>
        <w:rPr>
          <w:rFonts w:ascii="Aptos" w:hAnsi="Aptos"/>
          <w:b/>
          <w:bCs/>
          <w:sz w:val="24"/>
          <w:szCs w:val="24"/>
        </w:rPr>
      </w:pPr>
      <w:r>
        <w:rPr>
          <w:rFonts w:ascii="Aptos" w:hAnsi="Aptos"/>
          <w:b/>
          <w:bCs/>
          <w:sz w:val="24"/>
          <w:szCs w:val="24"/>
        </w:rPr>
        <w:t>Additional Information</w:t>
      </w:r>
    </w:p>
    <w:p w14:paraId="75F105EB" w14:textId="6630B903" w:rsidR="002C171E" w:rsidRPr="002C171E" w:rsidRDefault="002C171E" w:rsidP="002C171E">
      <w:pPr>
        <w:pStyle w:val="ListParagraph"/>
        <w:numPr>
          <w:ilvl w:val="0"/>
          <w:numId w:val="13"/>
        </w:numPr>
        <w:spacing w:after="0" w:line="240" w:lineRule="auto"/>
        <w:rPr>
          <w:rFonts w:ascii="Aptos" w:hAnsi="Aptos"/>
          <w:sz w:val="24"/>
          <w:szCs w:val="24"/>
          <w:highlight w:val="yellow"/>
        </w:rPr>
      </w:pPr>
      <w:r w:rsidRPr="002C171E">
        <w:rPr>
          <w:rFonts w:ascii="Aptos" w:hAnsi="Aptos"/>
          <w:sz w:val="24"/>
          <w:szCs w:val="24"/>
          <w:highlight w:val="yellow"/>
        </w:rPr>
        <w:t xml:space="preserve">Initial reports of </w:t>
      </w:r>
      <w:proofErr w:type="gramStart"/>
      <w:r w:rsidR="00873A06">
        <w:rPr>
          <w:rFonts w:ascii="Aptos" w:hAnsi="Aptos"/>
          <w:sz w:val="24"/>
          <w:szCs w:val="24"/>
          <w:highlight w:val="yellow"/>
        </w:rPr>
        <w:t>employers’</w:t>
      </w:r>
      <w:proofErr w:type="gramEnd"/>
      <w:r w:rsidR="00873A06">
        <w:rPr>
          <w:rFonts w:ascii="Aptos" w:hAnsi="Aptos"/>
          <w:sz w:val="24"/>
          <w:szCs w:val="24"/>
          <w:highlight w:val="yellow"/>
        </w:rPr>
        <w:t xml:space="preserve"> having d</w:t>
      </w:r>
      <w:r w:rsidRPr="002C171E">
        <w:rPr>
          <w:rFonts w:ascii="Aptos" w:hAnsi="Aptos"/>
          <w:sz w:val="24"/>
          <w:szCs w:val="24"/>
          <w:highlight w:val="yellow"/>
        </w:rPr>
        <w:t xml:space="preserve">ifficulties accessing PPE in the area.  </w:t>
      </w:r>
    </w:p>
    <w:p w14:paraId="21E2AD22" w14:textId="77777777" w:rsidR="003E000C" w:rsidRDefault="003E000C"/>
    <w:sectPr w:rsidR="003E000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D09C" w14:textId="77777777" w:rsidR="000B3E41" w:rsidRDefault="000B3E41" w:rsidP="003E000C">
      <w:pPr>
        <w:spacing w:after="0" w:line="240" w:lineRule="auto"/>
      </w:pPr>
      <w:r>
        <w:separator/>
      </w:r>
    </w:p>
  </w:endnote>
  <w:endnote w:type="continuationSeparator" w:id="0">
    <w:p w14:paraId="700F3377" w14:textId="77777777" w:rsidR="000B3E41" w:rsidRDefault="000B3E41" w:rsidP="003E0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BFF8" w14:textId="77777777" w:rsidR="00FB78C1" w:rsidRDefault="00FB7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B7CB" w14:textId="77777777" w:rsidR="00FB78C1" w:rsidRDefault="00FB78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AF65" w14:textId="77777777" w:rsidR="00FB78C1" w:rsidRDefault="00FB7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B8AC7" w14:textId="77777777" w:rsidR="000B3E41" w:rsidRDefault="000B3E41" w:rsidP="003E000C">
      <w:pPr>
        <w:spacing w:after="0" w:line="240" w:lineRule="auto"/>
      </w:pPr>
      <w:r>
        <w:separator/>
      </w:r>
    </w:p>
  </w:footnote>
  <w:footnote w:type="continuationSeparator" w:id="0">
    <w:p w14:paraId="72523E5B" w14:textId="77777777" w:rsidR="000B3E41" w:rsidRDefault="000B3E41" w:rsidP="003E0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7826" w14:textId="77777777" w:rsidR="00FB78C1" w:rsidRDefault="00FB7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DEA2" w14:textId="0E39160C" w:rsidR="003E000C" w:rsidRPr="003E000C" w:rsidRDefault="00000000">
    <w:pPr>
      <w:pStyle w:val="Header"/>
      <w:rPr>
        <w:b/>
        <w:bCs/>
        <w:color w:val="0F4761" w:themeColor="accent1" w:themeShade="BF"/>
        <w:sz w:val="28"/>
        <w:szCs w:val="28"/>
      </w:rPr>
    </w:pPr>
    <w:sdt>
      <w:sdtPr>
        <w:rPr>
          <w:b/>
          <w:bCs/>
          <w:color w:val="0F4761" w:themeColor="accent1" w:themeShade="BF"/>
          <w:sz w:val="28"/>
          <w:szCs w:val="28"/>
        </w:rPr>
        <w:id w:val="2115936035"/>
        <w:docPartObj>
          <w:docPartGallery w:val="Watermarks"/>
          <w:docPartUnique/>
        </w:docPartObj>
      </w:sdtPr>
      <w:sdtContent>
        <w:r>
          <w:rPr>
            <w:b/>
            <w:bCs/>
            <w:noProof/>
            <w:color w:val="0F4761" w:themeColor="accent1" w:themeShade="BF"/>
            <w:sz w:val="28"/>
            <w:szCs w:val="28"/>
          </w:rPr>
          <w:pict w14:anchorId="7006A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E000C" w:rsidRPr="003E000C">
      <w:rPr>
        <w:b/>
        <w:bCs/>
        <w:color w:val="0F4761" w:themeColor="accent1" w:themeShade="BF"/>
        <w:sz w:val="28"/>
        <w:szCs w:val="28"/>
      </w:rPr>
      <w:t xml:space="preserve">OSHA </w:t>
    </w:r>
    <w:r w:rsidR="009E7064" w:rsidRPr="009E7064">
      <w:rPr>
        <w:b/>
        <w:bCs/>
        <w:color w:val="0F4761" w:themeColor="accent1" w:themeShade="BF"/>
        <w:sz w:val="28"/>
        <w:szCs w:val="28"/>
        <w:highlight w:val="yellow"/>
      </w:rPr>
      <w:t>Hurricane Sam</w:t>
    </w:r>
    <w:r w:rsidR="003E000C" w:rsidRPr="003E000C">
      <w:rPr>
        <w:b/>
        <w:bCs/>
        <w:color w:val="0F4761" w:themeColor="accent1" w:themeShade="BF"/>
        <w:sz w:val="28"/>
        <w:szCs w:val="28"/>
      </w:rPr>
      <w:t xml:space="preserve"> Situation Report</w:t>
    </w:r>
  </w:p>
  <w:p w14:paraId="64D9C287" w14:textId="5574F734" w:rsidR="003E000C" w:rsidRPr="008F00D8" w:rsidRDefault="003E000C">
    <w:pPr>
      <w:pStyle w:val="Header"/>
      <w:rPr>
        <w:color w:val="A90000"/>
      </w:rPr>
    </w:pPr>
    <w:r w:rsidRPr="008F00D8">
      <w:rPr>
        <w:color w:val="A90000"/>
      </w:rPr>
      <w:t>This report is for internal OSHA and DOL only; do not disseminate outside of OSHA and DOL.</w:t>
    </w:r>
  </w:p>
  <w:p w14:paraId="470F87FC" w14:textId="477988AA" w:rsidR="003E000C" w:rsidRPr="00D316EE" w:rsidRDefault="003E000C">
    <w:pPr>
      <w:pStyle w:val="Header"/>
      <w:rPr>
        <w:i/>
        <w:iCs/>
      </w:rPr>
    </w:pPr>
    <w:r w:rsidRPr="00D316EE">
      <w:rPr>
        <w:i/>
        <w:iCs/>
      </w:rPr>
      <w:t xml:space="preserve">Today’s updates in </w:t>
    </w:r>
    <w:r w:rsidRPr="008F00D8">
      <w:rPr>
        <w:i/>
        <w:iCs/>
        <w:color w:val="ED0000"/>
      </w:rPr>
      <w:t>red text</w:t>
    </w:r>
    <w:r w:rsidRPr="00D316EE">
      <w:rPr>
        <w:i/>
        <w:iCs/>
      </w:rPr>
      <w:t>.  Older information in black text.</w:t>
    </w:r>
  </w:p>
  <w:p w14:paraId="478EAC3C" w14:textId="16D714FA" w:rsidR="003E000C" w:rsidRDefault="003E00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CD00" w14:textId="77777777" w:rsidR="00FB78C1" w:rsidRDefault="00FB7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9824"/>
    <w:multiLevelType w:val="hybridMultilevel"/>
    <w:tmpl w:val="A75AD5D2"/>
    <w:lvl w:ilvl="0" w:tplc="54E684C0">
      <w:start w:val="1"/>
      <w:numFmt w:val="bullet"/>
      <w:lvlText w:val="·"/>
      <w:lvlJc w:val="left"/>
      <w:pPr>
        <w:ind w:left="720" w:hanging="360"/>
      </w:pPr>
      <w:rPr>
        <w:rFonts w:ascii="Symbol" w:hAnsi="Symbol" w:hint="default"/>
      </w:rPr>
    </w:lvl>
    <w:lvl w:ilvl="1" w:tplc="24B22F60">
      <w:start w:val="1"/>
      <w:numFmt w:val="bullet"/>
      <w:lvlText w:val="o"/>
      <w:lvlJc w:val="left"/>
      <w:pPr>
        <w:ind w:left="1440" w:hanging="360"/>
      </w:pPr>
      <w:rPr>
        <w:rFonts w:ascii="Courier New" w:hAnsi="Courier New" w:hint="default"/>
      </w:rPr>
    </w:lvl>
    <w:lvl w:ilvl="2" w:tplc="C5723AB4">
      <w:start w:val="1"/>
      <w:numFmt w:val="bullet"/>
      <w:lvlText w:val=""/>
      <w:lvlJc w:val="left"/>
      <w:pPr>
        <w:ind w:left="2160" w:hanging="360"/>
      </w:pPr>
      <w:rPr>
        <w:rFonts w:ascii="Wingdings" w:hAnsi="Wingdings" w:hint="default"/>
      </w:rPr>
    </w:lvl>
    <w:lvl w:ilvl="3" w:tplc="97BCB616">
      <w:start w:val="1"/>
      <w:numFmt w:val="bullet"/>
      <w:lvlText w:val=""/>
      <w:lvlJc w:val="left"/>
      <w:pPr>
        <w:ind w:left="2880" w:hanging="360"/>
      </w:pPr>
      <w:rPr>
        <w:rFonts w:ascii="Symbol" w:hAnsi="Symbol" w:hint="default"/>
      </w:rPr>
    </w:lvl>
    <w:lvl w:ilvl="4" w:tplc="DA709A3E">
      <w:start w:val="1"/>
      <w:numFmt w:val="bullet"/>
      <w:lvlText w:val="o"/>
      <w:lvlJc w:val="left"/>
      <w:pPr>
        <w:ind w:left="3600" w:hanging="360"/>
      </w:pPr>
      <w:rPr>
        <w:rFonts w:ascii="Courier New" w:hAnsi="Courier New" w:hint="default"/>
      </w:rPr>
    </w:lvl>
    <w:lvl w:ilvl="5" w:tplc="DCAEBAFC">
      <w:start w:val="1"/>
      <w:numFmt w:val="bullet"/>
      <w:lvlText w:val=""/>
      <w:lvlJc w:val="left"/>
      <w:pPr>
        <w:ind w:left="4320" w:hanging="360"/>
      </w:pPr>
      <w:rPr>
        <w:rFonts w:ascii="Wingdings" w:hAnsi="Wingdings" w:hint="default"/>
      </w:rPr>
    </w:lvl>
    <w:lvl w:ilvl="6" w:tplc="0F8CF002">
      <w:start w:val="1"/>
      <w:numFmt w:val="bullet"/>
      <w:lvlText w:val=""/>
      <w:lvlJc w:val="left"/>
      <w:pPr>
        <w:ind w:left="5040" w:hanging="360"/>
      </w:pPr>
      <w:rPr>
        <w:rFonts w:ascii="Symbol" w:hAnsi="Symbol" w:hint="default"/>
      </w:rPr>
    </w:lvl>
    <w:lvl w:ilvl="7" w:tplc="465CC06C">
      <w:start w:val="1"/>
      <w:numFmt w:val="bullet"/>
      <w:lvlText w:val="o"/>
      <w:lvlJc w:val="left"/>
      <w:pPr>
        <w:ind w:left="5760" w:hanging="360"/>
      </w:pPr>
      <w:rPr>
        <w:rFonts w:ascii="Courier New" w:hAnsi="Courier New" w:hint="default"/>
      </w:rPr>
    </w:lvl>
    <w:lvl w:ilvl="8" w:tplc="62EA2952">
      <w:start w:val="1"/>
      <w:numFmt w:val="bullet"/>
      <w:lvlText w:val=""/>
      <w:lvlJc w:val="left"/>
      <w:pPr>
        <w:ind w:left="6480" w:hanging="360"/>
      </w:pPr>
      <w:rPr>
        <w:rFonts w:ascii="Wingdings" w:hAnsi="Wingdings" w:hint="default"/>
      </w:rPr>
    </w:lvl>
  </w:abstractNum>
  <w:abstractNum w:abstractNumId="1" w15:restartNumberingAfterBreak="0">
    <w:nsid w:val="0F597A41"/>
    <w:multiLevelType w:val="hybridMultilevel"/>
    <w:tmpl w:val="B606A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4F0A9C"/>
    <w:multiLevelType w:val="hybridMultilevel"/>
    <w:tmpl w:val="8456420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0DB4C2E"/>
    <w:multiLevelType w:val="hybridMultilevel"/>
    <w:tmpl w:val="9690B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3556003"/>
    <w:multiLevelType w:val="hybridMultilevel"/>
    <w:tmpl w:val="1402E0C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2682F9C"/>
    <w:multiLevelType w:val="hybridMultilevel"/>
    <w:tmpl w:val="7C24038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951542"/>
    <w:multiLevelType w:val="hybridMultilevel"/>
    <w:tmpl w:val="72D26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BD025E"/>
    <w:multiLevelType w:val="hybridMultilevel"/>
    <w:tmpl w:val="4E325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53631E"/>
    <w:multiLevelType w:val="hybridMultilevel"/>
    <w:tmpl w:val="1B48EFF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26B3837"/>
    <w:multiLevelType w:val="hybridMultilevel"/>
    <w:tmpl w:val="EE64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E856E3"/>
    <w:multiLevelType w:val="hybridMultilevel"/>
    <w:tmpl w:val="00EA7F9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F21926"/>
    <w:multiLevelType w:val="hybridMultilevel"/>
    <w:tmpl w:val="884E7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4868E9"/>
    <w:multiLevelType w:val="hybridMultilevel"/>
    <w:tmpl w:val="FDD4397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31042581">
    <w:abstractNumId w:val="12"/>
  </w:num>
  <w:num w:numId="2" w16cid:durableId="1279070192">
    <w:abstractNumId w:val="2"/>
  </w:num>
  <w:num w:numId="3" w16cid:durableId="1214467504">
    <w:abstractNumId w:val="1"/>
  </w:num>
  <w:num w:numId="4" w16cid:durableId="730271924">
    <w:abstractNumId w:val="4"/>
  </w:num>
  <w:num w:numId="5" w16cid:durableId="378014395">
    <w:abstractNumId w:val="0"/>
  </w:num>
  <w:num w:numId="6" w16cid:durableId="789938041">
    <w:abstractNumId w:val="8"/>
  </w:num>
  <w:num w:numId="7" w16cid:durableId="720711905">
    <w:abstractNumId w:val="7"/>
  </w:num>
  <w:num w:numId="8" w16cid:durableId="184440129">
    <w:abstractNumId w:val="6"/>
  </w:num>
  <w:num w:numId="9" w16cid:durableId="142359452">
    <w:abstractNumId w:val="10"/>
  </w:num>
  <w:num w:numId="10" w16cid:durableId="906720099">
    <w:abstractNumId w:val="9"/>
  </w:num>
  <w:num w:numId="11" w16cid:durableId="1127284801">
    <w:abstractNumId w:val="11"/>
  </w:num>
  <w:num w:numId="12" w16cid:durableId="559175903">
    <w:abstractNumId w:val="5"/>
  </w:num>
  <w:num w:numId="13" w16cid:durableId="998001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0C"/>
    <w:rsid w:val="000611C0"/>
    <w:rsid w:val="000B0615"/>
    <w:rsid w:val="000B3E41"/>
    <w:rsid w:val="002B5C38"/>
    <w:rsid w:val="002C171E"/>
    <w:rsid w:val="00361024"/>
    <w:rsid w:val="003E000C"/>
    <w:rsid w:val="005735A9"/>
    <w:rsid w:val="00873A06"/>
    <w:rsid w:val="00897D09"/>
    <w:rsid w:val="008C3512"/>
    <w:rsid w:val="008F00D8"/>
    <w:rsid w:val="00981EA3"/>
    <w:rsid w:val="009E7064"/>
    <w:rsid w:val="00A5515E"/>
    <w:rsid w:val="00A81ADD"/>
    <w:rsid w:val="00B453AD"/>
    <w:rsid w:val="00C758AE"/>
    <w:rsid w:val="00C772D2"/>
    <w:rsid w:val="00D316EE"/>
    <w:rsid w:val="00E15C3A"/>
    <w:rsid w:val="00E64B4F"/>
    <w:rsid w:val="00F0577D"/>
    <w:rsid w:val="00F86251"/>
    <w:rsid w:val="00F977DC"/>
    <w:rsid w:val="00FB7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EEDB6"/>
  <w15:chartTrackingRefBased/>
  <w15:docId w15:val="{2F3B8C57-DEB6-40FF-9B92-6A853390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00C"/>
    <w:pPr>
      <w:spacing w:line="259" w:lineRule="auto"/>
    </w:pPr>
    <w:rPr>
      <w:kern w:val="0"/>
      <w:sz w:val="22"/>
      <w:szCs w:val="22"/>
      <w14:ligatures w14:val="none"/>
    </w:rPr>
  </w:style>
  <w:style w:type="paragraph" w:styleId="Heading1">
    <w:name w:val="heading 1"/>
    <w:basedOn w:val="Normal"/>
    <w:next w:val="Normal"/>
    <w:link w:val="Heading1Char"/>
    <w:uiPriority w:val="9"/>
    <w:qFormat/>
    <w:rsid w:val="003E0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0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0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00C"/>
    <w:rPr>
      <w:rFonts w:eastAsiaTheme="majorEastAsia" w:cstheme="majorBidi"/>
      <w:color w:val="272727" w:themeColor="text1" w:themeTint="D8"/>
    </w:rPr>
  </w:style>
  <w:style w:type="paragraph" w:styleId="Title">
    <w:name w:val="Title"/>
    <w:basedOn w:val="Normal"/>
    <w:next w:val="Normal"/>
    <w:link w:val="TitleChar"/>
    <w:uiPriority w:val="10"/>
    <w:qFormat/>
    <w:rsid w:val="003E0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00C"/>
    <w:pPr>
      <w:spacing w:before="160"/>
      <w:jc w:val="center"/>
    </w:pPr>
    <w:rPr>
      <w:i/>
      <w:iCs/>
      <w:color w:val="404040" w:themeColor="text1" w:themeTint="BF"/>
    </w:rPr>
  </w:style>
  <w:style w:type="character" w:customStyle="1" w:styleId="QuoteChar">
    <w:name w:val="Quote Char"/>
    <w:basedOn w:val="DefaultParagraphFont"/>
    <w:link w:val="Quote"/>
    <w:uiPriority w:val="29"/>
    <w:rsid w:val="003E000C"/>
    <w:rPr>
      <w:i/>
      <w:iCs/>
      <w:color w:val="404040" w:themeColor="text1" w:themeTint="BF"/>
    </w:rPr>
  </w:style>
  <w:style w:type="paragraph" w:styleId="ListParagraph">
    <w:name w:val="List Paragraph"/>
    <w:basedOn w:val="Normal"/>
    <w:uiPriority w:val="34"/>
    <w:qFormat/>
    <w:rsid w:val="003E000C"/>
    <w:pPr>
      <w:ind w:left="720"/>
      <w:contextualSpacing/>
    </w:pPr>
  </w:style>
  <w:style w:type="character" w:styleId="IntenseEmphasis">
    <w:name w:val="Intense Emphasis"/>
    <w:basedOn w:val="DefaultParagraphFont"/>
    <w:uiPriority w:val="21"/>
    <w:qFormat/>
    <w:rsid w:val="003E000C"/>
    <w:rPr>
      <w:i/>
      <w:iCs/>
      <w:color w:val="0F4761" w:themeColor="accent1" w:themeShade="BF"/>
    </w:rPr>
  </w:style>
  <w:style w:type="paragraph" w:styleId="IntenseQuote">
    <w:name w:val="Intense Quote"/>
    <w:basedOn w:val="Normal"/>
    <w:next w:val="Normal"/>
    <w:link w:val="IntenseQuoteChar"/>
    <w:uiPriority w:val="30"/>
    <w:qFormat/>
    <w:rsid w:val="003E0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00C"/>
    <w:rPr>
      <w:i/>
      <w:iCs/>
      <w:color w:val="0F4761" w:themeColor="accent1" w:themeShade="BF"/>
    </w:rPr>
  </w:style>
  <w:style w:type="character" w:styleId="IntenseReference">
    <w:name w:val="Intense Reference"/>
    <w:basedOn w:val="DefaultParagraphFont"/>
    <w:uiPriority w:val="32"/>
    <w:qFormat/>
    <w:rsid w:val="003E000C"/>
    <w:rPr>
      <w:b/>
      <w:bCs/>
      <w:smallCaps/>
      <w:color w:val="0F4761" w:themeColor="accent1" w:themeShade="BF"/>
      <w:spacing w:val="5"/>
    </w:rPr>
  </w:style>
  <w:style w:type="paragraph" w:styleId="Header">
    <w:name w:val="header"/>
    <w:basedOn w:val="Normal"/>
    <w:link w:val="HeaderChar"/>
    <w:uiPriority w:val="99"/>
    <w:unhideWhenUsed/>
    <w:rsid w:val="003E0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00C"/>
    <w:rPr>
      <w:kern w:val="0"/>
      <w:sz w:val="22"/>
      <w:szCs w:val="22"/>
      <w14:ligatures w14:val="none"/>
    </w:rPr>
  </w:style>
  <w:style w:type="paragraph" w:styleId="Footer">
    <w:name w:val="footer"/>
    <w:basedOn w:val="Normal"/>
    <w:link w:val="FooterChar"/>
    <w:uiPriority w:val="99"/>
    <w:unhideWhenUsed/>
    <w:rsid w:val="003E0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00C"/>
    <w:rPr>
      <w:kern w:val="0"/>
      <w:sz w:val="22"/>
      <w:szCs w:val="22"/>
      <w14:ligatures w14:val="none"/>
    </w:rPr>
  </w:style>
  <w:style w:type="paragraph" w:customStyle="1" w:styleId="paragraph">
    <w:name w:val="paragraph"/>
    <w:basedOn w:val="Normal"/>
    <w:rsid w:val="00D316E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64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6251"/>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F86251"/>
    <w:rPr>
      <w:sz w:val="16"/>
      <w:szCs w:val="16"/>
    </w:rPr>
  </w:style>
  <w:style w:type="paragraph" w:styleId="CommentText">
    <w:name w:val="annotation text"/>
    <w:basedOn w:val="Normal"/>
    <w:link w:val="CommentTextChar"/>
    <w:uiPriority w:val="99"/>
    <w:unhideWhenUsed/>
    <w:rsid w:val="00F86251"/>
    <w:pPr>
      <w:spacing w:line="240" w:lineRule="auto"/>
    </w:pPr>
    <w:rPr>
      <w:sz w:val="20"/>
      <w:szCs w:val="20"/>
    </w:rPr>
  </w:style>
  <w:style w:type="character" w:customStyle="1" w:styleId="CommentTextChar">
    <w:name w:val="Comment Text Char"/>
    <w:basedOn w:val="DefaultParagraphFont"/>
    <w:link w:val="CommentText"/>
    <w:uiPriority w:val="99"/>
    <w:rsid w:val="00F8625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86251"/>
    <w:rPr>
      <w:b/>
      <w:bCs/>
    </w:rPr>
  </w:style>
  <w:style w:type="character" w:customStyle="1" w:styleId="CommentSubjectChar">
    <w:name w:val="Comment Subject Char"/>
    <w:basedOn w:val="CommentTextChar"/>
    <w:link w:val="CommentSubject"/>
    <w:uiPriority w:val="99"/>
    <w:semiHidden/>
    <w:rsid w:val="00F8625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A0391-68DD-42C7-A111-F6D3E218E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2593</Characters>
  <Application>Microsoft Office Word</Application>
  <DocSecurity>0</DocSecurity>
  <Lines>78</Lines>
  <Paragraphs>38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Young - OSHA</dc:creator>
  <cp:keywords/>
  <dc:description/>
  <cp:lastModifiedBy>Albrecht, Brian - OSHA</cp:lastModifiedBy>
  <cp:revision>2</cp:revision>
  <cp:lastPrinted>2025-07-29T18:21:00Z</cp:lastPrinted>
  <dcterms:created xsi:type="dcterms:W3CDTF">2026-07-22T19:21:00Z</dcterms:created>
  <dcterms:modified xsi:type="dcterms:W3CDTF">2026-07-22T19:21:00Z</dcterms:modified>
</cp:coreProperties>
</file>