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6D2C94" w:rsidR="006D2C94" w:rsidP="006D2C94" w:rsidRDefault="006D2C94" w14:paraId="704F4094" w14:textId="77028BBD">
      <w:pPr>
        <w:pStyle w:val="Heading1"/>
        <w:rPr>
          <w:rFonts w:eastAsia="Times New Roman"/>
        </w:rPr>
      </w:pPr>
      <w:r w:rsidRPr="006D2C94">
        <w:rPr>
          <w:rFonts w:eastAsia="Times New Roman"/>
        </w:rPr>
        <w:t>OSHA’s 2026 Trench Safety Key Messages</w:t>
      </w:r>
    </w:p>
    <w:p w:rsidR="000C1905" w:rsidP="00787D84" w:rsidRDefault="000C1905" w14:paraId="3F7E7615" w14:textId="50E15A3A">
      <w:pPr>
        <w:spacing w:before="100" w:beforeAutospacing="1" w:after="100" w:afterAutospacing="1" w:line="300" w:lineRule="atLeast"/>
        <w:rPr>
          <w:rFonts w:ascii="Calibri" w:hAnsi="Calibri" w:eastAsia="Times New Roman" w:cs="Calibri"/>
          <w:kern w:val="0"/>
          <w:sz w:val="22"/>
          <w:szCs w:val="22"/>
          <w14:ligatures w14:val="none"/>
        </w:rPr>
      </w:pPr>
      <w:r w:rsidRPr="000C1905">
        <w:rPr>
          <w:rFonts w:ascii="Calibri" w:hAnsi="Calibri" w:eastAsia="Times New Roman" w:cs="Calibri"/>
          <w:kern w:val="0"/>
          <w:sz w:val="22"/>
          <w:szCs w:val="22"/>
          <w14:ligatures w14:val="none"/>
        </w:rPr>
        <w:t>Reducing the number of fatalities in trenching and excavation work is a shared responsibility that goes beyond a single worksite or company</w:t>
      </w:r>
      <w:r>
        <w:rPr>
          <w:rFonts w:ascii="Calibri" w:hAnsi="Calibri" w:eastAsia="Times New Roman" w:cs="Calibri"/>
          <w:kern w:val="0"/>
          <w:sz w:val="22"/>
          <w:szCs w:val="22"/>
          <w14:ligatures w14:val="none"/>
        </w:rPr>
        <w:t>, and w</w:t>
      </w:r>
      <w:r w:rsidRPr="000C1905">
        <w:rPr>
          <w:rFonts w:ascii="Calibri" w:hAnsi="Calibri" w:eastAsia="Times New Roman" w:cs="Calibri"/>
          <w:kern w:val="0"/>
          <w:sz w:val="22"/>
          <w:szCs w:val="22"/>
          <w14:ligatures w14:val="none"/>
        </w:rPr>
        <w:t xml:space="preserve">e urge you to join us in this critical mission. Spread awareness by sharing safety information, </w:t>
      </w:r>
      <w:proofErr w:type="gramStart"/>
      <w:r w:rsidRPr="000C1905">
        <w:rPr>
          <w:rFonts w:ascii="Calibri" w:hAnsi="Calibri" w:eastAsia="Times New Roman" w:cs="Calibri"/>
          <w:kern w:val="0"/>
          <w:sz w:val="22"/>
          <w:szCs w:val="22"/>
          <w14:ligatures w14:val="none"/>
        </w:rPr>
        <w:t>implement</w:t>
      </w:r>
      <w:proofErr w:type="gramEnd"/>
      <w:r w:rsidRPr="000C1905">
        <w:rPr>
          <w:rFonts w:ascii="Calibri" w:hAnsi="Calibri" w:eastAsia="Times New Roman" w:cs="Calibri"/>
          <w:kern w:val="0"/>
          <w:sz w:val="22"/>
          <w:szCs w:val="22"/>
          <w14:ligatures w14:val="none"/>
        </w:rPr>
        <w:t xml:space="preserve"> robust safety protocols within your own organizations, and </w:t>
      </w:r>
      <w:proofErr w:type="gramStart"/>
      <w:r w:rsidRPr="000C1905">
        <w:rPr>
          <w:rFonts w:ascii="Calibri" w:hAnsi="Calibri" w:eastAsia="Times New Roman" w:cs="Calibri"/>
          <w:kern w:val="0"/>
          <w:sz w:val="22"/>
          <w:szCs w:val="22"/>
          <w14:ligatures w14:val="none"/>
        </w:rPr>
        <w:t>foster</w:t>
      </w:r>
      <w:proofErr w:type="gramEnd"/>
      <w:r w:rsidRPr="000C1905">
        <w:rPr>
          <w:rFonts w:ascii="Calibri" w:hAnsi="Calibri" w:eastAsia="Times New Roman" w:cs="Calibri"/>
          <w:kern w:val="0"/>
          <w:sz w:val="22"/>
          <w:szCs w:val="22"/>
          <w14:ligatures w14:val="none"/>
        </w:rPr>
        <w:t xml:space="preserve"> a culture where every employee feels empowered to </w:t>
      </w:r>
      <w:proofErr w:type="gramStart"/>
      <w:r w:rsidRPr="000C1905">
        <w:rPr>
          <w:rFonts w:ascii="Calibri" w:hAnsi="Calibri" w:eastAsia="Times New Roman" w:cs="Calibri"/>
          <w:kern w:val="0"/>
          <w:sz w:val="22"/>
          <w:szCs w:val="22"/>
          <w14:ligatures w14:val="none"/>
        </w:rPr>
        <w:t>speak up</w:t>
      </w:r>
      <w:proofErr w:type="gramEnd"/>
      <w:r w:rsidRPr="000C1905">
        <w:rPr>
          <w:rFonts w:ascii="Calibri" w:hAnsi="Calibri" w:eastAsia="Times New Roman" w:cs="Calibri"/>
          <w:kern w:val="0"/>
          <w:sz w:val="22"/>
          <w:szCs w:val="22"/>
          <w14:ligatures w14:val="none"/>
        </w:rPr>
        <w:t xml:space="preserve"> about safety concerns.</w:t>
      </w:r>
    </w:p>
    <w:p w:rsidRPr="000C1905" w:rsidR="00D54BEB" w:rsidP="00787D84" w:rsidRDefault="000C1905" w14:paraId="10CB237E" w14:textId="29798A95">
      <w:pPr>
        <w:spacing w:before="100" w:beforeAutospacing="1" w:after="100" w:afterAutospacing="1" w:line="300" w:lineRule="atLeast"/>
        <w:rPr>
          <w:rFonts w:ascii="Calibri" w:hAnsi="Calibri" w:eastAsia="Times New Roman" w:cs="Calibri"/>
          <w:kern w:val="0"/>
          <w:sz w:val="22"/>
          <w:szCs w:val="22"/>
          <w14:ligatures w14:val="none"/>
        </w:rPr>
      </w:pPr>
      <w:r>
        <w:rPr>
          <w:rFonts w:ascii="Calibri" w:hAnsi="Calibri" w:eastAsia="Times New Roman" w:cs="Calibri"/>
          <w:kern w:val="0"/>
          <w:sz w:val="22"/>
          <w:szCs w:val="22"/>
          <w14:ligatures w14:val="none"/>
        </w:rPr>
        <w:t>Here are some k</w:t>
      </w:r>
      <w:r w:rsidRPr="000C1905" w:rsidR="009C77D8">
        <w:rPr>
          <w:rFonts w:ascii="Calibri" w:hAnsi="Calibri" w:eastAsia="Times New Roman" w:cs="Calibri"/>
          <w:kern w:val="0"/>
          <w:sz w:val="22"/>
          <w:szCs w:val="22"/>
          <w14:ligatures w14:val="none"/>
        </w:rPr>
        <w:t>ey messages</w:t>
      </w:r>
      <w:r w:rsidR="005D43D1">
        <w:rPr>
          <w:rFonts w:ascii="Calibri" w:hAnsi="Calibri" w:eastAsia="Times New Roman" w:cs="Calibri"/>
          <w:kern w:val="0"/>
          <w:sz w:val="22"/>
          <w:szCs w:val="22"/>
          <w14:ligatures w14:val="none"/>
        </w:rPr>
        <w:t xml:space="preserve">, articles, and graphics </w:t>
      </w:r>
      <w:r w:rsidRPr="000C1905" w:rsidR="00D54BEB">
        <w:rPr>
          <w:rFonts w:ascii="Calibri" w:hAnsi="Calibri" w:eastAsia="Times New Roman" w:cs="Calibri"/>
          <w:kern w:val="0"/>
          <w:sz w:val="22"/>
          <w:szCs w:val="22"/>
          <w14:ligatures w14:val="none"/>
        </w:rPr>
        <w:t xml:space="preserve">you can </w:t>
      </w:r>
      <w:r>
        <w:rPr>
          <w:rFonts w:ascii="Calibri" w:hAnsi="Calibri" w:eastAsia="Times New Roman" w:cs="Calibri"/>
          <w:kern w:val="0"/>
          <w:sz w:val="22"/>
          <w:szCs w:val="22"/>
          <w14:ligatures w14:val="none"/>
        </w:rPr>
        <w:t>share to help</w:t>
      </w:r>
      <w:r w:rsidRPr="000C1905" w:rsidR="00D54BEB">
        <w:rPr>
          <w:rFonts w:ascii="Calibri" w:hAnsi="Calibri" w:eastAsia="Times New Roman" w:cs="Calibri"/>
          <w:kern w:val="0"/>
          <w:sz w:val="22"/>
          <w:szCs w:val="22"/>
          <w14:ligatures w14:val="none"/>
        </w:rPr>
        <w:t xml:space="preserve"> </w:t>
      </w:r>
      <w:r>
        <w:rPr>
          <w:rFonts w:ascii="Calibri" w:hAnsi="Calibri" w:eastAsia="Times New Roman" w:cs="Calibri"/>
          <w:kern w:val="0"/>
          <w:sz w:val="22"/>
          <w:szCs w:val="22"/>
          <w14:ligatures w14:val="none"/>
        </w:rPr>
        <w:t>spread the word about</w:t>
      </w:r>
      <w:r w:rsidRPr="000C1905" w:rsidR="00D54BEB">
        <w:rPr>
          <w:rFonts w:ascii="Calibri" w:hAnsi="Calibri" w:eastAsia="Times New Roman" w:cs="Calibri"/>
          <w:kern w:val="0"/>
          <w:sz w:val="22"/>
          <w:szCs w:val="22"/>
          <w14:ligatures w14:val="none"/>
        </w:rPr>
        <w:t xml:space="preserve"> trench and excavation hazards. </w:t>
      </w:r>
      <w:r w:rsidR="00204567">
        <w:rPr>
          <w:rFonts w:ascii="Calibri" w:hAnsi="Calibri" w:eastAsia="Times New Roman" w:cs="Calibri"/>
          <w:kern w:val="0"/>
          <w:sz w:val="22"/>
          <w:szCs w:val="22"/>
          <w14:ligatures w14:val="none"/>
        </w:rPr>
        <w:pict w14:anchorId="4B0BD811">
          <v:rect id="_x0000_i1025" style="width:0;height:1.5pt" o:hr="t" o:hrstd="t" o:hralign="center" fillcolor="#a0a0a0" stroked="f"/>
        </w:pict>
      </w:r>
    </w:p>
    <w:p w:rsidRPr="000C1905" w:rsidR="009C77D8" w:rsidP="006D2C94" w:rsidRDefault="009C77D8" w14:paraId="0E83904D" w14:textId="6FA45FAF">
      <w:pPr>
        <w:pStyle w:val="Heading2"/>
        <w:rPr>
          <w:rFonts w:eastAsia="Times New Roman"/>
        </w:rPr>
      </w:pPr>
      <w:r w:rsidRPr="149C838F" w:rsidR="009C77D8">
        <w:rPr>
          <w:rFonts w:eastAsia="Times New Roman"/>
        </w:rPr>
        <w:t xml:space="preserve">Short </w:t>
      </w:r>
    </w:p>
    <w:p w:rsidRPr="000C1905" w:rsidR="008E04EF" w:rsidP="006D2C94" w:rsidRDefault="00D54BEB" w14:paraId="55621D3F" w14:textId="1270DAB8">
      <w:pPr>
        <w:spacing w:after="0" w:line="240" w:lineRule="auto"/>
        <w:rPr>
          <w:rFonts w:ascii="Calibri" w:hAnsi="Calibri" w:eastAsia="Times New Roman" w:cs="Calibri"/>
          <w:kern w:val="0"/>
          <w:sz w:val="22"/>
          <w:szCs w:val="22"/>
          <w14:ligatures w14:val="none"/>
        </w:rPr>
      </w:pPr>
      <w:r w:rsidRPr="000C1905">
        <w:rPr>
          <w:rFonts w:ascii="Calibri" w:hAnsi="Calibri" w:eastAsia="Times New Roman" w:cs="Calibri"/>
          <w:kern w:val="0"/>
          <w:sz w:val="22"/>
          <w:szCs w:val="22"/>
          <w14:ligatures w14:val="none"/>
        </w:rPr>
        <w:br/>
      </w:r>
      <w:r w:rsidRPr="000C1905">
        <w:rPr>
          <w:rFonts w:ascii="Calibri" w:hAnsi="Calibri" w:eastAsia="Times New Roman" w:cs="Calibri"/>
          <w:kern w:val="0"/>
          <w:sz w:val="22"/>
          <w:szCs w:val="22"/>
          <w14:ligatures w14:val="none"/>
        </w:rPr>
        <w:t>Every year, workers lose their lives in trench collapses that could have been prevented.</w:t>
      </w:r>
      <w:r w:rsidRPr="000C1905">
        <w:rPr>
          <w:rFonts w:ascii="Calibri" w:hAnsi="Calibri" w:eastAsia="Times New Roman" w:cs="Calibri"/>
          <w:kern w:val="0"/>
          <w:sz w:val="22"/>
          <w:szCs w:val="22"/>
          <w14:ligatures w14:val="none"/>
        </w:rPr>
        <w:br/>
      </w:r>
      <w:r w:rsidRPr="000C1905">
        <w:rPr>
          <w:rFonts w:ascii="Calibri" w:hAnsi="Calibri" w:eastAsia="Times New Roman" w:cs="Calibri"/>
          <w:kern w:val="0"/>
          <w:sz w:val="22"/>
          <w:szCs w:val="22"/>
          <w14:ligatures w14:val="none"/>
        </w:rPr>
        <w:t xml:space="preserve">Protect yourself and your team: </w:t>
      </w:r>
    </w:p>
    <w:p w:rsidRPr="000C1905" w:rsidR="00D54BEB" w:rsidP="006D2C94" w:rsidRDefault="00D54BEB" w14:paraId="6DB4E5E2" w14:textId="29FC76B1">
      <w:pPr>
        <w:spacing w:after="0" w:line="240" w:lineRule="auto"/>
        <w:rPr>
          <w:rFonts w:ascii="Calibri" w:hAnsi="Calibri" w:eastAsia="Times New Roman" w:cs="Calibri"/>
          <w:kern w:val="0"/>
          <w:sz w:val="22"/>
          <w:szCs w:val="22"/>
          <w14:ligatures w14:val="none"/>
        </w:rPr>
      </w:pPr>
      <w:r w:rsidRPr="000C1905">
        <w:rPr>
          <w:rFonts w:ascii="Segoe UI Emoji" w:hAnsi="Segoe UI Emoji" w:eastAsia="Times New Roman" w:cs="Segoe UI Emoji"/>
          <w:kern w:val="0"/>
          <w:sz w:val="22"/>
          <w:szCs w:val="22"/>
          <w14:ligatures w14:val="none"/>
        </w:rPr>
        <w:t>✅</w:t>
      </w:r>
      <w:r w:rsidRPr="000C1905">
        <w:rPr>
          <w:rFonts w:ascii="Calibri" w:hAnsi="Calibri" w:eastAsia="Times New Roman" w:cs="Calibri"/>
          <w:kern w:val="0"/>
          <w:sz w:val="22"/>
          <w:szCs w:val="22"/>
          <w14:ligatures w14:val="none"/>
        </w:rPr>
        <w:t xml:space="preserve"> Never enter an unprotected trench</w:t>
      </w:r>
      <w:r w:rsidRPr="000C1905">
        <w:rPr>
          <w:rFonts w:ascii="Calibri" w:hAnsi="Calibri" w:eastAsia="Times New Roman" w:cs="Calibri"/>
          <w:kern w:val="0"/>
          <w:sz w:val="22"/>
          <w:szCs w:val="22"/>
          <w14:ligatures w14:val="none"/>
        </w:rPr>
        <w:br/>
      </w:r>
      <w:r w:rsidRPr="000C1905">
        <w:rPr>
          <w:rFonts w:ascii="Segoe UI Emoji" w:hAnsi="Segoe UI Emoji" w:eastAsia="Times New Roman" w:cs="Segoe UI Emoji"/>
          <w:kern w:val="0"/>
          <w:sz w:val="22"/>
          <w:szCs w:val="22"/>
          <w14:ligatures w14:val="none"/>
        </w:rPr>
        <w:t>✅</w:t>
      </w:r>
      <w:r w:rsidRPr="000C1905">
        <w:rPr>
          <w:rFonts w:ascii="Calibri" w:hAnsi="Calibri" w:eastAsia="Times New Roman" w:cs="Calibri"/>
          <w:kern w:val="0"/>
          <w:sz w:val="22"/>
          <w:szCs w:val="22"/>
          <w14:ligatures w14:val="none"/>
        </w:rPr>
        <w:t xml:space="preserve"> Use protective systems like shoring or trench boxes</w:t>
      </w:r>
      <w:r w:rsidRPr="000C1905">
        <w:rPr>
          <w:rFonts w:ascii="Calibri" w:hAnsi="Calibri" w:eastAsia="Times New Roman" w:cs="Calibri"/>
          <w:kern w:val="0"/>
          <w:sz w:val="22"/>
          <w:szCs w:val="22"/>
          <w14:ligatures w14:val="none"/>
        </w:rPr>
        <w:br/>
      </w:r>
      <w:r w:rsidRPr="000C1905">
        <w:rPr>
          <w:rFonts w:ascii="Segoe UI Emoji" w:hAnsi="Segoe UI Emoji" w:eastAsia="Times New Roman" w:cs="Segoe UI Emoji"/>
          <w:kern w:val="0"/>
          <w:sz w:val="22"/>
          <w:szCs w:val="22"/>
          <w14:ligatures w14:val="none"/>
        </w:rPr>
        <w:t>✅</w:t>
      </w:r>
      <w:r w:rsidRPr="000C1905">
        <w:rPr>
          <w:rFonts w:ascii="Calibri" w:hAnsi="Calibri" w:eastAsia="Times New Roman" w:cs="Calibri"/>
          <w:kern w:val="0"/>
          <w:sz w:val="22"/>
          <w:szCs w:val="22"/>
          <w14:ligatures w14:val="none"/>
        </w:rPr>
        <w:t xml:space="preserve"> Inspect trenches daily </w:t>
      </w:r>
    </w:p>
    <w:p w:rsidRPr="000C1905" w:rsidR="00B6504A" w:rsidP="006D2C94" w:rsidRDefault="00D54BEB" w14:paraId="6C39B262" w14:textId="02196241">
      <w:pPr>
        <w:spacing w:after="0" w:line="240" w:lineRule="auto"/>
        <w:rPr>
          <w:rFonts w:ascii="Calibri" w:hAnsi="Calibri" w:eastAsia="Times New Roman" w:cs="Calibri"/>
          <w:kern w:val="0"/>
          <w:sz w:val="22"/>
          <w:szCs w:val="22"/>
          <w14:ligatures w14:val="none"/>
        </w:rPr>
      </w:pPr>
      <w:r w:rsidRPr="000C1905">
        <w:rPr>
          <w:rFonts w:ascii="Calibri" w:hAnsi="Calibri" w:eastAsia="Times New Roman" w:cs="Calibri"/>
          <w:kern w:val="0"/>
          <w:sz w:val="22"/>
          <w:szCs w:val="22"/>
          <w14:ligatures w14:val="none"/>
        </w:rPr>
        <w:t xml:space="preserve">Learn more: </w:t>
      </w:r>
      <w:hyperlink w:history="1" r:id="rId9">
        <w:r w:rsidRPr="000C1905">
          <w:rPr>
            <w:rStyle w:val="Hyperlink"/>
            <w:rFonts w:ascii="Calibri" w:hAnsi="Calibri" w:eastAsia="Times New Roman" w:cs="Calibri"/>
            <w:kern w:val="0"/>
            <w:sz w:val="22"/>
            <w:szCs w:val="22"/>
            <w14:ligatures w14:val="none"/>
          </w:rPr>
          <w:t>osha.gov/trenching-excavation</w:t>
        </w:r>
      </w:hyperlink>
    </w:p>
    <w:p w:rsidR="00D54BEB" w:rsidP="006D2C94" w:rsidRDefault="00D54BEB" w14:paraId="0A1FAFB2" w14:textId="7D8B8351">
      <w:pPr>
        <w:spacing w:after="0" w:line="240" w:lineRule="auto"/>
        <w:rPr>
          <w:rFonts w:ascii="Calibri" w:hAnsi="Calibri" w:eastAsia="Times New Roman" w:cs="Calibri"/>
          <w:kern w:val="0"/>
          <w:sz w:val="22"/>
          <w:szCs w:val="22"/>
          <w14:ligatures w14:val="none"/>
        </w:rPr>
      </w:pPr>
    </w:p>
    <w:p w:rsidRPr="000C1905" w:rsidR="006D2C94" w:rsidP="006D2C94" w:rsidRDefault="006D2C94" w14:paraId="6145BD8C" w14:textId="77777777">
      <w:pPr>
        <w:spacing w:after="0" w:line="240" w:lineRule="auto"/>
        <w:rPr>
          <w:rFonts w:ascii="Calibri" w:hAnsi="Calibri" w:eastAsia="Times New Roman" w:cs="Calibri"/>
          <w:kern w:val="0"/>
          <w:sz w:val="22"/>
          <w:szCs w:val="22"/>
          <w14:ligatures w14:val="none"/>
        </w:rPr>
      </w:pPr>
    </w:p>
    <w:p w:rsidRPr="000C1905" w:rsidR="00D54BEB" w:rsidP="006D2C94" w:rsidRDefault="009C77D8" w14:paraId="38350371" w14:textId="55033001">
      <w:pPr>
        <w:spacing w:after="0" w:line="240" w:lineRule="auto"/>
        <w:rPr>
          <w:rFonts w:ascii="Calibri" w:hAnsi="Calibri" w:eastAsia="Times New Roman" w:cs="Calibri"/>
          <w:kern w:val="0"/>
          <w:sz w:val="22"/>
          <w:szCs w:val="22"/>
          <w14:ligatures w14:val="none"/>
        </w:rPr>
      </w:pPr>
      <w:r w:rsidRPr="000C1905">
        <w:rPr>
          <w:rFonts w:ascii="Calibri" w:hAnsi="Calibri" w:eastAsia="Times New Roman" w:cs="Calibri"/>
          <w:kern w:val="0"/>
          <w:sz w:val="22"/>
          <w:szCs w:val="22"/>
          <w14:ligatures w14:val="none"/>
        </w:rPr>
        <w:t>FACTS:</w:t>
      </w:r>
      <w:r w:rsidRPr="000C1905" w:rsidR="00D54BEB">
        <w:rPr>
          <w:rFonts w:ascii="Calibri" w:hAnsi="Calibri" w:eastAsia="Times New Roman" w:cs="Calibri"/>
          <w:kern w:val="0"/>
          <w:sz w:val="22"/>
          <w:szCs w:val="22"/>
          <w14:ligatures w14:val="none"/>
        </w:rPr>
        <w:br/>
      </w:r>
      <w:r w:rsidRPr="000C1905" w:rsidR="00D54BEB">
        <w:rPr>
          <w:rFonts w:ascii="Segoe UI Symbol" w:hAnsi="Segoe UI Symbol" w:eastAsia="Times New Roman" w:cs="Segoe UI Symbol"/>
          <w:kern w:val="0"/>
          <w:sz w:val="22"/>
          <w:szCs w:val="22"/>
          <w14:ligatures w14:val="none"/>
        </w:rPr>
        <w:t>➡</w:t>
      </w:r>
      <w:r w:rsidRPr="000C1905" w:rsidR="00D54BEB">
        <w:rPr>
          <w:rFonts w:ascii="Calibri" w:hAnsi="Calibri" w:eastAsia="Times New Roman" w:cs="Calibri"/>
          <w:kern w:val="0"/>
          <w:sz w:val="22"/>
          <w:szCs w:val="22"/>
          <w14:ligatures w14:val="none"/>
        </w:rPr>
        <w:t xml:space="preserve"> A trench collapse can happen in seconds</w:t>
      </w:r>
      <w:r w:rsidRPr="000C1905" w:rsidR="00D54BEB">
        <w:rPr>
          <w:rFonts w:ascii="Calibri" w:hAnsi="Calibri" w:eastAsia="Times New Roman" w:cs="Calibri"/>
          <w:kern w:val="0"/>
          <w:sz w:val="22"/>
          <w:szCs w:val="22"/>
          <w14:ligatures w14:val="none"/>
        </w:rPr>
        <w:br/>
      </w:r>
      <w:r w:rsidRPr="000C1905" w:rsidR="00D54BEB">
        <w:rPr>
          <w:rFonts w:ascii="Segoe UI Symbol" w:hAnsi="Segoe UI Symbol" w:eastAsia="Times New Roman" w:cs="Segoe UI Symbol"/>
          <w:kern w:val="0"/>
          <w:sz w:val="22"/>
          <w:szCs w:val="22"/>
          <w14:ligatures w14:val="none"/>
        </w:rPr>
        <w:t>➡</w:t>
      </w:r>
      <w:r w:rsidRPr="000C1905" w:rsidR="00D54BEB">
        <w:rPr>
          <w:rFonts w:ascii="Calibri" w:hAnsi="Calibri" w:eastAsia="Times New Roman" w:cs="Calibri"/>
          <w:kern w:val="0"/>
          <w:sz w:val="22"/>
          <w:szCs w:val="22"/>
          <w14:ligatures w14:val="none"/>
        </w:rPr>
        <w:t xml:space="preserve"> 1 cubic yard of soil weighs as much as a car</w:t>
      </w:r>
      <w:r w:rsidRPr="000C1905" w:rsidR="00D54BEB">
        <w:rPr>
          <w:rFonts w:ascii="Calibri" w:hAnsi="Calibri" w:eastAsia="Times New Roman" w:cs="Calibri"/>
          <w:kern w:val="0"/>
          <w:sz w:val="22"/>
          <w:szCs w:val="22"/>
          <w14:ligatures w14:val="none"/>
        </w:rPr>
        <w:br/>
      </w:r>
      <w:r w:rsidRPr="000C1905" w:rsidR="00D54BEB">
        <w:rPr>
          <w:rFonts w:ascii="Segoe UI Symbol" w:hAnsi="Segoe UI Symbol" w:eastAsia="Times New Roman" w:cs="Segoe UI Symbol"/>
          <w:kern w:val="0"/>
          <w:sz w:val="22"/>
          <w:szCs w:val="22"/>
          <w14:ligatures w14:val="none"/>
        </w:rPr>
        <w:t>➡</w:t>
      </w:r>
      <w:r w:rsidRPr="000C1905" w:rsidR="00D54BEB">
        <w:rPr>
          <w:rFonts w:ascii="Calibri" w:hAnsi="Calibri" w:eastAsia="Times New Roman" w:cs="Calibri"/>
          <w:kern w:val="0"/>
          <w:sz w:val="22"/>
          <w:szCs w:val="22"/>
          <w14:ligatures w14:val="none"/>
        </w:rPr>
        <w:t xml:space="preserve"> Most trench fatalities occur in trenches less than 10 feet deep </w:t>
      </w:r>
    </w:p>
    <w:p w:rsidRPr="000C1905" w:rsidR="00D54BEB" w:rsidP="006D2C94" w:rsidRDefault="00D54BEB" w14:paraId="64D1D519" w14:textId="6B56F59C">
      <w:pPr>
        <w:spacing w:after="0" w:line="240" w:lineRule="auto"/>
        <w:rPr>
          <w:rFonts w:ascii="Calibri" w:hAnsi="Calibri" w:eastAsia="Times New Roman" w:cs="Calibri"/>
          <w:kern w:val="0"/>
          <w:sz w:val="22"/>
          <w:szCs w:val="22"/>
          <w14:ligatures w14:val="none"/>
        </w:rPr>
      </w:pPr>
      <w:r w:rsidRPr="000C1905">
        <w:rPr>
          <w:rFonts w:ascii="Calibri" w:hAnsi="Calibri" w:eastAsia="Times New Roman" w:cs="Calibri"/>
          <w:kern w:val="0"/>
          <w:sz w:val="22"/>
          <w:szCs w:val="22"/>
          <w14:ligatures w14:val="none"/>
        </w:rPr>
        <w:t xml:space="preserve">Don’t take chances. Follow OSHA’s trenching standards: </w:t>
      </w:r>
      <w:hyperlink w:history="1" r:id="rId10">
        <w:r w:rsidRPr="000C1905" w:rsidR="0080612D">
          <w:rPr>
            <w:rStyle w:val="Hyperlink"/>
            <w:rFonts w:ascii="Calibri" w:hAnsi="Calibri" w:eastAsia="Times New Roman" w:cs="Calibri"/>
            <w:kern w:val="0"/>
            <w:sz w:val="22"/>
            <w:szCs w:val="22"/>
            <w14:ligatures w14:val="none"/>
          </w:rPr>
          <w:t xml:space="preserve">osha.gov/trenching-excavation/construction </w:t>
        </w:r>
      </w:hyperlink>
    </w:p>
    <w:p w:rsidR="006D2C94" w:rsidP="006D2C94" w:rsidRDefault="006D2C94" w14:paraId="5FF6D6DD" w14:textId="77777777">
      <w:pPr>
        <w:spacing w:after="0" w:line="240" w:lineRule="auto"/>
        <w:rPr>
          <w:rFonts w:ascii="Calibri" w:hAnsi="Calibri" w:eastAsia="Times New Roman" w:cs="Calibri"/>
          <w:kern w:val="0"/>
          <w:sz w:val="22"/>
          <w:szCs w:val="22"/>
          <w14:ligatures w14:val="none"/>
        </w:rPr>
      </w:pPr>
    </w:p>
    <w:p w:rsidRPr="000C1905" w:rsidR="00D54BEB" w:rsidP="006D2C94" w:rsidRDefault="00D54BEB" w14:paraId="2B86088F" w14:textId="4B859D78">
      <w:pPr>
        <w:spacing w:after="0" w:line="240" w:lineRule="auto"/>
        <w:rPr>
          <w:rFonts w:ascii="Calibri" w:hAnsi="Calibri" w:eastAsia="Times New Roman" w:cs="Calibri"/>
          <w:kern w:val="0"/>
          <w:sz w:val="22"/>
          <w:szCs w:val="22"/>
          <w14:ligatures w14:val="none"/>
        </w:rPr>
      </w:pPr>
      <w:r w:rsidRPr="000C1905">
        <w:rPr>
          <w:rFonts w:ascii="Calibri" w:hAnsi="Calibri" w:eastAsia="Times New Roman" w:cs="Calibri"/>
          <w:kern w:val="0"/>
          <w:sz w:val="22"/>
          <w:szCs w:val="22"/>
          <w14:ligatures w14:val="none"/>
        </w:rPr>
        <w:br/>
      </w:r>
      <w:r w:rsidRPr="000C1905">
        <w:rPr>
          <w:rFonts w:ascii="Calibri" w:hAnsi="Calibri" w:eastAsia="Times New Roman" w:cs="Calibri"/>
          <w:kern w:val="0"/>
          <w:sz w:val="22"/>
          <w:szCs w:val="22"/>
          <w14:ligatures w14:val="none"/>
        </w:rPr>
        <w:t>Before you dig:</w:t>
      </w:r>
      <w:r w:rsidRPr="000C1905">
        <w:rPr>
          <w:rFonts w:ascii="Calibri" w:hAnsi="Calibri" w:eastAsia="Times New Roman" w:cs="Calibri"/>
          <w:kern w:val="0"/>
          <w:sz w:val="22"/>
          <w:szCs w:val="22"/>
          <w14:ligatures w14:val="none"/>
        </w:rPr>
        <w:br/>
      </w:r>
      <w:r w:rsidRPr="000C1905">
        <w:rPr>
          <w:rFonts w:ascii="Segoe UI Symbol" w:hAnsi="Segoe UI Symbol" w:eastAsia="Times New Roman" w:cs="Segoe UI Symbol"/>
          <w:kern w:val="0"/>
          <w:sz w:val="22"/>
          <w:szCs w:val="22"/>
          <w14:ligatures w14:val="none"/>
        </w:rPr>
        <w:t>✔</w:t>
      </w:r>
      <w:r w:rsidRPr="000C1905">
        <w:rPr>
          <w:rFonts w:ascii="Calibri" w:hAnsi="Calibri" w:eastAsia="Times New Roman" w:cs="Calibri"/>
          <w:kern w:val="0"/>
          <w:sz w:val="22"/>
          <w:szCs w:val="22"/>
          <w14:ligatures w14:val="none"/>
        </w:rPr>
        <w:t xml:space="preserve"> Plan the job</w:t>
      </w:r>
      <w:r w:rsidRPr="000C1905">
        <w:rPr>
          <w:rFonts w:ascii="Calibri" w:hAnsi="Calibri" w:eastAsia="Times New Roman" w:cs="Calibri"/>
          <w:kern w:val="0"/>
          <w:sz w:val="22"/>
          <w:szCs w:val="22"/>
          <w14:ligatures w14:val="none"/>
        </w:rPr>
        <w:br/>
      </w:r>
      <w:r w:rsidRPr="000C1905">
        <w:rPr>
          <w:rFonts w:ascii="Segoe UI Symbol" w:hAnsi="Segoe UI Symbol" w:eastAsia="Times New Roman" w:cs="Segoe UI Symbol"/>
          <w:kern w:val="0"/>
          <w:sz w:val="22"/>
          <w:szCs w:val="22"/>
          <w14:ligatures w14:val="none"/>
        </w:rPr>
        <w:t>✔</w:t>
      </w:r>
      <w:r w:rsidRPr="000C1905">
        <w:rPr>
          <w:rFonts w:ascii="Calibri" w:hAnsi="Calibri" w:eastAsia="Times New Roman" w:cs="Calibri"/>
          <w:kern w:val="0"/>
          <w:sz w:val="22"/>
          <w:szCs w:val="22"/>
          <w14:ligatures w14:val="none"/>
        </w:rPr>
        <w:t xml:space="preserve"> Protect the trench</w:t>
      </w:r>
      <w:r w:rsidRPr="000C1905">
        <w:rPr>
          <w:rFonts w:ascii="Calibri" w:hAnsi="Calibri" w:eastAsia="Times New Roman" w:cs="Calibri"/>
          <w:kern w:val="0"/>
          <w:sz w:val="22"/>
          <w:szCs w:val="22"/>
          <w14:ligatures w14:val="none"/>
        </w:rPr>
        <w:br/>
      </w:r>
      <w:r w:rsidRPr="000C1905">
        <w:rPr>
          <w:rFonts w:ascii="Segoe UI Symbol" w:hAnsi="Segoe UI Symbol" w:eastAsia="Times New Roman" w:cs="Segoe UI Symbol"/>
          <w:kern w:val="0"/>
          <w:sz w:val="22"/>
          <w:szCs w:val="22"/>
          <w14:ligatures w14:val="none"/>
        </w:rPr>
        <w:t>✔</w:t>
      </w:r>
      <w:r w:rsidRPr="000C1905">
        <w:rPr>
          <w:rFonts w:ascii="Calibri" w:hAnsi="Calibri" w:eastAsia="Times New Roman" w:cs="Calibri"/>
          <w:kern w:val="0"/>
          <w:sz w:val="22"/>
          <w:szCs w:val="22"/>
          <w14:ligatures w14:val="none"/>
        </w:rPr>
        <w:t xml:space="preserve"> Train your crew </w:t>
      </w:r>
    </w:p>
    <w:p w:rsidRPr="000C1905" w:rsidR="0080612D" w:rsidP="006D2C94" w:rsidRDefault="00D54BEB" w14:paraId="08A8253E" w14:textId="57C0349E">
      <w:pPr>
        <w:spacing w:after="0" w:line="240" w:lineRule="auto"/>
        <w:rPr>
          <w:rFonts w:ascii="Calibri" w:hAnsi="Calibri" w:eastAsia="Times New Roman" w:cs="Calibri"/>
          <w:kern w:val="0"/>
          <w:sz w:val="22"/>
          <w:szCs w:val="22"/>
          <w14:ligatures w14:val="none"/>
        </w:rPr>
      </w:pPr>
      <w:r w:rsidRPr="000C1905">
        <w:rPr>
          <w:rFonts w:ascii="Calibri" w:hAnsi="Calibri" w:eastAsia="Times New Roman" w:cs="Calibri"/>
          <w:kern w:val="0"/>
          <w:sz w:val="22"/>
          <w:szCs w:val="22"/>
          <w14:ligatures w14:val="none"/>
        </w:rPr>
        <w:t>Access free resources and guidance</w:t>
      </w:r>
      <w:r w:rsidR="006D2C94">
        <w:rPr>
          <w:rFonts w:ascii="Calibri" w:hAnsi="Calibri" w:eastAsia="Times New Roman" w:cs="Calibri"/>
          <w:kern w:val="0"/>
          <w:sz w:val="22"/>
          <w:szCs w:val="22"/>
          <w14:ligatures w14:val="none"/>
        </w:rPr>
        <w:t xml:space="preserve"> from OSHA</w:t>
      </w:r>
      <w:r w:rsidRPr="000C1905">
        <w:rPr>
          <w:rFonts w:ascii="Calibri" w:hAnsi="Calibri" w:eastAsia="Times New Roman" w:cs="Calibri"/>
          <w:kern w:val="0"/>
          <w:sz w:val="22"/>
          <w:szCs w:val="22"/>
          <w14:ligatures w14:val="none"/>
        </w:rPr>
        <w:t xml:space="preserve">: </w:t>
      </w:r>
      <w:hyperlink w:history="1" r:id="rId11">
        <w:r w:rsidRPr="000C1905" w:rsidR="0080612D">
          <w:rPr>
            <w:rStyle w:val="Hyperlink"/>
            <w:rFonts w:ascii="Calibri" w:hAnsi="Calibri" w:eastAsia="Times New Roman" w:cs="Calibri"/>
            <w:kern w:val="0"/>
            <w:sz w:val="22"/>
            <w:szCs w:val="22"/>
            <w14:ligatures w14:val="none"/>
          </w:rPr>
          <w:t>osha.gov/trenching-excavation/resources</w:t>
        </w:r>
      </w:hyperlink>
    </w:p>
    <w:p w:rsidR="006D2C94" w:rsidP="006D2C94" w:rsidRDefault="006D2C94" w14:paraId="0EEA5E13" w14:textId="77777777">
      <w:pPr>
        <w:spacing w:after="0" w:line="240" w:lineRule="auto"/>
        <w:rPr>
          <w:rFonts w:ascii="Calibri" w:hAnsi="Calibri" w:eastAsia="Times New Roman" w:cs="Calibri"/>
          <w:kern w:val="0"/>
          <w:sz w:val="22"/>
          <w:szCs w:val="22"/>
          <w14:ligatures w14:val="none"/>
        </w:rPr>
      </w:pPr>
    </w:p>
    <w:p w:rsidR="00D67889" w:rsidP="006D2C94" w:rsidRDefault="00D67889" w14:paraId="64C75F51" w14:textId="77777777">
      <w:pPr>
        <w:spacing w:after="0" w:line="240" w:lineRule="auto"/>
        <w:rPr>
          <w:rFonts w:ascii="Calibri" w:hAnsi="Calibri" w:eastAsia="Times New Roman" w:cs="Calibri"/>
          <w:kern w:val="0"/>
          <w:sz w:val="22"/>
          <w:szCs w:val="22"/>
          <w14:ligatures w14:val="none"/>
        </w:rPr>
      </w:pPr>
    </w:p>
    <w:p w:rsidR="00D67889" w:rsidP="00D67889" w:rsidRDefault="00D67889" w14:paraId="1729E9F7" w14:textId="77777777">
      <w:pPr>
        <w:spacing w:after="0" w:line="240" w:lineRule="auto"/>
        <w:rPr>
          <w:rFonts w:ascii="Segoe UI Emoji" w:hAnsi="Segoe UI Emoji" w:eastAsia="Times New Roman" w:cs="Segoe UI Emoji"/>
          <w:kern w:val="0"/>
          <w:sz w:val="22"/>
          <w:szCs w:val="22"/>
          <w14:ligatures w14:val="none"/>
        </w:rPr>
      </w:pPr>
      <w:r w:rsidRPr="00D67889">
        <w:rPr>
          <w:rFonts w:ascii="Segoe UI Emoji" w:hAnsi="Segoe UI Emoji" w:eastAsia="Times New Roman" w:cs="Segoe UI Emoji"/>
          <w:kern w:val="0"/>
          <w:sz w:val="22"/>
          <w:szCs w:val="22"/>
          <w14:ligatures w14:val="none"/>
        </w:rPr>
        <w:t>⚠️</w:t>
      </w:r>
      <w:r>
        <w:rPr>
          <w:rFonts w:ascii="Segoe UI Emoji" w:hAnsi="Segoe UI Emoji" w:eastAsia="Times New Roman" w:cs="Segoe UI Emoji"/>
          <w:kern w:val="0"/>
          <w:sz w:val="22"/>
          <w:szCs w:val="22"/>
          <w14:ligatures w14:val="none"/>
        </w:rPr>
        <w:t xml:space="preserve"> </w:t>
      </w:r>
      <w:r>
        <w:rPr>
          <w:rFonts w:ascii="Calibri" w:hAnsi="Calibri" w:eastAsia="Times New Roman" w:cs="Calibri"/>
          <w:kern w:val="0"/>
          <w:sz w:val="22"/>
          <w:szCs w:val="22"/>
          <w14:ligatures w14:val="none"/>
        </w:rPr>
        <w:t xml:space="preserve">Spread the word on trench safety! </w:t>
      </w:r>
      <w:r w:rsidRPr="00D67889">
        <w:rPr>
          <w:rFonts w:ascii="Segoe UI Emoji" w:hAnsi="Segoe UI Emoji" w:eastAsia="Times New Roman" w:cs="Segoe UI Emoji"/>
          <w:kern w:val="0"/>
          <w:sz w:val="22"/>
          <w:szCs w:val="22"/>
          <w14:ligatures w14:val="none"/>
        </w:rPr>
        <w:t>⚠️</w:t>
      </w:r>
    </w:p>
    <w:p w:rsidRPr="00D67889" w:rsidR="00D67889" w:rsidP="006D2C94" w:rsidRDefault="00D67889" w14:paraId="641716BB" w14:textId="68862848">
      <w:pPr>
        <w:spacing w:after="0" w:line="240" w:lineRule="auto"/>
        <w:rPr>
          <w:rFonts w:ascii="Calibri" w:hAnsi="Calibri" w:eastAsia="Times New Roman" w:cs="Calibri"/>
          <w:kern w:val="0"/>
          <w:sz w:val="22"/>
          <w:szCs w:val="22"/>
          <w14:ligatures w14:val="none"/>
        </w:rPr>
      </w:pPr>
      <w:r>
        <w:rPr>
          <w:rFonts w:ascii="Calibri" w:hAnsi="Calibri" w:eastAsia="Times New Roman" w:cs="Calibri"/>
          <w:kern w:val="0"/>
          <w:sz w:val="22"/>
          <w:szCs w:val="22"/>
          <w14:ligatures w14:val="none"/>
        </w:rPr>
        <w:t>For i</w:t>
      </w:r>
      <w:r w:rsidRPr="00D67889">
        <w:rPr>
          <w:rFonts w:ascii="Calibri" w:hAnsi="Calibri" w:eastAsia="Times New Roman" w:cs="Calibri"/>
          <w:kern w:val="0"/>
          <w:sz w:val="22"/>
          <w:szCs w:val="22"/>
          <w14:ligatures w14:val="none"/>
        </w:rPr>
        <w:t>ncident-free excavation work</w:t>
      </w:r>
      <w:r>
        <w:rPr>
          <w:rFonts w:ascii="Calibri" w:hAnsi="Calibri" w:eastAsia="Times New Roman" w:cs="Calibri"/>
          <w:kern w:val="0"/>
          <w:sz w:val="22"/>
          <w:szCs w:val="22"/>
          <w14:ligatures w14:val="none"/>
        </w:rPr>
        <w:t>,</w:t>
      </w:r>
      <w:r w:rsidRPr="00D67889">
        <w:t xml:space="preserve"> </w:t>
      </w:r>
      <w:proofErr w:type="gramStart"/>
      <w:r>
        <w:rPr>
          <w:rFonts w:ascii="Calibri" w:hAnsi="Calibri" w:eastAsia="Times New Roman" w:cs="Calibri"/>
          <w:kern w:val="0"/>
          <w:sz w:val="22"/>
          <w:szCs w:val="22"/>
          <w14:ligatures w14:val="none"/>
        </w:rPr>
        <w:t>p</w:t>
      </w:r>
      <w:r w:rsidRPr="00D67889">
        <w:rPr>
          <w:rFonts w:ascii="Calibri" w:hAnsi="Calibri" w:eastAsia="Times New Roman" w:cs="Calibri"/>
          <w:kern w:val="0"/>
          <w:sz w:val="22"/>
          <w:szCs w:val="22"/>
          <w14:ligatures w14:val="none"/>
        </w:rPr>
        <w:t>lan ahead</w:t>
      </w:r>
      <w:proofErr w:type="gramEnd"/>
      <w:r w:rsidRPr="00D67889">
        <w:rPr>
          <w:rFonts w:ascii="Calibri" w:hAnsi="Calibri" w:eastAsia="Times New Roman" w:cs="Calibri"/>
          <w:kern w:val="0"/>
          <w:sz w:val="22"/>
          <w:szCs w:val="22"/>
          <w14:ligatures w14:val="none"/>
        </w:rPr>
        <w:t xml:space="preserve">, use proper trench protections, and inspect trenches daily. </w:t>
      </w:r>
      <w:r>
        <w:rPr>
          <w:rFonts w:ascii="Calibri" w:hAnsi="Calibri" w:eastAsia="Times New Roman" w:cs="Calibri"/>
          <w:kern w:val="0"/>
          <w:sz w:val="22"/>
          <w:szCs w:val="22"/>
          <w14:ligatures w14:val="none"/>
        </w:rPr>
        <w:t xml:space="preserve">More tips: </w:t>
      </w:r>
      <w:hyperlink w:history="1" r:id="rId12">
        <w:r w:rsidRPr="000C1905">
          <w:rPr>
            <w:rStyle w:val="Hyperlink"/>
            <w:rFonts w:ascii="Calibri" w:hAnsi="Calibri" w:eastAsia="Times New Roman" w:cs="Calibri"/>
            <w:kern w:val="0"/>
            <w:sz w:val="22"/>
            <w:szCs w:val="22"/>
            <w14:ligatures w14:val="none"/>
          </w:rPr>
          <w:t>osha.gov/trenching-excavation</w:t>
        </w:r>
      </w:hyperlink>
    </w:p>
    <w:p w:rsidR="00D67889" w:rsidP="006D2C94" w:rsidRDefault="00D67889" w14:paraId="463E9E4B" w14:textId="77777777">
      <w:pPr>
        <w:spacing w:after="0" w:line="240" w:lineRule="auto"/>
        <w:rPr>
          <w:rFonts w:ascii="Calibri" w:hAnsi="Calibri" w:eastAsia="Times New Roman" w:cs="Calibri"/>
          <w:kern w:val="0"/>
          <w:sz w:val="22"/>
          <w:szCs w:val="22"/>
          <w14:ligatures w14:val="none"/>
        </w:rPr>
      </w:pPr>
    </w:p>
    <w:p w:rsidRPr="000C1905" w:rsidR="00D54BEB" w:rsidP="006D2C94" w:rsidRDefault="00D54BEB" w14:paraId="6022A36E" w14:textId="5FEB61E2">
      <w:pPr>
        <w:spacing w:after="0" w:line="240" w:lineRule="auto"/>
        <w:rPr>
          <w:rFonts w:ascii="Calibri" w:hAnsi="Calibri" w:eastAsia="Times New Roman" w:cs="Calibri"/>
          <w:kern w:val="0"/>
          <w:sz w:val="22"/>
          <w:szCs w:val="22"/>
          <w14:ligatures w14:val="none"/>
        </w:rPr>
      </w:pPr>
      <w:r w:rsidRPr="000C1905">
        <w:rPr>
          <w:rFonts w:ascii="Calibri" w:hAnsi="Calibri" w:eastAsia="Times New Roman" w:cs="Calibri"/>
          <w:kern w:val="0"/>
          <w:sz w:val="22"/>
          <w:szCs w:val="22"/>
          <w14:ligatures w14:val="none"/>
        </w:rPr>
        <w:br/>
      </w:r>
      <w:r w:rsidRPr="006D2C94" w:rsidR="006D2C94">
        <w:rPr>
          <w:rFonts w:ascii="Calibri" w:hAnsi="Calibri" w:eastAsia="Times New Roman" w:cs="Calibri"/>
          <w:color w:val="FF0000"/>
          <w:kern w:val="0"/>
          <w:sz w:val="22"/>
          <w:szCs w:val="22"/>
          <w14:ligatures w14:val="none"/>
        </w:rPr>
        <w:t>[ORGANIZATION NAME]</w:t>
      </w:r>
      <w:r w:rsidR="006D2C94">
        <w:rPr>
          <w:rFonts w:ascii="Calibri" w:hAnsi="Calibri" w:eastAsia="Times New Roman" w:cs="Calibri"/>
          <w:kern w:val="0"/>
          <w:sz w:val="22"/>
          <w:szCs w:val="22"/>
          <w14:ligatures w14:val="none"/>
        </w:rPr>
        <w:t xml:space="preserve"> is </w:t>
      </w:r>
      <w:r w:rsidRPr="000C1905">
        <w:rPr>
          <w:rFonts w:ascii="Calibri" w:hAnsi="Calibri" w:eastAsia="Times New Roman" w:cs="Calibri"/>
          <w:kern w:val="0"/>
          <w:sz w:val="22"/>
          <w:szCs w:val="22"/>
          <w14:ligatures w14:val="none"/>
        </w:rPr>
        <w:t>committed to reducing trenching and excavation fatalities</w:t>
      </w:r>
      <w:r w:rsidR="006D2C94">
        <w:rPr>
          <w:rFonts w:ascii="Calibri" w:hAnsi="Calibri" w:eastAsia="Times New Roman" w:cs="Calibri"/>
          <w:kern w:val="0"/>
          <w:sz w:val="22"/>
          <w:szCs w:val="22"/>
          <w14:ligatures w14:val="none"/>
        </w:rPr>
        <w:t xml:space="preserve"> — because every </w:t>
      </w:r>
      <w:r w:rsidR="006D2C94">
        <w:rPr>
          <w:rFonts w:ascii="Calibri" w:hAnsi="Calibri" w:eastAsia="Times New Roman" w:cs="Calibri"/>
          <w:kern w:val="0"/>
          <w:sz w:val="22"/>
          <w:szCs w:val="22"/>
          <w14:ligatures w14:val="none"/>
        </w:rPr>
        <w:t>worker should come home safe</w:t>
      </w:r>
      <w:r w:rsidRPr="000C1905">
        <w:rPr>
          <w:rFonts w:ascii="Calibri" w:hAnsi="Calibri" w:eastAsia="Times New Roman" w:cs="Calibri"/>
          <w:kern w:val="0"/>
          <w:sz w:val="22"/>
          <w:szCs w:val="22"/>
          <w14:ligatures w14:val="none"/>
        </w:rPr>
        <w:t>.</w:t>
      </w:r>
      <w:r w:rsidRPr="000C1905">
        <w:rPr>
          <w:rFonts w:ascii="Calibri" w:hAnsi="Calibri" w:eastAsia="Times New Roman" w:cs="Calibri"/>
          <w:kern w:val="0"/>
          <w:sz w:val="22"/>
          <w:szCs w:val="22"/>
          <w14:ligatures w14:val="none"/>
        </w:rPr>
        <w:br/>
      </w:r>
      <w:r w:rsidRPr="000C1905">
        <w:rPr>
          <w:rFonts w:ascii="Calibri" w:hAnsi="Calibri" w:eastAsia="Times New Roman" w:cs="Calibri"/>
          <w:kern w:val="0"/>
          <w:sz w:val="22"/>
          <w:szCs w:val="22"/>
          <w14:ligatures w14:val="none"/>
        </w:rPr>
        <w:t xml:space="preserve">Learn more and share </w:t>
      </w:r>
      <w:r w:rsidR="006D2C94">
        <w:rPr>
          <w:rFonts w:ascii="Calibri" w:hAnsi="Calibri" w:eastAsia="Times New Roman" w:cs="Calibri"/>
          <w:kern w:val="0"/>
          <w:sz w:val="22"/>
          <w:szCs w:val="22"/>
          <w14:ligatures w14:val="none"/>
        </w:rPr>
        <w:t xml:space="preserve">lifesaving </w:t>
      </w:r>
      <w:r w:rsidRPr="000C1905">
        <w:rPr>
          <w:rFonts w:ascii="Calibri" w:hAnsi="Calibri" w:eastAsia="Times New Roman" w:cs="Calibri"/>
          <w:kern w:val="0"/>
          <w:sz w:val="22"/>
          <w:szCs w:val="22"/>
          <w14:ligatures w14:val="none"/>
        </w:rPr>
        <w:t xml:space="preserve">resources: </w:t>
      </w:r>
      <w:hyperlink w:history="1" r:id="rId13">
        <w:r w:rsidRPr="000C1905" w:rsidR="009C77D8">
          <w:rPr>
            <w:rStyle w:val="Hyperlink"/>
            <w:rFonts w:ascii="Calibri" w:hAnsi="Calibri" w:eastAsia="Times New Roman" w:cs="Calibri"/>
            <w:kern w:val="0"/>
            <w:sz w:val="22"/>
            <w:szCs w:val="22"/>
            <w14:ligatures w14:val="none"/>
          </w:rPr>
          <w:t>osha.gov/trenching-excavation</w:t>
        </w:r>
      </w:hyperlink>
    </w:p>
    <w:p w:rsidR="000C1905" w:rsidP="00B02135" w:rsidRDefault="000C1905" w14:paraId="3ADC61B8" w14:textId="77777777">
      <w:pPr>
        <w:spacing w:after="0" w:line="300" w:lineRule="atLeast"/>
        <w:rPr>
          <w:rFonts w:ascii="Calibri" w:hAnsi="Calibri" w:eastAsia="Times New Roman" w:cs="Calibri"/>
          <w:b/>
          <w:bCs/>
          <w:kern w:val="0"/>
          <w:sz w:val="32"/>
          <w:szCs w:val="32"/>
          <w14:ligatures w14:val="none"/>
        </w:rPr>
      </w:pPr>
    </w:p>
    <w:p w:rsidRPr="000C1905" w:rsidR="00B02135" w:rsidP="006D2C94" w:rsidRDefault="00B02135" w14:paraId="241DDA87" w14:textId="5BD87FB5">
      <w:pPr>
        <w:pStyle w:val="Heading2"/>
        <w:rPr>
          <w:rFonts w:eastAsia="Times New Roman"/>
        </w:rPr>
      </w:pPr>
      <w:r w:rsidRPr="000C1905">
        <w:rPr>
          <w:rFonts w:eastAsia="Times New Roman"/>
        </w:rPr>
        <w:t xml:space="preserve">Long </w:t>
      </w:r>
    </w:p>
    <w:p w:rsidR="006D2C94" w:rsidP="006D2C94" w:rsidRDefault="000C1905" w14:paraId="7B11FE00" w14:textId="77777777">
      <w:pPr>
        <w:spacing w:after="0" w:line="240" w:lineRule="auto"/>
        <w:rPr>
          <w:rFonts w:ascii="Calibri" w:hAnsi="Calibri" w:eastAsia="Times New Roman" w:cs="Calibri"/>
          <w:kern w:val="0"/>
          <w:sz w:val="22"/>
          <w:szCs w:val="22"/>
          <w14:ligatures w14:val="none"/>
        </w:rPr>
      </w:pPr>
      <w:r>
        <w:rPr>
          <w:rFonts w:ascii="Calibri" w:hAnsi="Calibri" w:eastAsia="Times New Roman" w:cs="Calibri"/>
          <w:kern w:val="0"/>
          <w:sz w:val="22"/>
          <w:szCs w:val="22"/>
          <w14:ligatures w14:val="none"/>
        </w:rPr>
        <w:t>Deadly trench</w:t>
      </w:r>
      <w:r w:rsidRPr="000C1905">
        <w:rPr>
          <w:rFonts w:ascii="Calibri" w:hAnsi="Calibri" w:eastAsia="Times New Roman" w:cs="Calibri"/>
          <w:kern w:val="0"/>
          <w:sz w:val="22"/>
          <w:szCs w:val="22"/>
          <w14:ligatures w14:val="none"/>
        </w:rPr>
        <w:t xml:space="preserve"> collapses </w:t>
      </w:r>
      <w:r>
        <w:rPr>
          <w:rFonts w:ascii="Calibri" w:hAnsi="Calibri" w:eastAsia="Times New Roman" w:cs="Calibri"/>
          <w:kern w:val="0"/>
          <w:sz w:val="22"/>
          <w:szCs w:val="22"/>
          <w14:ligatures w14:val="none"/>
        </w:rPr>
        <w:t>can happen</w:t>
      </w:r>
      <w:r w:rsidRPr="000C1905">
        <w:rPr>
          <w:rFonts w:ascii="Calibri" w:hAnsi="Calibri" w:eastAsia="Times New Roman" w:cs="Calibri"/>
          <w:kern w:val="0"/>
          <w:sz w:val="22"/>
          <w:szCs w:val="22"/>
          <w14:ligatures w14:val="none"/>
        </w:rPr>
        <w:t xml:space="preserve"> </w:t>
      </w:r>
      <w:r>
        <w:rPr>
          <w:rFonts w:ascii="Calibri" w:hAnsi="Calibri" w:eastAsia="Times New Roman" w:cs="Calibri"/>
          <w:kern w:val="0"/>
          <w:sz w:val="22"/>
          <w:szCs w:val="22"/>
          <w14:ligatures w14:val="none"/>
        </w:rPr>
        <w:t>quietly and without warning.</w:t>
      </w:r>
      <w:r w:rsidRPr="000C1905">
        <w:rPr>
          <w:rFonts w:ascii="Calibri" w:hAnsi="Calibri" w:eastAsia="Times New Roman" w:cs="Calibri"/>
          <w:kern w:val="0"/>
          <w:sz w:val="22"/>
          <w:szCs w:val="22"/>
          <w14:ligatures w14:val="none"/>
        </w:rPr>
        <w:t xml:space="preserve"> </w:t>
      </w:r>
      <w:r>
        <w:rPr>
          <w:rFonts w:ascii="Calibri" w:hAnsi="Calibri" w:eastAsia="Times New Roman" w:cs="Calibri"/>
          <w:kern w:val="0"/>
          <w:sz w:val="22"/>
          <w:szCs w:val="22"/>
          <w14:ligatures w14:val="none"/>
        </w:rPr>
        <w:t>They’re also p</w:t>
      </w:r>
      <w:r w:rsidRPr="000C1905">
        <w:rPr>
          <w:rFonts w:ascii="Calibri" w:hAnsi="Calibri" w:eastAsia="Times New Roman" w:cs="Calibri"/>
          <w:kern w:val="0"/>
          <w:sz w:val="22"/>
          <w:szCs w:val="22"/>
          <w14:ligatures w14:val="none"/>
        </w:rPr>
        <w:t xml:space="preserve">reventable. Protect your crew by ensuring critical safety measures are in place: always use a protective system, inspect trenches daily before work begins, and keep excavated soil at least </w:t>
      </w:r>
      <w:r>
        <w:rPr>
          <w:rFonts w:ascii="Calibri" w:hAnsi="Calibri" w:eastAsia="Times New Roman" w:cs="Calibri"/>
          <w:kern w:val="0"/>
          <w:sz w:val="22"/>
          <w:szCs w:val="22"/>
          <w14:ligatures w14:val="none"/>
        </w:rPr>
        <w:t>2</w:t>
      </w:r>
      <w:r w:rsidRPr="000C1905">
        <w:rPr>
          <w:rFonts w:ascii="Calibri" w:hAnsi="Calibri" w:eastAsia="Times New Roman" w:cs="Calibri"/>
          <w:kern w:val="0"/>
          <w:sz w:val="22"/>
          <w:szCs w:val="22"/>
          <w14:ligatures w14:val="none"/>
        </w:rPr>
        <w:t xml:space="preserve"> feet from the edge.</w:t>
      </w:r>
      <w:r>
        <w:rPr>
          <w:rFonts w:ascii="Calibri" w:hAnsi="Calibri" w:eastAsia="Times New Roman" w:cs="Calibri"/>
          <w:kern w:val="0"/>
          <w:sz w:val="22"/>
          <w:szCs w:val="22"/>
          <w14:ligatures w14:val="none"/>
        </w:rPr>
        <w:t xml:space="preserve"> </w:t>
      </w:r>
      <w:r w:rsidRPr="000C1905">
        <w:rPr>
          <w:rFonts w:ascii="Calibri" w:hAnsi="Calibri" w:eastAsia="Times New Roman" w:cs="Calibri"/>
          <w:kern w:val="0"/>
          <w:sz w:val="22"/>
          <w:szCs w:val="22"/>
          <w14:ligatures w14:val="none"/>
        </w:rPr>
        <w:t xml:space="preserve">Don't take chances with your </w:t>
      </w:r>
      <w:r w:rsidR="006D2C94">
        <w:rPr>
          <w:rFonts w:ascii="Calibri" w:hAnsi="Calibri" w:eastAsia="Times New Roman" w:cs="Calibri"/>
          <w:kern w:val="0"/>
          <w:sz w:val="22"/>
          <w:szCs w:val="22"/>
          <w14:ligatures w14:val="none"/>
        </w:rPr>
        <w:t>team’s</w:t>
      </w:r>
      <w:r w:rsidRPr="000C1905">
        <w:rPr>
          <w:rFonts w:ascii="Calibri" w:hAnsi="Calibri" w:eastAsia="Times New Roman" w:cs="Calibri"/>
          <w:kern w:val="0"/>
          <w:sz w:val="22"/>
          <w:szCs w:val="22"/>
          <w14:ligatures w14:val="none"/>
        </w:rPr>
        <w:t xml:space="preserve"> safety</w:t>
      </w:r>
      <w:r>
        <w:rPr>
          <w:rFonts w:ascii="Calibri" w:hAnsi="Calibri" w:eastAsia="Times New Roman" w:cs="Calibri"/>
          <w:kern w:val="0"/>
          <w:sz w:val="22"/>
          <w:szCs w:val="22"/>
          <w14:ligatures w14:val="none"/>
        </w:rPr>
        <w:t xml:space="preserve">. </w:t>
      </w:r>
    </w:p>
    <w:p w:rsidR="006D2C94" w:rsidP="006D2C94" w:rsidRDefault="00D67889" w14:paraId="411CF5EF" w14:textId="106E396E">
      <w:pPr>
        <w:spacing w:after="0" w:line="240" w:lineRule="auto"/>
        <w:rPr>
          <w:rFonts w:ascii="Calibri" w:hAnsi="Calibri" w:eastAsia="Times New Roman" w:cs="Calibri"/>
          <w:kern w:val="0"/>
          <w:sz w:val="22"/>
          <w:szCs w:val="22"/>
          <w14:ligatures w14:val="none"/>
        </w:rPr>
      </w:pPr>
      <w:r w:rsidRPr="00D67889">
        <w:rPr>
          <w:rFonts w:ascii="Segoe UI Emoji" w:hAnsi="Segoe UI Emoji" w:eastAsia="Times New Roman" w:cs="Segoe UI Emoji"/>
          <w:kern w:val="0"/>
          <w:sz w:val="18"/>
          <w:szCs w:val="18"/>
          <w14:ligatures w14:val="none"/>
        </w:rPr>
        <w:t>🔗</w:t>
      </w:r>
      <w:r>
        <w:rPr>
          <w:rFonts w:ascii="Segoe UI Emoji" w:hAnsi="Segoe UI Emoji" w:eastAsia="Times New Roman" w:cs="Segoe UI Emoji"/>
          <w:kern w:val="0"/>
          <w:sz w:val="22"/>
          <w:szCs w:val="22"/>
          <w14:ligatures w14:val="none"/>
        </w:rPr>
        <w:t xml:space="preserve"> </w:t>
      </w:r>
      <w:r w:rsidRPr="000C1905" w:rsidR="000C1905">
        <w:rPr>
          <w:rFonts w:ascii="Calibri" w:hAnsi="Calibri" w:eastAsia="Times New Roman" w:cs="Calibri"/>
          <w:kern w:val="0"/>
          <w:sz w:val="22"/>
          <w:szCs w:val="22"/>
          <w14:ligatures w14:val="none"/>
        </w:rPr>
        <w:t>Learn more at osha.gov/trenching-excavation.</w:t>
      </w:r>
    </w:p>
    <w:p w:rsidR="006D2C94" w:rsidP="006D2C94" w:rsidRDefault="006D2C94" w14:paraId="0090ABBA" w14:textId="77777777">
      <w:pPr>
        <w:spacing w:after="0" w:line="240" w:lineRule="auto"/>
        <w:rPr>
          <w:rFonts w:ascii="Calibri" w:hAnsi="Calibri" w:eastAsia="Times New Roman" w:cs="Calibri"/>
          <w:kern w:val="0"/>
          <w:sz w:val="22"/>
          <w:szCs w:val="22"/>
          <w14:ligatures w14:val="none"/>
        </w:rPr>
      </w:pPr>
    </w:p>
    <w:p w:rsidR="006D2C94" w:rsidP="006D2C94" w:rsidRDefault="006D2C94" w14:paraId="53CF43E5" w14:textId="77777777">
      <w:pPr>
        <w:spacing w:after="0" w:line="240" w:lineRule="auto"/>
        <w:rPr>
          <w:rFonts w:ascii="Calibri" w:hAnsi="Calibri" w:eastAsia="Times New Roman" w:cs="Calibri"/>
          <w:kern w:val="0"/>
          <w:sz w:val="22"/>
          <w:szCs w:val="22"/>
          <w14:ligatures w14:val="none"/>
        </w:rPr>
      </w:pPr>
    </w:p>
    <w:p w:rsidR="006D2C94" w:rsidP="006D2C94" w:rsidRDefault="006D2C94" w14:paraId="5D3C3389" w14:textId="4918B472">
      <w:pPr>
        <w:spacing w:after="0" w:line="240" w:lineRule="auto"/>
        <w:rPr>
          <w:rFonts w:ascii="Calibri" w:hAnsi="Calibri" w:eastAsia="Times New Roman" w:cs="Calibri"/>
          <w:kern w:val="0"/>
          <w:sz w:val="22"/>
          <w:szCs w:val="22"/>
          <w14:ligatures w14:val="none"/>
        </w:rPr>
      </w:pPr>
      <w:r>
        <w:rPr>
          <w:rFonts w:ascii="Calibri" w:hAnsi="Calibri" w:eastAsia="Times New Roman" w:cs="Calibri"/>
          <w:kern w:val="0"/>
          <w:sz w:val="22"/>
          <w:szCs w:val="22"/>
          <w14:ligatures w14:val="none"/>
        </w:rPr>
        <w:t>Never underestimate</w:t>
      </w:r>
      <w:r w:rsidRPr="000C1905" w:rsidR="000C1905">
        <w:rPr>
          <w:rFonts w:ascii="Calibri" w:hAnsi="Calibri" w:eastAsia="Times New Roman" w:cs="Calibri"/>
          <w:kern w:val="0"/>
          <w:sz w:val="22"/>
          <w:szCs w:val="22"/>
          <w14:ligatures w14:val="none"/>
        </w:rPr>
        <w:t xml:space="preserve"> the physics of a trench</w:t>
      </w:r>
      <w:r>
        <w:rPr>
          <w:rFonts w:ascii="Calibri" w:hAnsi="Calibri" w:eastAsia="Times New Roman" w:cs="Calibri"/>
          <w:kern w:val="0"/>
          <w:sz w:val="22"/>
          <w:szCs w:val="22"/>
          <w14:ligatures w14:val="none"/>
        </w:rPr>
        <w:t>:</w:t>
      </w:r>
    </w:p>
    <w:p w:rsidRPr="006D2C94" w:rsidR="006D2C94" w:rsidP="006D2C94" w:rsidRDefault="006D2C94" w14:paraId="102D34ED" w14:textId="638188EE">
      <w:pPr>
        <w:spacing w:after="0" w:line="240" w:lineRule="auto"/>
        <w:rPr>
          <w:rFonts w:ascii="Calibri" w:hAnsi="Calibri" w:eastAsia="Times New Roman" w:cs="Calibri"/>
          <w:kern w:val="0"/>
          <w:sz w:val="22"/>
          <w:szCs w:val="22"/>
          <w14:ligatures w14:val="none"/>
        </w:rPr>
      </w:pPr>
      <w:r w:rsidRPr="000C1905">
        <w:rPr>
          <w:rFonts w:ascii="Segoe UI Symbol" w:hAnsi="Segoe UI Symbol" w:eastAsia="Times New Roman" w:cs="Segoe UI Symbol"/>
          <w:kern w:val="0"/>
          <w:sz w:val="22"/>
          <w:szCs w:val="22"/>
          <w14:ligatures w14:val="none"/>
        </w:rPr>
        <w:t>➡</w:t>
      </w:r>
      <w:r>
        <w:rPr>
          <w:rFonts w:ascii="Segoe UI Symbol" w:hAnsi="Segoe UI Symbol" w:eastAsia="Times New Roman" w:cs="Segoe UI Symbol"/>
          <w:kern w:val="0"/>
          <w:sz w:val="22"/>
          <w:szCs w:val="22"/>
          <w14:ligatures w14:val="none"/>
        </w:rPr>
        <w:t xml:space="preserve"> </w:t>
      </w:r>
      <w:r w:rsidRPr="006D2C94" w:rsidR="000C1905">
        <w:rPr>
          <w:rFonts w:ascii="Calibri" w:hAnsi="Calibri" w:eastAsia="Times New Roman" w:cs="Calibri"/>
          <w:kern w:val="0"/>
          <w:sz w:val="22"/>
          <w:szCs w:val="22"/>
          <w14:ligatures w14:val="none"/>
        </w:rPr>
        <w:t xml:space="preserve">A cave-in is over in seconds </w:t>
      </w:r>
    </w:p>
    <w:p w:rsidRPr="006D2C94" w:rsidR="006D2C94" w:rsidP="006D2C94" w:rsidRDefault="006D2C94" w14:paraId="63FD6446" w14:textId="0ACA2CEE">
      <w:pPr>
        <w:spacing w:after="0" w:line="240" w:lineRule="auto"/>
        <w:rPr>
          <w:rFonts w:ascii="Calibri" w:hAnsi="Calibri" w:eastAsia="Times New Roman" w:cs="Calibri"/>
          <w:kern w:val="0"/>
          <w:sz w:val="22"/>
          <w:szCs w:val="22"/>
          <w14:ligatures w14:val="none"/>
        </w:rPr>
      </w:pPr>
      <w:r w:rsidRPr="000C1905">
        <w:rPr>
          <w:rFonts w:ascii="Segoe UI Symbol" w:hAnsi="Segoe UI Symbol" w:eastAsia="Times New Roman" w:cs="Segoe UI Symbol"/>
          <w:kern w:val="0"/>
          <w:sz w:val="22"/>
          <w:szCs w:val="22"/>
          <w14:ligatures w14:val="none"/>
        </w:rPr>
        <w:t>➡</w:t>
      </w:r>
      <w:r>
        <w:rPr>
          <w:rFonts w:ascii="Segoe UI Symbol" w:hAnsi="Segoe UI Symbol" w:eastAsia="Times New Roman" w:cs="Segoe UI Symbol"/>
          <w:kern w:val="0"/>
          <w:sz w:val="22"/>
          <w:szCs w:val="22"/>
          <w14:ligatures w14:val="none"/>
        </w:rPr>
        <w:t xml:space="preserve"> </w:t>
      </w:r>
      <w:r w:rsidRPr="006D2C94" w:rsidR="000C1905">
        <w:rPr>
          <w:rFonts w:ascii="Calibri" w:hAnsi="Calibri" w:eastAsia="Times New Roman" w:cs="Calibri"/>
          <w:kern w:val="0"/>
          <w:sz w:val="22"/>
          <w:szCs w:val="22"/>
          <w14:ligatures w14:val="none"/>
        </w:rPr>
        <w:t>Just 1 cubic yard of soil can weigh as much as a car</w:t>
      </w:r>
    </w:p>
    <w:p w:rsidRPr="006D2C94" w:rsidR="006D2C94" w:rsidP="006D2C94" w:rsidRDefault="006D2C94" w14:paraId="3EF31B34" w14:textId="735A1FC4">
      <w:pPr>
        <w:spacing w:after="0" w:line="240" w:lineRule="auto"/>
        <w:rPr>
          <w:rFonts w:ascii="Calibri" w:hAnsi="Calibri" w:eastAsia="Times New Roman" w:cs="Calibri"/>
          <w:kern w:val="0"/>
          <w:sz w:val="22"/>
          <w:szCs w:val="22"/>
          <w14:ligatures w14:val="none"/>
        </w:rPr>
      </w:pPr>
      <w:r w:rsidRPr="000C1905">
        <w:rPr>
          <w:rFonts w:ascii="Segoe UI Symbol" w:hAnsi="Segoe UI Symbol" w:eastAsia="Times New Roman" w:cs="Segoe UI Symbol"/>
          <w:kern w:val="0"/>
          <w:sz w:val="22"/>
          <w:szCs w:val="22"/>
          <w14:ligatures w14:val="none"/>
        </w:rPr>
        <w:t>➡</w:t>
      </w:r>
      <w:r>
        <w:rPr>
          <w:rFonts w:ascii="Segoe UI Symbol" w:hAnsi="Segoe UI Symbol" w:eastAsia="Times New Roman" w:cs="Segoe UI Symbol"/>
          <w:kern w:val="0"/>
          <w:sz w:val="22"/>
          <w:szCs w:val="22"/>
          <w14:ligatures w14:val="none"/>
        </w:rPr>
        <w:t xml:space="preserve"> </w:t>
      </w:r>
      <w:r w:rsidRPr="006D2C94">
        <w:rPr>
          <w:rFonts w:ascii="Calibri" w:hAnsi="Calibri" w:eastAsia="Times New Roman" w:cs="Calibri"/>
          <w:kern w:val="0"/>
          <w:sz w:val="22"/>
          <w:szCs w:val="22"/>
          <w14:ligatures w14:val="none"/>
        </w:rPr>
        <w:t>M</w:t>
      </w:r>
      <w:r w:rsidRPr="006D2C94" w:rsidR="000C1905">
        <w:rPr>
          <w:rFonts w:ascii="Calibri" w:hAnsi="Calibri" w:eastAsia="Times New Roman" w:cs="Calibri"/>
          <w:kern w:val="0"/>
          <w:sz w:val="22"/>
          <w:szCs w:val="22"/>
          <w14:ligatures w14:val="none"/>
        </w:rPr>
        <w:t xml:space="preserve">ost fatalities happen in trenches less than 10 feet deep </w:t>
      </w:r>
    </w:p>
    <w:p w:rsidR="000C1905" w:rsidP="006D2C94" w:rsidRDefault="000C1905" w14:paraId="4F1B55AD" w14:textId="237F06F8">
      <w:pPr>
        <w:spacing w:after="0" w:line="240" w:lineRule="auto"/>
        <w:rPr>
          <w:rFonts w:ascii="Calibri" w:hAnsi="Calibri" w:eastAsia="Times New Roman" w:cs="Calibri"/>
          <w:kern w:val="0"/>
          <w:sz w:val="22"/>
          <w:szCs w:val="22"/>
          <w14:ligatures w14:val="none"/>
        </w:rPr>
      </w:pPr>
      <w:r w:rsidRPr="000C1905">
        <w:rPr>
          <w:rFonts w:ascii="Calibri" w:hAnsi="Calibri" w:eastAsia="Times New Roman" w:cs="Calibri"/>
          <w:kern w:val="0"/>
          <w:sz w:val="22"/>
          <w:szCs w:val="22"/>
          <w14:ligatures w14:val="none"/>
        </w:rPr>
        <w:t>Saving a life is worth the time it takes to do it right.</w:t>
      </w:r>
      <w:r>
        <w:rPr>
          <w:rFonts w:ascii="Calibri" w:hAnsi="Calibri" w:eastAsia="Times New Roman" w:cs="Calibri"/>
          <w:kern w:val="0"/>
          <w:sz w:val="22"/>
          <w:szCs w:val="22"/>
          <w14:ligatures w14:val="none"/>
        </w:rPr>
        <w:t xml:space="preserve"> </w:t>
      </w:r>
      <w:r w:rsidRPr="000C1905">
        <w:rPr>
          <w:rFonts w:ascii="Calibri" w:hAnsi="Calibri" w:eastAsia="Times New Roman" w:cs="Calibri"/>
          <w:kern w:val="0"/>
          <w:sz w:val="22"/>
          <w:szCs w:val="22"/>
          <w14:ligatures w14:val="none"/>
        </w:rPr>
        <w:t>Follow OSHA’s required trenching standards</w:t>
      </w:r>
      <w:r w:rsidR="006D2C94">
        <w:rPr>
          <w:rFonts w:ascii="Calibri" w:hAnsi="Calibri" w:eastAsia="Times New Roman" w:cs="Calibri"/>
          <w:kern w:val="0"/>
          <w:sz w:val="22"/>
          <w:szCs w:val="22"/>
          <w14:ligatures w14:val="none"/>
        </w:rPr>
        <w:t xml:space="preserve"> and find resources to plan the job safely</w:t>
      </w:r>
      <w:r w:rsidRPr="000C1905">
        <w:rPr>
          <w:rFonts w:ascii="Calibri" w:hAnsi="Calibri" w:eastAsia="Times New Roman" w:cs="Calibri"/>
          <w:kern w:val="0"/>
          <w:sz w:val="22"/>
          <w:szCs w:val="22"/>
          <w14:ligatures w14:val="none"/>
        </w:rPr>
        <w:t>: osha.gov/trenching-excavation/construction</w:t>
      </w:r>
      <w:r w:rsidR="006D2C94">
        <w:rPr>
          <w:rFonts w:ascii="Calibri" w:hAnsi="Calibri" w:eastAsia="Times New Roman" w:cs="Calibri"/>
          <w:kern w:val="0"/>
          <w:sz w:val="22"/>
          <w:szCs w:val="22"/>
          <w14:ligatures w14:val="none"/>
        </w:rPr>
        <w:t xml:space="preserve"> </w:t>
      </w:r>
    </w:p>
    <w:p w:rsidRPr="000C1905" w:rsidR="006D2C94" w:rsidP="006D2C94" w:rsidRDefault="006D2C94" w14:paraId="7A265C97" w14:textId="77777777">
      <w:pPr>
        <w:spacing w:after="0" w:line="240" w:lineRule="auto"/>
        <w:rPr>
          <w:rFonts w:ascii="Calibri" w:hAnsi="Calibri" w:eastAsia="Times New Roman" w:cs="Calibri"/>
          <w:kern w:val="0"/>
          <w:sz w:val="22"/>
          <w:szCs w:val="22"/>
          <w14:ligatures w14:val="none"/>
        </w:rPr>
      </w:pPr>
    </w:p>
    <w:p w:rsidR="006D2C94" w:rsidP="000C1905" w:rsidRDefault="006D2C94" w14:paraId="4B487149" w14:textId="77777777">
      <w:pPr>
        <w:spacing w:after="0" w:line="240" w:lineRule="auto"/>
        <w:rPr>
          <w:rFonts w:ascii="Calibri" w:hAnsi="Calibri" w:eastAsia="Times New Roman" w:cs="Calibri"/>
          <w:kern w:val="0"/>
          <w:sz w:val="22"/>
          <w:szCs w:val="22"/>
          <w14:ligatures w14:val="none"/>
        </w:rPr>
      </w:pPr>
    </w:p>
    <w:p w:rsidR="000C1905" w:rsidP="000C1905" w:rsidRDefault="000C1905" w14:paraId="1EE3BC35" w14:textId="38B678E3">
      <w:pPr>
        <w:spacing w:after="0" w:line="240" w:lineRule="auto"/>
        <w:rPr>
          <w:rFonts w:ascii="Calibri" w:hAnsi="Calibri" w:eastAsia="Times New Roman" w:cs="Calibri"/>
          <w:kern w:val="0"/>
          <w:sz w:val="22"/>
          <w:szCs w:val="22"/>
          <w14:ligatures w14:val="none"/>
        </w:rPr>
      </w:pPr>
      <w:r w:rsidRPr="000C1905">
        <w:rPr>
          <w:rFonts w:ascii="Calibri" w:hAnsi="Calibri" w:eastAsia="Times New Roman" w:cs="Calibri"/>
          <w:kern w:val="0"/>
          <w:sz w:val="22"/>
          <w:szCs w:val="22"/>
          <w14:ligatures w14:val="none"/>
        </w:rPr>
        <w:t xml:space="preserve">Great trench safety begins before you break ground. A proactive approach is the best way to prevent a tragedy. Remember these three key steps: </w:t>
      </w:r>
    </w:p>
    <w:p w:rsidR="000C1905" w:rsidP="000C1905" w:rsidRDefault="000C1905" w14:paraId="2BB1840B" w14:textId="77777777">
      <w:pPr>
        <w:spacing w:after="0" w:line="240" w:lineRule="auto"/>
        <w:rPr>
          <w:rFonts w:ascii="Calibri" w:hAnsi="Calibri" w:eastAsia="Times New Roman" w:cs="Calibri"/>
          <w:kern w:val="0"/>
          <w:sz w:val="22"/>
          <w:szCs w:val="22"/>
          <w14:ligatures w14:val="none"/>
        </w:rPr>
      </w:pPr>
      <w:r w:rsidRPr="000C1905">
        <w:rPr>
          <w:rFonts w:ascii="Calibri" w:hAnsi="Calibri" w:eastAsia="Times New Roman" w:cs="Calibri"/>
          <w:kern w:val="0"/>
          <w:sz w:val="22"/>
          <w:szCs w:val="22"/>
          <w14:ligatures w14:val="none"/>
        </w:rPr>
        <w:t xml:space="preserve">1) Plan the job by evaluating the soil and marking utilities. </w:t>
      </w:r>
    </w:p>
    <w:p w:rsidR="000C1905" w:rsidP="000C1905" w:rsidRDefault="000C1905" w14:paraId="6BF22F03" w14:textId="77777777">
      <w:pPr>
        <w:spacing w:after="0" w:line="240" w:lineRule="auto"/>
        <w:rPr>
          <w:rFonts w:ascii="Calibri" w:hAnsi="Calibri" w:eastAsia="Times New Roman" w:cs="Calibri"/>
          <w:kern w:val="0"/>
          <w:sz w:val="22"/>
          <w:szCs w:val="22"/>
          <w14:ligatures w14:val="none"/>
        </w:rPr>
      </w:pPr>
      <w:r w:rsidRPr="000C1905">
        <w:rPr>
          <w:rFonts w:ascii="Calibri" w:hAnsi="Calibri" w:eastAsia="Times New Roman" w:cs="Calibri"/>
          <w:kern w:val="0"/>
          <w:sz w:val="22"/>
          <w:szCs w:val="22"/>
          <w14:ligatures w14:val="none"/>
        </w:rPr>
        <w:t xml:space="preserve">2) Protect the trench with a proper system before anyone enters. </w:t>
      </w:r>
    </w:p>
    <w:p w:rsidR="000C1905" w:rsidP="000C1905" w:rsidRDefault="000C1905" w14:paraId="0963058D" w14:textId="77777777">
      <w:pPr>
        <w:spacing w:after="0" w:line="240" w:lineRule="auto"/>
        <w:rPr>
          <w:rFonts w:ascii="Calibri" w:hAnsi="Calibri" w:eastAsia="Times New Roman" w:cs="Calibri"/>
          <w:kern w:val="0"/>
          <w:sz w:val="22"/>
          <w:szCs w:val="22"/>
          <w14:ligatures w14:val="none"/>
        </w:rPr>
      </w:pPr>
      <w:r w:rsidRPr="000C1905">
        <w:rPr>
          <w:rFonts w:ascii="Calibri" w:hAnsi="Calibri" w:eastAsia="Times New Roman" w:cs="Calibri"/>
          <w:kern w:val="0"/>
          <w:sz w:val="22"/>
          <w:szCs w:val="22"/>
          <w14:ligatures w14:val="none"/>
        </w:rPr>
        <w:t>3) Train your crew to recognize the hazards</w:t>
      </w:r>
      <w:r>
        <w:rPr>
          <w:rFonts w:ascii="Calibri" w:hAnsi="Calibri" w:eastAsia="Times New Roman" w:cs="Calibri"/>
          <w:kern w:val="0"/>
          <w:sz w:val="22"/>
          <w:szCs w:val="22"/>
          <w14:ligatures w14:val="none"/>
        </w:rPr>
        <w:t xml:space="preserve">. </w:t>
      </w:r>
    </w:p>
    <w:p w:rsidR="006D2C94" w:rsidP="006D2C94" w:rsidRDefault="000C1905" w14:paraId="0A93407D" w14:textId="1ABB470C">
      <w:pPr>
        <w:spacing w:after="0" w:line="240" w:lineRule="auto"/>
        <w:rPr>
          <w:rFonts w:ascii="Calibri" w:hAnsi="Calibri" w:eastAsia="Times New Roman" w:cs="Calibri"/>
          <w:kern w:val="0"/>
          <w:sz w:val="22"/>
          <w:szCs w:val="22"/>
          <w14:ligatures w14:val="none"/>
        </w:rPr>
      </w:pPr>
      <w:r w:rsidRPr="000C1905">
        <w:rPr>
          <w:rFonts w:ascii="Calibri" w:hAnsi="Calibri" w:eastAsia="Times New Roman" w:cs="Calibri"/>
          <w:kern w:val="0"/>
          <w:sz w:val="22"/>
          <w:szCs w:val="22"/>
          <w14:ligatures w14:val="none"/>
        </w:rPr>
        <w:t>OSHA provides free resources to help you build a culture of safety. Access them at osha.gov/trenching-excavation/resources</w:t>
      </w:r>
      <w:r w:rsidR="00D67889">
        <w:rPr>
          <w:rFonts w:ascii="Calibri" w:hAnsi="Calibri" w:eastAsia="Times New Roman" w:cs="Calibri"/>
          <w:kern w:val="0"/>
          <w:sz w:val="22"/>
          <w:szCs w:val="22"/>
          <w14:ligatures w14:val="none"/>
        </w:rPr>
        <w:t>.</w:t>
      </w:r>
    </w:p>
    <w:p w:rsidR="006D2C94" w:rsidP="006D2C94" w:rsidRDefault="006D2C94" w14:paraId="6349B1F4" w14:textId="77777777">
      <w:pPr>
        <w:spacing w:after="0" w:line="240" w:lineRule="auto"/>
        <w:rPr>
          <w:rFonts w:ascii="Calibri" w:hAnsi="Calibri" w:eastAsia="Times New Roman" w:cs="Calibri"/>
          <w:kern w:val="0"/>
          <w:sz w:val="22"/>
          <w:szCs w:val="22"/>
          <w14:ligatures w14:val="none"/>
        </w:rPr>
      </w:pPr>
    </w:p>
    <w:p w:rsidR="006D2C94" w:rsidP="006D2C94" w:rsidRDefault="006D2C94" w14:paraId="4211E4E9" w14:textId="77777777">
      <w:pPr>
        <w:spacing w:after="0" w:line="240" w:lineRule="auto"/>
        <w:rPr>
          <w:rFonts w:ascii="Calibri" w:hAnsi="Calibri" w:eastAsia="Times New Roman" w:cs="Calibri"/>
          <w:kern w:val="0"/>
          <w:sz w:val="22"/>
          <w:szCs w:val="22"/>
          <w14:ligatures w14:val="none"/>
        </w:rPr>
      </w:pPr>
    </w:p>
    <w:p w:rsidR="00D67889" w:rsidP="006D2C94" w:rsidRDefault="000C1905" w14:paraId="51AF2F2B" w14:textId="77777777">
      <w:pPr>
        <w:spacing w:after="0" w:line="240" w:lineRule="auto"/>
        <w:rPr>
          <w:rFonts w:ascii="Calibri" w:hAnsi="Calibri" w:eastAsia="Times New Roman" w:cs="Calibri"/>
          <w:kern w:val="0"/>
          <w:sz w:val="22"/>
          <w:szCs w:val="22"/>
          <w14:ligatures w14:val="none"/>
        </w:rPr>
      </w:pPr>
      <w:r w:rsidRPr="000C1905">
        <w:rPr>
          <w:rFonts w:ascii="Calibri" w:hAnsi="Calibri" w:eastAsia="Times New Roman" w:cs="Calibri"/>
          <w:kern w:val="0"/>
          <w:sz w:val="22"/>
          <w:szCs w:val="22"/>
          <w14:ligatures w14:val="none"/>
        </w:rPr>
        <w:t xml:space="preserve">Preventing trenching fatalities is a responsibility we all share. </w:t>
      </w:r>
      <w:r w:rsidRPr="006D2C94" w:rsidR="006D2C94">
        <w:rPr>
          <w:rFonts w:ascii="Calibri" w:hAnsi="Calibri" w:eastAsia="Times New Roman" w:cs="Calibri"/>
          <w:color w:val="FF0000"/>
          <w:kern w:val="0"/>
          <w:sz w:val="22"/>
          <w:szCs w:val="22"/>
          <w14:ligatures w14:val="none"/>
        </w:rPr>
        <w:t>[ORGANIZATION NAME]</w:t>
      </w:r>
      <w:r w:rsidRPr="000C1905">
        <w:rPr>
          <w:rFonts w:ascii="Calibri" w:hAnsi="Calibri" w:eastAsia="Times New Roman" w:cs="Calibri"/>
          <w:kern w:val="0"/>
          <w:sz w:val="22"/>
          <w:szCs w:val="22"/>
          <w14:ligatures w14:val="none"/>
        </w:rPr>
        <w:t xml:space="preserve"> </w:t>
      </w:r>
      <w:r w:rsidR="006D2C94">
        <w:rPr>
          <w:rFonts w:ascii="Calibri" w:hAnsi="Calibri" w:eastAsia="Times New Roman" w:cs="Calibri"/>
          <w:kern w:val="0"/>
          <w:sz w:val="22"/>
          <w:szCs w:val="22"/>
          <w14:ligatures w14:val="none"/>
        </w:rPr>
        <w:t>is</w:t>
      </w:r>
      <w:r w:rsidRPr="000C1905">
        <w:rPr>
          <w:rFonts w:ascii="Calibri" w:hAnsi="Calibri" w:eastAsia="Times New Roman" w:cs="Calibri"/>
          <w:kern w:val="0"/>
          <w:sz w:val="22"/>
          <w:szCs w:val="22"/>
          <w14:ligatures w14:val="none"/>
        </w:rPr>
        <w:t xml:space="preserve"> committed to ensuring every worker returns home safely at the end of the day. Join us in this critical mission by sharing safety information and fostering a culture of safety on every job site.</w:t>
      </w:r>
      <w:r>
        <w:rPr>
          <w:rFonts w:ascii="Calibri" w:hAnsi="Calibri" w:eastAsia="Times New Roman" w:cs="Calibri"/>
          <w:kern w:val="0"/>
          <w:sz w:val="22"/>
          <w:szCs w:val="22"/>
          <w14:ligatures w14:val="none"/>
        </w:rPr>
        <w:t xml:space="preserve"> </w:t>
      </w:r>
    </w:p>
    <w:p w:rsidRPr="000C1905" w:rsidR="000C1905" w:rsidP="006D2C94" w:rsidRDefault="00D67889" w14:paraId="35C89EFF" w14:textId="16CC5908">
      <w:pPr>
        <w:spacing w:after="0" w:line="240" w:lineRule="auto"/>
        <w:rPr>
          <w:rFonts w:ascii="Calibri" w:hAnsi="Calibri" w:eastAsia="Times New Roman" w:cs="Calibri"/>
          <w:kern w:val="0"/>
          <w:sz w:val="22"/>
          <w:szCs w:val="22"/>
          <w14:ligatures w14:val="none"/>
        </w:rPr>
      </w:pPr>
      <w:r w:rsidRPr="00D67889">
        <w:rPr>
          <w:rFonts w:ascii="Segoe UI Emoji" w:hAnsi="Segoe UI Emoji" w:eastAsia="Times New Roman" w:cs="Segoe UI Emoji"/>
          <w:kern w:val="0"/>
          <w:sz w:val="22"/>
          <w:szCs w:val="22"/>
          <w14:ligatures w14:val="none"/>
        </w:rPr>
        <w:t>🔗</w:t>
      </w:r>
      <w:r>
        <w:rPr>
          <w:rFonts w:ascii="Segoe UI Emoji" w:hAnsi="Segoe UI Emoji" w:eastAsia="Times New Roman" w:cs="Segoe UI Emoji"/>
          <w:kern w:val="0"/>
          <w:sz w:val="22"/>
          <w:szCs w:val="22"/>
          <w14:ligatures w14:val="none"/>
        </w:rPr>
        <w:t xml:space="preserve"> </w:t>
      </w:r>
      <w:r w:rsidRPr="000C1905" w:rsidR="000C1905">
        <w:rPr>
          <w:rFonts w:ascii="Calibri" w:hAnsi="Calibri" w:eastAsia="Times New Roman" w:cs="Calibri"/>
          <w:kern w:val="0"/>
          <w:sz w:val="22"/>
          <w:szCs w:val="22"/>
          <w14:ligatures w14:val="none"/>
        </w:rPr>
        <w:t>Learn more and find resources to share: osha.gov/trenching-excavation</w:t>
      </w:r>
    </w:p>
    <w:p w:rsidR="000C1905" w:rsidP="000C1905" w:rsidRDefault="000C1905" w14:paraId="019C02C9" w14:textId="77777777">
      <w:pPr>
        <w:spacing w:before="100" w:beforeAutospacing="1" w:after="100" w:afterAutospacing="1" w:line="300" w:lineRule="atLeast"/>
        <w:rPr>
          <w:rFonts w:ascii="Calibri" w:hAnsi="Calibri" w:cs="Calibri"/>
          <w:sz w:val="22"/>
          <w:szCs w:val="22"/>
        </w:rPr>
      </w:pPr>
    </w:p>
    <w:p w:rsidRPr="006D2C94" w:rsidR="000C1905" w:rsidP="006D2C94" w:rsidRDefault="006D2C94" w14:paraId="24FB1C26" w14:textId="4B328343">
      <w:pPr>
        <w:pStyle w:val="Heading2"/>
      </w:pPr>
      <w:r w:rsidRPr="006D2C94">
        <w:t>Drop-in Articles</w:t>
      </w:r>
    </w:p>
    <w:p w:rsidR="00D67889" w:rsidP="00D67889" w:rsidRDefault="00D67889" w14:paraId="4ABED8E4" w14:textId="77777777">
      <w:pPr>
        <w:spacing w:after="0" w:line="240" w:lineRule="auto"/>
        <w:rPr>
          <w:rFonts w:ascii="Calibri" w:hAnsi="Calibri" w:cs="Calibri"/>
          <w:b/>
          <w:bCs/>
          <w:sz w:val="28"/>
          <w:szCs w:val="28"/>
        </w:rPr>
      </w:pPr>
    </w:p>
    <w:p w:rsidR="00D67889" w:rsidP="00D67889" w:rsidRDefault="006D2C94" w14:paraId="64F25310" w14:textId="3F696E72">
      <w:pPr>
        <w:spacing w:after="0" w:line="240" w:lineRule="auto"/>
        <w:rPr>
          <w:rFonts w:ascii="Calibri" w:hAnsi="Calibri" w:cs="Calibri"/>
          <w:b/>
          <w:bCs/>
          <w:sz w:val="28"/>
          <w:szCs w:val="28"/>
        </w:rPr>
      </w:pPr>
      <w:r w:rsidRPr="006D2C94">
        <w:rPr>
          <w:rFonts w:ascii="Calibri" w:hAnsi="Calibri" w:cs="Calibri"/>
          <w:b/>
          <w:bCs/>
          <w:sz w:val="28"/>
          <w:szCs w:val="28"/>
        </w:rPr>
        <w:t>Trench Safety: 3 Essential Steps</w:t>
      </w:r>
    </w:p>
    <w:p w:rsidRPr="00D67889" w:rsidR="000C1905" w:rsidP="00D67889" w:rsidRDefault="000C1905" w14:paraId="1633ED2D" w14:textId="7717BE74">
      <w:pPr>
        <w:spacing w:after="0" w:line="240" w:lineRule="auto"/>
        <w:rPr>
          <w:rFonts w:ascii="Calibri" w:hAnsi="Calibri" w:cs="Calibri"/>
          <w:b/>
          <w:bCs/>
          <w:sz w:val="28"/>
          <w:szCs w:val="28"/>
        </w:rPr>
      </w:pPr>
      <w:r w:rsidRPr="000C1905">
        <w:rPr>
          <w:rFonts w:ascii="Calibri" w:hAnsi="Calibri" w:cs="Calibri"/>
          <w:sz w:val="22"/>
          <w:szCs w:val="22"/>
        </w:rPr>
        <w:t xml:space="preserve">Effective trench safety doesn't start when the excavator </w:t>
      </w:r>
      <w:proofErr w:type="gramStart"/>
      <w:r w:rsidRPr="000C1905">
        <w:rPr>
          <w:rFonts w:ascii="Calibri" w:hAnsi="Calibri" w:cs="Calibri"/>
          <w:sz w:val="22"/>
          <w:szCs w:val="22"/>
        </w:rPr>
        <w:t>does</w:t>
      </w:r>
      <w:r>
        <w:rPr>
          <w:rFonts w:ascii="Calibri" w:hAnsi="Calibri" w:cs="Calibri"/>
          <w:sz w:val="22"/>
          <w:szCs w:val="22"/>
        </w:rPr>
        <w:t xml:space="preserve"> </w:t>
      </w:r>
      <w:r w:rsidRPr="000C1905">
        <w:rPr>
          <w:rFonts w:ascii="Calibri" w:hAnsi="Calibri" w:cs="Calibri"/>
          <w:sz w:val="22"/>
          <w:szCs w:val="22"/>
        </w:rPr>
        <w:t>—</w:t>
      </w:r>
      <w:proofErr w:type="gramEnd"/>
      <w:r>
        <w:rPr>
          <w:rFonts w:ascii="Calibri" w:hAnsi="Calibri" w:cs="Calibri"/>
          <w:sz w:val="22"/>
          <w:szCs w:val="22"/>
        </w:rPr>
        <w:t xml:space="preserve"> </w:t>
      </w:r>
      <w:r w:rsidRPr="000C1905">
        <w:rPr>
          <w:rFonts w:ascii="Calibri" w:hAnsi="Calibri" w:cs="Calibri"/>
          <w:sz w:val="22"/>
          <w:szCs w:val="22"/>
        </w:rPr>
        <w:t>it starts with a plan. A proactive approach built on three pillars can eliminate the risks and ensure every project is completed safely.</w:t>
      </w:r>
    </w:p>
    <w:p w:rsidRPr="000C1905" w:rsidR="000C1905" w:rsidP="000C1905" w:rsidRDefault="000C1905" w14:paraId="6ED9EEA1" w14:textId="70D678F0">
      <w:pPr>
        <w:spacing w:before="100" w:beforeAutospacing="1" w:after="100" w:afterAutospacing="1" w:line="300" w:lineRule="atLeast"/>
        <w:rPr>
          <w:rFonts w:ascii="Calibri" w:hAnsi="Calibri" w:cs="Calibri"/>
          <w:sz w:val="22"/>
          <w:szCs w:val="22"/>
        </w:rPr>
      </w:pPr>
      <w:r w:rsidRPr="000C1905">
        <w:rPr>
          <w:rFonts w:ascii="Calibri" w:hAnsi="Calibri" w:cs="Calibri"/>
          <w:b/>
          <w:bCs/>
          <w:sz w:val="22"/>
          <w:szCs w:val="22"/>
        </w:rPr>
        <w:t>1. Plan the Job:</w:t>
      </w:r>
      <w:r w:rsidRPr="000C1905">
        <w:rPr>
          <w:rFonts w:ascii="Calibri" w:hAnsi="Calibri" w:cs="Calibri"/>
          <w:sz w:val="22"/>
          <w:szCs w:val="22"/>
        </w:rPr>
        <w:t xml:space="preserve"> Before breaking ground, a thorough plan is essential. This includes locating and marking all underground utilities, evaluating the soil type to understand its stability, and designing the appropriate protective systems for the conditions.</w:t>
      </w:r>
    </w:p>
    <w:p w:rsidRPr="000C1905" w:rsidR="000C1905" w:rsidP="000C1905" w:rsidRDefault="000C1905" w14:paraId="766A41C2" w14:textId="244B1E4F">
      <w:pPr>
        <w:spacing w:before="100" w:beforeAutospacing="1" w:after="100" w:afterAutospacing="1" w:line="300" w:lineRule="atLeast"/>
        <w:rPr>
          <w:rFonts w:ascii="Calibri" w:hAnsi="Calibri" w:cs="Calibri"/>
          <w:sz w:val="22"/>
          <w:szCs w:val="22"/>
        </w:rPr>
      </w:pPr>
      <w:r w:rsidRPr="000C1905">
        <w:rPr>
          <w:rFonts w:ascii="Calibri" w:hAnsi="Calibri" w:cs="Calibri"/>
          <w:b/>
          <w:bCs/>
          <w:sz w:val="22"/>
          <w:szCs w:val="22"/>
        </w:rPr>
        <w:t>2. Protect the Trench:</w:t>
      </w:r>
      <w:r w:rsidRPr="000C1905">
        <w:rPr>
          <w:rFonts w:ascii="Calibri" w:hAnsi="Calibri" w:cs="Calibri"/>
          <w:sz w:val="22"/>
          <w:szCs w:val="22"/>
        </w:rPr>
        <w:t xml:space="preserve"> No worker should ever set foot in a trench until a protective system is fully in place. Whether it's by sloping the soil to a safe angle, installing shoring to support the walls, or using a trench shield to protect workers, this step is non-negotiable.</w:t>
      </w:r>
    </w:p>
    <w:p w:rsidRPr="000C1905" w:rsidR="000C1905" w:rsidP="000C1905" w:rsidRDefault="000C1905" w14:paraId="1F85FA6A" w14:textId="664FF3DC">
      <w:pPr>
        <w:spacing w:before="100" w:beforeAutospacing="1" w:after="100" w:afterAutospacing="1" w:line="300" w:lineRule="atLeast"/>
        <w:rPr>
          <w:rFonts w:ascii="Calibri" w:hAnsi="Calibri" w:cs="Calibri"/>
          <w:sz w:val="22"/>
          <w:szCs w:val="22"/>
        </w:rPr>
      </w:pPr>
      <w:r w:rsidRPr="000C1905">
        <w:rPr>
          <w:rFonts w:ascii="Calibri" w:hAnsi="Calibri" w:cs="Calibri"/>
          <w:b/>
          <w:bCs/>
          <w:sz w:val="22"/>
          <w:szCs w:val="22"/>
        </w:rPr>
        <w:t>3. Train Your Crew:</w:t>
      </w:r>
      <w:r w:rsidRPr="000C1905">
        <w:rPr>
          <w:rFonts w:ascii="Calibri" w:hAnsi="Calibri" w:cs="Calibri"/>
          <w:sz w:val="22"/>
          <w:szCs w:val="22"/>
        </w:rPr>
        <w:t xml:space="preserve"> A safe site is an educated site. Every crew member must be trained to recognize trenching hazards, understand the procedures to mitigate them, and know the emergency response plan. An empowered team is the first line of defense against accidents.</w:t>
      </w:r>
    </w:p>
    <w:p w:rsidRPr="00D67889" w:rsidR="000C1905" w:rsidP="00B02135" w:rsidRDefault="000C1905" w14:paraId="424ADA17" w14:textId="35ABDE7D">
      <w:pPr>
        <w:spacing w:before="100" w:beforeAutospacing="1" w:after="100" w:afterAutospacing="1" w:line="300" w:lineRule="atLeast"/>
        <w:rPr>
          <w:rFonts w:ascii="Calibri" w:hAnsi="Calibri" w:cs="Calibri"/>
          <w:sz w:val="22"/>
          <w:szCs w:val="22"/>
        </w:rPr>
      </w:pPr>
      <w:r w:rsidRPr="000C1905">
        <w:rPr>
          <w:rFonts w:ascii="Calibri" w:hAnsi="Calibri" w:cs="Calibri"/>
          <w:sz w:val="22"/>
          <w:szCs w:val="22"/>
        </w:rPr>
        <w:t xml:space="preserve">OSHA </w:t>
      </w:r>
      <w:r w:rsidR="00D67889">
        <w:rPr>
          <w:rFonts w:ascii="Calibri" w:hAnsi="Calibri" w:cs="Calibri"/>
          <w:sz w:val="22"/>
          <w:szCs w:val="22"/>
        </w:rPr>
        <w:t xml:space="preserve">can </w:t>
      </w:r>
      <w:r w:rsidRPr="000C1905">
        <w:rPr>
          <w:rFonts w:ascii="Calibri" w:hAnsi="Calibri" w:cs="Calibri"/>
          <w:sz w:val="22"/>
          <w:szCs w:val="22"/>
        </w:rPr>
        <w:t>help build a culture of safety from the ground up</w:t>
      </w:r>
      <w:r w:rsidR="006D2C94">
        <w:rPr>
          <w:rFonts w:ascii="Calibri" w:hAnsi="Calibri" w:cs="Calibri"/>
          <w:sz w:val="22"/>
          <w:szCs w:val="22"/>
        </w:rPr>
        <w:t xml:space="preserve">, offering </w:t>
      </w:r>
      <w:r w:rsidRPr="000C1905">
        <w:rPr>
          <w:rFonts w:ascii="Calibri" w:hAnsi="Calibri" w:cs="Calibri"/>
          <w:sz w:val="22"/>
          <w:szCs w:val="22"/>
        </w:rPr>
        <w:t>free resources</w:t>
      </w:r>
      <w:r w:rsidR="006D2C94">
        <w:rPr>
          <w:rFonts w:ascii="Calibri" w:hAnsi="Calibri" w:cs="Calibri"/>
          <w:sz w:val="22"/>
          <w:szCs w:val="22"/>
        </w:rPr>
        <w:t xml:space="preserve"> </w:t>
      </w:r>
      <w:r w:rsidRPr="000C1905">
        <w:rPr>
          <w:rFonts w:ascii="Calibri" w:hAnsi="Calibri" w:cs="Calibri"/>
          <w:sz w:val="22"/>
          <w:szCs w:val="22"/>
        </w:rPr>
        <w:t xml:space="preserve">to support planning and training efforts. </w:t>
      </w:r>
      <w:r w:rsidR="006D2C94">
        <w:rPr>
          <w:rFonts w:ascii="Calibri" w:hAnsi="Calibri" w:cs="Calibri"/>
          <w:sz w:val="22"/>
          <w:szCs w:val="22"/>
        </w:rPr>
        <w:t xml:space="preserve">Find standards, </w:t>
      </w:r>
      <w:r w:rsidRPr="000C1905" w:rsidR="006D2C94">
        <w:rPr>
          <w:rFonts w:ascii="Calibri" w:hAnsi="Calibri" w:cs="Calibri"/>
          <w:sz w:val="22"/>
          <w:szCs w:val="22"/>
        </w:rPr>
        <w:t>safety checklists</w:t>
      </w:r>
      <w:r w:rsidR="006D2C94">
        <w:rPr>
          <w:rFonts w:ascii="Calibri" w:hAnsi="Calibri" w:cs="Calibri"/>
          <w:sz w:val="22"/>
          <w:szCs w:val="22"/>
        </w:rPr>
        <w:t>,</w:t>
      </w:r>
      <w:r w:rsidRPr="000C1905" w:rsidR="006D2C94">
        <w:rPr>
          <w:rFonts w:ascii="Calibri" w:hAnsi="Calibri" w:cs="Calibri"/>
          <w:sz w:val="22"/>
          <w:szCs w:val="22"/>
        </w:rPr>
        <w:t xml:space="preserve"> educational materials</w:t>
      </w:r>
      <w:r w:rsidR="006D2C94">
        <w:rPr>
          <w:rFonts w:ascii="Calibri" w:hAnsi="Calibri" w:cs="Calibri"/>
          <w:sz w:val="22"/>
          <w:szCs w:val="22"/>
        </w:rPr>
        <w:t xml:space="preserve">, and more: </w:t>
      </w:r>
      <w:r w:rsidRPr="000C1905">
        <w:rPr>
          <w:rFonts w:ascii="Calibri" w:hAnsi="Calibri" w:cs="Calibri"/>
          <w:sz w:val="22"/>
          <w:szCs w:val="22"/>
        </w:rPr>
        <w:t>osha.gov/trenching-excavation/resources</w:t>
      </w:r>
      <w:r w:rsidR="006D2C94">
        <w:rPr>
          <w:rFonts w:ascii="Calibri" w:hAnsi="Calibri" w:cs="Calibri"/>
          <w:sz w:val="22"/>
          <w:szCs w:val="22"/>
        </w:rPr>
        <w:t xml:space="preserve"> </w:t>
      </w:r>
      <w:r>
        <w:rPr>
          <w:rFonts w:ascii="Calibri" w:hAnsi="Calibri" w:cs="Calibri"/>
          <w:sz w:val="22"/>
          <w:szCs w:val="22"/>
        </w:rPr>
        <w:t xml:space="preserve"> </w:t>
      </w:r>
    </w:p>
    <w:p w:rsidRPr="000C1905" w:rsidR="00B02135" w:rsidP="00B02135" w:rsidRDefault="00B02135" w14:paraId="4F3D6CAA" w14:textId="77777777">
      <w:pPr>
        <w:spacing w:after="0" w:line="300" w:lineRule="atLeast"/>
        <w:rPr>
          <w:rFonts w:ascii="Calibri" w:hAnsi="Calibri" w:eastAsia="Times New Roman" w:cs="Calibri"/>
          <w:b/>
          <w:bCs/>
          <w:kern w:val="0"/>
          <w:sz w:val="27"/>
          <w:szCs w:val="27"/>
          <w14:ligatures w14:val="none"/>
        </w:rPr>
      </w:pPr>
    </w:p>
    <w:p w:rsidRPr="00D67889" w:rsidR="00D67889" w:rsidP="00D67889" w:rsidRDefault="00D67889" w14:paraId="26CED9CC" w14:textId="4F65CC6A">
      <w:pPr>
        <w:spacing w:after="0" w:line="300" w:lineRule="atLeast"/>
        <w:rPr>
          <w:rFonts w:ascii="Calibri" w:hAnsi="Calibri" w:eastAsia="Times New Roman" w:cs="Calibri"/>
          <w:b/>
          <w:bCs/>
          <w:kern w:val="0"/>
          <w:sz w:val="27"/>
          <w:szCs w:val="27"/>
          <w14:ligatures w14:val="none"/>
        </w:rPr>
      </w:pPr>
      <w:r w:rsidRPr="00D67889">
        <w:rPr>
          <w:rFonts w:ascii="Calibri" w:hAnsi="Calibri" w:eastAsia="Times New Roman" w:cs="Calibri"/>
          <w:b/>
          <w:bCs/>
          <w:kern w:val="0"/>
          <w:sz w:val="28"/>
          <w:szCs w:val="28"/>
          <w14:ligatures w14:val="none"/>
        </w:rPr>
        <w:t>A Moment of Prevention Can Save a Life</w:t>
      </w:r>
    </w:p>
    <w:p w:rsidRPr="00D67889" w:rsidR="00D67889" w:rsidP="00D67889" w:rsidRDefault="00D67889" w14:paraId="68863F73" w14:textId="69B6CE9E">
      <w:pPr>
        <w:spacing w:after="0" w:line="300" w:lineRule="atLeast"/>
        <w:rPr>
          <w:rFonts w:ascii="Calibri" w:hAnsi="Calibri" w:eastAsia="Times New Roman" w:cs="Calibri"/>
          <w:kern w:val="0"/>
          <w:sz w:val="22"/>
          <w:szCs w:val="22"/>
          <w14:ligatures w14:val="none"/>
        </w:rPr>
      </w:pPr>
      <w:r w:rsidRPr="00D67889">
        <w:rPr>
          <w:rFonts w:ascii="Calibri" w:hAnsi="Calibri" w:eastAsia="Times New Roman" w:cs="Calibri"/>
          <w:kern w:val="0"/>
          <w:sz w:val="22"/>
          <w:szCs w:val="22"/>
          <w14:ligatures w14:val="none"/>
        </w:rPr>
        <w:t xml:space="preserve">Deadly trench collapses can happen quietly and without warning, but they are preventable. Never underestimate the physics of a trench. A cave-in is over in seconds, and just </w:t>
      </w:r>
      <w:r>
        <w:rPr>
          <w:rFonts w:ascii="Calibri" w:hAnsi="Calibri" w:eastAsia="Times New Roman" w:cs="Calibri"/>
          <w:kern w:val="0"/>
          <w:sz w:val="22"/>
          <w:szCs w:val="22"/>
          <w14:ligatures w14:val="none"/>
        </w:rPr>
        <w:t>1</w:t>
      </w:r>
      <w:r w:rsidRPr="00D67889">
        <w:rPr>
          <w:rFonts w:ascii="Calibri" w:hAnsi="Calibri" w:eastAsia="Times New Roman" w:cs="Calibri"/>
          <w:kern w:val="0"/>
          <w:sz w:val="22"/>
          <w:szCs w:val="22"/>
          <w14:ligatures w14:val="none"/>
        </w:rPr>
        <w:t xml:space="preserve"> cubic yard of soil can weigh as much as a car. While many assume the risk is only in deep excavations, most fatalities occur in trenches less than 10 feet deep.</w:t>
      </w:r>
    </w:p>
    <w:p w:rsidRPr="00D67889" w:rsidR="00D67889" w:rsidP="00D67889" w:rsidRDefault="00D67889" w14:paraId="013CFE8A" w14:textId="77777777">
      <w:pPr>
        <w:spacing w:after="0" w:line="300" w:lineRule="atLeast"/>
        <w:rPr>
          <w:rFonts w:ascii="Calibri" w:hAnsi="Calibri" w:eastAsia="Times New Roman" w:cs="Calibri"/>
          <w:kern w:val="0"/>
          <w:sz w:val="22"/>
          <w:szCs w:val="22"/>
          <w14:ligatures w14:val="none"/>
        </w:rPr>
      </w:pPr>
    </w:p>
    <w:p w:rsidRPr="00D67889" w:rsidR="00D67889" w:rsidP="00D67889" w:rsidRDefault="00D67889" w14:paraId="1BFDACDB" w14:textId="0CBD966E">
      <w:pPr>
        <w:spacing w:after="0" w:line="300" w:lineRule="atLeast"/>
        <w:rPr>
          <w:rFonts w:ascii="Calibri" w:hAnsi="Calibri" w:eastAsia="Times New Roman" w:cs="Calibri"/>
          <w:kern w:val="0"/>
          <w:sz w:val="22"/>
          <w:szCs w:val="22"/>
          <w14:ligatures w14:val="none"/>
        </w:rPr>
      </w:pPr>
      <w:r w:rsidRPr="00D67889">
        <w:rPr>
          <w:rFonts w:ascii="Calibri" w:hAnsi="Calibri" w:eastAsia="Times New Roman" w:cs="Calibri"/>
          <w:kern w:val="0"/>
          <w:sz w:val="22"/>
          <w:szCs w:val="22"/>
          <w14:ligatures w14:val="none"/>
        </w:rPr>
        <w:t xml:space="preserve">Protect your crew by ensuring critical safety measures are in place. Always use a protective system, inspect trenches daily before work begins, and keep excavated soil at least 2 feet from the edge. Don't take chances with your team’s </w:t>
      </w:r>
      <w:proofErr w:type="gramStart"/>
      <w:r w:rsidRPr="00D67889">
        <w:rPr>
          <w:rFonts w:ascii="Calibri" w:hAnsi="Calibri" w:eastAsia="Times New Roman" w:cs="Calibri"/>
          <w:kern w:val="0"/>
          <w:sz w:val="22"/>
          <w:szCs w:val="22"/>
          <w14:ligatures w14:val="none"/>
        </w:rPr>
        <w:t>safety</w:t>
      </w:r>
      <w:r>
        <w:rPr>
          <w:rFonts w:ascii="Calibri" w:hAnsi="Calibri" w:eastAsia="Times New Roman" w:cs="Calibri"/>
          <w:kern w:val="0"/>
          <w:sz w:val="22"/>
          <w:szCs w:val="22"/>
          <w14:ligatures w14:val="none"/>
        </w:rPr>
        <w:t xml:space="preserve"> </w:t>
      </w:r>
      <w:r w:rsidRPr="00D67889">
        <w:rPr>
          <w:rFonts w:ascii="Calibri" w:hAnsi="Calibri" w:eastAsia="Times New Roman" w:cs="Calibri"/>
          <w:kern w:val="0"/>
          <w:sz w:val="22"/>
          <w:szCs w:val="22"/>
          <w14:ligatures w14:val="none"/>
        </w:rPr>
        <w:t>—</w:t>
      </w:r>
      <w:r>
        <w:rPr>
          <w:rFonts w:ascii="Calibri" w:hAnsi="Calibri" w:eastAsia="Times New Roman" w:cs="Calibri"/>
          <w:kern w:val="0"/>
          <w:sz w:val="22"/>
          <w:szCs w:val="22"/>
          <w14:ligatures w14:val="none"/>
        </w:rPr>
        <w:t xml:space="preserve"> </w:t>
      </w:r>
      <w:r w:rsidRPr="00D67889">
        <w:rPr>
          <w:rFonts w:ascii="Calibri" w:hAnsi="Calibri" w:eastAsia="Times New Roman" w:cs="Calibri"/>
          <w:kern w:val="0"/>
          <w:sz w:val="22"/>
          <w:szCs w:val="22"/>
          <w14:ligatures w14:val="none"/>
        </w:rPr>
        <w:t>saving</w:t>
      </w:r>
      <w:proofErr w:type="gramEnd"/>
      <w:r w:rsidRPr="00D67889">
        <w:rPr>
          <w:rFonts w:ascii="Calibri" w:hAnsi="Calibri" w:eastAsia="Times New Roman" w:cs="Calibri"/>
          <w:kern w:val="0"/>
          <w:sz w:val="22"/>
          <w:szCs w:val="22"/>
          <w14:ligatures w14:val="none"/>
        </w:rPr>
        <w:t xml:space="preserve"> a life is worth the time it takes to do it right.</w:t>
      </w:r>
    </w:p>
    <w:p w:rsidRPr="00D67889" w:rsidR="00D67889" w:rsidP="00D67889" w:rsidRDefault="00D67889" w14:paraId="6DDD144A" w14:textId="77777777">
      <w:pPr>
        <w:spacing w:after="0" w:line="300" w:lineRule="atLeast"/>
        <w:rPr>
          <w:rFonts w:ascii="Calibri" w:hAnsi="Calibri" w:eastAsia="Times New Roman" w:cs="Calibri"/>
          <w:kern w:val="0"/>
          <w:sz w:val="22"/>
          <w:szCs w:val="22"/>
          <w14:ligatures w14:val="none"/>
        </w:rPr>
      </w:pPr>
    </w:p>
    <w:p w:rsidRPr="00D67889" w:rsidR="00D67889" w:rsidP="00D67889" w:rsidRDefault="00D67889" w14:paraId="55605235" w14:textId="77777777">
      <w:pPr>
        <w:spacing w:after="0" w:line="300" w:lineRule="atLeast"/>
        <w:rPr>
          <w:rFonts w:ascii="Calibri" w:hAnsi="Calibri" w:eastAsia="Times New Roman" w:cs="Calibri"/>
          <w:kern w:val="0"/>
          <w:sz w:val="22"/>
          <w:szCs w:val="22"/>
          <w14:ligatures w14:val="none"/>
        </w:rPr>
      </w:pPr>
      <w:r w:rsidRPr="00D67889">
        <w:rPr>
          <w:rFonts w:ascii="Calibri" w:hAnsi="Calibri" w:eastAsia="Times New Roman" w:cs="Calibri"/>
          <w:kern w:val="0"/>
          <w:sz w:val="22"/>
          <w:szCs w:val="22"/>
          <w14:ligatures w14:val="none"/>
        </w:rPr>
        <w:t xml:space="preserve">Preventing trenching fatalities is a responsibility we all share. </w:t>
      </w:r>
      <w:r w:rsidRPr="00D67889">
        <w:rPr>
          <w:rFonts w:ascii="Calibri" w:hAnsi="Calibri" w:eastAsia="Times New Roman" w:cs="Calibri"/>
          <w:color w:val="FF0000"/>
          <w:kern w:val="0"/>
          <w:sz w:val="22"/>
          <w:szCs w:val="22"/>
          <w14:ligatures w14:val="none"/>
        </w:rPr>
        <w:t xml:space="preserve">[ORGANIZATION NAME] </w:t>
      </w:r>
      <w:r w:rsidRPr="00D67889">
        <w:rPr>
          <w:rFonts w:ascii="Calibri" w:hAnsi="Calibri" w:eastAsia="Times New Roman" w:cs="Calibri"/>
          <w:kern w:val="0"/>
          <w:sz w:val="22"/>
          <w:szCs w:val="22"/>
          <w14:ligatures w14:val="none"/>
        </w:rPr>
        <w:t>is committed to ensuring every worker returns home safely at the end of the day. Join us in this critical mission by sharing safety information and fostering a culture of safety on every job site.</w:t>
      </w:r>
    </w:p>
    <w:p w:rsidRPr="00D67889" w:rsidR="00D67889" w:rsidP="00D67889" w:rsidRDefault="00D67889" w14:paraId="6B3E8C19" w14:textId="77777777">
      <w:pPr>
        <w:spacing w:after="0" w:line="300" w:lineRule="atLeast"/>
        <w:rPr>
          <w:rFonts w:ascii="Calibri" w:hAnsi="Calibri" w:eastAsia="Times New Roman" w:cs="Calibri"/>
          <w:kern w:val="0"/>
          <w:sz w:val="22"/>
          <w:szCs w:val="22"/>
          <w14:ligatures w14:val="none"/>
        </w:rPr>
      </w:pPr>
    </w:p>
    <w:p w:rsidRPr="00D67889" w:rsidR="00D67889" w:rsidP="00D67889" w:rsidRDefault="00D67889" w14:paraId="59919AE9" w14:textId="3AF8B87F">
      <w:pPr>
        <w:spacing w:after="0" w:line="300" w:lineRule="atLeast"/>
        <w:rPr>
          <w:rFonts w:ascii="Calibri" w:hAnsi="Calibri" w:eastAsia="Times New Roman" w:cs="Calibri"/>
          <w:kern w:val="0"/>
          <w:sz w:val="22"/>
          <w:szCs w:val="22"/>
          <w14:ligatures w14:val="none"/>
        </w:rPr>
      </w:pPr>
      <w:r w:rsidRPr="00D67889">
        <w:rPr>
          <w:rFonts w:ascii="Calibri" w:hAnsi="Calibri" w:eastAsia="Times New Roman" w:cs="Calibri"/>
          <w:kern w:val="0"/>
          <w:sz w:val="22"/>
          <w:szCs w:val="22"/>
          <w14:ligatures w14:val="none"/>
        </w:rPr>
        <w:t>To learn more</w:t>
      </w:r>
      <w:r>
        <w:rPr>
          <w:rFonts w:ascii="Calibri" w:hAnsi="Calibri" w:eastAsia="Times New Roman" w:cs="Calibri"/>
          <w:kern w:val="0"/>
          <w:sz w:val="22"/>
          <w:szCs w:val="22"/>
          <w14:ligatures w14:val="none"/>
        </w:rPr>
        <w:t xml:space="preserve"> about</w:t>
      </w:r>
      <w:r w:rsidRPr="00D67889">
        <w:rPr>
          <w:rFonts w:ascii="Calibri" w:hAnsi="Calibri" w:eastAsia="Times New Roman" w:cs="Calibri"/>
          <w:kern w:val="0"/>
          <w:sz w:val="22"/>
          <w:szCs w:val="22"/>
          <w14:ligatures w14:val="none"/>
        </w:rPr>
        <w:t xml:space="preserve"> OSHA’s required trenching standards</w:t>
      </w:r>
      <w:r>
        <w:rPr>
          <w:rFonts w:ascii="Calibri" w:hAnsi="Calibri" w:eastAsia="Times New Roman" w:cs="Calibri"/>
          <w:kern w:val="0"/>
          <w:sz w:val="22"/>
          <w:szCs w:val="22"/>
          <w14:ligatures w14:val="none"/>
        </w:rPr>
        <w:t xml:space="preserve"> </w:t>
      </w:r>
      <w:r w:rsidRPr="00D67889">
        <w:rPr>
          <w:rFonts w:ascii="Calibri" w:hAnsi="Calibri" w:eastAsia="Times New Roman" w:cs="Calibri"/>
          <w:kern w:val="0"/>
          <w:sz w:val="22"/>
          <w:szCs w:val="22"/>
          <w14:ligatures w14:val="none"/>
        </w:rPr>
        <w:t>and find resources to plan your jobs safely, visit osha.gov/trenching-excavation.</w:t>
      </w:r>
    </w:p>
    <w:p w:rsidRPr="000C1905" w:rsidR="000C1905" w:rsidP="00B02135" w:rsidRDefault="000C1905" w14:paraId="30412222" w14:textId="77777777">
      <w:pPr>
        <w:spacing w:after="0" w:line="300" w:lineRule="atLeast"/>
        <w:rPr>
          <w:rFonts w:ascii="Calibri" w:hAnsi="Calibri" w:eastAsia="Times New Roman" w:cs="Calibri"/>
          <w:b/>
          <w:bCs/>
          <w:kern w:val="0"/>
          <w:sz w:val="27"/>
          <w:szCs w:val="27"/>
          <w14:ligatures w14:val="none"/>
        </w:rPr>
      </w:pPr>
    </w:p>
    <w:p w:rsidRPr="000C1905" w:rsidR="000C1905" w:rsidP="00B02135" w:rsidRDefault="000C1905" w14:paraId="7120C63C" w14:textId="77777777">
      <w:pPr>
        <w:spacing w:after="0" w:line="300" w:lineRule="atLeast"/>
        <w:rPr>
          <w:rFonts w:ascii="Calibri" w:hAnsi="Calibri" w:eastAsia="Times New Roman" w:cs="Calibri"/>
          <w:b/>
          <w:bCs/>
          <w:kern w:val="0"/>
          <w:sz w:val="27"/>
          <w:szCs w:val="27"/>
          <w14:ligatures w14:val="none"/>
        </w:rPr>
      </w:pPr>
    </w:p>
    <w:p w:rsidR="00B02135" w:rsidP="006D2C94" w:rsidRDefault="00B02135" w14:paraId="28552B3C" w14:textId="50E560E6">
      <w:pPr>
        <w:pStyle w:val="Heading2"/>
        <w:rPr>
          <w:rFonts w:eastAsia="Times New Roman"/>
        </w:rPr>
      </w:pPr>
      <w:r w:rsidRPr="000C1905">
        <w:rPr>
          <w:rFonts w:eastAsia="Times New Roman"/>
        </w:rPr>
        <w:t>Graphics</w:t>
      </w: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5076"/>
        <w:gridCol w:w="4274"/>
      </w:tblGrid>
      <w:tr w:rsidR="00FB495C" w:rsidTr="149C838F" w14:paraId="011E0733" w14:textId="77777777">
        <w:trPr>
          <w:trHeight w:val="377"/>
        </w:trPr>
        <w:tc>
          <w:tcPr>
            <w:tcW w:w="5076" w:type="dxa"/>
            <w:tcMar/>
          </w:tcPr>
          <w:p w:rsidRPr="00FB495C" w:rsidR="00FB495C" w:rsidP="00FB495C" w:rsidRDefault="00FB495C" w14:paraId="640AE057" w14:textId="6E70128C">
            <w:pPr>
              <w:rPr>
                <w:rFonts w:ascii="Calibri" w:hAnsi="Calibri" w:eastAsia="Times New Roman" w:cs="Calibri"/>
                <w:b/>
                <w:bCs/>
                <w:noProof/>
                <w:kern w:val="0"/>
                <w:sz w:val="21"/>
                <w:szCs w:val="21"/>
              </w:rPr>
            </w:pPr>
            <w:r w:rsidRPr="00FB495C">
              <w:rPr>
                <w:rFonts w:ascii="Calibri" w:hAnsi="Calibri" w:eastAsia="Times New Roman" w:cs="Calibri"/>
                <w:b/>
                <w:bCs/>
                <w:noProof/>
                <w:kern w:val="0"/>
                <w:sz w:val="21"/>
                <w:szCs w:val="21"/>
              </w:rPr>
              <w:t>Square 1080x1080</w:t>
            </w:r>
          </w:p>
        </w:tc>
        <w:tc>
          <w:tcPr>
            <w:tcW w:w="4274" w:type="dxa"/>
            <w:tcMar/>
          </w:tcPr>
          <w:p w:rsidRPr="00FB495C" w:rsidR="00FB495C" w:rsidP="00FB495C" w:rsidRDefault="00FB495C" w14:paraId="104D50B6" w14:textId="5B33FCB4">
            <w:pPr>
              <w:rPr>
                <w:rFonts w:ascii="Calibri" w:hAnsi="Calibri" w:eastAsia="Times New Roman" w:cs="Calibri"/>
                <w:b/>
                <w:bCs/>
                <w:noProof/>
                <w:kern w:val="0"/>
                <w:sz w:val="21"/>
                <w:szCs w:val="21"/>
              </w:rPr>
            </w:pPr>
            <w:r w:rsidRPr="00FB495C">
              <w:rPr>
                <w:rFonts w:ascii="Calibri" w:hAnsi="Calibri" w:eastAsia="Times New Roman" w:cs="Calibri"/>
                <w:b/>
                <w:bCs/>
                <w:noProof/>
                <w:kern w:val="0"/>
                <w:sz w:val="21"/>
                <w:szCs w:val="21"/>
              </w:rPr>
              <w:t>Vertical 1080x1350</w:t>
            </w:r>
          </w:p>
        </w:tc>
      </w:tr>
      <w:tr w:rsidR="00FB495C" w:rsidTr="149C838F" w14:paraId="02E0093C" w14:textId="77777777">
        <w:tc>
          <w:tcPr>
            <w:tcW w:w="5076" w:type="dxa"/>
            <w:tcMar/>
          </w:tcPr>
          <w:p w:rsidR="00FB495C" w:rsidP="00FB495C" w:rsidRDefault="00FB495C" w14:paraId="7812903D" w14:textId="77777777">
            <w:r w:rsidRPr="000C1905">
              <w:rPr>
                <w:rFonts w:ascii="Calibri" w:hAnsi="Calibri" w:eastAsia="Times New Roman" w:cs="Calibri"/>
                <w:noProof/>
                <w:kern w:val="0"/>
                <w:sz w:val="21"/>
                <w:szCs w:val="21"/>
              </w:rPr>
              <w:drawing>
                <wp:inline distT="0" distB="0" distL="0" distR="0" wp14:anchorId="4F4AFECE" wp14:editId="0B1E0340">
                  <wp:extent cx="2952750" cy="2952750"/>
                  <wp:effectExtent l="0" t="0" r="0" b="0"/>
                  <wp:docPr id="1596743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31532" name="Picture 18132315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inline>
              </w:drawing>
            </w:r>
          </w:p>
          <w:p w:rsidRPr="00FB495C" w:rsidR="00FB495C" w:rsidP="00FB495C" w:rsidRDefault="00FB495C" w14:paraId="0F9F8ABA" w14:textId="6EC7BEA6">
            <w:pPr>
              <w:rPr>
                <w:rFonts w:ascii="Calibri" w:hAnsi="Calibri" w:cs="Calibri"/>
              </w:rPr>
            </w:pPr>
            <w:r w:rsidRPr="149C838F" w:rsidR="00FB495C">
              <w:rPr>
                <w:rFonts w:ascii="Calibri" w:hAnsi="Calibri" w:cs="Calibri"/>
                <w:sz w:val="22"/>
                <w:szCs w:val="22"/>
              </w:rPr>
              <w:t>Download</w:t>
            </w:r>
          </w:p>
        </w:tc>
        <w:tc>
          <w:tcPr>
            <w:tcW w:w="4274" w:type="dxa"/>
            <w:tcMar/>
          </w:tcPr>
          <w:p w:rsidR="00FB495C" w:rsidP="00FB495C" w:rsidRDefault="00FB495C" w14:paraId="0AC05053" w14:textId="77777777">
            <w:r w:rsidRPr="000C1905">
              <w:rPr>
                <w:rFonts w:ascii="Calibri" w:hAnsi="Calibri" w:eastAsia="Times New Roman" w:cs="Calibri"/>
                <w:noProof/>
                <w:kern w:val="0"/>
                <w:sz w:val="21"/>
                <w:szCs w:val="21"/>
              </w:rPr>
              <w:drawing>
                <wp:inline distT="0" distB="0" distL="0" distR="0" wp14:anchorId="04B8B9A6" wp14:editId="3DB6D3A5">
                  <wp:extent cx="2352675" cy="2940844"/>
                  <wp:effectExtent l="0" t="0" r="0" b="0"/>
                  <wp:docPr id="428795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31782" name="Picture 46173178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3580" cy="2941975"/>
                          </a:xfrm>
                          <a:prstGeom prst="rect">
                            <a:avLst/>
                          </a:prstGeom>
                        </pic:spPr>
                      </pic:pic>
                    </a:graphicData>
                  </a:graphic>
                </wp:inline>
              </w:drawing>
            </w:r>
          </w:p>
          <w:p w:rsidR="00FB495C" w:rsidP="00FB495C" w:rsidRDefault="00FB495C" w14:paraId="7699BC77" w14:textId="0ED62E29">
            <w:r w:rsidRPr="00FB495C">
              <w:rPr>
                <w:rFonts w:ascii="Calibri" w:hAnsi="Calibri" w:cs="Calibri"/>
                <w:sz w:val="22"/>
                <w:szCs w:val="22"/>
              </w:rPr>
              <w:t>Download</w:t>
            </w:r>
          </w:p>
        </w:tc>
      </w:tr>
      <w:tr w:rsidR="00FB495C" w:rsidTr="149C838F" w14:paraId="17E08048" w14:textId="77777777">
        <w:tc>
          <w:tcPr>
            <w:tcW w:w="5076" w:type="dxa"/>
            <w:tcMar/>
          </w:tcPr>
          <w:p w:rsidR="00FB495C" w:rsidP="00FB495C" w:rsidRDefault="00FB495C" w14:paraId="582BC144" w14:textId="77777777">
            <w:r w:rsidRPr="000C1905">
              <w:rPr>
                <w:rFonts w:ascii="Calibri" w:hAnsi="Calibri" w:eastAsia="Times New Roman" w:cs="Calibri"/>
                <w:noProof/>
                <w:kern w:val="0"/>
                <w:sz w:val="21"/>
                <w:szCs w:val="21"/>
              </w:rPr>
              <w:drawing>
                <wp:inline distT="0" distB="0" distL="0" distR="0" wp14:anchorId="3F5B6544" wp14:editId="3048BD1E">
                  <wp:extent cx="2962275" cy="2962275"/>
                  <wp:effectExtent l="0" t="0" r="9525" b="9525"/>
                  <wp:docPr id="10971326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20168" name="Picture 102922016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inline>
              </w:drawing>
            </w:r>
          </w:p>
          <w:p w:rsidR="00FB495C" w:rsidP="00FB495C" w:rsidRDefault="00FB495C" w14:paraId="67CEFAC4" w14:textId="21A226F2">
            <w:r w:rsidRPr="00FB495C">
              <w:rPr>
                <w:rFonts w:ascii="Calibri" w:hAnsi="Calibri" w:cs="Calibri"/>
                <w:sz w:val="22"/>
                <w:szCs w:val="22"/>
              </w:rPr>
              <w:t>Download</w:t>
            </w:r>
          </w:p>
        </w:tc>
        <w:tc>
          <w:tcPr>
            <w:tcW w:w="4274" w:type="dxa"/>
            <w:tcMar/>
          </w:tcPr>
          <w:p w:rsidR="00FB495C" w:rsidP="00FB495C" w:rsidRDefault="00FB495C" w14:paraId="3AD8E8E3" w14:textId="77777777">
            <w:r w:rsidRPr="000C1905">
              <w:rPr>
                <w:rFonts w:ascii="Calibri" w:hAnsi="Calibri" w:eastAsia="Times New Roman" w:cs="Calibri"/>
                <w:noProof/>
                <w:kern w:val="0"/>
                <w:sz w:val="21"/>
                <w:szCs w:val="21"/>
              </w:rPr>
              <w:drawing>
                <wp:inline distT="0" distB="0" distL="0" distR="0" wp14:anchorId="08D47000" wp14:editId="58D953F7">
                  <wp:extent cx="2371725" cy="2964656"/>
                  <wp:effectExtent l="0" t="0" r="0" b="7620"/>
                  <wp:docPr id="770745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5847" name="Picture 95895584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4909" cy="2968636"/>
                          </a:xfrm>
                          <a:prstGeom prst="rect">
                            <a:avLst/>
                          </a:prstGeom>
                        </pic:spPr>
                      </pic:pic>
                    </a:graphicData>
                  </a:graphic>
                </wp:inline>
              </w:drawing>
            </w:r>
          </w:p>
          <w:p w:rsidR="00FB495C" w:rsidP="00FB495C" w:rsidRDefault="00FB495C" w14:paraId="0A772559" w14:textId="2E6B17B2">
            <w:r w:rsidRPr="00FB495C">
              <w:rPr>
                <w:rFonts w:ascii="Calibri" w:hAnsi="Calibri" w:cs="Calibri"/>
                <w:sz w:val="22"/>
                <w:szCs w:val="22"/>
              </w:rPr>
              <w:t>Download</w:t>
            </w:r>
          </w:p>
        </w:tc>
      </w:tr>
      <w:tr w:rsidR="00FB495C" w:rsidTr="149C838F" w14:paraId="0AE13873" w14:textId="77777777">
        <w:tc>
          <w:tcPr>
            <w:tcW w:w="5076" w:type="dxa"/>
            <w:tcMar/>
          </w:tcPr>
          <w:p w:rsidR="00FB495C" w:rsidP="00FB495C" w:rsidRDefault="00FB495C" w14:paraId="7DCC8D6F" w14:textId="77777777">
            <w:r w:rsidRPr="000C1905">
              <w:rPr>
                <w:rFonts w:ascii="Calibri" w:hAnsi="Calibri" w:eastAsia="Times New Roman" w:cs="Calibri"/>
                <w:noProof/>
                <w:kern w:val="0"/>
                <w:sz w:val="21"/>
                <w:szCs w:val="21"/>
              </w:rPr>
              <w:drawing>
                <wp:inline distT="0" distB="0" distL="0" distR="0" wp14:anchorId="1192407A" wp14:editId="32C03009">
                  <wp:extent cx="3076575" cy="3076575"/>
                  <wp:effectExtent l="0" t="0" r="9525" b="9525"/>
                  <wp:docPr id="9954232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71164" name="Picture 3110711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6575" cy="3076575"/>
                          </a:xfrm>
                          <a:prstGeom prst="rect">
                            <a:avLst/>
                          </a:prstGeom>
                        </pic:spPr>
                      </pic:pic>
                    </a:graphicData>
                  </a:graphic>
                </wp:inline>
              </w:drawing>
            </w:r>
          </w:p>
          <w:p w:rsidR="00FB495C" w:rsidP="00FB495C" w:rsidRDefault="00FB495C" w14:paraId="1AA5FF6F" w14:textId="2B5AD396">
            <w:r w:rsidRPr="00FB495C">
              <w:rPr>
                <w:rFonts w:ascii="Calibri" w:hAnsi="Calibri" w:cs="Calibri"/>
                <w:sz w:val="22"/>
                <w:szCs w:val="22"/>
              </w:rPr>
              <w:t>Download</w:t>
            </w:r>
          </w:p>
        </w:tc>
        <w:tc>
          <w:tcPr>
            <w:tcW w:w="4274" w:type="dxa"/>
            <w:tcMar/>
          </w:tcPr>
          <w:p w:rsidR="00FB495C" w:rsidP="00FB495C" w:rsidRDefault="00FB495C" w14:paraId="37D19C55" w14:textId="77777777">
            <w:r w:rsidRPr="000C1905">
              <w:rPr>
                <w:rFonts w:ascii="Calibri" w:hAnsi="Calibri" w:eastAsia="Times New Roman" w:cs="Calibri"/>
                <w:noProof/>
                <w:kern w:val="0"/>
                <w:sz w:val="21"/>
                <w:szCs w:val="21"/>
              </w:rPr>
              <w:drawing>
                <wp:inline distT="0" distB="0" distL="0" distR="0" wp14:anchorId="2BF957E1" wp14:editId="17AD2C21">
                  <wp:extent cx="2466975" cy="3083719"/>
                  <wp:effectExtent l="0" t="0" r="0" b="2540"/>
                  <wp:docPr id="14275104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0271" name="Picture 16209027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4487" cy="3093109"/>
                          </a:xfrm>
                          <a:prstGeom prst="rect">
                            <a:avLst/>
                          </a:prstGeom>
                        </pic:spPr>
                      </pic:pic>
                    </a:graphicData>
                  </a:graphic>
                </wp:inline>
              </w:drawing>
            </w:r>
          </w:p>
          <w:p w:rsidR="00FB495C" w:rsidP="00FB495C" w:rsidRDefault="00FB495C" w14:paraId="6D44FE6B" w14:textId="7F6731A1">
            <w:r w:rsidRPr="00FB495C">
              <w:rPr>
                <w:rFonts w:ascii="Calibri" w:hAnsi="Calibri" w:cs="Calibri"/>
                <w:sz w:val="22"/>
                <w:szCs w:val="22"/>
              </w:rPr>
              <w:t>Download</w:t>
            </w:r>
          </w:p>
        </w:tc>
      </w:tr>
      <w:tr w:rsidR="00FB495C" w:rsidTr="149C838F" w14:paraId="2D436BA1" w14:textId="77777777">
        <w:tc>
          <w:tcPr>
            <w:tcW w:w="5076" w:type="dxa"/>
            <w:tcMar/>
          </w:tcPr>
          <w:p w:rsidR="00FB495C" w:rsidP="00FB495C" w:rsidRDefault="00FB495C" w14:paraId="42BB786C" w14:textId="77777777">
            <w:r w:rsidRPr="000C1905">
              <w:rPr>
                <w:rFonts w:ascii="Calibri" w:hAnsi="Calibri" w:eastAsia="Times New Roman" w:cs="Calibri"/>
                <w:noProof/>
                <w:kern w:val="0"/>
                <w:sz w:val="21"/>
                <w:szCs w:val="21"/>
              </w:rPr>
              <w:drawing>
                <wp:inline distT="0" distB="0" distL="0" distR="0" wp14:anchorId="0200295F" wp14:editId="5B3FE339">
                  <wp:extent cx="2857500" cy="2857500"/>
                  <wp:effectExtent l="0" t="0" r="0" b="0"/>
                  <wp:docPr id="1167332607" name="Picture 3"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74015" name="Picture 3" descr="Diagram&#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rsidR="00FB495C" w:rsidP="00FB495C" w:rsidRDefault="00FB495C" w14:paraId="7D3F44B4" w14:textId="2D079AB5">
            <w:r w:rsidRPr="00FB495C">
              <w:rPr>
                <w:rFonts w:ascii="Calibri" w:hAnsi="Calibri" w:cs="Calibri"/>
                <w:sz w:val="22"/>
                <w:szCs w:val="22"/>
              </w:rPr>
              <w:t>Download</w:t>
            </w:r>
          </w:p>
        </w:tc>
        <w:tc>
          <w:tcPr>
            <w:tcW w:w="4274" w:type="dxa"/>
            <w:tcMar/>
          </w:tcPr>
          <w:p w:rsidR="00FB495C" w:rsidP="00FB495C" w:rsidRDefault="00FB495C" w14:paraId="4188E316" w14:textId="77777777">
            <w:r>
              <w:rPr>
                <w:rFonts w:ascii="Calibri" w:hAnsi="Calibri" w:eastAsia="Times New Roman" w:cs="Calibri"/>
                <w:noProof/>
                <w:kern w:val="0"/>
                <w:sz w:val="21"/>
                <w:szCs w:val="21"/>
              </w:rPr>
              <w:drawing>
                <wp:inline distT="0" distB="0" distL="0" distR="0" wp14:anchorId="5ED4A74A" wp14:editId="09431FDB">
                  <wp:extent cx="2228850" cy="2786063"/>
                  <wp:effectExtent l="0" t="0" r="0" b="0"/>
                  <wp:docPr id="1623179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02664" name="Picture 172200266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2557" cy="2790697"/>
                          </a:xfrm>
                          <a:prstGeom prst="rect">
                            <a:avLst/>
                          </a:prstGeom>
                        </pic:spPr>
                      </pic:pic>
                    </a:graphicData>
                  </a:graphic>
                </wp:inline>
              </w:drawing>
            </w:r>
          </w:p>
          <w:p w:rsidR="00FB495C" w:rsidP="00FB495C" w:rsidRDefault="00FB495C" w14:paraId="7F3B9EAE" w14:textId="3B7C97BD">
            <w:r w:rsidRPr="00FB495C">
              <w:rPr>
                <w:rFonts w:ascii="Calibri" w:hAnsi="Calibri" w:cs="Calibri"/>
                <w:sz w:val="22"/>
                <w:szCs w:val="22"/>
              </w:rPr>
              <w:t>Download</w:t>
            </w:r>
          </w:p>
        </w:tc>
      </w:tr>
    </w:tbl>
    <w:p w:rsidRPr="00FB495C" w:rsidR="00FB495C" w:rsidP="00FB495C" w:rsidRDefault="00FB495C" w14:paraId="1ABF4072" w14:textId="77777777"/>
    <w:p w:rsidRPr="000C1905" w:rsidR="00B02135" w:rsidP="00D54BEB" w:rsidRDefault="00B02135" w14:paraId="6EC727A4" w14:textId="7EC3E9C5">
      <w:pPr>
        <w:spacing w:before="100" w:beforeAutospacing="1" w:after="100" w:afterAutospacing="1" w:line="300" w:lineRule="atLeast"/>
        <w:rPr>
          <w:rFonts w:ascii="Calibri" w:hAnsi="Calibri" w:eastAsia="Times New Roman" w:cs="Calibri"/>
          <w:noProof/>
          <w:kern w:val="0"/>
          <w:sz w:val="21"/>
          <w:szCs w:val="21"/>
        </w:rPr>
      </w:pPr>
    </w:p>
    <w:p w:rsidRPr="000C1905" w:rsidR="00B02135" w:rsidP="00D54BEB" w:rsidRDefault="00B02135" w14:paraId="471851EA" w14:textId="77777777">
      <w:pPr>
        <w:spacing w:before="100" w:beforeAutospacing="1" w:after="100" w:afterAutospacing="1" w:line="300" w:lineRule="atLeast"/>
        <w:rPr>
          <w:rFonts w:ascii="Calibri" w:hAnsi="Calibri" w:eastAsia="Times New Roman" w:cs="Calibri"/>
          <w:noProof/>
          <w:kern w:val="0"/>
          <w:sz w:val="21"/>
          <w:szCs w:val="21"/>
        </w:rPr>
      </w:pPr>
    </w:p>
    <w:p w:rsidRPr="000C1905" w:rsidR="00D54BEB" w:rsidP="00D54BEB" w:rsidRDefault="00FB495C" w14:paraId="7A7EA031" w14:textId="70A952A8">
      <w:pPr>
        <w:spacing w:before="100" w:beforeAutospacing="1" w:after="100" w:afterAutospacing="1" w:line="300" w:lineRule="atLeast"/>
        <w:rPr>
          <w:rFonts w:ascii="Calibri" w:hAnsi="Calibri" w:eastAsia="Times New Roman" w:cs="Calibri"/>
          <w:kern w:val="0"/>
          <w:sz w:val="21"/>
          <w:szCs w:val="21"/>
          <w14:ligatures w14:val="none"/>
        </w:rPr>
      </w:pPr>
      <w:r>
        <w:rPr>
          <w:rFonts w:ascii="Calibri" w:hAnsi="Calibri" w:eastAsia="Times New Roman" w:cs="Calibri"/>
          <w:kern w:val="0"/>
          <w:sz w:val="21"/>
          <w:szCs w:val="21"/>
          <w14:ligatures w14:val="none"/>
        </w:rPr>
        <w:t xml:space="preserve"> </w:t>
      </w:r>
      <w:r>
        <w:rPr>
          <w:rFonts w:ascii="Calibri" w:hAnsi="Calibri" w:eastAsia="Times New Roman" w:cs="Calibri"/>
          <w:noProof/>
          <w:kern w:val="0"/>
          <w:sz w:val="21"/>
          <w:szCs w:val="21"/>
        </w:rPr>
        <w:t xml:space="preserve"> </w:t>
      </w:r>
    </w:p>
    <w:p w:rsidRPr="000C1905" w:rsidR="00D54BEB" w:rsidP="00D54BEB" w:rsidRDefault="00D54BEB" w14:paraId="66D479CD" w14:textId="6DD03B76">
      <w:pPr>
        <w:spacing w:after="0" w:line="300" w:lineRule="atLeast"/>
        <w:rPr>
          <w:rFonts w:ascii="Calibri" w:hAnsi="Calibri" w:eastAsia="Times New Roman" w:cs="Calibri"/>
          <w:kern w:val="0"/>
          <w:sz w:val="21"/>
          <w:szCs w:val="21"/>
          <w14:ligatures w14:val="none"/>
        </w:rPr>
      </w:pPr>
    </w:p>
    <w:sectPr w:rsidRPr="000C1905" w:rsidR="00D54BEB">
      <w:pgSz w:w="12240" w:h="15840" w:orient="portrait"/>
      <w:pgMar w:top="1440" w:right="1440" w:bottom="1440" w:left="1440" w:header="720" w:footer="720" w:gutter="0"/>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E435A6"/>
    <w:multiLevelType w:val="hybridMultilevel"/>
    <w:tmpl w:val="DF2C2E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750395448">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BEB"/>
    <w:rsid w:val="000C1905"/>
    <w:rsid w:val="00143BD3"/>
    <w:rsid w:val="00155A8F"/>
    <w:rsid w:val="001D1792"/>
    <w:rsid w:val="00204567"/>
    <w:rsid w:val="002E3AE6"/>
    <w:rsid w:val="00373DD0"/>
    <w:rsid w:val="003D3801"/>
    <w:rsid w:val="00592C6F"/>
    <w:rsid w:val="005D43D1"/>
    <w:rsid w:val="00623F8C"/>
    <w:rsid w:val="006D2C94"/>
    <w:rsid w:val="0071037D"/>
    <w:rsid w:val="00756561"/>
    <w:rsid w:val="00787D84"/>
    <w:rsid w:val="007A18D6"/>
    <w:rsid w:val="0080612D"/>
    <w:rsid w:val="0085332E"/>
    <w:rsid w:val="008E04EF"/>
    <w:rsid w:val="00962C7C"/>
    <w:rsid w:val="009C77D8"/>
    <w:rsid w:val="00A427E9"/>
    <w:rsid w:val="00B02135"/>
    <w:rsid w:val="00B6504A"/>
    <w:rsid w:val="00B75CE0"/>
    <w:rsid w:val="00B92AFA"/>
    <w:rsid w:val="00C702C1"/>
    <w:rsid w:val="00D54BEB"/>
    <w:rsid w:val="00D67889"/>
    <w:rsid w:val="00DA20E9"/>
    <w:rsid w:val="00ED4554"/>
    <w:rsid w:val="00F45718"/>
    <w:rsid w:val="00F547B4"/>
    <w:rsid w:val="00F60792"/>
    <w:rsid w:val="00F75471"/>
    <w:rsid w:val="00FB495C"/>
    <w:rsid w:val="11DD1BBE"/>
    <w:rsid w:val="149C8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4105F9"/>
  <w15:chartTrackingRefBased/>
  <w15:docId w15:val="{98AB540F-2F33-4A31-9D48-66458033D92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54BEB"/>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54BEB"/>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4B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4B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4B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4B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4B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4B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4BEB"/>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54BEB"/>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D54BEB"/>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D54BEB"/>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D54BEB"/>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D54BEB"/>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D54BEB"/>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54BEB"/>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54BEB"/>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54BEB"/>
    <w:rPr>
      <w:rFonts w:eastAsiaTheme="majorEastAsia" w:cstheme="majorBidi"/>
      <w:color w:val="272727" w:themeColor="text1" w:themeTint="D8"/>
    </w:rPr>
  </w:style>
  <w:style w:type="paragraph" w:styleId="Title">
    <w:name w:val="Title"/>
    <w:basedOn w:val="Normal"/>
    <w:next w:val="Normal"/>
    <w:link w:val="TitleChar"/>
    <w:uiPriority w:val="10"/>
    <w:qFormat/>
    <w:rsid w:val="00D54BEB"/>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54BEB"/>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54BEB"/>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D54B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4BEB"/>
    <w:pPr>
      <w:spacing w:before="160"/>
      <w:jc w:val="center"/>
    </w:pPr>
    <w:rPr>
      <w:i/>
      <w:iCs/>
      <w:color w:val="404040" w:themeColor="text1" w:themeTint="BF"/>
    </w:rPr>
  </w:style>
  <w:style w:type="character" w:styleId="QuoteChar" w:customStyle="1">
    <w:name w:val="Quote Char"/>
    <w:basedOn w:val="DefaultParagraphFont"/>
    <w:link w:val="Quote"/>
    <w:uiPriority w:val="29"/>
    <w:rsid w:val="00D54BEB"/>
    <w:rPr>
      <w:i/>
      <w:iCs/>
      <w:color w:val="404040" w:themeColor="text1" w:themeTint="BF"/>
    </w:rPr>
  </w:style>
  <w:style w:type="paragraph" w:styleId="ListParagraph">
    <w:name w:val="List Paragraph"/>
    <w:basedOn w:val="Normal"/>
    <w:uiPriority w:val="34"/>
    <w:qFormat/>
    <w:rsid w:val="00D54BEB"/>
    <w:pPr>
      <w:ind w:left="720"/>
      <w:contextualSpacing/>
    </w:pPr>
  </w:style>
  <w:style w:type="character" w:styleId="IntenseEmphasis">
    <w:name w:val="Intense Emphasis"/>
    <w:basedOn w:val="DefaultParagraphFont"/>
    <w:uiPriority w:val="21"/>
    <w:qFormat/>
    <w:rsid w:val="00D54BEB"/>
    <w:rPr>
      <w:i/>
      <w:iCs/>
      <w:color w:val="0F4761" w:themeColor="accent1" w:themeShade="BF"/>
    </w:rPr>
  </w:style>
  <w:style w:type="paragraph" w:styleId="IntenseQuote">
    <w:name w:val="Intense Quote"/>
    <w:basedOn w:val="Normal"/>
    <w:next w:val="Normal"/>
    <w:link w:val="IntenseQuoteChar"/>
    <w:uiPriority w:val="30"/>
    <w:qFormat/>
    <w:rsid w:val="00D54BEB"/>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D54BEB"/>
    <w:rPr>
      <w:i/>
      <w:iCs/>
      <w:color w:val="0F4761" w:themeColor="accent1" w:themeShade="BF"/>
    </w:rPr>
  </w:style>
  <w:style w:type="character" w:styleId="IntenseReference">
    <w:name w:val="Intense Reference"/>
    <w:basedOn w:val="DefaultParagraphFont"/>
    <w:uiPriority w:val="32"/>
    <w:qFormat/>
    <w:rsid w:val="00D54BEB"/>
    <w:rPr>
      <w:b/>
      <w:bCs/>
      <w:smallCaps/>
      <w:color w:val="0F4761" w:themeColor="accent1" w:themeShade="BF"/>
      <w:spacing w:val="5"/>
    </w:rPr>
  </w:style>
  <w:style w:type="character" w:styleId="Hyperlink">
    <w:name w:val="Hyperlink"/>
    <w:basedOn w:val="DefaultParagraphFont"/>
    <w:uiPriority w:val="99"/>
    <w:unhideWhenUsed/>
    <w:rsid w:val="00D54BEB"/>
    <w:rPr>
      <w:color w:val="467886" w:themeColor="hyperlink"/>
      <w:u w:val="single"/>
    </w:rPr>
  </w:style>
  <w:style w:type="character" w:styleId="UnresolvedMention">
    <w:name w:val="Unresolved Mention"/>
    <w:basedOn w:val="DefaultParagraphFont"/>
    <w:uiPriority w:val="99"/>
    <w:semiHidden/>
    <w:unhideWhenUsed/>
    <w:rsid w:val="00D54BEB"/>
    <w:rPr>
      <w:color w:val="605E5C"/>
      <w:shd w:val="clear" w:color="auto" w:fill="E1DFDD"/>
    </w:rPr>
  </w:style>
  <w:style w:type="character" w:styleId="FollowedHyperlink">
    <w:name w:val="FollowedHyperlink"/>
    <w:basedOn w:val="DefaultParagraphFont"/>
    <w:uiPriority w:val="99"/>
    <w:semiHidden/>
    <w:unhideWhenUsed/>
    <w:rsid w:val="0080612D"/>
    <w:rPr>
      <w:color w:val="96607D" w:themeColor="followedHyperlink"/>
      <w:u w:val="single"/>
    </w:rPr>
  </w:style>
  <w:style w:type="paragraph" w:styleId="Revision">
    <w:name w:val="Revision"/>
    <w:hidden/>
    <w:uiPriority w:val="99"/>
    <w:semiHidden/>
    <w:rsid w:val="00DA20E9"/>
    <w:pPr>
      <w:spacing w:after="0" w:line="240" w:lineRule="auto"/>
    </w:pPr>
  </w:style>
  <w:style w:type="table" w:styleId="TableGrid">
    <w:name w:val="Table Grid"/>
    <w:basedOn w:val="TableNormal"/>
    <w:uiPriority w:val="39"/>
    <w:rsid w:val="00FB495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5D43D1"/>
    <w:rPr>
      <w:sz w:val="16"/>
      <w:szCs w:val="16"/>
    </w:rPr>
  </w:style>
  <w:style w:type="paragraph" w:styleId="CommentText">
    <w:name w:val="annotation text"/>
    <w:basedOn w:val="Normal"/>
    <w:link w:val="CommentTextChar"/>
    <w:uiPriority w:val="99"/>
    <w:unhideWhenUsed/>
    <w:rsid w:val="005D43D1"/>
    <w:pPr>
      <w:spacing w:line="240" w:lineRule="auto"/>
    </w:pPr>
    <w:rPr>
      <w:sz w:val="20"/>
      <w:szCs w:val="20"/>
    </w:rPr>
  </w:style>
  <w:style w:type="character" w:styleId="CommentTextChar" w:customStyle="1">
    <w:name w:val="Comment Text Char"/>
    <w:basedOn w:val="DefaultParagraphFont"/>
    <w:link w:val="CommentText"/>
    <w:uiPriority w:val="99"/>
    <w:rsid w:val="005D43D1"/>
    <w:rPr>
      <w:sz w:val="20"/>
      <w:szCs w:val="20"/>
    </w:rPr>
  </w:style>
  <w:style w:type="paragraph" w:styleId="CommentSubject">
    <w:name w:val="annotation subject"/>
    <w:basedOn w:val="CommentText"/>
    <w:next w:val="CommentText"/>
    <w:link w:val="CommentSubjectChar"/>
    <w:uiPriority w:val="99"/>
    <w:semiHidden/>
    <w:unhideWhenUsed/>
    <w:rsid w:val="005D43D1"/>
    <w:rPr>
      <w:b/>
      <w:bCs/>
    </w:rPr>
  </w:style>
  <w:style w:type="character" w:styleId="CommentSubjectChar" w:customStyle="1">
    <w:name w:val="Comment Subject Char"/>
    <w:basedOn w:val="CommentTextChar"/>
    <w:link w:val="CommentSubject"/>
    <w:uiPriority w:val="99"/>
    <w:semiHidden/>
    <w:rsid w:val="005D43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sha.gov/trenching-excavation" TargetMode="External"/><Relationship Id="rId18" Type="http://schemas.openxmlformats.org/officeDocument/2006/relationships/image" Target="media/image5.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8.png"/><Relationship Id="rId7" Type="http://schemas.microsoft.com/office/2016/09/relationships/commentsIds" Target="commentsIds.xml"/><Relationship Id="rId12" Type="http://schemas.openxmlformats.org/officeDocument/2006/relationships/hyperlink" Target="http://www.osha.gov/trenching-excavation" TargetMode="External"/><Relationship Id="rId17" Type="http://schemas.openxmlformats.org/officeDocument/2006/relationships/image" Target="media/image4.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hyperlink" Target="http://www.osha.gov/trenching-excavation/resources" TargetMode="External"/><Relationship Id="rId24" Type="http://schemas.openxmlformats.org/officeDocument/2006/relationships/theme" Target="theme/theme1.xml"/><Relationship Id="rId15" Type="http://schemas.openxmlformats.org/officeDocument/2006/relationships/image" Target="media/image2.png"/><Relationship Id="rId23" Type="http://schemas.microsoft.com/office/2011/relationships/people" Target="people.xml"/><Relationship Id="rId10" Type="http://schemas.openxmlformats.org/officeDocument/2006/relationships/hyperlink" Target="http://www.osha.gov/trenching-excavation/construction"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osha.gov/trenching-excavation" TargetMode="External"/><Relationship Id="rId14" Type="http://schemas.openxmlformats.org/officeDocument/2006/relationships/image" Target="media/image1.png"/><Relationship Id="rId22" Type="http://schemas.openxmlformats.org/officeDocument/2006/relationships/fontTable" Target="fontTable.xml"/><Relationship Id="rId27" Type="http://schemas.openxmlformats.org/officeDocument/2006/relationships/customXml" Target="../customXml/item3.xm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50D61919275845B46AA8540FFA8C95" ma:contentTypeVersion="16" ma:contentTypeDescription="Create a new document." ma:contentTypeScope="" ma:versionID="1ad87e0f761e3cc351b8cdfe9ceef8db">
  <xsd:schema xmlns:xsd="http://www.w3.org/2001/XMLSchema" xmlns:xs="http://www.w3.org/2001/XMLSchema" xmlns:p="http://schemas.microsoft.com/office/2006/metadata/properties" xmlns:ns2="3645421f-14d5-4897-a61a-e564bbc816c2" xmlns:ns3="1e518a71-db87-4962-bf60-c0da60c3d2d6" targetNamespace="http://schemas.microsoft.com/office/2006/metadata/properties" ma:root="true" ma:fieldsID="3d7b02c9f971682bdb380479cf0e7a25" ns2:_="" ns3:_="">
    <xsd:import namespace="3645421f-14d5-4897-a61a-e564bbc816c2"/>
    <xsd:import namespace="1e518a71-db87-4962-bf60-c0da60c3d2d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45421f-14d5-4897-a61a-e564bbc816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518a71-db87-4962-bf60-c0da60c3d2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17e9262-01ea-4da4-b74d-139f9a07d1d1}" ma:internalName="TaxCatchAll" ma:showField="CatchAllData" ma:web="1e518a71-db87-4962-bf60-c0da60c3d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e518a71-db87-4962-bf60-c0da60c3d2d6" xsi:nil="true"/>
    <lcf76f155ced4ddcb4097134ff3c332f xmlns="3645421f-14d5-4897-a61a-e564bbc816c2">
      <Terms xmlns="http://schemas.microsoft.com/office/infopath/2007/PartnerControls"/>
    </lcf76f155ced4ddcb4097134ff3c332f>
    <Comments xmlns="3645421f-14d5-4897-a61a-e564bbc816c2" xsi:nil="true"/>
  </documentManagement>
</p:properties>
</file>

<file path=customXml/itemProps1.xml><?xml version="1.0" encoding="utf-8"?>
<ds:datastoreItem xmlns:ds="http://schemas.openxmlformats.org/officeDocument/2006/customXml" ds:itemID="{72F8F237-84EA-48D3-B0DF-572EE94D233C}"/>
</file>

<file path=customXml/itemProps2.xml><?xml version="1.0" encoding="utf-8"?>
<ds:datastoreItem xmlns:ds="http://schemas.openxmlformats.org/officeDocument/2006/customXml" ds:itemID="{2E95C562-5FC7-4268-A8A6-6C34FF39AE09}"/>
</file>

<file path=customXml/itemProps3.xml><?xml version="1.0" encoding="utf-8"?>
<ds:datastoreItem xmlns:ds="http://schemas.openxmlformats.org/officeDocument/2006/customXml" ds:itemID="{0A4A55A7-1B1A-400D-A3EF-3C98FB8E174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U.S. Department of Labor</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Crenshaw, Darnell - OSHA</dc:creator>
  <cp:keywords/>
  <dc:description/>
  <cp:lastModifiedBy>Braxton, Denisha L - OSHA</cp:lastModifiedBy>
  <cp:revision>4</cp:revision>
  <cp:lastPrinted>2026-02-05T16:29:00Z</cp:lastPrinted>
  <dcterms:created xsi:type="dcterms:W3CDTF">2026-02-10T20:54:00Z</dcterms:created>
  <dcterms:modified xsi:type="dcterms:W3CDTF">2026-03-04T13:33:02Z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0x010100C850D61919275845B46AA8540FFA8C95</vt:lpwstr>
  </property>
  <property fmtid="{D5CDD505-2E9C-101B-9397-08002B2CF9AE}" pid="4" name="docLang">
    <vt:lpwstr>en</vt:lpwstr>
  </property>
  <property fmtid="{D5CDD505-2E9C-101B-9397-08002B2CF9AE}" pid="5" name="MediaServiceImageTags">
    <vt:lpwstr/>
  </property>
</Properties>
</file>