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FAE99A" w14:textId="70CD2FE2" w:rsidR="00625CCB" w:rsidRPr="002132B2" w:rsidRDefault="00625CCB" w:rsidP="00625CCB">
      <w:pPr>
        <w:adjustRightInd/>
        <w:spacing w:before="68"/>
        <w:ind w:right="90"/>
        <w:outlineLvl w:val="0"/>
        <w:rPr>
          <w:rFonts w:asciiTheme="minorHAnsi" w:hAnsiTheme="minorHAnsi" w:cstheme="minorHAnsi"/>
          <w:b/>
          <w:bCs/>
          <w:sz w:val="30"/>
          <w:szCs w:val="30"/>
        </w:rPr>
      </w:pPr>
      <w:bookmarkStart w:id="0" w:name="AppendixG"/>
      <w:bookmarkStart w:id="1" w:name="FY_2021_Comprehensive"/>
      <w:bookmarkStart w:id="2" w:name="_Toc118900169"/>
      <w:bookmarkStart w:id="3" w:name="_Toc118905008"/>
      <w:bookmarkEnd w:id="0"/>
      <w:bookmarkEnd w:id="1"/>
      <w:r w:rsidRPr="002132B2">
        <w:rPr>
          <w:rFonts w:asciiTheme="minorHAnsi" w:hAnsiTheme="minorHAnsi" w:cstheme="minorHAnsi"/>
          <w:b/>
          <w:bCs/>
          <w:sz w:val="30"/>
          <w:szCs w:val="30"/>
        </w:rPr>
        <w:t>FY</w:t>
      </w:r>
      <w:r w:rsidRPr="002132B2">
        <w:rPr>
          <w:rFonts w:asciiTheme="minorHAnsi" w:hAnsiTheme="minorHAnsi" w:cstheme="minorHAnsi"/>
          <w:b/>
          <w:bCs/>
          <w:spacing w:val="-11"/>
          <w:sz w:val="30"/>
          <w:szCs w:val="30"/>
        </w:rPr>
        <w:t xml:space="preserve"> </w:t>
      </w:r>
      <w:r w:rsidRPr="002132B2">
        <w:rPr>
          <w:rFonts w:asciiTheme="minorHAnsi" w:hAnsiTheme="minorHAnsi" w:cstheme="minorHAnsi"/>
          <w:b/>
          <w:bCs/>
          <w:sz w:val="30"/>
          <w:szCs w:val="30"/>
        </w:rPr>
        <w:t xml:space="preserve">2023 Comprehensive </w:t>
      </w:r>
      <w:r w:rsidRPr="002132B2">
        <w:rPr>
          <w:rFonts w:asciiTheme="minorHAnsi" w:hAnsiTheme="minorHAnsi" w:cstheme="minorHAnsi"/>
          <w:b/>
          <w:spacing w:val="-2"/>
          <w:sz w:val="30"/>
          <w:szCs w:val="30"/>
        </w:rPr>
        <w:t>Federal</w:t>
      </w:r>
      <w:r w:rsidRPr="002132B2">
        <w:rPr>
          <w:rFonts w:asciiTheme="minorHAnsi" w:hAnsiTheme="minorHAnsi" w:cstheme="minorHAnsi"/>
          <w:b/>
          <w:spacing w:val="-8"/>
          <w:sz w:val="30"/>
          <w:szCs w:val="30"/>
        </w:rPr>
        <w:t xml:space="preserve"> </w:t>
      </w:r>
      <w:r w:rsidRPr="002132B2">
        <w:rPr>
          <w:rFonts w:asciiTheme="minorHAnsi" w:hAnsiTheme="minorHAnsi" w:cstheme="minorHAnsi"/>
          <w:b/>
          <w:spacing w:val="-2"/>
          <w:sz w:val="30"/>
          <w:szCs w:val="30"/>
        </w:rPr>
        <w:t>Annual</w:t>
      </w:r>
      <w:r w:rsidRPr="002132B2">
        <w:rPr>
          <w:rFonts w:asciiTheme="minorHAnsi" w:hAnsiTheme="minorHAnsi" w:cstheme="minorHAnsi"/>
          <w:b/>
          <w:spacing w:val="-5"/>
          <w:sz w:val="30"/>
          <w:szCs w:val="30"/>
        </w:rPr>
        <w:t xml:space="preserve"> </w:t>
      </w:r>
      <w:r w:rsidRPr="002132B2">
        <w:rPr>
          <w:rFonts w:asciiTheme="minorHAnsi" w:hAnsiTheme="minorHAnsi" w:cstheme="minorHAnsi"/>
          <w:b/>
          <w:spacing w:val="-2"/>
          <w:sz w:val="30"/>
          <w:szCs w:val="30"/>
        </w:rPr>
        <w:t>Monitoring</w:t>
      </w:r>
      <w:r w:rsidRPr="002132B2">
        <w:rPr>
          <w:rFonts w:asciiTheme="minorHAnsi" w:hAnsiTheme="minorHAnsi" w:cstheme="minorHAnsi"/>
          <w:b/>
          <w:spacing w:val="-9"/>
          <w:sz w:val="30"/>
          <w:szCs w:val="30"/>
        </w:rPr>
        <w:t xml:space="preserve"> </w:t>
      </w:r>
      <w:r w:rsidRPr="002132B2">
        <w:rPr>
          <w:rFonts w:asciiTheme="minorHAnsi" w:hAnsiTheme="minorHAnsi" w:cstheme="minorHAnsi"/>
          <w:b/>
          <w:spacing w:val="-2"/>
          <w:sz w:val="30"/>
          <w:szCs w:val="30"/>
        </w:rPr>
        <w:t>Evaluation</w:t>
      </w:r>
      <w:r w:rsidRPr="002132B2">
        <w:rPr>
          <w:rFonts w:asciiTheme="minorHAnsi" w:hAnsiTheme="minorHAnsi" w:cstheme="minorHAnsi"/>
          <w:b/>
          <w:spacing w:val="-9"/>
          <w:sz w:val="30"/>
          <w:szCs w:val="30"/>
        </w:rPr>
        <w:t xml:space="preserve"> </w:t>
      </w:r>
      <w:r w:rsidRPr="002132B2">
        <w:rPr>
          <w:rFonts w:asciiTheme="minorHAnsi" w:hAnsiTheme="minorHAnsi" w:cstheme="minorHAnsi"/>
          <w:b/>
          <w:spacing w:val="-2"/>
          <w:sz w:val="30"/>
          <w:szCs w:val="30"/>
        </w:rPr>
        <w:t>(FAME)</w:t>
      </w:r>
      <w:r w:rsidRPr="002132B2">
        <w:rPr>
          <w:rFonts w:asciiTheme="minorHAnsi" w:hAnsiTheme="minorHAnsi" w:cstheme="minorHAnsi"/>
          <w:b/>
          <w:spacing w:val="-11"/>
          <w:sz w:val="30"/>
          <w:szCs w:val="30"/>
        </w:rPr>
        <w:t xml:space="preserve"> </w:t>
      </w:r>
      <w:r w:rsidRPr="002132B2">
        <w:rPr>
          <w:rFonts w:asciiTheme="minorHAnsi" w:hAnsiTheme="minorHAnsi" w:cstheme="minorHAnsi"/>
          <w:b/>
          <w:spacing w:val="-2"/>
          <w:sz w:val="30"/>
          <w:szCs w:val="30"/>
        </w:rPr>
        <w:t>Report</w:t>
      </w:r>
    </w:p>
    <w:p w14:paraId="4FE0ABA9" w14:textId="77777777" w:rsidR="00625CCB" w:rsidRPr="00625CCB" w:rsidRDefault="00625CCB" w:rsidP="00625CCB">
      <w:pPr>
        <w:adjustRightInd/>
        <w:spacing w:line="242" w:lineRule="auto"/>
        <w:ind w:right="1197"/>
        <w:rPr>
          <w:rFonts w:asciiTheme="minorHAnsi" w:hAnsiTheme="minorHAnsi" w:cstheme="minorHAnsi"/>
          <w:b/>
          <w:sz w:val="47"/>
        </w:rPr>
      </w:pPr>
    </w:p>
    <w:p w14:paraId="4DCE8564" w14:textId="77777777" w:rsidR="00625CCB" w:rsidRDefault="00625CCB" w:rsidP="00625CCB">
      <w:pPr>
        <w:adjustRightInd/>
        <w:spacing w:line="242" w:lineRule="auto"/>
        <w:rPr>
          <w:rFonts w:asciiTheme="minorHAnsi" w:hAnsiTheme="minorHAnsi" w:cstheme="minorHAnsi"/>
          <w:b/>
          <w:bCs/>
          <w:spacing w:val="-4"/>
          <w:sz w:val="28"/>
          <w:szCs w:val="28"/>
        </w:rPr>
      </w:pPr>
      <w:r w:rsidRPr="00625CCB">
        <w:rPr>
          <w:rFonts w:asciiTheme="minorHAnsi" w:hAnsiTheme="minorHAnsi" w:cstheme="minorHAnsi"/>
          <w:b/>
          <w:bCs/>
          <w:sz w:val="28"/>
          <w:szCs w:val="28"/>
        </w:rPr>
        <w:t>Oregon</w:t>
      </w:r>
      <w:r w:rsidRPr="00625CCB">
        <w:rPr>
          <w:rFonts w:asciiTheme="minorHAnsi" w:hAnsiTheme="minorHAnsi" w:cstheme="minorHAnsi"/>
          <w:b/>
          <w:bCs/>
          <w:spacing w:val="-13"/>
          <w:sz w:val="28"/>
          <w:szCs w:val="28"/>
        </w:rPr>
        <w:t xml:space="preserve"> </w:t>
      </w:r>
      <w:r w:rsidRPr="00625CCB">
        <w:rPr>
          <w:rFonts w:asciiTheme="minorHAnsi" w:hAnsiTheme="minorHAnsi" w:cstheme="minorHAnsi"/>
          <w:b/>
          <w:bCs/>
          <w:sz w:val="28"/>
          <w:szCs w:val="28"/>
        </w:rPr>
        <w:t>Department</w:t>
      </w:r>
      <w:r w:rsidRPr="00625CCB">
        <w:rPr>
          <w:rFonts w:asciiTheme="minorHAnsi" w:hAnsiTheme="minorHAnsi" w:cstheme="minorHAnsi"/>
          <w:b/>
          <w:bCs/>
          <w:spacing w:val="-15"/>
          <w:sz w:val="28"/>
          <w:szCs w:val="28"/>
        </w:rPr>
        <w:t xml:space="preserve"> </w:t>
      </w:r>
      <w:r w:rsidRPr="00625CCB">
        <w:rPr>
          <w:rFonts w:asciiTheme="minorHAnsi" w:hAnsiTheme="minorHAnsi" w:cstheme="minorHAnsi"/>
          <w:b/>
          <w:bCs/>
          <w:sz w:val="28"/>
          <w:szCs w:val="28"/>
        </w:rPr>
        <w:t>of</w:t>
      </w:r>
      <w:r w:rsidRPr="00625CCB">
        <w:rPr>
          <w:rFonts w:asciiTheme="minorHAnsi" w:hAnsiTheme="minorHAnsi" w:cstheme="minorHAnsi"/>
          <w:b/>
          <w:bCs/>
          <w:spacing w:val="-14"/>
          <w:sz w:val="28"/>
          <w:szCs w:val="28"/>
        </w:rPr>
        <w:t xml:space="preserve"> </w:t>
      </w:r>
      <w:r w:rsidRPr="00625CCB">
        <w:rPr>
          <w:rFonts w:asciiTheme="minorHAnsi" w:hAnsiTheme="minorHAnsi" w:cstheme="minorHAnsi"/>
          <w:b/>
          <w:bCs/>
          <w:sz w:val="28"/>
          <w:szCs w:val="28"/>
        </w:rPr>
        <w:t>Consumer</w:t>
      </w:r>
      <w:r w:rsidRPr="00625CCB">
        <w:rPr>
          <w:rFonts w:asciiTheme="minorHAnsi" w:hAnsiTheme="minorHAnsi" w:cstheme="minorHAnsi"/>
          <w:b/>
          <w:bCs/>
          <w:spacing w:val="-14"/>
          <w:sz w:val="28"/>
          <w:szCs w:val="28"/>
        </w:rPr>
        <w:t xml:space="preserve"> </w:t>
      </w:r>
      <w:r w:rsidRPr="00625CCB">
        <w:rPr>
          <w:rFonts w:asciiTheme="minorHAnsi" w:hAnsiTheme="minorHAnsi" w:cstheme="minorHAnsi"/>
          <w:b/>
          <w:bCs/>
          <w:sz w:val="28"/>
          <w:szCs w:val="28"/>
        </w:rPr>
        <w:t>and</w:t>
      </w:r>
      <w:r w:rsidRPr="00625CCB">
        <w:rPr>
          <w:rFonts w:asciiTheme="minorHAnsi" w:hAnsiTheme="minorHAnsi" w:cstheme="minorHAnsi"/>
          <w:b/>
          <w:bCs/>
          <w:spacing w:val="-13"/>
          <w:sz w:val="28"/>
          <w:szCs w:val="28"/>
        </w:rPr>
        <w:t xml:space="preserve"> </w:t>
      </w:r>
      <w:r w:rsidRPr="00625CCB">
        <w:rPr>
          <w:rFonts w:asciiTheme="minorHAnsi" w:hAnsiTheme="minorHAnsi" w:cstheme="minorHAnsi"/>
          <w:b/>
          <w:bCs/>
          <w:sz w:val="28"/>
          <w:szCs w:val="28"/>
        </w:rPr>
        <w:t>Business</w:t>
      </w:r>
      <w:r w:rsidRPr="00625CCB">
        <w:rPr>
          <w:rFonts w:asciiTheme="minorHAnsi" w:hAnsiTheme="minorHAnsi" w:cstheme="minorHAnsi"/>
          <w:b/>
          <w:bCs/>
          <w:spacing w:val="-13"/>
          <w:sz w:val="28"/>
          <w:szCs w:val="28"/>
        </w:rPr>
        <w:t xml:space="preserve"> </w:t>
      </w:r>
      <w:r w:rsidRPr="00625CCB">
        <w:rPr>
          <w:rFonts w:asciiTheme="minorHAnsi" w:hAnsiTheme="minorHAnsi" w:cstheme="minorHAnsi"/>
          <w:b/>
          <w:bCs/>
          <w:sz w:val="28"/>
          <w:szCs w:val="28"/>
        </w:rPr>
        <w:t>Services Occupational Safety and Health Division (Oregon</w:t>
      </w:r>
      <w:r w:rsidRPr="00625CCB">
        <w:rPr>
          <w:rFonts w:asciiTheme="minorHAnsi" w:hAnsiTheme="minorHAnsi" w:cstheme="minorHAnsi"/>
          <w:b/>
          <w:bCs/>
          <w:spacing w:val="-9"/>
          <w:sz w:val="28"/>
          <w:szCs w:val="28"/>
        </w:rPr>
        <w:t xml:space="preserve"> </w:t>
      </w:r>
      <w:r w:rsidRPr="00625CCB">
        <w:rPr>
          <w:rFonts w:asciiTheme="minorHAnsi" w:hAnsiTheme="minorHAnsi" w:cstheme="minorHAnsi"/>
          <w:b/>
          <w:bCs/>
          <w:spacing w:val="-4"/>
          <w:sz w:val="28"/>
          <w:szCs w:val="28"/>
        </w:rPr>
        <w:t>OSHA)</w:t>
      </w:r>
    </w:p>
    <w:p w14:paraId="227A7895" w14:textId="77777777" w:rsidR="00C320A7" w:rsidRPr="00625CCB" w:rsidRDefault="00C320A7" w:rsidP="00625CCB">
      <w:pPr>
        <w:adjustRightInd/>
        <w:spacing w:line="242" w:lineRule="auto"/>
        <w:rPr>
          <w:rFonts w:asciiTheme="minorHAnsi" w:hAnsiTheme="minorHAnsi" w:cstheme="minorHAnsi"/>
          <w:b/>
          <w:bCs/>
          <w:sz w:val="28"/>
          <w:szCs w:val="28"/>
        </w:rPr>
      </w:pPr>
    </w:p>
    <w:p w14:paraId="06E024EC" w14:textId="77777777" w:rsidR="00625CCB" w:rsidRPr="00625CCB" w:rsidRDefault="00625CCB" w:rsidP="00625CCB">
      <w:pPr>
        <w:adjustRightInd/>
        <w:rPr>
          <w:rFonts w:asciiTheme="minorHAnsi" w:hAnsiTheme="minorHAnsi" w:cstheme="minorHAnsi"/>
          <w:sz w:val="20"/>
        </w:rPr>
      </w:pPr>
    </w:p>
    <w:p w14:paraId="5FF5322C" w14:textId="60426F41" w:rsidR="00625CCB" w:rsidRPr="00625CCB" w:rsidRDefault="009014CD" w:rsidP="00625CCB">
      <w:pPr>
        <w:adjustRightInd/>
        <w:spacing w:before="4"/>
        <w:rPr>
          <w:rFonts w:asciiTheme="minorHAnsi" w:hAnsiTheme="minorHAnsi" w:cstheme="minorHAnsi"/>
          <w:sz w:val="14"/>
        </w:rPr>
      </w:pPr>
      <w:r>
        <w:rPr>
          <w:rFonts w:asciiTheme="minorHAnsi" w:hAnsiTheme="minorHAnsi" w:cstheme="minorHAnsi"/>
          <w:noProof/>
          <w:sz w:val="14"/>
        </w:rPr>
        <w:drawing>
          <wp:inline distT="0" distB="0" distL="0" distR="0" wp14:anchorId="6FB2FDDB" wp14:editId="3C0EA646">
            <wp:extent cx="2317898" cy="2317898"/>
            <wp:effectExtent l="0" t="0" r="6350" b="6350"/>
            <wp:docPr id="1853700220" name="Picture 1853700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00220" name="Picture 1853700220">
                      <a:extLst>
                        <a:ext uri="{C183D7F6-B498-43B3-948B-1728B52AA6E4}">
                          <adec:decorative xmlns:adec="http://schemas.microsoft.com/office/drawing/2017/decorative" val="1"/>
                        </a:ext>
                      </a:extLst>
                    </pic:cNvPr>
                    <pic:cNvPicPr/>
                  </pic:nvPicPr>
                  <pic:blipFill>
                    <a:blip r:embed="rId11"/>
                    <a:stretch>
                      <a:fillRect/>
                    </a:stretch>
                  </pic:blipFill>
                  <pic:spPr>
                    <a:xfrm>
                      <a:off x="0" y="0"/>
                      <a:ext cx="2330250" cy="2330250"/>
                    </a:xfrm>
                    <a:prstGeom prst="rect">
                      <a:avLst/>
                    </a:prstGeom>
                  </pic:spPr>
                </pic:pic>
              </a:graphicData>
            </a:graphic>
          </wp:inline>
        </w:drawing>
      </w:r>
    </w:p>
    <w:p w14:paraId="5C92A3EA" w14:textId="77777777" w:rsidR="00625CCB" w:rsidRPr="00625CCB" w:rsidRDefault="00625CCB" w:rsidP="00625CCB">
      <w:pPr>
        <w:adjustRightInd/>
        <w:rPr>
          <w:rFonts w:asciiTheme="minorHAnsi" w:hAnsiTheme="minorHAnsi" w:cstheme="minorHAnsi"/>
          <w:sz w:val="30"/>
        </w:rPr>
      </w:pPr>
    </w:p>
    <w:p w14:paraId="00A7315C" w14:textId="77777777" w:rsidR="00625CCB" w:rsidRPr="00625CCB" w:rsidRDefault="00625CCB" w:rsidP="00625CCB">
      <w:pPr>
        <w:adjustRightInd/>
        <w:spacing w:before="10"/>
        <w:rPr>
          <w:rFonts w:asciiTheme="minorHAnsi" w:hAnsiTheme="minorHAnsi" w:cstheme="minorHAnsi"/>
          <w:sz w:val="28"/>
          <w:szCs w:val="28"/>
        </w:rPr>
      </w:pPr>
    </w:p>
    <w:p w14:paraId="291D58BC" w14:textId="43638A85" w:rsidR="00625CCB" w:rsidRPr="00625CCB" w:rsidRDefault="00625CCB" w:rsidP="00625CCB">
      <w:pPr>
        <w:rPr>
          <w:b/>
          <w:bCs/>
          <w:sz w:val="28"/>
          <w:szCs w:val="28"/>
        </w:rPr>
      </w:pPr>
      <w:r w:rsidRPr="00625CCB">
        <w:rPr>
          <w:b/>
          <w:bCs/>
          <w:sz w:val="28"/>
          <w:szCs w:val="28"/>
        </w:rPr>
        <w:t>Evaluation</w:t>
      </w:r>
      <w:r w:rsidRPr="00625CCB">
        <w:rPr>
          <w:b/>
          <w:bCs/>
          <w:spacing w:val="-11"/>
          <w:sz w:val="28"/>
          <w:szCs w:val="28"/>
        </w:rPr>
        <w:t xml:space="preserve"> </w:t>
      </w:r>
      <w:r w:rsidRPr="00625CCB">
        <w:rPr>
          <w:b/>
          <w:bCs/>
          <w:sz w:val="28"/>
          <w:szCs w:val="28"/>
        </w:rPr>
        <w:t>Period:</w:t>
      </w:r>
      <w:r w:rsidRPr="00625CCB">
        <w:rPr>
          <w:b/>
          <w:bCs/>
          <w:spacing w:val="-10"/>
          <w:sz w:val="28"/>
          <w:szCs w:val="28"/>
        </w:rPr>
        <w:t xml:space="preserve"> </w:t>
      </w:r>
      <w:r w:rsidRPr="00625CCB">
        <w:rPr>
          <w:b/>
          <w:bCs/>
          <w:sz w:val="28"/>
          <w:szCs w:val="28"/>
        </w:rPr>
        <w:t>October</w:t>
      </w:r>
      <w:r w:rsidRPr="00625CCB">
        <w:rPr>
          <w:b/>
          <w:bCs/>
          <w:spacing w:val="-8"/>
          <w:sz w:val="28"/>
          <w:szCs w:val="28"/>
        </w:rPr>
        <w:t xml:space="preserve"> </w:t>
      </w:r>
      <w:r w:rsidRPr="00625CCB">
        <w:rPr>
          <w:b/>
          <w:bCs/>
          <w:sz w:val="28"/>
          <w:szCs w:val="28"/>
        </w:rPr>
        <w:t>1,</w:t>
      </w:r>
      <w:r w:rsidRPr="00625CCB">
        <w:rPr>
          <w:b/>
          <w:bCs/>
          <w:spacing w:val="-11"/>
          <w:sz w:val="28"/>
          <w:szCs w:val="28"/>
        </w:rPr>
        <w:t xml:space="preserve"> </w:t>
      </w:r>
      <w:r w:rsidRPr="00625CCB">
        <w:rPr>
          <w:b/>
          <w:bCs/>
          <w:sz w:val="28"/>
          <w:szCs w:val="28"/>
        </w:rPr>
        <w:t>202</w:t>
      </w:r>
      <w:r w:rsidR="004A4EB2">
        <w:rPr>
          <w:b/>
          <w:bCs/>
          <w:sz w:val="28"/>
          <w:szCs w:val="28"/>
        </w:rPr>
        <w:t>2</w:t>
      </w:r>
      <w:r w:rsidRPr="00625CCB">
        <w:rPr>
          <w:b/>
          <w:bCs/>
          <w:spacing w:val="-8"/>
          <w:sz w:val="28"/>
          <w:szCs w:val="28"/>
        </w:rPr>
        <w:t xml:space="preserve"> </w:t>
      </w:r>
      <w:r w:rsidRPr="00625CCB">
        <w:rPr>
          <w:b/>
          <w:bCs/>
          <w:sz w:val="28"/>
          <w:szCs w:val="28"/>
        </w:rPr>
        <w:t>–</w:t>
      </w:r>
      <w:r w:rsidRPr="00625CCB">
        <w:rPr>
          <w:b/>
          <w:bCs/>
          <w:spacing w:val="-4"/>
          <w:sz w:val="28"/>
          <w:szCs w:val="28"/>
        </w:rPr>
        <w:t xml:space="preserve"> </w:t>
      </w:r>
      <w:r w:rsidRPr="00625CCB">
        <w:rPr>
          <w:b/>
          <w:bCs/>
          <w:sz w:val="28"/>
          <w:szCs w:val="28"/>
        </w:rPr>
        <w:t>September</w:t>
      </w:r>
      <w:r w:rsidRPr="00625CCB">
        <w:rPr>
          <w:b/>
          <w:bCs/>
          <w:spacing w:val="-8"/>
          <w:sz w:val="28"/>
          <w:szCs w:val="28"/>
        </w:rPr>
        <w:t xml:space="preserve"> </w:t>
      </w:r>
      <w:r w:rsidRPr="00625CCB">
        <w:rPr>
          <w:b/>
          <w:bCs/>
          <w:sz w:val="28"/>
          <w:szCs w:val="28"/>
        </w:rPr>
        <w:t>30,</w:t>
      </w:r>
      <w:r w:rsidRPr="00625CCB">
        <w:rPr>
          <w:b/>
          <w:bCs/>
          <w:spacing w:val="-6"/>
          <w:sz w:val="28"/>
          <w:szCs w:val="28"/>
        </w:rPr>
        <w:t xml:space="preserve"> </w:t>
      </w:r>
      <w:r w:rsidRPr="00625CCB">
        <w:rPr>
          <w:b/>
          <w:bCs/>
          <w:spacing w:val="-4"/>
          <w:sz w:val="28"/>
          <w:szCs w:val="28"/>
        </w:rPr>
        <w:t>202</w:t>
      </w:r>
      <w:r w:rsidR="004A4EB2">
        <w:rPr>
          <w:b/>
          <w:bCs/>
          <w:spacing w:val="-4"/>
          <w:sz w:val="28"/>
          <w:szCs w:val="28"/>
        </w:rPr>
        <w:t>3</w:t>
      </w:r>
    </w:p>
    <w:p w14:paraId="65E1F49F" w14:textId="77777777" w:rsidR="00625CCB" w:rsidRPr="00625CCB" w:rsidRDefault="00625CCB" w:rsidP="00625CCB">
      <w:pPr>
        <w:adjustRightInd/>
        <w:ind w:right="1944"/>
        <w:jc w:val="center"/>
        <w:rPr>
          <w:rFonts w:asciiTheme="minorHAnsi" w:hAnsiTheme="minorHAnsi" w:cstheme="minorHAnsi"/>
          <w:b/>
          <w:sz w:val="30"/>
        </w:rPr>
      </w:pPr>
    </w:p>
    <w:p w14:paraId="28725250" w14:textId="77777777" w:rsidR="00625CCB" w:rsidRPr="00625CCB" w:rsidRDefault="00625CCB" w:rsidP="00625CCB">
      <w:pPr>
        <w:adjustRightInd/>
        <w:ind w:right="1944"/>
        <w:jc w:val="center"/>
        <w:rPr>
          <w:rFonts w:asciiTheme="minorHAnsi" w:hAnsiTheme="minorHAnsi" w:cstheme="minorHAnsi"/>
          <w:b/>
          <w:sz w:val="30"/>
        </w:rPr>
      </w:pPr>
    </w:p>
    <w:p w14:paraId="7959AEAE" w14:textId="77777777" w:rsidR="00625CCB" w:rsidRPr="00625CCB" w:rsidRDefault="00625CCB" w:rsidP="00625CCB">
      <w:pPr>
        <w:adjustRightInd/>
        <w:ind w:right="1944"/>
        <w:rPr>
          <w:rFonts w:asciiTheme="minorHAnsi" w:hAnsiTheme="minorHAnsi" w:cstheme="minorHAnsi"/>
          <w:b/>
          <w:bCs/>
        </w:rPr>
      </w:pPr>
      <w:r w:rsidRPr="00625CCB">
        <w:rPr>
          <w:rFonts w:asciiTheme="minorHAnsi" w:hAnsiTheme="minorHAnsi" w:cstheme="minorHAnsi"/>
          <w:b/>
          <w:bCs/>
        </w:rPr>
        <w:t>Initial</w:t>
      </w:r>
      <w:r w:rsidRPr="00625CCB">
        <w:rPr>
          <w:rFonts w:asciiTheme="minorHAnsi" w:hAnsiTheme="minorHAnsi" w:cstheme="minorHAnsi"/>
          <w:b/>
          <w:bCs/>
          <w:spacing w:val="-7"/>
        </w:rPr>
        <w:t xml:space="preserve"> </w:t>
      </w:r>
      <w:r w:rsidRPr="00625CCB">
        <w:rPr>
          <w:rFonts w:asciiTheme="minorHAnsi" w:hAnsiTheme="minorHAnsi" w:cstheme="minorHAnsi"/>
          <w:b/>
          <w:bCs/>
        </w:rPr>
        <w:t>Approval</w:t>
      </w:r>
      <w:r w:rsidRPr="00625CCB">
        <w:rPr>
          <w:rFonts w:asciiTheme="minorHAnsi" w:hAnsiTheme="minorHAnsi" w:cstheme="minorHAnsi"/>
          <w:b/>
          <w:bCs/>
          <w:spacing w:val="-7"/>
        </w:rPr>
        <w:t xml:space="preserve"> </w:t>
      </w:r>
      <w:r w:rsidRPr="00625CCB">
        <w:rPr>
          <w:rFonts w:asciiTheme="minorHAnsi" w:hAnsiTheme="minorHAnsi" w:cstheme="minorHAnsi"/>
          <w:b/>
          <w:bCs/>
        </w:rPr>
        <w:t>Date:</w:t>
      </w:r>
      <w:r w:rsidRPr="00625CCB">
        <w:rPr>
          <w:rFonts w:asciiTheme="minorHAnsi" w:hAnsiTheme="minorHAnsi" w:cstheme="minorHAnsi"/>
          <w:b/>
          <w:bCs/>
          <w:spacing w:val="47"/>
        </w:rPr>
        <w:t xml:space="preserve"> </w:t>
      </w:r>
      <w:r w:rsidRPr="00625CCB">
        <w:rPr>
          <w:rFonts w:asciiTheme="minorHAnsi" w:hAnsiTheme="minorHAnsi" w:cstheme="minorHAnsi"/>
          <w:b/>
          <w:bCs/>
        </w:rPr>
        <w:t>December</w:t>
      </w:r>
      <w:r w:rsidRPr="00625CCB">
        <w:rPr>
          <w:rFonts w:asciiTheme="minorHAnsi" w:hAnsiTheme="minorHAnsi" w:cstheme="minorHAnsi"/>
          <w:b/>
          <w:bCs/>
          <w:spacing w:val="-8"/>
        </w:rPr>
        <w:t xml:space="preserve"> </w:t>
      </w:r>
      <w:r w:rsidRPr="00625CCB">
        <w:rPr>
          <w:rFonts w:asciiTheme="minorHAnsi" w:hAnsiTheme="minorHAnsi" w:cstheme="minorHAnsi"/>
          <w:b/>
          <w:bCs/>
        </w:rPr>
        <w:t>28,</w:t>
      </w:r>
      <w:r w:rsidRPr="00625CCB">
        <w:rPr>
          <w:rFonts w:asciiTheme="minorHAnsi" w:hAnsiTheme="minorHAnsi" w:cstheme="minorHAnsi"/>
          <w:b/>
          <w:bCs/>
          <w:spacing w:val="-6"/>
        </w:rPr>
        <w:t xml:space="preserve"> </w:t>
      </w:r>
      <w:r w:rsidRPr="00625CCB">
        <w:rPr>
          <w:rFonts w:asciiTheme="minorHAnsi" w:hAnsiTheme="minorHAnsi" w:cstheme="minorHAnsi"/>
          <w:b/>
          <w:bCs/>
          <w:spacing w:val="-4"/>
        </w:rPr>
        <w:t>1972</w:t>
      </w:r>
    </w:p>
    <w:p w14:paraId="008F527C" w14:textId="77777777" w:rsidR="00625CCB" w:rsidRPr="00625CCB" w:rsidRDefault="00625CCB" w:rsidP="00625CCB">
      <w:pPr>
        <w:adjustRightInd/>
        <w:ind w:right="1944"/>
        <w:rPr>
          <w:rFonts w:asciiTheme="minorHAnsi" w:hAnsiTheme="minorHAnsi" w:cstheme="minorHAnsi"/>
          <w:b/>
          <w:bCs/>
        </w:rPr>
      </w:pPr>
      <w:r w:rsidRPr="00625CCB">
        <w:rPr>
          <w:rFonts w:asciiTheme="minorHAnsi" w:hAnsiTheme="minorHAnsi" w:cstheme="minorHAnsi"/>
          <w:b/>
          <w:bCs/>
        </w:rPr>
        <w:t>Program</w:t>
      </w:r>
      <w:r w:rsidRPr="00625CCB">
        <w:rPr>
          <w:rFonts w:asciiTheme="minorHAnsi" w:hAnsiTheme="minorHAnsi" w:cstheme="minorHAnsi"/>
          <w:b/>
          <w:bCs/>
          <w:spacing w:val="-9"/>
        </w:rPr>
        <w:t xml:space="preserve"> </w:t>
      </w:r>
      <w:r w:rsidRPr="00625CCB">
        <w:rPr>
          <w:rFonts w:asciiTheme="minorHAnsi" w:hAnsiTheme="minorHAnsi" w:cstheme="minorHAnsi"/>
          <w:b/>
          <w:bCs/>
        </w:rPr>
        <w:t>Certification</w:t>
      </w:r>
      <w:r w:rsidRPr="00625CCB">
        <w:rPr>
          <w:rFonts w:asciiTheme="minorHAnsi" w:hAnsiTheme="minorHAnsi" w:cstheme="minorHAnsi"/>
          <w:b/>
          <w:bCs/>
          <w:spacing w:val="-10"/>
        </w:rPr>
        <w:t xml:space="preserve"> </w:t>
      </w:r>
      <w:r w:rsidRPr="00625CCB">
        <w:rPr>
          <w:rFonts w:asciiTheme="minorHAnsi" w:hAnsiTheme="minorHAnsi" w:cstheme="minorHAnsi"/>
          <w:b/>
          <w:bCs/>
        </w:rPr>
        <w:t>Date:</w:t>
      </w:r>
      <w:r w:rsidRPr="00625CCB">
        <w:rPr>
          <w:rFonts w:asciiTheme="minorHAnsi" w:hAnsiTheme="minorHAnsi" w:cstheme="minorHAnsi"/>
          <w:b/>
          <w:bCs/>
          <w:spacing w:val="45"/>
        </w:rPr>
        <w:t xml:space="preserve"> </w:t>
      </w:r>
      <w:r w:rsidRPr="00625CCB">
        <w:rPr>
          <w:rFonts w:asciiTheme="minorHAnsi" w:hAnsiTheme="minorHAnsi" w:cstheme="minorHAnsi"/>
          <w:b/>
          <w:bCs/>
        </w:rPr>
        <w:t>September</w:t>
      </w:r>
      <w:r w:rsidRPr="00625CCB">
        <w:rPr>
          <w:rFonts w:asciiTheme="minorHAnsi" w:hAnsiTheme="minorHAnsi" w:cstheme="minorHAnsi"/>
          <w:b/>
          <w:bCs/>
          <w:spacing w:val="-10"/>
        </w:rPr>
        <w:t xml:space="preserve"> </w:t>
      </w:r>
      <w:r w:rsidRPr="00625CCB">
        <w:rPr>
          <w:rFonts w:asciiTheme="minorHAnsi" w:hAnsiTheme="minorHAnsi" w:cstheme="minorHAnsi"/>
          <w:b/>
          <w:bCs/>
        </w:rPr>
        <w:t>24,</w:t>
      </w:r>
      <w:r w:rsidRPr="00625CCB">
        <w:rPr>
          <w:rFonts w:asciiTheme="minorHAnsi" w:hAnsiTheme="minorHAnsi" w:cstheme="minorHAnsi"/>
          <w:b/>
          <w:bCs/>
          <w:spacing w:val="-6"/>
        </w:rPr>
        <w:t xml:space="preserve"> </w:t>
      </w:r>
      <w:r w:rsidRPr="00625CCB">
        <w:rPr>
          <w:rFonts w:asciiTheme="minorHAnsi" w:hAnsiTheme="minorHAnsi" w:cstheme="minorHAnsi"/>
          <w:b/>
          <w:bCs/>
          <w:spacing w:val="-4"/>
        </w:rPr>
        <w:t>1982</w:t>
      </w:r>
    </w:p>
    <w:p w14:paraId="155C0989" w14:textId="77777777" w:rsidR="00625CCB" w:rsidRPr="00625CCB" w:rsidRDefault="00625CCB" w:rsidP="00625CCB">
      <w:pPr>
        <w:adjustRightInd/>
        <w:spacing w:before="2"/>
        <w:ind w:right="1944"/>
        <w:rPr>
          <w:rFonts w:asciiTheme="minorHAnsi" w:hAnsiTheme="minorHAnsi" w:cstheme="minorHAnsi"/>
          <w:b/>
          <w:bCs/>
        </w:rPr>
      </w:pPr>
      <w:r w:rsidRPr="00625CCB">
        <w:rPr>
          <w:rFonts w:asciiTheme="minorHAnsi" w:hAnsiTheme="minorHAnsi" w:cstheme="minorHAnsi"/>
          <w:b/>
          <w:bCs/>
        </w:rPr>
        <w:t>Final</w:t>
      </w:r>
      <w:r w:rsidRPr="00625CCB">
        <w:rPr>
          <w:rFonts w:asciiTheme="minorHAnsi" w:hAnsiTheme="minorHAnsi" w:cstheme="minorHAnsi"/>
          <w:b/>
          <w:bCs/>
          <w:spacing w:val="-9"/>
        </w:rPr>
        <w:t xml:space="preserve"> </w:t>
      </w:r>
      <w:r w:rsidRPr="00625CCB">
        <w:rPr>
          <w:rFonts w:asciiTheme="minorHAnsi" w:hAnsiTheme="minorHAnsi" w:cstheme="minorHAnsi"/>
          <w:b/>
          <w:bCs/>
        </w:rPr>
        <w:t>Approval</w:t>
      </w:r>
      <w:r w:rsidRPr="00625CCB">
        <w:rPr>
          <w:rFonts w:asciiTheme="minorHAnsi" w:hAnsiTheme="minorHAnsi" w:cstheme="minorHAnsi"/>
          <w:b/>
          <w:bCs/>
          <w:spacing w:val="-3"/>
        </w:rPr>
        <w:t xml:space="preserve"> </w:t>
      </w:r>
      <w:r w:rsidRPr="00625CCB">
        <w:rPr>
          <w:rFonts w:asciiTheme="minorHAnsi" w:hAnsiTheme="minorHAnsi" w:cstheme="minorHAnsi"/>
          <w:b/>
          <w:bCs/>
        </w:rPr>
        <w:t>Date:</w:t>
      </w:r>
      <w:r w:rsidRPr="00625CCB">
        <w:rPr>
          <w:rFonts w:asciiTheme="minorHAnsi" w:hAnsiTheme="minorHAnsi" w:cstheme="minorHAnsi"/>
          <w:b/>
          <w:bCs/>
          <w:spacing w:val="52"/>
        </w:rPr>
        <w:t xml:space="preserve"> </w:t>
      </w:r>
      <w:r w:rsidRPr="00625CCB">
        <w:rPr>
          <w:rFonts w:asciiTheme="minorHAnsi" w:hAnsiTheme="minorHAnsi" w:cstheme="minorHAnsi"/>
          <w:b/>
          <w:bCs/>
        </w:rPr>
        <w:t>May</w:t>
      </w:r>
      <w:r w:rsidRPr="00625CCB">
        <w:rPr>
          <w:rFonts w:asciiTheme="minorHAnsi" w:hAnsiTheme="minorHAnsi" w:cstheme="minorHAnsi"/>
          <w:b/>
          <w:bCs/>
          <w:spacing w:val="-9"/>
        </w:rPr>
        <w:t xml:space="preserve"> </w:t>
      </w:r>
      <w:r w:rsidRPr="00625CCB">
        <w:rPr>
          <w:rFonts w:asciiTheme="minorHAnsi" w:hAnsiTheme="minorHAnsi" w:cstheme="minorHAnsi"/>
          <w:b/>
          <w:bCs/>
        </w:rPr>
        <w:t>12,</w:t>
      </w:r>
      <w:r w:rsidRPr="00625CCB">
        <w:rPr>
          <w:rFonts w:asciiTheme="minorHAnsi" w:hAnsiTheme="minorHAnsi" w:cstheme="minorHAnsi"/>
          <w:b/>
          <w:bCs/>
          <w:spacing w:val="-4"/>
        </w:rPr>
        <w:t xml:space="preserve"> 2005</w:t>
      </w:r>
    </w:p>
    <w:p w14:paraId="06E67FE0" w14:textId="77777777" w:rsidR="00625CCB" w:rsidRPr="00625CCB" w:rsidRDefault="00625CCB" w:rsidP="00625CCB">
      <w:pPr>
        <w:adjustRightInd/>
        <w:jc w:val="center"/>
        <w:rPr>
          <w:rFonts w:asciiTheme="minorHAnsi" w:hAnsiTheme="minorHAnsi" w:cstheme="minorHAnsi"/>
          <w:b/>
          <w:bCs/>
          <w:sz w:val="26"/>
        </w:rPr>
      </w:pPr>
    </w:p>
    <w:p w14:paraId="53C46EB5" w14:textId="77777777" w:rsidR="00625CCB" w:rsidRPr="00625CCB" w:rsidRDefault="00625CCB" w:rsidP="00625CCB">
      <w:pPr>
        <w:adjustRightInd/>
        <w:spacing w:before="1"/>
        <w:rPr>
          <w:rFonts w:asciiTheme="minorHAnsi" w:hAnsiTheme="minorHAnsi" w:cstheme="minorHAnsi"/>
          <w:b/>
          <w:bCs/>
          <w:sz w:val="23"/>
        </w:rPr>
      </w:pPr>
    </w:p>
    <w:p w14:paraId="2898CD7A" w14:textId="77777777" w:rsidR="00625CCB" w:rsidRPr="00625CCB" w:rsidRDefault="00625CCB" w:rsidP="00625CCB">
      <w:pPr>
        <w:adjustRightInd/>
        <w:spacing w:before="1"/>
        <w:rPr>
          <w:rFonts w:asciiTheme="minorHAnsi" w:hAnsiTheme="minorHAnsi" w:cstheme="minorHAnsi"/>
          <w:b/>
          <w:bCs/>
        </w:rPr>
      </w:pPr>
      <w:r w:rsidRPr="00625CCB">
        <w:rPr>
          <w:rFonts w:asciiTheme="minorHAnsi" w:hAnsiTheme="minorHAnsi" w:cstheme="minorHAnsi"/>
          <w:b/>
          <w:bCs/>
        </w:rPr>
        <w:t>Prepared by:</w:t>
      </w:r>
    </w:p>
    <w:p w14:paraId="090F92FF" w14:textId="77777777" w:rsidR="00625CCB" w:rsidRPr="00625CCB" w:rsidRDefault="00625CCB" w:rsidP="00625CCB">
      <w:pPr>
        <w:adjustRightInd/>
        <w:spacing w:before="1"/>
        <w:rPr>
          <w:rFonts w:asciiTheme="minorHAnsi" w:hAnsiTheme="minorHAnsi" w:cstheme="minorHAnsi"/>
          <w:b/>
          <w:bCs/>
        </w:rPr>
      </w:pPr>
      <w:r w:rsidRPr="00625CCB">
        <w:rPr>
          <w:rFonts w:asciiTheme="minorHAnsi" w:hAnsiTheme="minorHAnsi" w:cstheme="minorHAnsi"/>
          <w:b/>
          <w:bCs/>
        </w:rPr>
        <w:t>U.S. Department of Labor</w:t>
      </w:r>
    </w:p>
    <w:p w14:paraId="3586F3AA" w14:textId="77777777" w:rsidR="00625CCB" w:rsidRPr="00625CCB" w:rsidRDefault="00625CCB" w:rsidP="00625CCB">
      <w:pPr>
        <w:adjustRightInd/>
        <w:spacing w:before="1"/>
        <w:rPr>
          <w:rFonts w:asciiTheme="minorHAnsi" w:hAnsiTheme="minorHAnsi" w:cstheme="minorHAnsi"/>
          <w:b/>
          <w:bCs/>
        </w:rPr>
      </w:pPr>
      <w:r w:rsidRPr="00625CCB">
        <w:rPr>
          <w:rFonts w:asciiTheme="minorHAnsi" w:hAnsiTheme="minorHAnsi" w:cstheme="minorHAnsi"/>
          <w:b/>
          <w:bCs/>
        </w:rPr>
        <w:t>Occupational Safety and Health Administration</w:t>
      </w:r>
    </w:p>
    <w:p w14:paraId="153E8EFC" w14:textId="77777777" w:rsidR="00625CCB" w:rsidRPr="00625CCB" w:rsidRDefault="00625CCB" w:rsidP="00625CCB">
      <w:pPr>
        <w:adjustRightInd/>
        <w:spacing w:before="1"/>
        <w:rPr>
          <w:rFonts w:asciiTheme="minorHAnsi" w:hAnsiTheme="minorHAnsi" w:cstheme="minorHAnsi"/>
          <w:b/>
          <w:bCs/>
        </w:rPr>
      </w:pPr>
      <w:r w:rsidRPr="00625CCB">
        <w:rPr>
          <w:rFonts w:asciiTheme="minorHAnsi" w:hAnsiTheme="minorHAnsi" w:cstheme="minorHAnsi"/>
          <w:b/>
          <w:bCs/>
        </w:rPr>
        <w:t>Region 10</w:t>
      </w:r>
    </w:p>
    <w:p w14:paraId="1C00254D" w14:textId="77777777" w:rsidR="00625CCB" w:rsidRPr="00625CCB" w:rsidRDefault="00625CCB" w:rsidP="00625CCB">
      <w:pPr>
        <w:adjustRightInd/>
        <w:spacing w:before="1"/>
        <w:rPr>
          <w:rFonts w:asciiTheme="minorHAnsi" w:hAnsiTheme="minorHAnsi" w:cstheme="minorHAnsi"/>
          <w:b/>
          <w:bCs/>
        </w:rPr>
      </w:pPr>
      <w:r w:rsidRPr="00625CCB">
        <w:rPr>
          <w:rFonts w:asciiTheme="minorHAnsi" w:hAnsiTheme="minorHAnsi" w:cstheme="minorHAnsi"/>
          <w:b/>
          <w:bCs/>
        </w:rPr>
        <w:t>Seattle, WA</w:t>
      </w:r>
    </w:p>
    <w:p w14:paraId="4AA84891" w14:textId="77777777" w:rsidR="00AD7D86" w:rsidRPr="00AD7D86" w:rsidRDefault="00AD7D86" w:rsidP="00AD7D86">
      <w:pPr>
        <w:adjustRightInd/>
        <w:spacing w:before="3" w:line="242" w:lineRule="auto"/>
        <w:ind w:right="3525"/>
        <w:rPr>
          <w:rFonts w:asciiTheme="minorHAnsi" w:hAnsiTheme="minorHAnsi" w:cstheme="minorHAnsi"/>
          <w:b/>
          <w:bCs/>
        </w:rPr>
      </w:pPr>
      <w:bookmarkStart w:id="4" w:name="Evaluation_Period:_October_1,_2020_–_Sep"/>
      <w:bookmarkEnd w:id="4"/>
    </w:p>
    <w:p w14:paraId="34F4CEB9" w14:textId="77777777" w:rsidR="00AD7D86" w:rsidRPr="00AD7D86" w:rsidRDefault="00AD7D86" w:rsidP="00AD7D86">
      <w:pPr>
        <w:adjustRightInd/>
        <w:spacing w:before="6"/>
        <w:rPr>
          <w:rFonts w:asciiTheme="minorHAnsi" w:hAnsiTheme="minorHAnsi" w:cstheme="minorHAnsi"/>
        </w:rPr>
      </w:pPr>
    </w:p>
    <w:bookmarkEnd w:id="2"/>
    <w:bookmarkEnd w:id="3"/>
    <w:p w14:paraId="6299961A" w14:textId="59103E7E" w:rsidR="003C1666" w:rsidRPr="00A65790" w:rsidRDefault="00AD7D86" w:rsidP="00A6579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r w:rsidRPr="00AD7D86">
        <w:rPr>
          <w:rFonts w:cs="Calibri"/>
          <w:noProof/>
        </w:rPr>
        <w:drawing>
          <wp:inline distT="0" distB="0" distL="0" distR="0" wp14:anchorId="5127C121" wp14:editId="7D28F8EF">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6A216C2" w14:textId="77777777" w:rsidR="003C1666" w:rsidRDefault="003C1666" w:rsidP="003C1666">
      <w:pPr>
        <w:tabs>
          <w:tab w:val="left" w:pos="1125"/>
        </w:tabs>
        <w:rPr>
          <w:rFonts w:asciiTheme="minorHAnsi" w:hAnsiTheme="minorHAnsi" w:cstheme="minorHAnsi"/>
          <w:i/>
          <w:sz w:val="20"/>
          <w:szCs w:val="20"/>
        </w:rPr>
      </w:pPr>
    </w:p>
    <w:p w14:paraId="71F16468" w14:textId="77777777" w:rsidR="002132B2" w:rsidRDefault="002132B2" w:rsidP="003C1666">
      <w:pPr>
        <w:tabs>
          <w:tab w:val="left" w:pos="1125"/>
        </w:tabs>
        <w:rPr>
          <w:rFonts w:asciiTheme="minorHAnsi" w:hAnsiTheme="minorHAnsi" w:cstheme="minorHAnsi"/>
          <w:b/>
          <w:bCs/>
          <w:sz w:val="32"/>
          <w:szCs w:val="32"/>
          <w:lang w:eastAsia="ja-JP"/>
        </w:rPr>
      </w:pPr>
    </w:p>
    <w:p w14:paraId="60FB2C6B" w14:textId="33C399D6" w:rsidR="005A5B9A" w:rsidRPr="003C1666" w:rsidRDefault="00C443EA" w:rsidP="003C1666">
      <w:pPr>
        <w:tabs>
          <w:tab w:val="left" w:pos="1125"/>
        </w:tabs>
        <w:rPr>
          <w:rFonts w:asciiTheme="minorHAnsi" w:hAnsiTheme="minorHAnsi" w:cstheme="minorHAnsi"/>
          <w:i/>
          <w:sz w:val="20"/>
          <w:szCs w:val="20"/>
        </w:rPr>
      </w:pPr>
      <w:r w:rsidRPr="009C3B8C">
        <w:rPr>
          <w:rFonts w:asciiTheme="minorHAnsi" w:hAnsiTheme="minorHAnsi" w:cstheme="minorHAnsi"/>
          <w:b/>
          <w:bCs/>
          <w:sz w:val="32"/>
          <w:szCs w:val="32"/>
          <w:lang w:eastAsia="ja-JP"/>
        </w:rPr>
        <w:lastRenderedPageBreak/>
        <w:t>Contents</w:t>
      </w:r>
    </w:p>
    <w:p w14:paraId="1EE3EE39" w14:textId="77777777" w:rsidR="005A5B9A" w:rsidRPr="009C3B8C" w:rsidRDefault="005A5B9A" w:rsidP="007A71AC">
      <w:pPr>
        <w:rPr>
          <w:rFonts w:asciiTheme="minorHAnsi" w:hAnsiTheme="minorHAnsi" w:cstheme="minorHAnsi"/>
          <w:bCs/>
          <w:color w:val="0070C0"/>
          <w:sz w:val="32"/>
          <w:szCs w:val="32"/>
        </w:rPr>
      </w:pPr>
    </w:p>
    <w:p w14:paraId="2936C305" w14:textId="36E507A2" w:rsidR="005A5B9A" w:rsidRPr="009C3B8C" w:rsidRDefault="005A5B9A" w:rsidP="003A117C">
      <w:pPr>
        <w:widowControl/>
        <w:numPr>
          <w:ilvl w:val="0"/>
          <w:numId w:val="32"/>
        </w:numPr>
        <w:autoSpaceDE/>
        <w:autoSpaceDN/>
        <w:adjustRightInd/>
        <w:ind w:left="720"/>
        <w:jc w:val="both"/>
        <w:rPr>
          <w:rFonts w:asciiTheme="minorHAnsi" w:hAnsiTheme="minorHAnsi" w:cstheme="minorHAnsi"/>
          <w:sz w:val="28"/>
          <w:szCs w:val="28"/>
        </w:rPr>
      </w:pPr>
      <w:r w:rsidRPr="009C3B8C">
        <w:rPr>
          <w:rFonts w:asciiTheme="minorHAnsi" w:hAnsiTheme="minorHAnsi" w:cstheme="minorHAnsi"/>
          <w:sz w:val="28"/>
          <w:szCs w:val="28"/>
        </w:rPr>
        <w:t>Executive Summary………………………………………</w:t>
      </w:r>
      <w:r w:rsidR="003F6589" w:rsidRPr="009C3B8C">
        <w:rPr>
          <w:rFonts w:asciiTheme="minorHAnsi" w:hAnsiTheme="minorHAnsi" w:cstheme="minorHAnsi"/>
          <w:sz w:val="28"/>
          <w:szCs w:val="28"/>
        </w:rPr>
        <w:t>...</w:t>
      </w:r>
      <w:r w:rsidRPr="009C3B8C">
        <w:rPr>
          <w:rFonts w:asciiTheme="minorHAnsi" w:hAnsiTheme="minorHAnsi" w:cstheme="minorHAnsi"/>
          <w:sz w:val="28"/>
          <w:szCs w:val="28"/>
        </w:rPr>
        <w:t>………</w:t>
      </w:r>
      <w:r w:rsidR="003F6589" w:rsidRPr="009C3B8C">
        <w:rPr>
          <w:rFonts w:asciiTheme="minorHAnsi" w:hAnsiTheme="minorHAnsi" w:cstheme="minorHAnsi"/>
          <w:sz w:val="28"/>
          <w:szCs w:val="28"/>
        </w:rPr>
        <w:t>…</w:t>
      </w:r>
      <w:r w:rsidR="00AC0A1C" w:rsidRPr="009C3B8C">
        <w:rPr>
          <w:rFonts w:asciiTheme="minorHAnsi" w:hAnsiTheme="minorHAnsi" w:cstheme="minorHAnsi"/>
          <w:sz w:val="28"/>
          <w:szCs w:val="28"/>
        </w:rPr>
        <w:t>..</w:t>
      </w:r>
      <w:r w:rsidR="003F6589" w:rsidRPr="009C3B8C">
        <w:rPr>
          <w:rFonts w:asciiTheme="minorHAnsi" w:hAnsiTheme="minorHAnsi" w:cstheme="minorHAnsi"/>
          <w:sz w:val="28"/>
          <w:szCs w:val="28"/>
        </w:rPr>
        <w:t>…</w:t>
      </w:r>
      <w:r w:rsidR="00044CCF" w:rsidRPr="009C3B8C">
        <w:rPr>
          <w:rFonts w:asciiTheme="minorHAnsi" w:hAnsiTheme="minorHAnsi" w:cstheme="minorHAnsi"/>
          <w:sz w:val="28"/>
          <w:szCs w:val="28"/>
        </w:rPr>
        <w:t>…</w:t>
      </w:r>
      <w:r w:rsidR="009C3B8C" w:rsidRPr="009C3B8C">
        <w:rPr>
          <w:rFonts w:asciiTheme="minorHAnsi" w:hAnsiTheme="minorHAnsi" w:cstheme="minorHAnsi"/>
          <w:sz w:val="28"/>
          <w:szCs w:val="28"/>
        </w:rPr>
        <w:t>……………………………</w:t>
      </w:r>
      <w:r w:rsidR="00223BAF">
        <w:rPr>
          <w:rFonts w:asciiTheme="minorHAnsi" w:hAnsiTheme="minorHAnsi" w:cstheme="minorHAnsi"/>
          <w:sz w:val="28"/>
          <w:szCs w:val="28"/>
        </w:rPr>
        <w:t>…..</w:t>
      </w:r>
      <w:r w:rsidR="009C3B8C" w:rsidRPr="009C3B8C">
        <w:rPr>
          <w:rFonts w:asciiTheme="minorHAnsi" w:hAnsiTheme="minorHAnsi" w:cstheme="minorHAnsi"/>
          <w:sz w:val="28"/>
          <w:szCs w:val="28"/>
        </w:rPr>
        <w:t>…</w:t>
      </w:r>
      <w:r w:rsidR="003E6A27" w:rsidRPr="00F8623D">
        <w:rPr>
          <w:rFonts w:asciiTheme="minorHAnsi" w:hAnsiTheme="minorHAnsi" w:cstheme="minorHAnsi"/>
        </w:rPr>
        <w:t>3</w:t>
      </w:r>
    </w:p>
    <w:p w14:paraId="34E46724" w14:textId="77777777" w:rsidR="005A5B9A" w:rsidRPr="009C3B8C" w:rsidRDefault="005A5B9A" w:rsidP="003F6589">
      <w:pPr>
        <w:ind w:left="720" w:hanging="720"/>
        <w:contextualSpacing/>
        <w:jc w:val="both"/>
        <w:rPr>
          <w:rFonts w:asciiTheme="minorHAnsi" w:hAnsiTheme="minorHAnsi" w:cstheme="minorHAnsi"/>
        </w:rPr>
      </w:pPr>
    </w:p>
    <w:p w14:paraId="39559F21" w14:textId="513BE739" w:rsidR="00561182" w:rsidRPr="009C3B8C" w:rsidRDefault="00561182" w:rsidP="003A117C">
      <w:pPr>
        <w:widowControl/>
        <w:numPr>
          <w:ilvl w:val="0"/>
          <w:numId w:val="32"/>
        </w:numPr>
        <w:autoSpaceDE/>
        <w:autoSpaceDN/>
        <w:adjustRightInd/>
        <w:ind w:left="720"/>
        <w:jc w:val="both"/>
        <w:rPr>
          <w:rFonts w:asciiTheme="minorHAnsi" w:hAnsiTheme="minorHAnsi" w:cstheme="minorHAnsi"/>
          <w:sz w:val="28"/>
          <w:szCs w:val="28"/>
        </w:rPr>
      </w:pPr>
      <w:r w:rsidRPr="009C3B8C">
        <w:rPr>
          <w:rFonts w:asciiTheme="minorHAnsi" w:hAnsiTheme="minorHAnsi" w:cstheme="minorHAnsi"/>
          <w:sz w:val="28"/>
          <w:szCs w:val="28"/>
        </w:rPr>
        <w:t>State Plan Background……………………………………………………</w:t>
      </w:r>
      <w:r w:rsidR="00044CCF" w:rsidRPr="009C3B8C">
        <w:rPr>
          <w:rFonts w:asciiTheme="minorHAnsi" w:hAnsiTheme="minorHAnsi" w:cstheme="minorHAnsi"/>
          <w:sz w:val="28"/>
          <w:szCs w:val="28"/>
        </w:rPr>
        <w:t>…</w:t>
      </w:r>
      <w:r w:rsidR="009C3B8C" w:rsidRPr="009C3B8C">
        <w:rPr>
          <w:rFonts w:asciiTheme="minorHAnsi" w:hAnsiTheme="minorHAnsi" w:cstheme="minorHAnsi"/>
          <w:sz w:val="28"/>
          <w:szCs w:val="28"/>
        </w:rPr>
        <w:t>……………………………</w:t>
      </w:r>
      <w:r w:rsidR="00260CD8">
        <w:rPr>
          <w:rFonts w:asciiTheme="minorHAnsi" w:hAnsiTheme="minorHAnsi" w:cstheme="minorHAnsi"/>
          <w:sz w:val="28"/>
          <w:szCs w:val="28"/>
        </w:rPr>
        <w:t>…</w:t>
      </w:r>
      <w:r w:rsidR="009C3B8C" w:rsidRPr="009C3B8C">
        <w:rPr>
          <w:rFonts w:asciiTheme="minorHAnsi" w:hAnsiTheme="minorHAnsi" w:cstheme="minorHAnsi"/>
          <w:sz w:val="28"/>
          <w:szCs w:val="28"/>
        </w:rPr>
        <w:t>…</w:t>
      </w:r>
      <w:r w:rsidR="00F8623D">
        <w:rPr>
          <w:rFonts w:asciiTheme="minorHAnsi" w:hAnsiTheme="minorHAnsi" w:cstheme="minorHAnsi"/>
          <w:sz w:val="28"/>
          <w:szCs w:val="28"/>
        </w:rPr>
        <w:t>..</w:t>
      </w:r>
      <w:r w:rsidR="003E6A27" w:rsidRPr="00F8623D">
        <w:rPr>
          <w:rFonts w:asciiTheme="minorHAnsi" w:hAnsiTheme="minorHAnsi" w:cstheme="minorHAnsi"/>
        </w:rPr>
        <w:t>3</w:t>
      </w:r>
    </w:p>
    <w:p w14:paraId="24C680AB" w14:textId="31E1766A" w:rsidR="00561182" w:rsidRPr="009C3B8C" w:rsidRDefault="00044CCF" w:rsidP="000D34E1">
      <w:pPr>
        <w:pStyle w:val="ListParagraph"/>
        <w:numPr>
          <w:ilvl w:val="0"/>
          <w:numId w:val="56"/>
        </w:numPr>
        <w:ind w:left="1440" w:hanging="720"/>
        <w:jc w:val="both"/>
        <w:rPr>
          <w:rFonts w:asciiTheme="minorHAnsi" w:hAnsiTheme="minorHAnsi" w:cstheme="minorHAnsi"/>
        </w:rPr>
      </w:pPr>
      <w:r w:rsidRPr="009C3B8C">
        <w:rPr>
          <w:rFonts w:asciiTheme="minorHAnsi" w:hAnsiTheme="minorHAnsi" w:cstheme="minorHAnsi"/>
          <w:sz w:val="24"/>
          <w:szCs w:val="24"/>
        </w:rPr>
        <w:t>Background………………………………………………………………………</w:t>
      </w:r>
      <w:r w:rsidR="009C3B8C" w:rsidRPr="009C3B8C">
        <w:rPr>
          <w:rFonts w:asciiTheme="minorHAnsi" w:hAnsiTheme="minorHAnsi" w:cstheme="minorHAnsi"/>
          <w:sz w:val="24"/>
          <w:szCs w:val="24"/>
        </w:rPr>
        <w:t>………………………</w:t>
      </w:r>
      <w:r w:rsidR="003E6A27">
        <w:rPr>
          <w:rFonts w:asciiTheme="minorHAnsi" w:hAnsiTheme="minorHAnsi" w:cstheme="minorHAnsi"/>
          <w:sz w:val="24"/>
          <w:szCs w:val="24"/>
        </w:rPr>
        <w:t>…</w:t>
      </w:r>
      <w:r w:rsidR="009C3B8C" w:rsidRPr="009C3B8C">
        <w:rPr>
          <w:rFonts w:asciiTheme="minorHAnsi" w:hAnsiTheme="minorHAnsi" w:cstheme="minorHAnsi"/>
          <w:sz w:val="24"/>
          <w:szCs w:val="24"/>
        </w:rPr>
        <w:t>…………</w:t>
      </w:r>
      <w:r w:rsidR="00260CD8">
        <w:rPr>
          <w:rFonts w:asciiTheme="minorHAnsi" w:hAnsiTheme="minorHAnsi" w:cstheme="minorHAnsi"/>
          <w:sz w:val="24"/>
          <w:szCs w:val="24"/>
        </w:rPr>
        <w:t>..</w:t>
      </w:r>
      <w:r w:rsidR="009C3B8C" w:rsidRPr="009C3B8C">
        <w:rPr>
          <w:rFonts w:asciiTheme="minorHAnsi" w:hAnsiTheme="minorHAnsi" w:cstheme="minorHAnsi"/>
          <w:sz w:val="24"/>
          <w:szCs w:val="24"/>
        </w:rPr>
        <w:t>………</w:t>
      </w:r>
      <w:r w:rsidR="003E6A27">
        <w:rPr>
          <w:rFonts w:asciiTheme="minorHAnsi" w:hAnsiTheme="minorHAnsi" w:cstheme="minorHAnsi"/>
          <w:sz w:val="24"/>
          <w:szCs w:val="24"/>
        </w:rPr>
        <w:t>3</w:t>
      </w:r>
    </w:p>
    <w:p w14:paraId="6E42E521" w14:textId="5B23FD6D" w:rsidR="00044CCF" w:rsidRPr="009C3B8C" w:rsidRDefault="00044CCF" w:rsidP="000D34E1">
      <w:pPr>
        <w:pStyle w:val="ListParagraph"/>
        <w:numPr>
          <w:ilvl w:val="0"/>
          <w:numId w:val="56"/>
        </w:numPr>
        <w:ind w:left="1440" w:hanging="720"/>
        <w:jc w:val="both"/>
        <w:rPr>
          <w:rFonts w:asciiTheme="minorHAnsi" w:hAnsiTheme="minorHAnsi" w:cstheme="minorHAnsi"/>
        </w:rPr>
      </w:pPr>
      <w:r w:rsidRPr="009C3B8C">
        <w:rPr>
          <w:rFonts w:asciiTheme="minorHAnsi" w:hAnsiTheme="minorHAnsi" w:cstheme="minorHAnsi"/>
          <w:sz w:val="24"/>
          <w:szCs w:val="24"/>
        </w:rPr>
        <w:t>New Issues…………………………………………………………………</w:t>
      </w:r>
      <w:r w:rsidR="005D1101" w:rsidRPr="009C3B8C">
        <w:rPr>
          <w:rFonts w:asciiTheme="minorHAnsi" w:hAnsiTheme="minorHAnsi" w:cstheme="minorHAnsi"/>
          <w:sz w:val="24"/>
          <w:szCs w:val="24"/>
        </w:rPr>
        <w:t>………</w:t>
      </w:r>
      <w:r w:rsidR="009C3B8C" w:rsidRPr="009C3B8C">
        <w:rPr>
          <w:rFonts w:asciiTheme="minorHAnsi" w:hAnsiTheme="minorHAnsi" w:cstheme="minorHAnsi"/>
          <w:sz w:val="24"/>
          <w:szCs w:val="24"/>
        </w:rPr>
        <w:t>……………………………</w:t>
      </w:r>
      <w:r w:rsidR="00260CD8">
        <w:rPr>
          <w:rFonts w:asciiTheme="minorHAnsi" w:hAnsiTheme="minorHAnsi" w:cstheme="minorHAnsi"/>
          <w:sz w:val="24"/>
          <w:szCs w:val="24"/>
        </w:rPr>
        <w:t>……</w:t>
      </w:r>
      <w:r w:rsidR="009C3B8C" w:rsidRPr="009C3B8C">
        <w:rPr>
          <w:rFonts w:asciiTheme="minorHAnsi" w:hAnsiTheme="minorHAnsi" w:cstheme="minorHAnsi"/>
          <w:sz w:val="24"/>
          <w:szCs w:val="24"/>
        </w:rPr>
        <w:t>……</w:t>
      </w:r>
      <w:r w:rsidR="009C6481">
        <w:rPr>
          <w:rFonts w:asciiTheme="minorHAnsi" w:hAnsiTheme="minorHAnsi" w:cstheme="minorHAnsi"/>
          <w:sz w:val="24"/>
          <w:szCs w:val="24"/>
        </w:rPr>
        <w:t>..</w:t>
      </w:r>
      <w:r w:rsidR="00260CD8">
        <w:rPr>
          <w:rFonts w:asciiTheme="minorHAnsi" w:hAnsiTheme="minorHAnsi" w:cstheme="minorHAnsi"/>
          <w:sz w:val="24"/>
          <w:szCs w:val="24"/>
        </w:rPr>
        <w:t>.</w:t>
      </w:r>
      <w:r w:rsidR="009C3B8C" w:rsidRPr="009C3B8C">
        <w:rPr>
          <w:rFonts w:asciiTheme="minorHAnsi" w:hAnsiTheme="minorHAnsi" w:cstheme="minorHAnsi"/>
          <w:sz w:val="24"/>
          <w:szCs w:val="24"/>
        </w:rPr>
        <w:t>…</w:t>
      </w:r>
      <w:r w:rsidR="003E6A27">
        <w:rPr>
          <w:rFonts w:asciiTheme="minorHAnsi" w:hAnsiTheme="minorHAnsi" w:cstheme="minorHAnsi"/>
          <w:sz w:val="24"/>
          <w:szCs w:val="24"/>
        </w:rPr>
        <w:t>4</w:t>
      </w:r>
    </w:p>
    <w:p w14:paraId="175D07FF" w14:textId="77777777" w:rsidR="00044CCF" w:rsidRPr="009C3B8C" w:rsidRDefault="00044CCF" w:rsidP="000D34E1">
      <w:pPr>
        <w:ind w:left="720"/>
        <w:jc w:val="both"/>
        <w:rPr>
          <w:rFonts w:asciiTheme="minorHAnsi" w:hAnsiTheme="minorHAnsi" w:cstheme="minorHAnsi"/>
          <w:sz w:val="20"/>
          <w:szCs w:val="20"/>
        </w:rPr>
      </w:pPr>
    </w:p>
    <w:p w14:paraId="67086F6A" w14:textId="468F7F20" w:rsidR="005A5B9A" w:rsidRPr="009C3B8C" w:rsidRDefault="005A5B9A" w:rsidP="003A117C">
      <w:pPr>
        <w:widowControl/>
        <w:numPr>
          <w:ilvl w:val="0"/>
          <w:numId w:val="32"/>
        </w:numPr>
        <w:autoSpaceDE/>
        <w:autoSpaceDN/>
        <w:adjustRightInd/>
        <w:ind w:left="720"/>
        <w:jc w:val="both"/>
        <w:rPr>
          <w:rFonts w:asciiTheme="minorHAnsi" w:hAnsiTheme="minorHAnsi" w:cstheme="minorBidi"/>
          <w:sz w:val="28"/>
          <w:szCs w:val="28"/>
        </w:rPr>
      </w:pPr>
      <w:r w:rsidRPr="5C2BA7C1">
        <w:rPr>
          <w:rFonts w:asciiTheme="minorHAnsi" w:hAnsiTheme="minorHAnsi" w:cstheme="minorBidi"/>
          <w:sz w:val="28"/>
          <w:szCs w:val="28"/>
        </w:rPr>
        <w:t>Assessment of</w:t>
      </w:r>
      <w:r w:rsidR="00916AE1">
        <w:rPr>
          <w:rFonts w:asciiTheme="minorHAnsi" w:hAnsiTheme="minorHAnsi" w:cstheme="minorBidi"/>
          <w:sz w:val="28"/>
          <w:szCs w:val="28"/>
        </w:rPr>
        <w:t xml:space="preserve"> </w:t>
      </w:r>
      <w:r w:rsidRPr="5C2BA7C1">
        <w:rPr>
          <w:rFonts w:asciiTheme="minorHAnsi" w:hAnsiTheme="minorHAnsi" w:cstheme="minorBidi"/>
          <w:sz w:val="28"/>
          <w:szCs w:val="28"/>
        </w:rPr>
        <w:t>State Plan Performance</w:t>
      </w:r>
      <w:bookmarkStart w:id="5" w:name="_Toc364151290"/>
      <w:r w:rsidRPr="00D22E46">
        <w:rPr>
          <w:rFonts w:asciiTheme="minorHAnsi" w:hAnsiTheme="minorHAnsi" w:cstheme="minorBidi"/>
          <w:bCs/>
          <w:sz w:val="28"/>
          <w:szCs w:val="28"/>
        </w:rPr>
        <w:t>……………………………</w:t>
      </w:r>
      <w:r w:rsidR="009C6522" w:rsidRPr="00D22E46">
        <w:rPr>
          <w:rFonts w:asciiTheme="minorHAnsi" w:hAnsiTheme="minorHAnsi" w:cstheme="minorBidi"/>
          <w:bCs/>
          <w:sz w:val="28"/>
          <w:szCs w:val="28"/>
        </w:rPr>
        <w:t>………</w:t>
      </w:r>
      <w:r w:rsidR="005D1101" w:rsidRPr="00D22E46">
        <w:rPr>
          <w:rFonts w:asciiTheme="minorHAnsi" w:hAnsiTheme="minorHAnsi" w:cstheme="minorBidi"/>
          <w:bCs/>
          <w:sz w:val="28"/>
          <w:szCs w:val="28"/>
        </w:rPr>
        <w:t>…</w:t>
      </w:r>
      <w:r w:rsidR="009C3B8C" w:rsidRPr="00D22E46">
        <w:rPr>
          <w:rFonts w:asciiTheme="minorHAnsi" w:hAnsiTheme="minorHAnsi" w:cstheme="minorBidi"/>
          <w:bCs/>
          <w:sz w:val="28"/>
          <w:szCs w:val="28"/>
        </w:rPr>
        <w:t>…</w:t>
      </w:r>
      <w:r w:rsidR="00D22E46">
        <w:rPr>
          <w:rFonts w:asciiTheme="minorHAnsi" w:hAnsiTheme="minorHAnsi" w:cstheme="minorBidi"/>
          <w:bCs/>
          <w:sz w:val="28"/>
          <w:szCs w:val="28"/>
        </w:rPr>
        <w:t>…</w:t>
      </w:r>
      <w:r w:rsidR="009C3B8C" w:rsidRPr="00D22E46">
        <w:rPr>
          <w:rFonts w:asciiTheme="minorHAnsi" w:hAnsiTheme="minorHAnsi" w:cstheme="minorBidi"/>
          <w:bCs/>
          <w:sz w:val="28"/>
          <w:szCs w:val="28"/>
        </w:rPr>
        <w:t>………</w:t>
      </w:r>
      <w:r w:rsidR="009C19A1" w:rsidRPr="00D22E46">
        <w:rPr>
          <w:rFonts w:asciiTheme="minorHAnsi" w:hAnsiTheme="minorHAnsi" w:cstheme="minorBidi"/>
          <w:bCs/>
          <w:sz w:val="28"/>
          <w:szCs w:val="28"/>
        </w:rPr>
        <w:t>.</w:t>
      </w:r>
      <w:r w:rsidR="009C3B8C" w:rsidRPr="00D22E46">
        <w:rPr>
          <w:rFonts w:asciiTheme="minorHAnsi" w:hAnsiTheme="minorHAnsi" w:cstheme="minorBidi"/>
          <w:bCs/>
          <w:sz w:val="28"/>
          <w:szCs w:val="28"/>
        </w:rPr>
        <w:t>………</w:t>
      </w:r>
      <w:r w:rsidR="007372A6">
        <w:rPr>
          <w:rFonts w:asciiTheme="minorHAnsi" w:hAnsiTheme="minorHAnsi" w:cstheme="minorBidi"/>
          <w:bCs/>
          <w:sz w:val="28"/>
          <w:szCs w:val="28"/>
        </w:rPr>
        <w:t>.</w:t>
      </w:r>
      <w:r w:rsidR="009C3B8C" w:rsidRPr="00D22E46">
        <w:rPr>
          <w:rFonts w:asciiTheme="minorHAnsi" w:hAnsiTheme="minorHAnsi" w:cstheme="minorBidi"/>
          <w:bCs/>
          <w:sz w:val="28"/>
          <w:szCs w:val="28"/>
        </w:rPr>
        <w:t>….</w:t>
      </w:r>
      <w:r w:rsidR="00B42377" w:rsidRPr="00223BAF">
        <w:rPr>
          <w:rFonts w:asciiTheme="minorHAnsi" w:hAnsiTheme="minorHAnsi" w:cstheme="minorBidi"/>
          <w:bCs/>
        </w:rPr>
        <w:t>4</w:t>
      </w:r>
    </w:p>
    <w:p w14:paraId="49A73509" w14:textId="23446DB1" w:rsidR="00064492" w:rsidRPr="009C3B8C" w:rsidRDefault="00ED6F8F" w:rsidP="003A117C">
      <w:pPr>
        <w:widowControl/>
        <w:numPr>
          <w:ilvl w:val="0"/>
          <w:numId w:val="33"/>
        </w:numPr>
        <w:autoSpaceDE/>
        <w:autoSpaceDN/>
        <w:adjustRightInd/>
        <w:ind w:left="1440" w:hanging="720"/>
        <w:contextualSpacing/>
        <w:jc w:val="both"/>
        <w:rPr>
          <w:rFonts w:asciiTheme="minorHAnsi" w:hAnsiTheme="minorHAnsi" w:cstheme="minorHAnsi"/>
        </w:rPr>
      </w:pPr>
      <w:r w:rsidRPr="009C3B8C">
        <w:rPr>
          <w:rFonts w:asciiTheme="minorHAnsi" w:hAnsiTheme="minorHAnsi" w:cstheme="minorHAnsi"/>
        </w:rPr>
        <w:t>Data and Methodology……………………………………………………</w:t>
      </w:r>
      <w:r w:rsidR="00044CCF" w:rsidRPr="009C3B8C">
        <w:rPr>
          <w:rFonts w:asciiTheme="minorHAnsi" w:hAnsiTheme="minorHAnsi" w:cstheme="minorHAnsi"/>
        </w:rPr>
        <w:t>…</w:t>
      </w:r>
      <w:r w:rsidR="009C3B8C" w:rsidRPr="009C3B8C">
        <w:rPr>
          <w:rFonts w:asciiTheme="minorHAnsi" w:hAnsiTheme="minorHAnsi" w:cstheme="minorHAnsi"/>
        </w:rPr>
        <w:t>……………………</w:t>
      </w:r>
      <w:r w:rsidR="009C19A1">
        <w:rPr>
          <w:rFonts w:asciiTheme="minorHAnsi" w:hAnsiTheme="minorHAnsi" w:cstheme="minorHAnsi"/>
        </w:rPr>
        <w:t>….</w:t>
      </w:r>
      <w:r w:rsidR="009C3B8C" w:rsidRPr="009C3B8C">
        <w:rPr>
          <w:rFonts w:asciiTheme="minorHAnsi" w:hAnsiTheme="minorHAnsi" w:cstheme="minorHAnsi"/>
        </w:rPr>
        <w:t>…………</w:t>
      </w:r>
      <w:r w:rsidR="009C19A1">
        <w:rPr>
          <w:rFonts w:asciiTheme="minorHAnsi" w:hAnsiTheme="minorHAnsi" w:cstheme="minorHAnsi"/>
        </w:rPr>
        <w:t>…</w:t>
      </w:r>
      <w:r w:rsidR="00223BAF">
        <w:rPr>
          <w:rFonts w:asciiTheme="minorHAnsi" w:hAnsiTheme="minorHAnsi" w:cstheme="minorHAnsi"/>
        </w:rPr>
        <w:t>….</w:t>
      </w:r>
      <w:r w:rsidR="009C3B8C" w:rsidRPr="009C3B8C">
        <w:rPr>
          <w:rFonts w:asciiTheme="minorHAnsi" w:hAnsiTheme="minorHAnsi" w:cstheme="minorHAnsi"/>
        </w:rPr>
        <w:t>…</w:t>
      </w:r>
      <w:r w:rsidR="00B42377">
        <w:rPr>
          <w:rFonts w:asciiTheme="minorHAnsi" w:hAnsiTheme="minorHAnsi" w:cstheme="minorHAnsi"/>
        </w:rPr>
        <w:t>4</w:t>
      </w:r>
    </w:p>
    <w:p w14:paraId="2EAA79F4" w14:textId="1433F3C8" w:rsidR="00ED6F8F" w:rsidRPr="009C3B8C" w:rsidRDefault="00ED6F8F" w:rsidP="006936D1">
      <w:pPr>
        <w:widowControl/>
        <w:numPr>
          <w:ilvl w:val="0"/>
          <w:numId w:val="33"/>
        </w:numPr>
        <w:autoSpaceDE/>
        <w:autoSpaceDN/>
        <w:adjustRightInd/>
        <w:ind w:left="1440" w:hanging="720"/>
        <w:contextualSpacing/>
        <w:rPr>
          <w:rFonts w:asciiTheme="minorHAnsi" w:hAnsiTheme="minorHAnsi" w:cstheme="minorHAnsi"/>
        </w:rPr>
      </w:pPr>
      <w:r w:rsidRPr="009C3B8C">
        <w:rPr>
          <w:rFonts w:asciiTheme="minorHAnsi" w:hAnsiTheme="minorHAnsi" w:cstheme="minorHAnsi"/>
        </w:rPr>
        <w:t>Review of State Plan Performance ………………………………………………</w:t>
      </w:r>
      <w:r w:rsidR="005D1101" w:rsidRPr="009C3B8C">
        <w:rPr>
          <w:rFonts w:asciiTheme="minorHAnsi" w:hAnsiTheme="minorHAnsi" w:cstheme="minorHAnsi"/>
        </w:rPr>
        <w:t>…</w:t>
      </w:r>
      <w:r w:rsidR="00B42377">
        <w:rPr>
          <w:rFonts w:asciiTheme="minorHAnsi" w:hAnsiTheme="minorHAnsi" w:cstheme="minorHAnsi"/>
        </w:rPr>
        <w:t>……………………</w:t>
      </w:r>
      <w:r w:rsidR="009C19A1">
        <w:rPr>
          <w:rFonts w:asciiTheme="minorHAnsi" w:hAnsiTheme="minorHAnsi" w:cstheme="minorHAnsi"/>
        </w:rPr>
        <w:t>.</w:t>
      </w:r>
      <w:r w:rsidR="00B42377">
        <w:rPr>
          <w:rFonts w:asciiTheme="minorHAnsi" w:hAnsiTheme="minorHAnsi" w:cstheme="minorHAnsi"/>
        </w:rPr>
        <w:t>……</w:t>
      </w:r>
      <w:r w:rsidR="00223BAF">
        <w:rPr>
          <w:rFonts w:asciiTheme="minorHAnsi" w:hAnsiTheme="minorHAnsi" w:cstheme="minorHAnsi"/>
        </w:rPr>
        <w:t>..</w:t>
      </w:r>
      <w:r w:rsidR="00B42377">
        <w:rPr>
          <w:rFonts w:asciiTheme="minorHAnsi" w:hAnsiTheme="minorHAnsi" w:cstheme="minorHAnsi"/>
        </w:rPr>
        <w:t>…</w:t>
      </w:r>
      <w:r w:rsidR="009C19A1">
        <w:rPr>
          <w:rFonts w:asciiTheme="minorHAnsi" w:hAnsiTheme="minorHAnsi" w:cstheme="minorHAnsi"/>
        </w:rPr>
        <w:t>5</w:t>
      </w:r>
    </w:p>
    <w:p w14:paraId="5D155DC1" w14:textId="30B5909F" w:rsidR="005A5B9A" w:rsidRPr="009C3B8C" w:rsidRDefault="00ED6F8F" w:rsidP="00A705A1">
      <w:pPr>
        <w:pStyle w:val="ListParagraph"/>
        <w:numPr>
          <w:ilvl w:val="0"/>
          <w:numId w:val="55"/>
        </w:numPr>
        <w:spacing w:after="0"/>
        <w:jc w:val="both"/>
        <w:rPr>
          <w:rFonts w:asciiTheme="minorHAnsi" w:hAnsiTheme="minorHAnsi" w:cstheme="minorHAnsi"/>
        </w:rPr>
      </w:pPr>
      <w:r w:rsidRPr="009C3B8C">
        <w:rPr>
          <w:rFonts w:asciiTheme="minorHAnsi" w:hAnsiTheme="minorHAnsi" w:cstheme="minorHAnsi"/>
          <w:sz w:val="24"/>
          <w:szCs w:val="24"/>
        </w:rPr>
        <w:t xml:space="preserve">Program </w:t>
      </w:r>
      <w:r w:rsidR="005A5B9A" w:rsidRPr="009C3B8C">
        <w:rPr>
          <w:rFonts w:asciiTheme="minorHAnsi" w:hAnsiTheme="minorHAnsi" w:cstheme="minorHAnsi"/>
          <w:sz w:val="24"/>
          <w:szCs w:val="24"/>
        </w:rPr>
        <w:t>Administration……………………………………............</w:t>
      </w:r>
      <w:r w:rsidR="00DA63B1">
        <w:rPr>
          <w:rFonts w:asciiTheme="minorHAnsi" w:hAnsiTheme="minorHAnsi" w:cstheme="minorHAnsi"/>
          <w:sz w:val="24"/>
          <w:szCs w:val="24"/>
        </w:rPr>
        <w:t>.............................</w:t>
      </w:r>
      <w:r w:rsidR="005A5B9A" w:rsidRPr="009C3B8C">
        <w:rPr>
          <w:rFonts w:asciiTheme="minorHAnsi" w:hAnsiTheme="minorHAnsi" w:cstheme="minorHAnsi"/>
          <w:sz w:val="24"/>
          <w:szCs w:val="24"/>
        </w:rPr>
        <w:t>.</w:t>
      </w:r>
      <w:r w:rsidR="009C6522" w:rsidRPr="009C3B8C">
        <w:rPr>
          <w:rFonts w:asciiTheme="minorHAnsi" w:hAnsiTheme="minorHAnsi" w:cstheme="minorHAnsi"/>
          <w:sz w:val="24"/>
          <w:szCs w:val="24"/>
        </w:rPr>
        <w:t>......</w:t>
      </w:r>
      <w:r w:rsidR="00AC0A1C" w:rsidRPr="009C3B8C">
        <w:rPr>
          <w:rFonts w:asciiTheme="minorHAnsi" w:hAnsiTheme="minorHAnsi" w:cstheme="minorHAnsi"/>
          <w:sz w:val="24"/>
          <w:szCs w:val="24"/>
        </w:rPr>
        <w:t>..</w:t>
      </w:r>
      <w:r w:rsidR="003A117C" w:rsidRPr="009C3B8C">
        <w:rPr>
          <w:rFonts w:asciiTheme="minorHAnsi" w:hAnsiTheme="minorHAnsi" w:cstheme="minorHAnsi"/>
          <w:sz w:val="24"/>
          <w:szCs w:val="24"/>
        </w:rPr>
        <w:t>.</w:t>
      </w:r>
      <w:r w:rsidR="00044CCF" w:rsidRPr="009C3B8C">
        <w:rPr>
          <w:rFonts w:asciiTheme="minorHAnsi" w:hAnsiTheme="minorHAnsi" w:cstheme="minorHAnsi"/>
          <w:sz w:val="24"/>
          <w:szCs w:val="24"/>
        </w:rPr>
        <w:t>.....</w:t>
      </w:r>
      <w:r w:rsidR="00223BAF">
        <w:rPr>
          <w:rFonts w:asciiTheme="minorHAnsi" w:hAnsiTheme="minorHAnsi" w:cstheme="minorHAnsi"/>
          <w:sz w:val="24"/>
          <w:szCs w:val="24"/>
        </w:rPr>
        <w:t>.</w:t>
      </w:r>
      <w:r w:rsidR="005D1101" w:rsidRPr="009C3B8C">
        <w:rPr>
          <w:rFonts w:asciiTheme="minorHAnsi" w:hAnsiTheme="minorHAnsi" w:cstheme="minorHAnsi"/>
          <w:sz w:val="24"/>
          <w:szCs w:val="24"/>
        </w:rPr>
        <w:t>.</w:t>
      </w:r>
      <w:r w:rsidR="002913AD">
        <w:rPr>
          <w:rFonts w:asciiTheme="minorHAnsi" w:hAnsiTheme="minorHAnsi" w:cstheme="minorHAnsi"/>
          <w:sz w:val="24"/>
          <w:szCs w:val="24"/>
        </w:rPr>
        <w:t>5</w:t>
      </w:r>
    </w:p>
    <w:p w14:paraId="17BAA655" w14:textId="05BDDC67" w:rsidR="005A5B9A" w:rsidRPr="009C3B8C" w:rsidRDefault="005A5B9A" w:rsidP="006936D1">
      <w:pPr>
        <w:widowControl/>
        <w:numPr>
          <w:ilvl w:val="0"/>
          <w:numId w:val="55"/>
        </w:numPr>
        <w:autoSpaceDE/>
        <w:autoSpaceDN/>
        <w:adjustRightInd/>
        <w:contextualSpacing/>
        <w:jc w:val="both"/>
        <w:rPr>
          <w:rFonts w:asciiTheme="minorHAnsi" w:hAnsiTheme="minorHAnsi" w:cstheme="minorHAnsi"/>
        </w:rPr>
      </w:pPr>
      <w:r w:rsidRPr="009C3B8C">
        <w:rPr>
          <w:rFonts w:asciiTheme="minorHAnsi" w:hAnsiTheme="minorHAnsi" w:cstheme="minorHAnsi"/>
        </w:rPr>
        <w:t>Enforcement…………………………………………………………</w:t>
      </w:r>
      <w:r w:rsidR="00DA63B1">
        <w:rPr>
          <w:rFonts w:asciiTheme="minorHAnsi" w:hAnsiTheme="minorHAnsi" w:cstheme="minorHAnsi"/>
        </w:rPr>
        <w:t>……………………………………….</w:t>
      </w:r>
      <w:r w:rsidRPr="009C3B8C">
        <w:rPr>
          <w:rFonts w:asciiTheme="minorHAnsi" w:hAnsiTheme="minorHAnsi" w:cstheme="minorHAnsi"/>
        </w:rPr>
        <w:t>…</w:t>
      </w:r>
      <w:r w:rsidR="009C6522" w:rsidRPr="009C3B8C">
        <w:rPr>
          <w:rFonts w:asciiTheme="minorHAnsi" w:hAnsiTheme="minorHAnsi" w:cstheme="minorHAnsi"/>
        </w:rPr>
        <w:t>…</w:t>
      </w:r>
      <w:r w:rsidR="00A848BA">
        <w:rPr>
          <w:rFonts w:asciiTheme="minorHAnsi" w:hAnsiTheme="minorHAnsi" w:cstheme="minorHAnsi"/>
        </w:rPr>
        <w:t>…</w:t>
      </w:r>
      <w:r w:rsidR="009C6522" w:rsidRPr="009C3B8C">
        <w:rPr>
          <w:rFonts w:asciiTheme="minorHAnsi" w:hAnsiTheme="minorHAnsi" w:cstheme="minorHAnsi"/>
        </w:rPr>
        <w:t>..</w:t>
      </w:r>
      <w:r w:rsidR="00AC0A1C" w:rsidRPr="009C3B8C">
        <w:rPr>
          <w:rFonts w:asciiTheme="minorHAnsi" w:hAnsiTheme="minorHAnsi" w:cstheme="minorHAnsi"/>
        </w:rPr>
        <w:t>.</w:t>
      </w:r>
      <w:r w:rsidR="005D1101" w:rsidRPr="009C3B8C">
        <w:rPr>
          <w:rFonts w:asciiTheme="minorHAnsi" w:hAnsiTheme="minorHAnsi" w:cstheme="minorHAnsi"/>
        </w:rPr>
        <w:t>.</w:t>
      </w:r>
      <w:r w:rsidR="00DA63B1">
        <w:rPr>
          <w:rFonts w:asciiTheme="minorHAnsi" w:hAnsiTheme="minorHAnsi" w:cstheme="minorHAnsi"/>
        </w:rPr>
        <w:t>6</w:t>
      </w:r>
    </w:p>
    <w:p w14:paraId="6E8BCFF6" w14:textId="21DF0F27" w:rsidR="005A5B9A" w:rsidRPr="009C3B8C" w:rsidRDefault="005A5B9A" w:rsidP="006936D1">
      <w:pPr>
        <w:widowControl/>
        <w:numPr>
          <w:ilvl w:val="0"/>
          <w:numId w:val="55"/>
        </w:numPr>
        <w:autoSpaceDE/>
        <w:autoSpaceDN/>
        <w:adjustRightInd/>
        <w:contextualSpacing/>
        <w:jc w:val="both"/>
        <w:rPr>
          <w:rFonts w:asciiTheme="minorHAnsi" w:hAnsiTheme="minorHAnsi" w:cstheme="minorHAnsi"/>
          <w:bCs/>
        </w:rPr>
      </w:pPr>
      <w:r w:rsidRPr="009C3B8C">
        <w:rPr>
          <w:rFonts w:asciiTheme="minorHAnsi" w:hAnsiTheme="minorHAnsi" w:cstheme="minorHAnsi"/>
          <w:bCs/>
        </w:rPr>
        <w:t>Review Procedures……………………………………………………</w:t>
      </w:r>
      <w:r w:rsidR="00DA63B1">
        <w:rPr>
          <w:rFonts w:asciiTheme="minorHAnsi" w:hAnsiTheme="minorHAnsi" w:cstheme="minorHAnsi"/>
          <w:bCs/>
        </w:rPr>
        <w:t>……………………………………</w:t>
      </w:r>
      <w:r w:rsidR="00A848BA">
        <w:rPr>
          <w:rFonts w:asciiTheme="minorHAnsi" w:hAnsiTheme="minorHAnsi" w:cstheme="minorHAnsi"/>
          <w:bCs/>
        </w:rPr>
        <w:t>….</w:t>
      </w:r>
      <w:r w:rsidR="009C6522" w:rsidRPr="009C3B8C">
        <w:rPr>
          <w:rFonts w:asciiTheme="minorHAnsi" w:hAnsiTheme="minorHAnsi" w:cstheme="minorHAnsi"/>
          <w:bCs/>
        </w:rPr>
        <w:t>……</w:t>
      </w:r>
      <w:r w:rsidR="00AC0A1C" w:rsidRPr="009C3B8C">
        <w:rPr>
          <w:rFonts w:asciiTheme="minorHAnsi" w:hAnsiTheme="minorHAnsi" w:cstheme="minorHAnsi"/>
          <w:bCs/>
        </w:rPr>
        <w:t>.</w:t>
      </w:r>
      <w:r w:rsidR="005D1101" w:rsidRPr="009C3B8C">
        <w:rPr>
          <w:rFonts w:asciiTheme="minorHAnsi" w:hAnsiTheme="minorHAnsi" w:cstheme="minorHAnsi"/>
          <w:bCs/>
        </w:rPr>
        <w:t>.</w:t>
      </w:r>
      <w:r w:rsidR="00DA63B1">
        <w:rPr>
          <w:rFonts w:asciiTheme="minorHAnsi" w:hAnsiTheme="minorHAnsi" w:cstheme="minorHAnsi"/>
          <w:bCs/>
        </w:rPr>
        <w:t>9</w:t>
      </w:r>
    </w:p>
    <w:p w14:paraId="04B5FC58" w14:textId="6A92511D" w:rsidR="005A5B9A" w:rsidRPr="009C3B8C" w:rsidRDefault="005A5B9A" w:rsidP="006936D1">
      <w:pPr>
        <w:widowControl/>
        <w:numPr>
          <w:ilvl w:val="0"/>
          <w:numId w:val="55"/>
        </w:numPr>
        <w:autoSpaceDE/>
        <w:autoSpaceDN/>
        <w:adjustRightInd/>
        <w:contextualSpacing/>
        <w:jc w:val="both"/>
        <w:rPr>
          <w:rFonts w:asciiTheme="minorHAnsi" w:hAnsiTheme="minorHAnsi" w:cstheme="minorHAnsi"/>
        </w:rPr>
      </w:pPr>
      <w:r w:rsidRPr="009C3B8C">
        <w:rPr>
          <w:rFonts w:asciiTheme="minorHAnsi" w:hAnsiTheme="minorHAnsi" w:cstheme="minorHAnsi"/>
        </w:rPr>
        <w:t>Standards and Federal Program Changes (FPCs) Adoption……………</w:t>
      </w:r>
      <w:r w:rsidR="009C6522" w:rsidRPr="009C3B8C">
        <w:rPr>
          <w:rFonts w:asciiTheme="minorHAnsi" w:hAnsiTheme="minorHAnsi" w:cstheme="minorHAnsi"/>
        </w:rPr>
        <w:t>…</w:t>
      </w:r>
      <w:r w:rsidR="00DA63B1">
        <w:rPr>
          <w:rFonts w:asciiTheme="minorHAnsi" w:hAnsiTheme="minorHAnsi" w:cstheme="minorHAnsi"/>
        </w:rPr>
        <w:t>…………………</w:t>
      </w:r>
      <w:r w:rsidR="003E010A">
        <w:rPr>
          <w:rFonts w:asciiTheme="minorHAnsi" w:hAnsiTheme="minorHAnsi" w:cstheme="minorHAnsi"/>
        </w:rPr>
        <w:t>…</w:t>
      </w:r>
      <w:r w:rsidR="005D1101" w:rsidRPr="009C3B8C">
        <w:rPr>
          <w:rFonts w:asciiTheme="minorHAnsi" w:hAnsiTheme="minorHAnsi" w:cstheme="minorHAnsi"/>
        </w:rPr>
        <w:t>…</w:t>
      </w:r>
      <w:r w:rsidR="00DA63B1">
        <w:rPr>
          <w:rFonts w:asciiTheme="minorHAnsi" w:hAnsiTheme="minorHAnsi" w:cstheme="minorHAnsi"/>
        </w:rPr>
        <w:t>10</w:t>
      </w:r>
    </w:p>
    <w:p w14:paraId="549E65B4" w14:textId="743F667B" w:rsidR="005A5B9A" w:rsidRPr="009C3B8C" w:rsidRDefault="005A5B9A" w:rsidP="006936D1">
      <w:pPr>
        <w:widowControl/>
        <w:numPr>
          <w:ilvl w:val="0"/>
          <w:numId w:val="55"/>
        </w:numPr>
        <w:autoSpaceDE/>
        <w:autoSpaceDN/>
        <w:adjustRightInd/>
        <w:contextualSpacing/>
        <w:jc w:val="both"/>
        <w:rPr>
          <w:rFonts w:asciiTheme="minorHAnsi" w:hAnsiTheme="minorHAnsi" w:cstheme="minorHAnsi"/>
        </w:rPr>
      </w:pPr>
      <w:r w:rsidRPr="009C3B8C">
        <w:rPr>
          <w:rFonts w:asciiTheme="minorHAnsi" w:hAnsiTheme="minorHAnsi" w:cstheme="minorHAnsi"/>
        </w:rPr>
        <w:t>Variances…………………………………………………………………</w:t>
      </w:r>
      <w:r w:rsidR="009C6522" w:rsidRPr="009C3B8C">
        <w:rPr>
          <w:rFonts w:asciiTheme="minorHAnsi" w:hAnsiTheme="minorHAnsi" w:cstheme="minorHAnsi"/>
        </w:rPr>
        <w:t>…</w:t>
      </w:r>
      <w:r w:rsidR="00DA63B1">
        <w:rPr>
          <w:rFonts w:asciiTheme="minorHAnsi" w:hAnsiTheme="minorHAnsi" w:cstheme="minorHAnsi"/>
        </w:rPr>
        <w:t>………………………………………</w:t>
      </w:r>
      <w:r w:rsidR="003E010A">
        <w:rPr>
          <w:rFonts w:asciiTheme="minorHAnsi" w:hAnsiTheme="minorHAnsi" w:cstheme="minorHAnsi"/>
        </w:rPr>
        <w:t>…..</w:t>
      </w:r>
      <w:r w:rsidR="005D1101" w:rsidRPr="009C3B8C">
        <w:rPr>
          <w:rFonts w:asciiTheme="minorHAnsi" w:hAnsiTheme="minorHAnsi" w:cstheme="minorHAnsi"/>
        </w:rPr>
        <w:t>.</w:t>
      </w:r>
      <w:r w:rsidR="00DA63B1">
        <w:rPr>
          <w:rFonts w:asciiTheme="minorHAnsi" w:hAnsiTheme="minorHAnsi" w:cstheme="minorHAnsi"/>
        </w:rPr>
        <w:t>15</w:t>
      </w:r>
    </w:p>
    <w:p w14:paraId="5BB08AE6" w14:textId="6FF5B708" w:rsidR="005A5B9A" w:rsidRPr="009C3B8C" w:rsidRDefault="005A327A" w:rsidP="006936D1">
      <w:pPr>
        <w:widowControl/>
        <w:numPr>
          <w:ilvl w:val="0"/>
          <w:numId w:val="55"/>
        </w:numPr>
        <w:autoSpaceDE/>
        <w:autoSpaceDN/>
        <w:adjustRightInd/>
        <w:contextualSpacing/>
        <w:rPr>
          <w:rFonts w:asciiTheme="minorHAnsi" w:hAnsiTheme="minorHAnsi" w:cstheme="minorHAnsi"/>
        </w:rPr>
      </w:pPr>
      <w:r w:rsidRPr="009C3B8C">
        <w:rPr>
          <w:rFonts w:asciiTheme="minorHAnsi" w:hAnsiTheme="minorHAnsi" w:cstheme="minorHAnsi"/>
        </w:rPr>
        <w:t xml:space="preserve">State and Local Government Worker </w:t>
      </w:r>
      <w:r w:rsidR="005A5B9A" w:rsidRPr="009C3B8C">
        <w:rPr>
          <w:rFonts w:asciiTheme="minorHAnsi" w:hAnsiTheme="minorHAnsi" w:cstheme="minorHAnsi"/>
        </w:rPr>
        <w:t>Program………………………</w:t>
      </w:r>
      <w:r w:rsidR="00DA63B1">
        <w:rPr>
          <w:rFonts w:asciiTheme="minorHAnsi" w:hAnsiTheme="minorHAnsi" w:cstheme="minorHAnsi"/>
        </w:rPr>
        <w:t>………………………</w:t>
      </w:r>
      <w:r w:rsidR="005A5B9A" w:rsidRPr="009C3B8C">
        <w:rPr>
          <w:rFonts w:asciiTheme="minorHAnsi" w:hAnsiTheme="minorHAnsi" w:cstheme="minorHAnsi"/>
        </w:rPr>
        <w:t>…</w:t>
      </w:r>
      <w:r w:rsidRPr="009C3B8C">
        <w:rPr>
          <w:rFonts w:asciiTheme="minorHAnsi" w:hAnsiTheme="minorHAnsi" w:cstheme="minorHAnsi"/>
        </w:rPr>
        <w:t>……</w:t>
      </w:r>
      <w:r w:rsidR="005D1101" w:rsidRPr="009C3B8C">
        <w:rPr>
          <w:rFonts w:asciiTheme="minorHAnsi" w:hAnsiTheme="minorHAnsi" w:cstheme="minorHAnsi"/>
        </w:rPr>
        <w:t>…</w:t>
      </w:r>
      <w:r w:rsidR="00DA63B1">
        <w:rPr>
          <w:rFonts w:asciiTheme="minorHAnsi" w:hAnsiTheme="minorHAnsi" w:cstheme="minorHAnsi"/>
        </w:rPr>
        <w:t>15</w:t>
      </w:r>
    </w:p>
    <w:p w14:paraId="1ECD7199" w14:textId="449024A7" w:rsidR="005A5B9A" w:rsidRPr="009C3B8C" w:rsidRDefault="009A23E7" w:rsidP="006936D1">
      <w:pPr>
        <w:widowControl/>
        <w:numPr>
          <w:ilvl w:val="0"/>
          <w:numId w:val="55"/>
        </w:numPr>
        <w:autoSpaceDE/>
        <w:autoSpaceDN/>
        <w:adjustRightInd/>
        <w:contextualSpacing/>
        <w:jc w:val="both"/>
        <w:rPr>
          <w:rFonts w:asciiTheme="minorHAnsi" w:hAnsiTheme="minorHAnsi" w:cstheme="minorHAnsi"/>
        </w:rPr>
      </w:pPr>
      <w:r w:rsidRPr="009C3B8C">
        <w:rPr>
          <w:rFonts w:asciiTheme="minorHAnsi" w:hAnsiTheme="minorHAnsi" w:cstheme="minorHAnsi"/>
        </w:rPr>
        <w:t>Whistleblower</w:t>
      </w:r>
      <w:r w:rsidR="00DE1FFC" w:rsidRPr="009C3B8C">
        <w:rPr>
          <w:rFonts w:asciiTheme="minorHAnsi" w:hAnsiTheme="minorHAnsi" w:cstheme="minorHAnsi"/>
        </w:rPr>
        <w:t xml:space="preserve"> </w:t>
      </w:r>
      <w:r w:rsidR="005A5B9A" w:rsidRPr="009C3B8C">
        <w:rPr>
          <w:rFonts w:asciiTheme="minorHAnsi" w:hAnsiTheme="minorHAnsi" w:cstheme="minorHAnsi"/>
        </w:rPr>
        <w:t>Program…………………………………………</w:t>
      </w:r>
      <w:r w:rsidR="009C6522" w:rsidRPr="009C3B8C">
        <w:rPr>
          <w:rFonts w:asciiTheme="minorHAnsi" w:hAnsiTheme="minorHAnsi" w:cstheme="minorHAnsi"/>
        </w:rPr>
        <w:t>……</w:t>
      </w:r>
      <w:r w:rsidRPr="009C3B8C">
        <w:rPr>
          <w:rFonts w:asciiTheme="minorHAnsi" w:hAnsiTheme="minorHAnsi" w:cstheme="minorHAnsi"/>
        </w:rPr>
        <w:t>………</w:t>
      </w:r>
      <w:r w:rsidR="00DA63B1">
        <w:rPr>
          <w:rFonts w:asciiTheme="minorHAnsi" w:hAnsiTheme="minorHAnsi" w:cstheme="minorHAnsi"/>
        </w:rPr>
        <w:t>………………………………</w:t>
      </w:r>
      <w:r w:rsidR="003E010A">
        <w:rPr>
          <w:rFonts w:asciiTheme="minorHAnsi" w:hAnsiTheme="minorHAnsi" w:cstheme="minorHAnsi"/>
        </w:rPr>
        <w:t>..</w:t>
      </w:r>
      <w:r w:rsidR="005D1101" w:rsidRPr="009C3B8C">
        <w:rPr>
          <w:rFonts w:asciiTheme="minorHAnsi" w:hAnsiTheme="minorHAnsi" w:cstheme="minorHAnsi"/>
        </w:rPr>
        <w:t>...</w:t>
      </w:r>
      <w:r w:rsidR="00DA63B1">
        <w:rPr>
          <w:rFonts w:asciiTheme="minorHAnsi" w:hAnsiTheme="minorHAnsi" w:cstheme="minorHAnsi"/>
        </w:rPr>
        <w:t>15</w:t>
      </w:r>
    </w:p>
    <w:p w14:paraId="4A8BBE77" w14:textId="7068595A" w:rsidR="005A5B9A" w:rsidRPr="009C3B8C" w:rsidRDefault="008D2CFC" w:rsidP="006936D1">
      <w:pPr>
        <w:widowControl/>
        <w:numPr>
          <w:ilvl w:val="0"/>
          <w:numId w:val="55"/>
        </w:numPr>
        <w:autoSpaceDE/>
        <w:autoSpaceDN/>
        <w:adjustRightInd/>
        <w:contextualSpacing/>
        <w:jc w:val="both"/>
        <w:rPr>
          <w:rFonts w:asciiTheme="minorHAnsi" w:hAnsiTheme="minorHAnsi" w:cstheme="minorHAnsi"/>
        </w:rPr>
      </w:pPr>
      <w:r w:rsidRPr="009C3B8C">
        <w:rPr>
          <w:rFonts w:asciiTheme="minorHAnsi" w:hAnsiTheme="minorHAnsi" w:cstheme="minorHAnsi"/>
        </w:rPr>
        <w:t>Complaint</w:t>
      </w:r>
      <w:r w:rsidR="005A5B9A" w:rsidRPr="009C3B8C">
        <w:rPr>
          <w:rFonts w:asciiTheme="minorHAnsi" w:hAnsiTheme="minorHAnsi" w:cstheme="minorHAnsi"/>
        </w:rPr>
        <w:t xml:space="preserve"> About State Program Administration (CASPA)……………</w:t>
      </w:r>
      <w:r w:rsidR="00D22E46">
        <w:rPr>
          <w:rFonts w:asciiTheme="minorHAnsi" w:hAnsiTheme="minorHAnsi" w:cstheme="minorHAnsi"/>
        </w:rPr>
        <w:t>………………….</w:t>
      </w:r>
      <w:r w:rsidR="005A5B9A" w:rsidRPr="009C3B8C">
        <w:rPr>
          <w:rFonts w:asciiTheme="minorHAnsi" w:hAnsiTheme="minorHAnsi" w:cstheme="minorHAnsi"/>
        </w:rPr>
        <w:t>…</w:t>
      </w:r>
      <w:r w:rsidR="009C6522" w:rsidRPr="009C3B8C">
        <w:rPr>
          <w:rFonts w:asciiTheme="minorHAnsi" w:hAnsiTheme="minorHAnsi" w:cstheme="minorHAnsi"/>
        </w:rPr>
        <w:t>.</w:t>
      </w:r>
      <w:r w:rsidR="00B560A0" w:rsidRPr="009C3B8C">
        <w:rPr>
          <w:rFonts w:asciiTheme="minorHAnsi" w:hAnsiTheme="minorHAnsi" w:cstheme="minorHAnsi"/>
        </w:rPr>
        <w:t>...</w:t>
      </w:r>
      <w:r w:rsidR="00044CCF" w:rsidRPr="009C3B8C">
        <w:rPr>
          <w:rFonts w:asciiTheme="minorHAnsi" w:hAnsiTheme="minorHAnsi" w:cstheme="minorHAnsi"/>
        </w:rPr>
        <w:t>.</w:t>
      </w:r>
      <w:r w:rsidR="005D1101" w:rsidRPr="009C3B8C">
        <w:rPr>
          <w:rFonts w:asciiTheme="minorHAnsi" w:hAnsiTheme="minorHAnsi" w:cstheme="minorHAnsi"/>
        </w:rPr>
        <w:t>..</w:t>
      </w:r>
      <w:r w:rsidR="00DA63B1">
        <w:rPr>
          <w:rFonts w:asciiTheme="minorHAnsi" w:hAnsiTheme="minorHAnsi" w:cstheme="minorHAnsi"/>
        </w:rPr>
        <w:t>16</w:t>
      </w:r>
    </w:p>
    <w:p w14:paraId="6E16CACC" w14:textId="467E22A5" w:rsidR="005A5B9A" w:rsidRPr="009C3B8C" w:rsidRDefault="005A5B9A" w:rsidP="006936D1">
      <w:pPr>
        <w:widowControl/>
        <w:numPr>
          <w:ilvl w:val="0"/>
          <w:numId w:val="55"/>
        </w:numPr>
        <w:autoSpaceDE/>
        <w:autoSpaceDN/>
        <w:adjustRightInd/>
        <w:contextualSpacing/>
        <w:jc w:val="both"/>
        <w:rPr>
          <w:rFonts w:asciiTheme="minorHAnsi" w:hAnsiTheme="minorHAnsi" w:cstheme="minorHAnsi"/>
        </w:rPr>
      </w:pPr>
      <w:r w:rsidRPr="009C3B8C">
        <w:rPr>
          <w:rFonts w:asciiTheme="minorHAnsi" w:hAnsiTheme="minorHAnsi" w:cstheme="minorHAnsi"/>
        </w:rPr>
        <w:t>Voluntary Compliance Program…………………………………………</w:t>
      </w:r>
      <w:r w:rsidR="00D22E46">
        <w:rPr>
          <w:rFonts w:asciiTheme="minorHAnsi" w:hAnsiTheme="minorHAnsi" w:cstheme="minorHAnsi"/>
        </w:rPr>
        <w:t>………………………</w:t>
      </w:r>
      <w:r w:rsidR="003E010A">
        <w:rPr>
          <w:rFonts w:asciiTheme="minorHAnsi" w:hAnsiTheme="minorHAnsi" w:cstheme="minorHAnsi"/>
        </w:rPr>
        <w:t>..</w:t>
      </w:r>
      <w:r w:rsidR="00D22E46">
        <w:rPr>
          <w:rFonts w:asciiTheme="minorHAnsi" w:hAnsiTheme="minorHAnsi" w:cstheme="minorHAnsi"/>
        </w:rPr>
        <w:t>……</w:t>
      </w:r>
      <w:r w:rsidR="009C6522" w:rsidRPr="009C3B8C">
        <w:rPr>
          <w:rFonts w:asciiTheme="minorHAnsi" w:hAnsiTheme="minorHAnsi" w:cstheme="minorHAnsi"/>
        </w:rPr>
        <w:t>……</w:t>
      </w:r>
      <w:r w:rsidR="00311426" w:rsidRPr="009C3B8C">
        <w:rPr>
          <w:rFonts w:asciiTheme="minorHAnsi" w:hAnsiTheme="minorHAnsi" w:cstheme="minorHAnsi"/>
        </w:rPr>
        <w:t>.</w:t>
      </w:r>
      <w:r w:rsidR="005D1101" w:rsidRPr="009C3B8C">
        <w:rPr>
          <w:rFonts w:asciiTheme="minorHAnsi" w:hAnsiTheme="minorHAnsi" w:cstheme="minorHAnsi"/>
        </w:rPr>
        <w:t>.</w:t>
      </w:r>
      <w:r w:rsidR="00DA63B1">
        <w:rPr>
          <w:rFonts w:asciiTheme="minorHAnsi" w:hAnsiTheme="minorHAnsi" w:cstheme="minorHAnsi"/>
        </w:rPr>
        <w:t>1</w:t>
      </w:r>
      <w:r w:rsidR="00474984">
        <w:rPr>
          <w:rFonts w:asciiTheme="minorHAnsi" w:hAnsiTheme="minorHAnsi" w:cstheme="minorHAnsi"/>
        </w:rPr>
        <w:t>7</w:t>
      </w:r>
    </w:p>
    <w:p w14:paraId="7B6EDFB4" w14:textId="04435FB2" w:rsidR="005A5B9A" w:rsidRPr="009C3B8C" w:rsidRDefault="006F7EA9" w:rsidP="006936D1">
      <w:pPr>
        <w:widowControl/>
        <w:numPr>
          <w:ilvl w:val="0"/>
          <w:numId w:val="55"/>
        </w:numPr>
        <w:autoSpaceDE/>
        <w:autoSpaceDN/>
        <w:adjustRightInd/>
        <w:contextualSpacing/>
        <w:rPr>
          <w:rFonts w:asciiTheme="minorHAnsi" w:hAnsiTheme="minorHAnsi" w:cstheme="minorHAnsi"/>
        </w:rPr>
      </w:pPr>
      <w:r w:rsidRPr="009C3B8C">
        <w:rPr>
          <w:rFonts w:asciiTheme="minorHAnsi" w:hAnsiTheme="minorHAnsi" w:cstheme="minorHAnsi"/>
        </w:rPr>
        <w:t xml:space="preserve">State and Local Government </w:t>
      </w:r>
      <w:r w:rsidR="005A5B9A" w:rsidRPr="009C3B8C">
        <w:rPr>
          <w:rFonts w:asciiTheme="minorHAnsi" w:hAnsiTheme="minorHAnsi" w:cstheme="minorHAnsi"/>
        </w:rPr>
        <w:t>23(</w:t>
      </w:r>
      <w:r w:rsidRPr="009C3B8C">
        <w:rPr>
          <w:rFonts w:asciiTheme="minorHAnsi" w:hAnsiTheme="minorHAnsi" w:cstheme="minorHAnsi"/>
        </w:rPr>
        <w:t>g</w:t>
      </w:r>
      <w:r w:rsidR="005A5B9A" w:rsidRPr="009C3B8C">
        <w:rPr>
          <w:rFonts w:asciiTheme="minorHAnsi" w:hAnsiTheme="minorHAnsi" w:cstheme="minorHAnsi"/>
        </w:rPr>
        <w:t xml:space="preserve">) </w:t>
      </w:r>
      <w:r w:rsidR="00863502" w:rsidRPr="009C3B8C">
        <w:rPr>
          <w:rFonts w:asciiTheme="minorHAnsi" w:hAnsiTheme="minorHAnsi" w:cstheme="minorHAnsi"/>
        </w:rPr>
        <w:t xml:space="preserve">On-Site </w:t>
      </w:r>
      <w:r w:rsidR="005A5B9A" w:rsidRPr="009C3B8C">
        <w:rPr>
          <w:rFonts w:asciiTheme="minorHAnsi" w:hAnsiTheme="minorHAnsi" w:cstheme="minorHAnsi"/>
        </w:rPr>
        <w:t>Consultation Progra</w:t>
      </w:r>
      <w:r w:rsidR="00ED6F8F" w:rsidRPr="009C3B8C">
        <w:rPr>
          <w:rFonts w:asciiTheme="minorHAnsi" w:hAnsiTheme="minorHAnsi" w:cstheme="minorHAnsi"/>
        </w:rPr>
        <w:t>m</w:t>
      </w:r>
      <w:r w:rsidR="005A5B9A" w:rsidRPr="009C3B8C">
        <w:rPr>
          <w:rFonts w:asciiTheme="minorHAnsi" w:hAnsiTheme="minorHAnsi" w:cstheme="minorHAnsi"/>
        </w:rPr>
        <w:t>………</w:t>
      </w:r>
      <w:r w:rsidR="00D22E46">
        <w:rPr>
          <w:rFonts w:asciiTheme="minorHAnsi" w:hAnsiTheme="minorHAnsi" w:cstheme="minorHAnsi"/>
        </w:rPr>
        <w:t>……</w:t>
      </w:r>
      <w:r w:rsidR="003E010A">
        <w:rPr>
          <w:rFonts w:asciiTheme="minorHAnsi" w:hAnsiTheme="minorHAnsi" w:cstheme="minorHAnsi"/>
        </w:rPr>
        <w:t>..</w:t>
      </w:r>
      <w:r w:rsidR="00D22E46">
        <w:rPr>
          <w:rFonts w:asciiTheme="minorHAnsi" w:hAnsiTheme="minorHAnsi" w:cstheme="minorHAnsi"/>
        </w:rPr>
        <w:t>……..</w:t>
      </w:r>
      <w:r w:rsidR="00B06231" w:rsidRPr="009C3B8C">
        <w:rPr>
          <w:rFonts w:asciiTheme="minorHAnsi" w:hAnsiTheme="minorHAnsi" w:cstheme="minorHAnsi"/>
        </w:rPr>
        <w:t>…</w:t>
      </w:r>
      <w:r w:rsidR="00311426" w:rsidRPr="009C3B8C">
        <w:rPr>
          <w:rFonts w:asciiTheme="minorHAnsi" w:hAnsiTheme="minorHAnsi" w:cstheme="minorHAnsi"/>
        </w:rPr>
        <w:t>…</w:t>
      </w:r>
      <w:r w:rsidR="005D1101" w:rsidRPr="009C3B8C">
        <w:rPr>
          <w:rFonts w:asciiTheme="minorHAnsi" w:hAnsiTheme="minorHAnsi" w:cstheme="minorHAnsi"/>
        </w:rPr>
        <w:t>.</w:t>
      </w:r>
      <w:r w:rsidR="00DA63B1">
        <w:rPr>
          <w:rFonts w:asciiTheme="minorHAnsi" w:hAnsiTheme="minorHAnsi" w:cstheme="minorHAnsi"/>
        </w:rPr>
        <w:t>17</w:t>
      </w:r>
    </w:p>
    <w:p w14:paraId="6788F64C" w14:textId="28C59045" w:rsidR="00B560A0" w:rsidRPr="009C3B8C" w:rsidRDefault="005A5B9A" w:rsidP="006936D1">
      <w:pPr>
        <w:widowControl/>
        <w:numPr>
          <w:ilvl w:val="0"/>
          <w:numId w:val="55"/>
        </w:numPr>
        <w:autoSpaceDE/>
        <w:autoSpaceDN/>
        <w:adjustRightInd/>
        <w:contextualSpacing/>
        <w:rPr>
          <w:rFonts w:asciiTheme="minorHAnsi" w:hAnsiTheme="minorHAnsi" w:cstheme="minorHAnsi"/>
        </w:rPr>
      </w:pPr>
      <w:r w:rsidRPr="009C3B8C">
        <w:rPr>
          <w:rFonts w:asciiTheme="minorHAnsi" w:hAnsiTheme="minorHAnsi" w:cstheme="minorHAnsi"/>
        </w:rPr>
        <w:t>Private Sector 23(g) On-Site Consultation Program</w:t>
      </w:r>
      <w:r w:rsidR="00D60A29" w:rsidRPr="009C3B8C">
        <w:rPr>
          <w:rFonts w:asciiTheme="minorHAnsi" w:hAnsiTheme="minorHAnsi" w:cstheme="minorHAnsi"/>
        </w:rPr>
        <w:t>…………………………</w:t>
      </w:r>
      <w:r w:rsidR="00D22E46">
        <w:rPr>
          <w:rFonts w:asciiTheme="minorHAnsi" w:hAnsiTheme="minorHAnsi" w:cstheme="minorHAnsi"/>
        </w:rPr>
        <w:t>…………………….</w:t>
      </w:r>
      <w:r w:rsidR="005D1101" w:rsidRPr="009C3B8C">
        <w:rPr>
          <w:rFonts w:asciiTheme="minorHAnsi" w:hAnsiTheme="minorHAnsi" w:cstheme="minorHAnsi"/>
        </w:rPr>
        <w:t>…</w:t>
      </w:r>
      <w:r w:rsidR="00DA63B1">
        <w:rPr>
          <w:rFonts w:asciiTheme="minorHAnsi" w:hAnsiTheme="minorHAnsi" w:cstheme="minorHAnsi"/>
        </w:rPr>
        <w:t>18</w:t>
      </w:r>
    </w:p>
    <w:p w14:paraId="0C5DAFD5" w14:textId="77777777" w:rsidR="005A5B9A" w:rsidRPr="009C3B8C" w:rsidRDefault="002E1782" w:rsidP="000D34E1">
      <w:pPr>
        <w:widowControl/>
        <w:autoSpaceDE/>
        <w:autoSpaceDN/>
        <w:adjustRightInd/>
        <w:ind w:left="1800" w:hanging="360"/>
        <w:contextualSpacing/>
        <w:rPr>
          <w:rFonts w:asciiTheme="minorHAnsi" w:hAnsiTheme="minorHAnsi" w:cstheme="minorHAnsi"/>
          <w:noProof/>
        </w:rPr>
      </w:pPr>
      <w:r w:rsidRPr="009C3B8C">
        <w:rPr>
          <w:rFonts w:asciiTheme="minorHAnsi" w:hAnsiTheme="minorHAnsi" w:cstheme="minorHAnsi"/>
        </w:rPr>
        <w:t xml:space="preserve">  </w:t>
      </w:r>
      <w:bookmarkEnd w:id="5"/>
    </w:p>
    <w:p w14:paraId="012F3947" w14:textId="77777777" w:rsidR="005A5B9A" w:rsidRPr="009C3B8C" w:rsidRDefault="005A5B9A" w:rsidP="00625CCB">
      <w:pPr>
        <w:widowControl/>
        <w:tabs>
          <w:tab w:val="left" w:pos="720"/>
          <w:tab w:val="right" w:leader="dot" w:pos="9350"/>
        </w:tabs>
        <w:autoSpaceDE/>
        <w:autoSpaceDN/>
        <w:adjustRightInd/>
        <w:spacing w:after="100"/>
        <w:ind w:left="720" w:hanging="720"/>
        <w:rPr>
          <w:rFonts w:asciiTheme="minorHAnsi" w:hAnsiTheme="minorHAnsi" w:cstheme="minorHAnsi"/>
          <w:b/>
          <w:noProof/>
          <w:sz w:val="32"/>
          <w:szCs w:val="32"/>
        </w:rPr>
      </w:pPr>
      <w:r w:rsidRPr="009C3B8C">
        <w:rPr>
          <w:rFonts w:asciiTheme="minorHAnsi" w:hAnsiTheme="minorHAnsi" w:cstheme="minorHAnsi"/>
          <w:b/>
          <w:noProof/>
          <w:sz w:val="32"/>
          <w:szCs w:val="32"/>
        </w:rPr>
        <w:t>A</w:t>
      </w:r>
      <w:r w:rsidR="00C443EA" w:rsidRPr="009C3B8C">
        <w:rPr>
          <w:rFonts w:asciiTheme="minorHAnsi" w:hAnsiTheme="minorHAnsi" w:cstheme="minorHAnsi"/>
          <w:b/>
          <w:noProof/>
          <w:sz w:val="32"/>
          <w:szCs w:val="32"/>
        </w:rPr>
        <w:t>ppendices</w:t>
      </w:r>
    </w:p>
    <w:p w14:paraId="0BB5036E" w14:textId="77777777" w:rsidR="005A5B9A" w:rsidRPr="009C3B8C" w:rsidRDefault="005A5B9A" w:rsidP="006E7A97">
      <w:pPr>
        <w:tabs>
          <w:tab w:val="left" w:pos="1125"/>
        </w:tabs>
        <w:rPr>
          <w:rFonts w:asciiTheme="minorHAnsi" w:hAnsiTheme="minorHAnsi" w:cstheme="minorHAnsi"/>
          <w:b/>
          <w:sz w:val="28"/>
          <w:szCs w:val="28"/>
        </w:rPr>
      </w:pPr>
    </w:p>
    <w:p w14:paraId="3A515400" w14:textId="07D0F26B" w:rsidR="00064492" w:rsidRPr="00A21675" w:rsidRDefault="00064492" w:rsidP="00064492">
      <w:pPr>
        <w:keepNext/>
        <w:keepLines/>
        <w:widowControl/>
        <w:autoSpaceDE/>
        <w:autoSpaceDN/>
        <w:adjustRightInd/>
        <w:outlineLvl w:val="0"/>
        <w:rPr>
          <w:rFonts w:asciiTheme="minorHAnsi" w:hAnsiTheme="minorHAnsi" w:cstheme="minorHAnsi"/>
          <w:bCs/>
          <w:sz w:val="28"/>
          <w:szCs w:val="28"/>
        </w:rPr>
      </w:pPr>
      <w:bookmarkStart w:id="6" w:name="_Toc338764299"/>
      <w:bookmarkStart w:id="7" w:name="_Toc331583278"/>
      <w:r w:rsidRPr="00A21675">
        <w:rPr>
          <w:rFonts w:asciiTheme="minorHAnsi" w:hAnsiTheme="minorHAnsi" w:cstheme="minorHAnsi"/>
          <w:bCs/>
          <w:sz w:val="28"/>
          <w:szCs w:val="28"/>
        </w:rPr>
        <w:t>Appendix A – New and Continued Findings and Recommendations</w:t>
      </w:r>
      <w:bookmarkStart w:id="8" w:name="_Toc338764300"/>
      <w:bookmarkEnd w:id="6"/>
      <w:r w:rsidRPr="00A21675">
        <w:rPr>
          <w:rFonts w:asciiTheme="minorHAnsi" w:hAnsiTheme="minorHAnsi" w:cstheme="minorHAnsi"/>
          <w:bCs/>
          <w:sz w:val="28"/>
          <w:szCs w:val="28"/>
        </w:rPr>
        <w:t>………</w:t>
      </w:r>
      <w:r w:rsidR="00D22E46">
        <w:rPr>
          <w:rFonts w:asciiTheme="minorHAnsi" w:hAnsiTheme="minorHAnsi" w:cstheme="minorHAnsi"/>
          <w:bCs/>
          <w:sz w:val="28"/>
          <w:szCs w:val="28"/>
        </w:rPr>
        <w:t>……………….</w:t>
      </w:r>
      <w:r w:rsidRPr="00A21675">
        <w:rPr>
          <w:rFonts w:asciiTheme="minorHAnsi" w:hAnsiTheme="minorHAnsi" w:cstheme="minorHAnsi"/>
          <w:bCs/>
          <w:sz w:val="28"/>
          <w:szCs w:val="28"/>
        </w:rPr>
        <w:t>…...A-1</w:t>
      </w:r>
    </w:p>
    <w:p w14:paraId="5D105C74" w14:textId="1FC850BE" w:rsidR="00064492" w:rsidRPr="00A21675" w:rsidRDefault="00064492" w:rsidP="00064492">
      <w:pPr>
        <w:widowControl/>
        <w:autoSpaceDE/>
        <w:autoSpaceDN/>
        <w:adjustRightInd/>
        <w:rPr>
          <w:rFonts w:asciiTheme="minorHAnsi" w:hAnsiTheme="minorHAnsi" w:cstheme="minorHAnsi"/>
          <w:b/>
          <w:bCs/>
          <w:sz w:val="28"/>
          <w:szCs w:val="28"/>
        </w:rPr>
      </w:pPr>
      <w:r w:rsidRPr="00A21675">
        <w:rPr>
          <w:rFonts w:asciiTheme="minorHAnsi" w:hAnsiTheme="minorHAnsi" w:cstheme="minorHAnsi"/>
          <w:sz w:val="28"/>
          <w:szCs w:val="28"/>
        </w:rPr>
        <w:t>Appendix B – Observations and Federal Monitoring Plans………………</w:t>
      </w:r>
      <w:r w:rsidR="00D22E46">
        <w:rPr>
          <w:rFonts w:asciiTheme="minorHAnsi" w:hAnsiTheme="minorHAnsi" w:cstheme="minorHAnsi"/>
          <w:sz w:val="28"/>
          <w:szCs w:val="28"/>
        </w:rPr>
        <w:t>……………………</w:t>
      </w:r>
      <w:r w:rsidRPr="00A21675">
        <w:rPr>
          <w:rFonts w:asciiTheme="minorHAnsi" w:hAnsiTheme="minorHAnsi" w:cstheme="minorHAnsi"/>
          <w:sz w:val="28"/>
          <w:szCs w:val="28"/>
        </w:rPr>
        <w:t>........B-1</w:t>
      </w:r>
    </w:p>
    <w:p w14:paraId="57B7A535" w14:textId="3F7C824B" w:rsidR="00064492" w:rsidRPr="00A21675" w:rsidRDefault="00064492" w:rsidP="00064492">
      <w:pPr>
        <w:keepNext/>
        <w:keepLines/>
        <w:widowControl/>
        <w:autoSpaceDE/>
        <w:autoSpaceDN/>
        <w:adjustRightInd/>
        <w:outlineLvl w:val="0"/>
        <w:rPr>
          <w:rFonts w:asciiTheme="minorHAnsi" w:hAnsiTheme="minorHAnsi" w:cstheme="minorHAnsi"/>
          <w:bCs/>
          <w:sz w:val="28"/>
          <w:szCs w:val="28"/>
        </w:rPr>
      </w:pPr>
      <w:r w:rsidRPr="00A21675">
        <w:rPr>
          <w:rFonts w:asciiTheme="minorHAnsi" w:hAnsiTheme="minorHAnsi" w:cstheme="minorHAnsi"/>
          <w:bCs/>
          <w:sz w:val="28"/>
          <w:szCs w:val="28"/>
        </w:rPr>
        <w:t>Appendix C – Status of FY 20</w:t>
      </w:r>
      <w:r w:rsidR="00671099">
        <w:rPr>
          <w:rFonts w:asciiTheme="minorHAnsi" w:hAnsiTheme="minorHAnsi" w:cstheme="minorHAnsi"/>
          <w:bCs/>
          <w:sz w:val="28"/>
          <w:szCs w:val="28"/>
        </w:rPr>
        <w:t>22</w:t>
      </w:r>
      <w:r w:rsidRPr="00A21675">
        <w:rPr>
          <w:rFonts w:asciiTheme="minorHAnsi" w:hAnsiTheme="minorHAnsi" w:cstheme="minorHAnsi"/>
          <w:bCs/>
          <w:sz w:val="28"/>
          <w:szCs w:val="28"/>
        </w:rPr>
        <w:t xml:space="preserve"> Findings and Recommendations</w:t>
      </w:r>
      <w:bookmarkEnd w:id="8"/>
      <w:r w:rsidRPr="00A21675">
        <w:rPr>
          <w:rFonts w:asciiTheme="minorHAnsi" w:hAnsiTheme="minorHAnsi" w:cstheme="minorHAnsi"/>
          <w:bCs/>
          <w:sz w:val="28"/>
          <w:szCs w:val="28"/>
        </w:rPr>
        <w:t>………</w:t>
      </w:r>
      <w:r w:rsidR="00D22E46">
        <w:rPr>
          <w:rFonts w:asciiTheme="minorHAnsi" w:hAnsiTheme="minorHAnsi" w:cstheme="minorHAnsi"/>
          <w:bCs/>
          <w:sz w:val="28"/>
          <w:szCs w:val="28"/>
        </w:rPr>
        <w:t>…………………..</w:t>
      </w:r>
      <w:r w:rsidRPr="00A21675">
        <w:rPr>
          <w:rFonts w:asciiTheme="minorHAnsi" w:hAnsiTheme="minorHAnsi" w:cstheme="minorHAnsi"/>
          <w:bCs/>
          <w:sz w:val="28"/>
          <w:szCs w:val="28"/>
        </w:rPr>
        <w:t>…....C-1</w:t>
      </w:r>
    </w:p>
    <w:p w14:paraId="3B49BEA4" w14:textId="68DFF150" w:rsidR="00064492" w:rsidRPr="00A21675" w:rsidRDefault="00064492" w:rsidP="00064492">
      <w:pPr>
        <w:keepNext/>
        <w:keepLines/>
        <w:widowControl/>
        <w:autoSpaceDE/>
        <w:autoSpaceDN/>
        <w:adjustRightInd/>
        <w:ind w:left="1710" w:hanging="1710"/>
        <w:outlineLvl w:val="0"/>
        <w:rPr>
          <w:rFonts w:asciiTheme="minorHAnsi" w:hAnsiTheme="minorHAnsi" w:cstheme="minorHAnsi"/>
          <w:bCs/>
          <w:sz w:val="28"/>
          <w:szCs w:val="28"/>
        </w:rPr>
      </w:pPr>
      <w:bookmarkStart w:id="9" w:name="_Toc338764301"/>
      <w:r w:rsidRPr="00A21675">
        <w:rPr>
          <w:rFonts w:asciiTheme="minorHAnsi" w:hAnsiTheme="minorHAnsi" w:cstheme="minorHAnsi"/>
          <w:bCs/>
          <w:sz w:val="28"/>
          <w:szCs w:val="28"/>
        </w:rPr>
        <w:t>Appendix D – FY 20</w:t>
      </w:r>
      <w:r w:rsidR="00671099">
        <w:rPr>
          <w:rFonts w:asciiTheme="minorHAnsi" w:hAnsiTheme="minorHAnsi" w:cstheme="minorHAnsi"/>
          <w:bCs/>
          <w:sz w:val="28"/>
          <w:szCs w:val="28"/>
        </w:rPr>
        <w:t>23</w:t>
      </w:r>
      <w:r w:rsidRPr="00A21675">
        <w:rPr>
          <w:rFonts w:asciiTheme="minorHAnsi" w:hAnsiTheme="minorHAnsi" w:cstheme="minorHAnsi"/>
          <w:bCs/>
          <w:sz w:val="28"/>
          <w:szCs w:val="28"/>
        </w:rPr>
        <w:t xml:space="preserve"> State Activity Mandated Measures (SAMM)</w:t>
      </w:r>
      <w:r w:rsidR="009318D5" w:rsidRPr="00A21675">
        <w:rPr>
          <w:rFonts w:asciiTheme="minorHAnsi" w:hAnsiTheme="minorHAnsi" w:cstheme="minorHAnsi"/>
          <w:bCs/>
          <w:sz w:val="28"/>
          <w:szCs w:val="28"/>
        </w:rPr>
        <w:t xml:space="preserve"> </w:t>
      </w:r>
      <w:r w:rsidRPr="00A21675">
        <w:rPr>
          <w:rFonts w:asciiTheme="minorHAnsi" w:hAnsiTheme="minorHAnsi" w:cstheme="minorHAnsi"/>
          <w:bCs/>
          <w:sz w:val="28"/>
          <w:szCs w:val="28"/>
        </w:rPr>
        <w:t>Rep</w:t>
      </w:r>
      <w:bookmarkEnd w:id="9"/>
      <w:r w:rsidRPr="00A21675">
        <w:rPr>
          <w:rFonts w:asciiTheme="minorHAnsi" w:hAnsiTheme="minorHAnsi" w:cstheme="minorHAnsi"/>
          <w:bCs/>
          <w:sz w:val="28"/>
          <w:szCs w:val="28"/>
        </w:rPr>
        <w:t>or</w:t>
      </w:r>
      <w:r w:rsidR="009C3B8C" w:rsidRPr="00A21675">
        <w:rPr>
          <w:rFonts w:asciiTheme="minorHAnsi" w:hAnsiTheme="minorHAnsi" w:cstheme="minorHAnsi"/>
          <w:bCs/>
          <w:sz w:val="28"/>
          <w:szCs w:val="28"/>
        </w:rPr>
        <w:t>t</w:t>
      </w:r>
      <w:r w:rsidRPr="00A21675">
        <w:rPr>
          <w:rFonts w:asciiTheme="minorHAnsi" w:hAnsiTheme="minorHAnsi" w:cstheme="minorHAnsi"/>
          <w:bCs/>
          <w:sz w:val="28"/>
          <w:szCs w:val="28"/>
        </w:rPr>
        <w:t>………</w:t>
      </w:r>
      <w:r w:rsidR="00D22E46">
        <w:rPr>
          <w:rFonts w:asciiTheme="minorHAnsi" w:hAnsiTheme="minorHAnsi" w:cstheme="minorHAnsi"/>
          <w:bCs/>
          <w:sz w:val="28"/>
          <w:szCs w:val="28"/>
        </w:rPr>
        <w:t>……….</w:t>
      </w:r>
      <w:r w:rsidRPr="00A21675">
        <w:rPr>
          <w:rFonts w:asciiTheme="minorHAnsi" w:hAnsiTheme="minorHAnsi" w:cstheme="minorHAnsi"/>
          <w:bCs/>
          <w:sz w:val="28"/>
          <w:szCs w:val="28"/>
        </w:rPr>
        <w:t>...D-1</w:t>
      </w:r>
      <w:bookmarkEnd w:id="7"/>
    </w:p>
    <w:p w14:paraId="172371FF" w14:textId="77777777" w:rsidR="002E1782" w:rsidRPr="009C3B8C" w:rsidRDefault="002E1782" w:rsidP="006E7A97">
      <w:pPr>
        <w:tabs>
          <w:tab w:val="left" w:pos="1125"/>
        </w:tabs>
        <w:rPr>
          <w:rFonts w:asciiTheme="minorHAnsi" w:hAnsiTheme="minorHAnsi" w:cstheme="minorHAnsi"/>
          <w:b/>
        </w:rPr>
      </w:pPr>
    </w:p>
    <w:p w14:paraId="45D90400" w14:textId="77777777" w:rsidR="00561182" w:rsidRPr="009C3B8C" w:rsidRDefault="00561182" w:rsidP="006E7A97">
      <w:pPr>
        <w:tabs>
          <w:tab w:val="left" w:pos="1125"/>
        </w:tabs>
        <w:rPr>
          <w:rFonts w:asciiTheme="minorHAnsi" w:hAnsiTheme="minorHAnsi" w:cstheme="minorHAnsi"/>
          <w:b/>
        </w:rPr>
      </w:pPr>
    </w:p>
    <w:p w14:paraId="317B4EF7" w14:textId="77777777" w:rsidR="00561182" w:rsidRPr="009C3B8C" w:rsidRDefault="00561182" w:rsidP="006E7A97">
      <w:pPr>
        <w:tabs>
          <w:tab w:val="left" w:pos="1125"/>
        </w:tabs>
        <w:rPr>
          <w:rFonts w:asciiTheme="minorHAnsi" w:hAnsiTheme="minorHAnsi" w:cstheme="minorHAnsi"/>
          <w:b/>
        </w:rPr>
      </w:pPr>
    </w:p>
    <w:p w14:paraId="629120D6" w14:textId="77777777" w:rsidR="00836129" w:rsidRPr="009C3B8C" w:rsidRDefault="00836129" w:rsidP="006E7A97">
      <w:pPr>
        <w:tabs>
          <w:tab w:val="left" w:pos="1125"/>
        </w:tabs>
        <w:rPr>
          <w:rFonts w:asciiTheme="minorHAnsi" w:hAnsiTheme="minorHAnsi" w:cstheme="minorHAnsi"/>
          <w:b/>
        </w:rPr>
      </w:pPr>
    </w:p>
    <w:p w14:paraId="74A59A0A" w14:textId="77777777" w:rsidR="00836129" w:rsidRPr="009C3B8C" w:rsidRDefault="00836129" w:rsidP="006E7A97">
      <w:pPr>
        <w:tabs>
          <w:tab w:val="left" w:pos="1125"/>
        </w:tabs>
        <w:rPr>
          <w:rFonts w:asciiTheme="minorHAnsi" w:hAnsiTheme="minorHAnsi" w:cstheme="minorHAnsi"/>
          <w:b/>
        </w:rPr>
      </w:pPr>
    </w:p>
    <w:p w14:paraId="10136BD8" w14:textId="77777777" w:rsidR="00836129" w:rsidRPr="009C3B8C" w:rsidRDefault="00836129" w:rsidP="006E7A97">
      <w:pPr>
        <w:tabs>
          <w:tab w:val="left" w:pos="1125"/>
        </w:tabs>
        <w:rPr>
          <w:rFonts w:asciiTheme="minorHAnsi" w:hAnsiTheme="minorHAnsi" w:cstheme="minorHAnsi"/>
          <w:b/>
        </w:rPr>
      </w:pPr>
    </w:p>
    <w:p w14:paraId="541CFAD6" w14:textId="77777777" w:rsidR="00836129" w:rsidRPr="009C3B8C" w:rsidRDefault="00836129" w:rsidP="006E7A97">
      <w:pPr>
        <w:tabs>
          <w:tab w:val="left" w:pos="1125"/>
        </w:tabs>
        <w:rPr>
          <w:rFonts w:asciiTheme="minorHAnsi" w:hAnsiTheme="minorHAnsi" w:cstheme="minorHAnsi"/>
          <w:b/>
        </w:rPr>
      </w:pPr>
    </w:p>
    <w:p w14:paraId="76CFB483" w14:textId="77777777" w:rsidR="00B91749" w:rsidRPr="009C3B8C" w:rsidRDefault="00B91749" w:rsidP="006E7A97">
      <w:pPr>
        <w:tabs>
          <w:tab w:val="left" w:pos="1125"/>
        </w:tabs>
        <w:rPr>
          <w:rFonts w:asciiTheme="minorHAnsi" w:hAnsiTheme="minorHAnsi" w:cstheme="minorHAnsi"/>
          <w:b/>
        </w:rPr>
      </w:pPr>
    </w:p>
    <w:p w14:paraId="194CFE74" w14:textId="77777777" w:rsidR="00D60A29" w:rsidRPr="009C3B8C" w:rsidRDefault="00D60A29" w:rsidP="006E7A97">
      <w:pPr>
        <w:tabs>
          <w:tab w:val="left" w:pos="1125"/>
        </w:tabs>
        <w:rPr>
          <w:rFonts w:asciiTheme="minorHAnsi" w:hAnsiTheme="minorHAnsi" w:cstheme="minorHAnsi"/>
          <w:b/>
        </w:rPr>
      </w:pPr>
    </w:p>
    <w:p w14:paraId="19274A78" w14:textId="2E96212D" w:rsidR="005D1101" w:rsidRPr="009C3B8C" w:rsidRDefault="005D1101" w:rsidP="006E7A97">
      <w:pPr>
        <w:tabs>
          <w:tab w:val="left" w:pos="1125"/>
        </w:tabs>
        <w:rPr>
          <w:rFonts w:asciiTheme="minorHAnsi" w:hAnsiTheme="minorHAnsi" w:cstheme="minorHAnsi"/>
          <w:b/>
        </w:rPr>
      </w:pPr>
    </w:p>
    <w:p w14:paraId="06BA3459" w14:textId="251BBDDC" w:rsidR="005D1101" w:rsidRPr="009C3B8C" w:rsidRDefault="005D1101" w:rsidP="006E7A97">
      <w:pPr>
        <w:tabs>
          <w:tab w:val="left" w:pos="1125"/>
        </w:tabs>
        <w:rPr>
          <w:rFonts w:asciiTheme="minorHAnsi" w:hAnsiTheme="minorHAnsi" w:cstheme="minorHAnsi"/>
          <w:b/>
        </w:rPr>
      </w:pPr>
    </w:p>
    <w:p w14:paraId="2460A0A1" w14:textId="77168225" w:rsidR="008B1863" w:rsidRPr="009C3B8C" w:rsidRDefault="008B1863" w:rsidP="00E4679F">
      <w:pPr>
        <w:tabs>
          <w:tab w:val="left" w:pos="1125"/>
        </w:tabs>
        <w:rPr>
          <w:rFonts w:asciiTheme="minorHAnsi" w:hAnsiTheme="minorHAnsi" w:cstheme="minorHAnsi"/>
          <w:i/>
        </w:rPr>
      </w:pPr>
    </w:p>
    <w:p w14:paraId="29FEFC95" w14:textId="77777777" w:rsidR="005A5B9A" w:rsidRPr="009C3B8C" w:rsidRDefault="005A5B9A" w:rsidP="007A71AC">
      <w:pPr>
        <w:tabs>
          <w:tab w:val="left" w:pos="1125"/>
        </w:tabs>
        <w:rPr>
          <w:rFonts w:asciiTheme="minorHAnsi" w:hAnsiTheme="minorHAnsi" w:cstheme="minorHAnsi"/>
          <w:i/>
          <w:sz w:val="20"/>
          <w:szCs w:val="20"/>
        </w:rPr>
      </w:pPr>
    </w:p>
    <w:p w14:paraId="362CAD88" w14:textId="77777777" w:rsidR="008B1863" w:rsidRPr="009C3B8C" w:rsidRDefault="008B1863" w:rsidP="003A117C">
      <w:pPr>
        <w:widowControl/>
        <w:numPr>
          <w:ilvl w:val="0"/>
          <w:numId w:val="8"/>
        </w:numPr>
        <w:autoSpaceDE/>
        <w:autoSpaceDN/>
        <w:adjustRightInd/>
        <w:spacing w:after="200"/>
        <w:ind w:left="360" w:hanging="450"/>
        <w:rPr>
          <w:rFonts w:asciiTheme="minorHAnsi" w:hAnsiTheme="minorHAnsi" w:cstheme="minorHAnsi"/>
          <w:sz w:val="32"/>
          <w:szCs w:val="32"/>
        </w:rPr>
      </w:pPr>
      <w:r w:rsidRPr="009C3B8C">
        <w:rPr>
          <w:rFonts w:asciiTheme="minorHAnsi" w:hAnsiTheme="minorHAnsi" w:cstheme="minorHAnsi"/>
          <w:b/>
          <w:sz w:val="32"/>
          <w:szCs w:val="32"/>
        </w:rPr>
        <w:lastRenderedPageBreak/>
        <w:t>Executive Summary</w:t>
      </w:r>
    </w:p>
    <w:p w14:paraId="57343D34" w14:textId="00DFA10D" w:rsidR="736A6B79" w:rsidRDefault="736A6B79" w:rsidP="00494576">
      <w:pPr>
        <w:widowControl/>
        <w:rPr>
          <w:rFonts w:asciiTheme="minorHAnsi" w:hAnsiTheme="minorHAnsi" w:cstheme="minorBidi"/>
        </w:rPr>
      </w:pPr>
      <w:r w:rsidRPr="01FA80A0">
        <w:rPr>
          <w:rFonts w:asciiTheme="minorHAnsi" w:hAnsiTheme="minorHAnsi" w:cstheme="minorBidi"/>
        </w:rPr>
        <w:t>The purpose of this report is to assess the activities of the Oregon Occupational Safety and Health Division (Oregon OSHA) and Fiscal Year (FY) 2023 regarding activities mandated by the Occu</w:t>
      </w:r>
      <w:r w:rsidR="5F05D8B8" w:rsidRPr="01FA80A0">
        <w:rPr>
          <w:rFonts w:asciiTheme="minorHAnsi" w:hAnsiTheme="minorHAnsi" w:cstheme="minorBidi"/>
        </w:rPr>
        <w:t xml:space="preserve">pational Safety and Health Administration (OSHA). In addition, this report gauges the State Plan`s progress in resolving </w:t>
      </w:r>
      <w:r w:rsidR="76969A1E" w:rsidRPr="01FA80A0">
        <w:rPr>
          <w:rFonts w:asciiTheme="minorHAnsi" w:hAnsiTheme="minorHAnsi" w:cstheme="minorBidi"/>
        </w:rPr>
        <w:t xml:space="preserve">any outstanding </w:t>
      </w:r>
      <w:r w:rsidR="1644BC63" w:rsidRPr="01FA80A0">
        <w:rPr>
          <w:rFonts w:asciiTheme="minorHAnsi" w:hAnsiTheme="minorHAnsi" w:cstheme="minorBidi"/>
        </w:rPr>
        <w:t xml:space="preserve">findings and observations from the previous FY 2022 Partial Federal Annual Monitoring Evaluation (FAME) Report. </w:t>
      </w:r>
    </w:p>
    <w:p w14:paraId="15BD9705" w14:textId="12EC1BE5" w:rsidR="00A81924" w:rsidRPr="00284B31" w:rsidRDefault="00A81924" w:rsidP="00A81924">
      <w:pPr>
        <w:pStyle w:val="BodyText"/>
        <w:spacing w:before="202"/>
        <w:rPr>
          <w:rFonts w:asciiTheme="minorHAnsi" w:hAnsiTheme="minorHAnsi" w:cstheme="minorHAnsi"/>
        </w:rPr>
      </w:pPr>
      <w:r w:rsidRPr="00284B31">
        <w:rPr>
          <w:rFonts w:asciiTheme="minorHAnsi" w:hAnsiTheme="minorHAnsi" w:cstheme="minorHAnsi"/>
          <w:spacing w:val="-4"/>
        </w:rPr>
        <w:t xml:space="preserve">Oregon OSHA maintained </w:t>
      </w:r>
      <w:r w:rsidRPr="00284B31">
        <w:rPr>
          <w:rFonts w:asciiTheme="minorHAnsi" w:hAnsiTheme="minorHAnsi" w:cstheme="minorHAnsi"/>
        </w:rPr>
        <w:t xml:space="preserve">a </w:t>
      </w:r>
      <w:r w:rsidRPr="00284B31">
        <w:rPr>
          <w:rFonts w:asciiTheme="minorHAnsi" w:hAnsiTheme="minorHAnsi" w:cstheme="minorHAnsi"/>
          <w:spacing w:val="-3"/>
        </w:rPr>
        <w:t xml:space="preserve">high </w:t>
      </w:r>
      <w:r w:rsidRPr="00284B31">
        <w:rPr>
          <w:rFonts w:asciiTheme="minorHAnsi" w:hAnsiTheme="minorHAnsi" w:cstheme="minorHAnsi"/>
          <w:spacing w:val="-4"/>
        </w:rPr>
        <w:t xml:space="preserve">level </w:t>
      </w:r>
      <w:r w:rsidRPr="00284B31">
        <w:rPr>
          <w:rFonts w:asciiTheme="minorHAnsi" w:hAnsiTheme="minorHAnsi" w:cstheme="minorHAnsi"/>
        </w:rPr>
        <w:t xml:space="preserve">of </w:t>
      </w:r>
      <w:r w:rsidRPr="00284B31">
        <w:rPr>
          <w:rFonts w:asciiTheme="minorHAnsi" w:hAnsiTheme="minorHAnsi" w:cstheme="minorHAnsi"/>
          <w:spacing w:val="-4"/>
        </w:rPr>
        <w:t xml:space="preserve">program </w:t>
      </w:r>
      <w:r w:rsidRPr="00284B31">
        <w:rPr>
          <w:rFonts w:asciiTheme="minorHAnsi" w:hAnsiTheme="minorHAnsi" w:cstheme="minorHAnsi"/>
          <w:spacing w:val="-5"/>
        </w:rPr>
        <w:t xml:space="preserve">performance </w:t>
      </w:r>
      <w:r w:rsidRPr="00284B31">
        <w:rPr>
          <w:rFonts w:asciiTheme="minorHAnsi" w:hAnsiTheme="minorHAnsi" w:cstheme="minorHAnsi"/>
          <w:spacing w:val="-4"/>
        </w:rPr>
        <w:t xml:space="preserve">during </w:t>
      </w:r>
      <w:r w:rsidRPr="00284B31">
        <w:rPr>
          <w:rFonts w:asciiTheme="minorHAnsi" w:hAnsiTheme="minorHAnsi" w:cstheme="minorHAnsi"/>
          <w:spacing w:val="-3"/>
        </w:rPr>
        <w:t xml:space="preserve">the </w:t>
      </w:r>
      <w:r w:rsidRPr="00284B31">
        <w:rPr>
          <w:rFonts w:asciiTheme="minorHAnsi" w:hAnsiTheme="minorHAnsi" w:cstheme="minorHAnsi"/>
          <w:spacing w:val="-4"/>
        </w:rPr>
        <w:t xml:space="preserve">review period.  </w:t>
      </w:r>
      <w:r w:rsidRPr="00284B31">
        <w:rPr>
          <w:rFonts w:asciiTheme="minorHAnsi" w:hAnsiTheme="minorHAnsi" w:cstheme="minorHAnsi"/>
          <w:spacing w:val="-3"/>
        </w:rPr>
        <w:t xml:space="preserve">The State Plan implemented an </w:t>
      </w:r>
      <w:r w:rsidRPr="00284B31">
        <w:rPr>
          <w:rFonts w:asciiTheme="minorHAnsi" w:hAnsiTheme="minorHAnsi" w:cstheme="minorHAnsi"/>
          <w:spacing w:val="-4"/>
        </w:rPr>
        <w:t xml:space="preserve">excellent training program </w:t>
      </w:r>
      <w:r w:rsidRPr="00284B31">
        <w:rPr>
          <w:rFonts w:asciiTheme="minorHAnsi" w:hAnsiTheme="minorHAnsi" w:cstheme="minorHAnsi"/>
          <w:spacing w:val="-3"/>
        </w:rPr>
        <w:t xml:space="preserve">for </w:t>
      </w:r>
      <w:r w:rsidRPr="00284B31">
        <w:rPr>
          <w:rFonts w:asciiTheme="minorHAnsi" w:hAnsiTheme="minorHAnsi" w:cstheme="minorHAnsi"/>
          <w:spacing w:val="-4"/>
        </w:rPr>
        <w:t>its staff, made progress increas</w:t>
      </w:r>
      <w:r w:rsidR="00CE2CF6">
        <w:rPr>
          <w:rFonts w:asciiTheme="minorHAnsi" w:hAnsiTheme="minorHAnsi" w:cstheme="minorHAnsi"/>
          <w:spacing w:val="-4"/>
        </w:rPr>
        <w:t>ing</w:t>
      </w:r>
      <w:r w:rsidRPr="00284B31">
        <w:rPr>
          <w:rFonts w:asciiTheme="minorHAnsi" w:hAnsiTheme="minorHAnsi" w:cstheme="minorHAnsi"/>
          <w:spacing w:val="-3"/>
        </w:rPr>
        <w:t xml:space="preserve"> </w:t>
      </w:r>
      <w:r w:rsidRPr="00284B31">
        <w:rPr>
          <w:rFonts w:asciiTheme="minorHAnsi" w:hAnsiTheme="minorHAnsi" w:cstheme="minorHAnsi"/>
          <w:spacing w:val="-4"/>
        </w:rPr>
        <w:t>staffing levels, and hired</w:t>
      </w:r>
      <w:r w:rsidR="00CB523F" w:rsidRPr="00284B31">
        <w:rPr>
          <w:rFonts w:asciiTheme="minorHAnsi" w:hAnsiTheme="minorHAnsi" w:cstheme="minorHAnsi"/>
          <w:spacing w:val="-4"/>
        </w:rPr>
        <w:t xml:space="preserve"> a new </w:t>
      </w:r>
      <w:r w:rsidR="00CE2CF6">
        <w:rPr>
          <w:rFonts w:asciiTheme="minorHAnsi" w:hAnsiTheme="minorHAnsi" w:cstheme="minorHAnsi"/>
          <w:spacing w:val="-4"/>
        </w:rPr>
        <w:t>p</w:t>
      </w:r>
      <w:r w:rsidR="00CB523F" w:rsidRPr="00284B31">
        <w:rPr>
          <w:rFonts w:asciiTheme="minorHAnsi" w:hAnsiTheme="minorHAnsi" w:cstheme="minorHAnsi"/>
          <w:spacing w:val="-4"/>
        </w:rPr>
        <w:t xml:space="preserve">olicy </w:t>
      </w:r>
      <w:r w:rsidR="00CE2CF6">
        <w:rPr>
          <w:rFonts w:asciiTheme="minorHAnsi" w:hAnsiTheme="minorHAnsi" w:cstheme="minorHAnsi"/>
          <w:spacing w:val="-4"/>
        </w:rPr>
        <w:t>a</w:t>
      </w:r>
      <w:r w:rsidR="00CB523F" w:rsidRPr="00284B31">
        <w:rPr>
          <w:rFonts w:asciiTheme="minorHAnsi" w:hAnsiTheme="minorHAnsi" w:cstheme="minorHAnsi"/>
          <w:spacing w:val="-4"/>
        </w:rPr>
        <w:t>nalyst</w:t>
      </w:r>
      <w:r w:rsidRPr="00284B31">
        <w:rPr>
          <w:rFonts w:asciiTheme="minorHAnsi" w:hAnsiTheme="minorHAnsi" w:cstheme="minorHAnsi"/>
          <w:spacing w:val="-5"/>
        </w:rPr>
        <w:t xml:space="preserve">.  </w:t>
      </w:r>
      <w:r w:rsidRPr="00284B31">
        <w:rPr>
          <w:rFonts w:asciiTheme="minorHAnsi" w:hAnsiTheme="minorHAnsi" w:cstheme="minorHAnsi"/>
          <w:spacing w:val="-3"/>
        </w:rPr>
        <w:t xml:space="preserve">Oregon OSHA </w:t>
      </w:r>
      <w:r w:rsidRPr="00284B31">
        <w:rPr>
          <w:rFonts w:asciiTheme="minorHAnsi" w:hAnsiTheme="minorHAnsi" w:cstheme="minorHAnsi"/>
        </w:rPr>
        <w:t>maintained</w:t>
      </w:r>
      <w:r w:rsidRPr="00284B31">
        <w:rPr>
          <w:rFonts w:asciiTheme="minorHAnsi" w:hAnsiTheme="minorHAnsi" w:cstheme="minorHAnsi"/>
          <w:spacing w:val="-3"/>
        </w:rPr>
        <w:t xml:space="preserve"> </w:t>
      </w:r>
      <w:r w:rsidR="00CE2CF6">
        <w:rPr>
          <w:rFonts w:asciiTheme="minorHAnsi" w:hAnsiTheme="minorHAnsi" w:cstheme="minorHAnsi"/>
          <w:spacing w:val="-3"/>
        </w:rPr>
        <w:t xml:space="preserve">over </w:t>
      </w:r>
      <w:r w:rsidR="00602EBF" w:rsidRPr="00284B31">
        <w:rPr>
          <w:rFonts w:asciiTheme="minorHAnsi" w:hAnsiTheme="minorHAnsi" w:cstheme="minorHAnsi"/>
          <w:spacing w:val="-3"/>
        </w:rPr>
        <w:t>40</w:t>
      </w:r>
      <w:r w:rsidR="00306251" w:rsidRPr="00284B31">
        <w:rPr>
          <w:rFonts w:asciiTheme="minorHAnsi" w:hAnsiTheme="minorHAnsi" w:cstheme="minorHAnsi"/>
          <w:spacing w:val="-3"/>
        </w:rPr>
        <w:t xml:space="preserve"> </w:t>
      </w:r>
      <w:r w:rsidRPr="00284B31">
        <w:rPr>
          <w:rFonts w:asciiTheme="minorHAnsi" w:hAnsiTheme="minorHAnsi" w:cstheme="minorHAnsi"/>
          <w:spacing w:val="-3"/>
        </w:rPr>
        <w:t>alliances</w:t>
      </w:r>
      <w:r w:rsidR="00B86A8D" w:rsidRPr="00284B31">
        <w:rPr>
          <w:rFonts w:asciiTheme="minorHAnsi" w:hAnsiTheme="minorHAnsi" w:cstheme="minorHAnsi"/>
          <w:spacing w:val="-3"/>
        </w:rPr>
        <w:t xml:space="preserve"> and partnerships</w:t>
      </w:r>
      <w:r w:rsidRPr="00284B31">
        <w:rPr>
          <w:rFonts w:asciiTheme="minorHAnsi" w:hAnsiTheme="minorHAnsi" w:cstheme="minorHAnsi"/>
          <w:spacing w:val="-3"/>
        </w:rPr>
        <w:t xml:space="preserve"> during this review period.  </w:t>
      </w:r>
      <w:r w:rsidRPr="00284B31">
        <w:rPr>
          <w:rFonts w:asciiTheme="minorHAnsi" w:hAnsiTheme="minorHAnsi" w:cstheme="minorHAnsi"/>
          <w:spacing w:val="-4"/>
        </w:rPr>
        <w:t xml:space="preserve">Finally, OSHA approved Oregon OSHA’s updates to temporary labor camp rules that took full effect in 2018, and a federal register notice </w:t>
      </w:r>
      <w:r w:rsidR="008B0901" w:rsidRPr="00284B31">
        <w:rPr>
          <w:rFonts w:asciiTheme="minorHAnsi" w:hAnsiTheme="minorHAnsi" w:cstheme="minorHAnsi"/>
          <w:spacing w:val="-4"/>
        </w:rPr>
        <w:t xml:space="preserve">was issued on August </w:t>
      </w:r>
      <w:r w:rsidR="009855EF" w:rsidRPr="00284B31">
        <w:rPr>
          <w:rFonts w:asciiTheme="minorHAnsi" w:hAnsiTheme="minorHAnsi" w:cstheme="minorHAnsi"/>
          <w:spacing w:val="-4"/>
        </w:rPr>
        <w:t xml:space="preserve">30, </w:t>
      </w:r>
      <w:r w:rsidR="00A21675" w:rsidRPr="00284B31">
        <w:rPr>
          <w:rFonts w:asciiTheme="minorHAnsi" w:hAnsiTheme="minorHAnsi" w:cstheme="minorHAnsi"/>
          <w:spacing w:val="-4"/>
        </w:rPr>
        <w:t>2023,</w:t>
      </w:r>
      <w:r w:rsidR="007C6340" w:rsidRPr="00284B31">
        <w:rPr>
          <w:rFonts w:asciiTheme="minorHAnsi" w:hAnsiTheme="minorHAnsi" w:cstheme="minorHAnsi"/>
          <w:spacing w:val="-4"/>
        </w:rPr>
        <w:t xml:space="preserve"> removing the </w:t>
      </w:r>
      <w:r w:rsidR="00AA6709" w:rsidRPr="00284B31">
        <w:rPr>
          <w:rFonts w:asciiTheme="minorHAnsi" w:hAnsiTheme="minorHAnsi" w:cstheme="minorHAnsi"/>
          <w:spacing w:val="-4"/>
        </w:rPr>
        <w:t>temporary labor camp exception</w:t>
      </w:r>
      <w:r w:rsidR="007B7504" w:rsidRPr="00284B31">
        <w:rPr>
          <w:rFonts w:asciiTheme="minorHAnsi" w:hAnsiTheme="minorHAnsi" w:cstheme="minorHAnsi"/>
          <w:spacing w:val="-4"/>
        </w:rPr>
        <w:t xml:space="preserve"> from Oregon OSHA’s final approval. </w:t>
      </w:r>
      <w:r w:rsidR="000342C4" w:rsidRPr="00284B31">
        <w:rPr>
          <w:rFonts w:asciiTheme="minorHAnsi" w:hAnsiTheme="minorHAnsi" w:cstheme="minorHAnsi"/>
          <w:spacing w:val="-4"/>
        </w:rPr>
        <w:t xml:space="preserve"> </w:t>
      </w:r>
      <w:r w:rsidR="007E4320">
        <w:rPr>
          <w:rFonts w:asciiTheme="minorHAnsi" w:hAnsiTheme="minorHAnsi" w:cstheme="minorHAnsi"/>
          <w:spacing w:val="-4"/>
        </w:rPr>
        <w:t xml:space="preserve">The </w:t>
      </w:r>
      <w:r w:rsidR="00CE2CF6">
        <w:rPr>
          <w:rFonts w:asciiTheme="minorHAnsi" w:hAnsiTheme="minorHAnsi" w:cstheme="minorHAnsi"/>
          <w:spacing w:val="-4"/>
        </w:rPr>
        <w:t xml:space="preserve">Oregon </w:t>
      </w:r>
      <w:r w:rsidR="007E4320">
        <w:rPr>
          <w:rFonts w:asciiTheme="minorHAnsi" w:hAnsiTheme="minorHAnsi" w:cstheme="minorHAnsi"/>
          <w:spacing w:val="-4"/>
        </w:rPr>
        <w:t xml:space="preserve">legislature </w:t>
      </w:r>
      <w:r w:rsidR="00CE2CF6">
        <w:rPr>
          <w:rFonts w:asciiTheme="minorHAnsi" w:hAnsiTheme="minorHAnsi" w:cstheme="minorHAnsi"/>
          <w:spacing w:val="-4"/>
        </w:rPr>
        <w:t xml:space="preserve">passed </w:t>
      </w:r>
      <w:r w:rsidR="003B714E" w:rsidRPr="00284B31">
        <w:rPr>
          <w:rFonts w:asciiTheme="minorHAnsi" w:hAnsiTheme="minorHAnsi" w:cstheme="minorHAnsi"/>
          <w:spacing w:val="-4"/>
        </w:rPr>
        <w:t>Senate Bill 592, requiring Oregon OSHA to adopt</w:t>
      </w:r>
      <w:r w:rsidR="006431C1" w:rsidRPr="00284B31">
        <w:rPr>
          <w:rFonts w:asciiTheme="minorHAnsi" w:hAnsiTheme="minorHAnsi" w:cstheme="minorHAnsi"/>
          <w:spacing w:val="-4"/>
        </w:rPr>
        <w:t xml:space="preserve"> higher penalties which align</w:t>
      </w:r>
      <w:r w:rsidR="00CE2CF6">
        <w:rPr>
          <w:rFonts w:asciiTheme="minorHAnsi" w:hAnsiTheme="minorHAnsi" w:cstheme="minorHAnsi"/>
          <w:spacing w:val="-4"/>
        </w:rPr>
        <w:t xml:space="preserve"> </w:t>
      </w:r>
      <w:r w:rsidR="006431C1" w:rsidRPr="00284B31">
        <w:rPr>
          <w:rFonts w:asciiTheme="minorHAnsi" w:hAnsiTheme="minorHAnsi" w:cstheme="minorHAnsi"/>
          <w:spacing w:val="-4"/>
        </w:rPr>
        <w:t>with</w:t>
      </w:r>
      <w:r w:rsidR="003B714E" w:rsidRPr="00284B31">
        <w:rPr>
          <w:rFonts w:asciiTheme="minorHAnsi" w:hAnsiTheme="minorHAnsi" w:cstheme="minorHAnsi"/>
          <w:spacing w:val="-4"/>
        </w:rPr>
        <w:t xml:space="preserve"> federal OSHA’s 2023 penalty schedule</w:t>
      </w:r>
      <w:r w:rsidR="0020291D">
        <w:rPr>
          <w:rFonts w:asciiTheme="minorHAnsi" w:hAnsiTheme="minorHAnsi" w:cstheme="minorHAnsi"/>
          <w:spacing w:val="-4"/>
        </w:rPr>
        <w:t xml:space="preserve">, </w:t>
      </w:r>
      <w:r w:rsidR="00CE2CF6">
        <w:rPr>
          <w:rFonts w:asciiTheme="minorHAnsi" w:hAnsiTheme="minorHAnsi" w:cstheme="minorHAnsi"/>
          <w:spacing w:val="-4"/>
        </w:rPr>
        <w:t xml:space="preserve">with </w:t>
      </w:r>
      <w:r w:rsidR="0020291D">
        <w:rPr>
          <w:rFonts w:asciiTheme="minorHAnsi" w:hAnsiTheme="minorHAnsi" w:cstheme="minorHAnsi"/>
          <w:spacing w:val="-4"/>
        </w:rPr>
        <w:t>some types of violations higher than federal OSHA</w:t>
      </w:r>
      <w:r w:rsidR="003B714E" w:rsidRPr="00284B31">
        <w:rPr>
          <w:rFonts w:asciiTheme="minorHAnsi" w:hAnsiTheme="minorHAnsi" w:cstheme="minorHAnsi"/>
          <w:spacing w:val="-4"/>
        </w:rPr>
        <w:t xml:space="preserve">.  The new penalty schedule went into effect on January </w:t>
      </w:r>
      <w:r w:rsidR="0020291D">
        <w:rPr>
          <w:rFonts w:asciiTheme="minorHAnsi" w:hAnsiTheme="minorHAnsi" w:cstheme="minorHAnsi"/>
          <w:spacing w:val="-4"/>
        </w:rPr>
        <w:t>1</w:t>
      </w:r>
      <w:r w:rsidR="003B714E" w:rsidRPr="00284B31">
        <w:rPr>
          <w:rFonts w:asciiTheme="minorHAnsi" w:hAnsiTheme="minorHAnsi" w:cstheme="minorHAnsi"/>
          <w:spacing w:val="-4"/>
        </w:rPr>
        <w:t xml:space="preserve">, 2024.  </w:t>
      </w:r>
      <w:r w:rsidR="00F6652E">
        <w:rPr>
          <w:rFonts w:asciiTheme="minorHAnsi" w:hAnsiTheme="minorHAnsi" w:cstheme="minorHAnsi"/>
          <w:spacing w:val="-4"/>
        </w:rPr>
        <w:t xml:space="preserve">By statute, </w:t>
      </w:r>
      <w:r w:rsidR="003B714E" w:rsidRPr="00284B31">
        <w:rPr>
          <w:rFonts w:asciiTheme="minorHAnsi" w:hAnsiTheme="minorHAnsi" w:cstheme="minorHAnsi"/>
          <w:spacing w:val="-4"/>
        </w:rPr>
        <w:t>Oregon OSHA will adjust the penalty schedule annually based on changes to the Western Region Consumer Price Index.</w:t>
      </w:r>
    </w:p>
    <w:p w14:paraId="666397A6" w14:textId="77777777" w:rsidR="00A81924" w:rsidRDefault="00A81924" w:rsidP="01FA80A0">
      <w:pPr>
        <w:widowControl/>
        <w:rPr>
          <w:rFonts w:asciiTheme="minorHAnsi" w:hAnsiTheme="minorHAnsi" w:cstheme="minorBidi"/>
        </w:rPr>
      </w:pPr>
    </w:p>
    <w:p w14:paraId="6ADB4512" w14:textId="41C03E36" w:rsidR="005D1101" w:rsidRPr="00570B78" w:rsidRDefault="499C14FF" w:rsidP="00570B78">
      <w:pPr>
        <w:widowControl/>
        <w:autoSpaceDE/>
        <w:autoSpaceDN/>
        <w:adjustRightInd/>
        <w:rPr>
          <w:rFonts w:asciiTheme="minorHAnsi" w:hAnsiTheme="minorHAnsi" w:cstheme="minorBidi"/>
          <w:i/>
          <w:iCs/>
        </w:rPr>
      </w:pPr>
      <w:r w:rsidRPr="55D45317">
        <w:rPr>
          <w:rFonts w:asciiTheme="minorHAnsi" w:hAnsiTheme="minorHAnsi" w:cstheme="minorBidi"/>
        </w:rPr>
        <w:t xml:space="preserve">The State Plan made progress </w:t>
      </w:r>
      <w:r w:rsidR="00CE2CF6">
        <w:rPr>
          <w:rFonts w:asciiTheme="minorHAnsi" w:hAnsiTheme="minorHAnsi" w:cstheme="minorBidi"/>
        </w:rPr>
        <w:t>in</w:t>
      </w:r>
      <w:r w:rsidRPr="55D45317">
        <w:rPr>
          <w:rFonts w:asciiTheme="minorHAnsi" w:hAnsiTheme="minorHAnsi" w:cstheme="minorBidi"/>
        </w:rPr>
        <w:t xml:space="preserve"> address</w:t>
      </w:r>
      <w:r w:rsidR="00CE2CF6">
        <w:rPr>
          <w:rFonts w:asciiTheme="minorHAnsi" w:hAnsiTheme="minorHAnsi" w:cstheme="minorBidi"/>
        </w:rPr>
        <w:t>ing</w:t>
      </w:r>
      <w:r w:rsidRPr="55D45317">
        <w:rPr>
          <w:rFonts w:asciiTheme="minorHAnsi" w:hAnsiTheme="minorHAnsi" w:cstheme="minorBidi"/>
        </w:rPr>
        <w:t xml:space="preserve"> the previous </w:t>
      </w:r>
      <w:r w:rsidR="5B481DCF" w:rsidRPr="55D45317">
        <w:rPr>
          <w:rFonts w:asciiTheme="minorHAnsi" w:hAnsiTheme="minorHAnsi" w:cstheme="minorBidi"/>
        </w:rPr>
        <w:t>nine</w:t>
      </w:r>
      <w:r w:rsidRPr="55D45317">
        <w:rPr>
          <w:rFonts w:asciiTheme="minorHAnsi" w:hAnsiTheme="minorHAnsi" w:cstheme="minorBidi"/>
        </w:rPr>
        <w:t xml:space="preserve"> observations from the FY </w:t>
      </w:r>
      <w:r w:rsidR="3B09B5C2" w:rsidRPr="55D45317">
        <w:rPr>
          <w:rFonts w:asciiTheme="minorHAnsi" w:hAnsiTheme="minorHAnsi" w:cstheme="minorBidi"/>
        </w:rPr>
        <w:t>20</w:t>
      </w:r>
      <w:r w:rsidR="43B9B0BD" w:rsidRPr="55D45317">
        <w:rPr>
          <w:rFonts w:asciiTheme="minorHAnsi" w:hAnsiTheme="minorHAnsi" w:cstheme="minorBidi"/>
        </w:rPr>
        <w:t>2</w:t>
      </w:r>
      <w:r w:rsidR="00ED79CA">
        <w:rPr>
          <w:rFonts w:asciiTheme="minorHAnsi" w:hAnsiTheme="minorHAnsi" w:cstheme="minorBidi"/>
        </w:rPr>
        <w:t>2</w:t>
      </w:r>
      <w:r w:rsidR="3B09B5C2" w:rsidRPr="55D45317">
        <w:rPr>
          <w:rFonts w:asciiTheme="minorHAnsi" w:hAnsiTheme="minorHAnsi" w:cstheme="minorBidi"/>
        </w:rPr>
        <w:t xml:space="preserve"> </w:t>
      </w:r>
      <w:r w:rsidRPr="55D45317">
        <w:rPr>
          <w:rFonts w:asciiTheme="minorHAnsi" w:hAnsiTheme="minorHAnsi" w:cstheme="minorBidi"/>
        </w:rPr>
        <w:t xml:space="preserve">Follow-up FAME Report. </w:t>
      </w:r>
      <w:r w:rsidR="41243EAF" w:rsidRPr="55D45317">
        <w:rPr>
          <w:rFonts w:asciiTheme="minorHAnsi" w:hAnsiTheme="minorHAnsi" w:cstheme="minorBidi"/>
        </w:rPr>
        <w:t>Three</w:t>
      </w:r>
      <w:r w:rsidRPr="55D45317">
        <w:rPr>
          <w:rFonts w:asciiTheme="minorHAnsi" w:hAnsiTheme="minorHAnsi" w:cstheme="minorBidi"/>
        </w:rPr>
        <w:t xml:space="preserve"> observation</w:t>
      </w:r>
      <w:r w:rsidR="5D4D4A02" w:rsidRPr="55D45317">
        <w:rPr>
          <w:rFonts w:asciiTheme="minorHAnsi" w:hAnsiTheme="minorHAnsi" w:cstheme="minorBidi"/>
        </w:rPr>
        <w:t>s</w:t>
      </w:r>
      <w:r w:rsidRPr="55D45317">
        <w:rPr>
          <w:rFonts w:asciiTheme="minorHAnsi" w:hAnsiTheme="minorHAnsi" w:cstheme="minorBidi"/>
        </w:rPr>
        <w:t xml:space="preserve"> w</w:t>
      </w:r>
      <w:r w:rsidR="65A6D80B" w:rsidRPr="55D45317">
        <w:rPr>
          <w:rFonts w:asciiTheme="minorHAnsi" w:hAnsiTheme="minorHAnsi" w:cstheme="minorBidi"/>
        </w:rPr>
        <w:t xml:space="preserve">ere </w:t>
      </w:r>
      <w:r w:rsidR="38532419" w:rsidRPr="55D45317">
        <w:rPr>
          <w:rFonts w:asciiTheme="minorHAnsi" w:hAnsiTheme="minorHAnsi" w:cstheme="minorBidi"/>
        </w:rPr>
        <w:t>closed</w:t>
      </w:r>
      <w:r w:rsidR="004A2396">
        <w:rPr>
          <w:rFonts w:asciiTheme="minorHAnsi" w:hAnsiTheme="minorHAnsi" w:cstheme="minorBidi"/>
        </w:rPr>
        <w:t>,</w:t>
      </w:r>
      <w:r w:rsidRPr="55D45317">
        <w:rPr>
          <w:rFonts w:asciiTheme="minorHAnsi" w:hAnsiTheme="minorHAnsi" w:cstheme="minorBidi"/>
        </w:rPr>
        <w:t xml:space="preserve"> and </w:t>
      </w:r>
      <w:r w:rsidR="00D35015">
        <w:rPr>
          <w:rFonts w:asciiTheme="minorHAnsi" w:hAnsiTheme="minorHAnsi" w:cstheme="minorBidi"/>
        </w:rPr>
        <w:t>two</w:t>
      </w:r>
      <w:r w:rsidR="38BC2E9F" w:rsidRPr="55D45317">
        <w:rPr>
          <w:rFonts w:asciiTheme="minorHAnsi" w:hAnsiTheme="minorHAnsi" w:cstheme="minorBidi"/>
        </w:rPr>
        <w:t xml:space="preserve"> new observations were added</w:t>
      </w:r>
      <w:r w:rsidRPr="55D45317">
        <w:rPr>
          <w:rFonts w:asciiTheme="minorHAnsi" w:hAnsiTheme="minorHAnsi" w:cstheme="minorBidi"/>
          <w:i/>
          <w:iCs/>
        </w:rPr>
        <w:t>.</w:t>
      </w:r>
      <w:r w:rsidR="41914089" w:rsidRPr="55D45317">
        <w:rPr>
          <w:rFonts w:asciiTheme="minorHAnsi" w:hAnsiTheme="minorHAnsi" w:cstheme="minorBidi"/>
        </w:rPr>
        <w:t xml:space="preserve"> </w:t>
      </w:r>
      <w:r w:rsidR="00EC2C00">
        <w:rPr>
          <w:rFonts w:asciiTheme="minorHAnsi" w:hAnsiTheme="minorHAnsi" w:cstheme="minorBidi"/>
        </w:rPr>
        <w:t xml:space="preserve">There are </w:t>
      </w:r>
      <w:r w:rsidR="00D35015">
        <w:rPr>
          <w:rFonts w:asciiTheme="minorHAnsi" w:hAnsiTheme="minorHAnsi" w:cstheme="minorBidi"/>
        </w:rPr>
        <w:t>two</w:t>
      </w:r>
      <w:r w:rsidR="00EC2C00">
        <w:rPr>
          <w:rFonts w:asciiTheme="minorHAnsi" w:hAnsiTheme="minorHAnsi" w:cstheme="minorBidi"/>
        </w:rPr>
        <w:t xml:space="preserve"> </w:t>
      </w:r>
      <w:r w:rsidR="002370D6">
        <w:rPr>
          <w:rFonts w:asciiTheme="minorHAnsi" w:hAnsiTheme="minorHAnsi" w:cstheme="minorBidi"/>
        </w:rPr>
        <w:t>n</w:t>
      </w:r>
      <w:r w:rsidR="002B3712">
        <w:rPr>
          <w:rFonts w:asciiTheme="minorHAnsi" w:hAnsiTheme="minorHAnsi" w:cstheme="minorBidi"/>
        </w:rPr>
        <w:t xml:space="preserve">ew </w:t>
      </w:r>
      <w:r w:rsidR="002370D6">
        <w:rPr>
          <w:rFonts w:asciiTheme="minorHAnsi" w:hAnsiTheme="minorHAnsi" w:cstheme="minorBidi"/>
        </w:rPr>
        <w:t>f</w:t>
      </w:r>
      <w:r w:rsidR="00EC2C00">
        <w:rPr>
          <w:rFonts w:asciiTheme="minorHAnsi" w:hAnsiTheme="minorHAnsi" w:cstheme="minorBidi"/>
        </w:rPr>
        <w:t>indings</w:t>
      </w:r>
      <w:r w:rsidR="00594A15">
        <w:rPr>
          <w:rFonts w:asciiTheme="minorHAnsi" w:hAnsiTheme="minorHAnsi" w:cstheme="minorBidi"/>
        </w:rPr>
        <w:t>,</w:t>
      </w:r>
      <w:r w:rsidR="00EC57C6">
        <w:rPr>
          <w:rFonts w:asciiTheme="minorHAnsi" w:hAnsiTheme="minorHAnsi" w:cstheme="minorBidi"/>
        </w:rPr>
        <w:t xml:space="preserve"> </w:t>
      </w:r>
      <w:r w:rsidR="00D35015">
        <w:rPr>
          <w:rFonts w:asciiTheme="minorHAnsi" w:hAnsiTheme="minorHAnsi" w:cstheme="minorBidi"/>
        </w:rPr>
        <w:t>five</w:t>
      </w:r>
      <w:r w:rsidR="002370D6">
        <w:rPr>
          <w:rFonts w:asciiTheme="minorHAnsi" w:hAnsiTheme="minorHAnsi" w:cstheme="minorBidi"/>
        </w:rPr>
        <w:t xml:space="preserve"> continued observations, and </w:t>
      </w:r>
      <w:r w:rsidR="00D35015">
        <w:rPr>
          <w:rFonts w:asciiTheme="minorHAnsi" w:hAnsiTheme="minorHAnsi" w:cstheme="minorBidi"/>
        </w:rPr>
        <w:t>two</w:t>
      </w:r>
      <w:r w:rsidR="002370D6">
        <w:rPr>
          <w:rFonts w:asciiTheme="minorHAnsi" w:hAnsiTheme="minorHAnsi" w:cstheme="minorBidi"/>
        </w:rPr>
        <w:t xml:space="preserve"> new observation</w:t>
      </w:r>
      <w:r w:rsidR="009047F4">
        <w:rPr>
          <w:rFonts w:asciiTheme="minorHAnsi" w:hAnsiTheme="minorHAnsi" w:cstheme="minorBidi"/>
        </w:rPr>
        <w:t>s</w:t>
      </w:r>
      <w:r w:rsidR="002370D6">
        <w:rPr>
          <w:rFonts w:asciiTheme="minorHAnsi" w:hAnsiTheme="minorHAnsi" w:cstheme="minorBidi"/>
        </w:rPr>
        <w:t>.</w:t>
      </w:r>
      <w:r w:rsidR="00594A15">
        <w:rPr>
          <w:rFonts w:asciiTheme="minorHAnsi" w:hAnsiTheme="minorHAnsi" w:cstheme="minorBidi"/>
        </w:rPr>
        <w:t xml:space="preserve"> </w:t>
      </w:r>
      <w:r w:rsidR="41914089" w:rsidRPr="55D45317">
        <w:rPr>
          <w:rFonts w:asciiTheme="minorHAnsi" w:hAnsiTheme="minorHAnsi" w:cstheme="minorBidi"/>
        </w:rPr>
        <w:t xml:space="preserve">Appendix A describes the new and continued findings and recommendations.  Appendix B describes </w:t>
      </w:r>
      <w:r w:rsidR="02D6AEA4" w:rsidRPr="55D45317">
        <w:rPr>
          <w:rFonts w:asciiTheme="minorHAnsi" w:hAnsiTheme="minorHAnsi" w:cstheme="minorBidi"/>
        </w:rPr>
        <w:t xml:space="preserve">the </w:t>
      </w:r>
      <w:r w:rsidR="41914089" w:rsidRPr="55D45317">
        <w:rPr>
          <w:rFonts w:asciiTheme="minorHAnsi" w:hAnsiTheme="minorHAnsi" w:cstheme="minorBidi"/>
        </w:rPr>
        <w:t>observations and the related federal monitoring plan</w:t>
      </w:r>
      <w:r w:rsidR="02D6AEA4" w:rsidRPr="55D45317">
        <w:rPr>
          <w:rFonts w:asciiTheme="minorHAnsi" w:hAnsiTheme="minorHAnsi" w:cstheme="minorBidi"/>
        </w:rPr>
        <w:t>s</w:t>
      </w:r>
      <w:r w:rsidR="41914089" w:rsidRPr="55D45317">
        <w:rPr>
          <w:rFonts w:asciiTheme="minorHAnsi" w:hAnsiTheme="minorHAnsi" w:cstheme="minorBidi"/>
        </w:rPr>
        <w:t xml:space="preserve">.  Appendix C describes </w:t>
      </w:r>
      <w:r w:rsidR="255427CA" w:rsidRPr="55D45317">
        <w:rPr>
          <w:rFonts w:asciiTheme="minorHAnsi" w:hAnsiTheme="minorHAnsi" w:cstheme="minorBidi"/>
        </w:rPr>
        <w:t xml:space="preserve">the status of previous findings </w:t>
      </w:r>
      <w:r w:rsidR="744FF39C" w:rsidRPr="55D45317">
        <w:rPr>
          <w:rFonts w:asciiTheme="minorHAnsi" w:hAnsiTheme="minorHAnsi" w:cstheme="minorBidi"/>
        </w:rPr>
        <w:t>with</w:t>
      </w:r>
      <w:r w:rsidR="255427CA" w:rsidRPr="55D45317">
        <w:rPr>
          <w:rFonts w:asciiTheme="minorHAnsi" w:hAnsiTheme="minorHAnsi" w:cstheme="minorBidi"/>
        </w:rPr>
        <w:t xml:space="preserve"> associated completed corrective actions.</w:t>
      </w:r>
    </w:p>
    <w:p w14:paraId="1BF3F611" w14:textId="77777777" w:rsidR="003C1666" w:rsidRPr="009C3B8C" w:rsidRDefault="003C1666" w:rsidP="00836129">
      <w:pPr>
        <w:widowControl/>
        <w:tabs>
          <w:tab w:val="left" w:pos="540"/>
          <w:tab w:val="num" w:pos="1080"/>
        </w:tabs>
        <w:autoSpaceDE/>
        <w:autoSpaceDN/>
        <w:adjustRightInd/>
        <w:rPr>
          <w:rFonts w:asciiTheme="minorHAnsi" w:hAnsiTheme="minorHAnsi" w:cstheme="minorHAnsi"/>
          <w:b/>
          <w:color w:val="4F81BD" w:themeColor="accent1"/>
        </w:rPr>
      </w:pPr>
    </w:p>
    <w:p w14:paraId="1007391B" w14:textId="77777777" w:rsidR="00836129" w:rsidRPr="009C3B8C" w:rsidRDefault="00836129" w:rsidP="00836129">
      <w:pPr>
        <w:widowControl/>
        <w:tabs>
          <w:tab w:val="left" w:pos="540"/>
          <w:tab w:val="num" w:pos="1080"/>
        </w:tabs>
        <w:autoSpaceDE/>
        <w:autoSpaceDN/>
        <w:adjustRightInd/>
        <w:rPr>
          <w:rFonts w:asciiTheme="minorHAnsi" w:hAnsiTheme="minorHAnsi" w:cstheme="minorHAnsi"/>
          <w:b/>
          <w:sz w:val="32"/>
          <w:szCs w:val="32"/>
        </w:rPr>
      </w:pPr>
      <w:r w:rsidRPr="009C3B8C">
        <w:rPr>
          <w:rFonts w:asciiTheme="minorHAnsi" w:hAnsiTheme="minorHAnsi" w:cstheme="minorHAnsi"/>
          <w:b/>
          <w:sz w:val="32"/>
          <w:szCs w:val="32"/>
        </w:rPr>
        <w:t xml:space="preserve">II.  </w:t>
      </w:r>
      <w:r w:rsidR="00601A7C" w:rsidRPr="009C3B8C">
        <w:rPr>
          <w:rFonts w:asciiTheme="minorHAnsi" w:hAnsiTheme="minorHAnsi" w:cstheme="minorHAnsi"/>
          <w:b/>
          <w:sz w:val="32"/>
          <w:szCs w:val="32"/>
        </w:rPr>
        <w:t xml:space="preserve"> </w:t>
      </w:r>
      <w:r w:rsidR="008B1863" w:rsidRPr="009C3B8C">
        <w:rPr>
          <w:rFonts w:asciiTheme="minorHAnsi" w:hAnsiTheme="minorHAnsi" w:cstheme="minorHAnsi"/>
          <w:b/>
          <w:sz w:val="32"/>
          <w:szCs w:val="32"/>
        </w:rPr>
        <w:t xml:space="preserve">State </w:t>
      </w:r>
      <w:r w:rsidRPr="009C3B8C">
        <w:rPr>
          <w:rFonts w:asciiTheme="minorHAnsi" w:hAnsiTheme="minorHAnsi" w:cstheme="minorHAnsi"/>
          <w:b/>
          <w:sz w:val="32"/>
          <w:szCs w:val="32"/>
        </w:rPr>
        <w:t>Plan Background</w:t>
      </w:r>
    </w:p>
    <w:p w14:paraId="00268BE4" w14:textId="77777777" w:rsidR="008B1863" w:rsidRPr="009C3B8C" w:rsidRDefault="008B1863" w:rsidP="007A71AC">
      <w:pPr>
        <w:widowControl/>
        <w:autoSpaceDE/>
        <w:autoSpaceDN/>
        <w:adjustRightInd/>
        <w:rPr>
          <w:rFonts w:asciiTheme="minorHAnsi" w:hAnsiTheme="minorHAnsi" w:cstheme="minorHAnsi"/>
          <w:i/>
        </w:rPr>
      </w:pPr>
    </w:p>
    <w:p w14:paraId="61D15D74" w14:textId="77777777" w:rsidR="008B7258" w:rsidRPr="009C3B8C" w:rsidRDefault="008B7258" w:rsidP="00143518">
      <w:pPr>
        <w:pStyle w:val="ListParagraph"/>
        <w:numPr>
          <w:ilvl w:val="0"/>
          <w:numId w:val="41"/>
        </w:numPr>
        <w:rPr>
          <w:rFonts w:asciiTheme="minorHAnsi" w:hAnsiTheme="minorHAnsi" w:cstheme="minorHAnsi"/>
          <w:b/>
        </w:rPr>
      </w:pPr>
      <w:r w:rsidRPr="009C3B8C">
        <w:rPr>
          <w:rFonts w:asciiTheme="minorHAnsi" w:hAnsiTheme="minorHAnsi" w:cstheme="minorHAnsi"/>
          <w:b/>
          <w:sz w:val="24"/>
          <w:szCs w:val="24"/>
        </w:rPr>
        <w:t>Background</w:t>
      </w:r>
    </w:p>
    <w:p w14:paraId="48E53A32" w14:textId="648BEAED" w:rsidR="00044627" w:rsidRDefault="00044627" w:rsidP="00044627">
      <w:pPr>
        <w:rPr>
          <w:rFonts w:asciiTheme="minorHAnsi" w:hAnsiTheme="minorHAnsi" w:cstheme="minorHAnsi"/>
          <w:iCs/>
        </w:rPr>
      </w:pPr>
      <w:r w:rsidRPr="00044627">
        <w:rPr>
          <w:rFonts w:asciiTheme="minorHAnsi" w:hAnsiTheme="minorHAnsi" w:cstheme="minorHAnsi"/>
          <w:iCs/>
        </w:rPr>
        <w:t xml:space="preserve">The State of Oregon, under an agreement with OSHA, operates an occupational safety and health program through the Oregon Consumer and Business Services Department, Occupational Safety and Health Division (Oregon OSHA).  The Oregon State Plan received initial approval on December 28, 1972, and was certified on September 24, 1982, after all developmental steps, as specified in the plan, had been completed. In May of 2005, after a full opportunity for public review and comment, and a comprehensive program evaluation, OSHA granted final approval to the Oregon State Plan except for temporary labor camp enforcement.  The temporary labor camp standard </w:t>
      </w:r>
      <w:r w:rsidR="00810C71">
        <w:rPr>
          <w:rFonts w:asciiTheme="minorHAnsi" w:hAnsiTheme="minorHAnsi" w:cstheme="minorHAnsi"/>
          <w:iCs/>
        </w:rPr>
        <w:t>was</w:t>
      </w:r>
      <w:r w:rsidRPr="00044627">
        <w:rPr>
          <w:rFonts w:asciiTheme="minorHAnsi" w:hAnsiTheme="minorHAnsi" w:cstheme="minorHAnsi"/>
          <w:iCs/>
        </w:rPr>
        <w:t xml:space="preserve"> revised by Oregon OSHA to meet federal concerns.  </w:t>
      </w:r>
      <w:r w:rsidR="00AB067C">
        <w:rPr>
          <w:rFonts w:asciiTheme="minorHAnsi" w:hAnsiTheme="minorHAnsi" w:cstheme="minorHAnsi"/>
          <w:iCs/>
        </w:rPr>
        <w:t>The temporary labor camp exemption was</w:t>
      </w:r>
      <w:r w:rsidRPr="00044627">
        <w:rPr>
          <w:rFonts w:asciiTheme="minorHAnsi" w:hAnsiTheme="minorHAnsi" w:cstheme="minorHAnsi"/>
          <w:iCs/>
        </w:rPr>
        <w:t xml:space="preserve"> removed</w:t>
      </w:r>
      <w:r w:rsidR="00AB067C">
        <w:rPr>
          <w:rFonts w:asciiTheme="minorHAnsi" w:hAnsiTheme="minorHAnsi" w:cstheme="minorHAnsi"/>
          <w:iCs/>
        </w:rPr>
        <w:t xml:space="preserve"> on August 30</w:t>
      </w:r>
      <w:r w:rsidRPr="00044627">
        <w:rPr>
          <w:rFonts w:asciiTheme="minorHAnsi" w:hAnsiTheme="minorHAnsi" w:cstheme="minorHAnsi"/>
          <w:iCs/>
        </w:rPr>
        <w:t>, 2023</w:t>
      </w:r>
      <w:r w:rsidR="00AB067C">
        <w:rPr>
          <w:rFonts w:asciiTheme="minorHAnsi" w:hAnsiTheme="minorHAnsi" w:cstheme="minorHAnsi"/>
          <w:iCs/>
        </w:rPr>
        <w:t>.</w:t>
      </w:r>
      <w:r w:rsidRPr="00044627">
        <w:rPr>
          <w:rFonts w:asciiTheme="minorHAnsi" w:hAnsiTheme="minorHAnsi" w:cstheme="minorHAnsi"/>
          <w:iCs/>
        </w:rPr>
        <w:t xml:space="preserve"> Final approval is a significant achievement</w:t>
      </w:r>
      <w:r w:rsidR="00A933D8">
        <w:rPr>
          <w:rFonts w:asciiTheme="minorHAnsi" w:hAnsiTheme="minorHAnsi" w:cstheme="minorHAnsi"/>
          <w:iCs/>
        </w:rPr>
        <w:t xml:space="preserve">. </w:t>
      </w:r>
    </w:p>
    <w:p w14:paraId="5D22554C" w14:textId="77777777" w:rsidR="002C55E6" w:rsidRPr="00044627" w:rsidRDefault="002C55E6" w:rsidP="00044627">
      <w:pPr>
        <w:rPr>
          <w:rFonts w:asciiTheme="minorHAnsi" w:hAnsiTheme="minorHAnsi" w:cstheme="minorHAnsi"/>
          <w:iCs/>
        </w:rPr>
      </w:pPr>
    </w:p>
    <w:p w14:paraId="1CF662BD" w14:textId="77777777" w:rsidR="00044627" w:rsidRPr="00044627" w:rsidRDefault="00044627" w:rsidP="00044627">
      <w:pPr>
        <w:rPr>
          <w:rFonts w:asciiTheme="minorHAnsi" w:hAnsiTheme="minorHAnsi" w:cstheme="minorHAnsi"/>
          <w:iCs/>
        </w:rPr>
      </w:pPr>
      <w:r w:rsidRPr="00044627">
        <w:rPr>
          <w:rFonts w:asciiTheme="minorHAnsi" w:hAnsiTheme="minorHAnsi" w:cstheme="minorHAnsi"/>
          <w:iCs/>
        </w:rPr>
        <w:t>The Administrator of Oregon OSHA is appointed by the director of the Oregon Consumer and Business Services Department and serves as the designee for the State Plan.  Renée Stapleton was formally appointed as the Administrator for Oregon OSHA on October 27, 2022.</w:t>
      </w:r>
    </w:p>
    <w:p w14:paraId="3336BD95" w14:textId="77777777" w:rsidR="00044627" w:rsidRPr="00044627" w:rsidRDefault="00044627" w:rsidP="00044627">
      <w:pPr>
        <w:rPr>
          <w:rFonts w:asciiTheme="minorHAnsi" w:hAnsiTheme="minorHAnsi" w:cstheme="minorHAnsi"/>
          <w:iCs/>
        </w:rPr>
      </w:pPr>
    </w:p>
    <w:p w14:paraId="5613DD90" w14:textId="46F9A13B" w:rsidR="00044627" w:rsidRPr="00044627" w:rsidRDefault="00044627" w:rsidP="2CAEBBB6">
      <w:pPr>
        <w:rPr>
          <w:rFonts w:asciiTheme="minorHAnsi" w:hAnsiTheme="minorHAnsi" w:cstheme="minorBidi"/>
        </w:rPr>
      </w:pPr>
      <w:r w:rsidRPr="2CAEBBB6">
        <w:rPr>
          <w:rFonts w:asciiTheme="minorHAnsi" w:hAnsiTheme="minorHAnsi" w:cstheme="minorBidi"/>
        </w:rPr>
        <w:t xml:space="preserve">In Oregon, the Bureau of </w:t>
      </w:r>
      <w:proofErr w:type="gramStart"/>
      <w:r w:rsidRPr="2CAEBBB6">
        <w:rPr>
          <w:rFonts w:asciiTheme="minorHAnsi" w:hAnsiTheme="minorHAnsi" w:cstheme="minorBidi"/>
        </w:rPr>
        <w:t>Labor</w:t>
      </w:r>
      <w:proofErr w:type="gramEnd"/>
      <w:r w:rsidRPr="2CAEBBB6">
        <w:rPr>
          <w:rFonts w:asciiTheme="minorHAnsi" w:hAnsiTheme="minorHAnsi" w:cstheme="minorBidi"/>
        </w:rPr>
        <w:t xml:space="preserve"> and Industries (BOLI) has statutory responsibility for accepting, processing, and making determinations on complaints alleging </w:t>
      </w:r>
      <w:r w:rsidR="607AD64F" w:rsidRPr="2CAEBBB6">
        <w:rPr>
          <w:rFonts w:asciiTheme="minorHAnsi" w:hAnsiTheme="minorHAnsi" w:cstheme="minorBidi"/>
        </w:rPr>
        <w:t xml:space="preserve">retaliation and workers' rights, which </w:t>
      </w:r>
      <w:r w:rsidR="607AD64F" w:rsidRPr="2CAEBBB6">
        <w:rPr>
          <w:rFonts w:asciiTheme="minorHAnsi" w:hAnsiTheme="minorHAnsi" w:cstheme="minorBidi"/>
        </w:rPr>
        <w:lastRenderedPageBreak/>
        <w:t xml:space="preserve">includes </w:t>
      </w:r>
      <w:r w:rsidRPr="2CAEBBB6">
        <w:rPr>
          <w:rFonts w:asciiTheme="minorHAnsi" w:hAnsiTheme="minorHAnsi" w:cstheme="minorBidi"/>
        </w:rPr>
        <w:t>occupational safety and health workplace retaliation.  Rules pertaining to the processing of these complaints, also known as whistleblower protection complaints, are contained in Division 438 of Oregon’s Administrative Rules.  Oregon OSHA reimburses BOLI for costs associated with conducting retaliation investigations</w:t>
      </w:r>
      <w:r w:rsidR="00244CFC">
        <w:rPr>
          <w:rFonts w:asciiTheme="minorHAnsi" w:hAnsiTheme="minorHAnsi" w:cstheme="minorBidi"/>
        </w:rPr>
        <w:t xml:space="preserve"> i</w:t>
      </w:r>
      <w:r w:rsidR="231F6D3B" w:rsidRPr="2CAEBBB6">
        <w:rPr>
          <w:rFonts w:asciiTheme="minorHAnsi" w:hAnsiTheme="minorHAnsi" w:cstheme="minorBidi"/>
        </w:rPr>
        <w:t xml:space="preserve">nvolving safety and health.  </w:t>
      </w:r>
    </w:p>
    <w:p w14:paraId="5327AE62" w14:textId="77777777" w:rsidR="00044627" w:rsidRPr="00044627" w:rsidRDefault="00044627" w:rsidP="00044627">
      <w:pPr>
        <w:rPr>
          <w:rFonts w:asciiTheme="minorHAnsi" w:hAnsiTheme="minorHAnsi" w:cstheme="minorHAnsi"/>
          <w:iCs/>
        </w:rPr>
      </w:pPr>
    </w:p>
    <w:p w14:paraId="3459D3F9" w14:textId="77777777" w:rsidR="00044627" w:rsidRPr="00044627" w:rsidRDefault="00044627" w:rsidP="00044627">
      <w:pPr>
        <w:rPr>
          <w:rFonts w:asciiTheme="minorHAnsi" w:hAnsiTheme="minorHAnsi" w:cstheme="minorHAnsi"/>
          <w:iCs/>
        </w:rPr>
      </w:pPr>
      <w:r w:rsidRPr="00044627">
        <w:rPr>
          <w:rFonts w:asciiTheme="minorHAnsi" w:hAnsiTheme="minorHAnsi" w:cstheme="minorHAnsi"/>
          <w:iCs/>
        </w:rPr>
        <w:t>Oregon OSHA exercises jurisdiction over state and local government workplaces and private sector employers not covered by federal OSHA.  OSHA’s inspection authority is limited to federal agencies, the United States (U.S.) Postal Service, contractors on U.S. military reservations, private sector and federal government employers at Crater Lake National Park, and private sector maritime employment on or adjacent to navigable waters, including shipyard operations and marine terminals.  OSHA also covers private sector establishments on Native American reservations and tribal trust lands, including Native American-owned enterprises.</w:t>
      </w:r>
    </w:p>
    <w:p w14:paraId="7525C049" w14:textId="77777777" w:rsidR="00044627" w:rsidRPr="00044627" w:rsidRDefault="00044627" w:rsidP="00044627">
      <w:pPr>
        <w:rPr>
          <w:rFonts w:asciiTheme="minorHAnsi" w:hAnsiTheme="minorHAnsi" w:cstheme="minorHAnsi"/>
          <w:iCs/>
        </w:rPr>
      </w:pPr>
    </w:p>
    <w:p w14:paraId="506973ED" w14:textId="215911A7" w:rsidR="00044627" w:rsidRDefault="00044627" w:rsidP="00DE4A89">
      <w:pPr>
        <w:rPr>
          <w:rFonts w:asciiTheme="minorHAnsi" w:hAnsiTheme="minorHAnsi" w:cstheme="minorHAnsi"/>
          <w:iCs/>
        </w:rPr>
      </w:pPr>
      <w:r w:rsidRPr="00044627">
        <w:rPr>
          <w:rFonts w:asciiTheme="minorHAnsi" w:hAnsiTheme="minorHAnsi" w:cstheme="minorHAnsi"/>
          <w:iCs/>
        </w:rPr>
        <w:t>In FY 202</w:t>
      </w:r>
      <w:r w:rsidR="004C3899">
        <w:rPr>
          <w:rFonts w:asciiTheme="minorHAnsi" w:hAnsiTheme="minorHAnsi" w:cstheme="minorHAnsi"/>
          <w:iCs/>
        </w:rPr>
        <w:t>3</w:t>
      </w:r>
      <w:r w:rsidRPr="00044627">
        <w:rPr>
          <w:rFonts w:asciiTheme="minorHAnsi" w:hAnsiTheme="minorHAnsi" w:cstheme="minorHAnsi"/>
          <w:iCs/>
        </w:rPr>
        <w:t xml:space="preserve">, 23(g) grant funds were allocated for </w:t>
      </w:r>
      <w:r w:rsidR="00DE4A89">
        <w:rPr>
          <w:rFonts w:asciiTheme="minorHAnsi" w:hAnsiTheme="minorHAnsi" w:cstheme="minorHAnsi"/>
          <w:iCs/>
        </w:rPr>
        <w:t>79</w:t>
      </w:r>
      <w:r w:rsidRPr="00044627">
        <w:rPr>
          <w:rFonts w:asciiTheme="minorHAnsi" w:hAnsiTheme="minorHAnsi" w:cstheme="minorHAnsi"/>
          <w:iCs/>
        </w:rPr>
        <w:t xml:space="preserve"> compliance officers.  The Oregon OSHA staffing levels for the 21(d) program (four) were maintained throughout the year.  In the FY 202</w:t>
      </w:r>
      <w:r w:rsidR="00DE4A89">
        <w:rPr>
          <w:rFonts w:asciiTheme="minorHAnsi" w:hAnsiTheme="minorHAnsi" w:cstheme="minorHAnsi"/>
          <w:iCs/>
        </w:rPr>
        <w:t>3</w:t>
      </w:r>
      <w:r w:rsidRPr="00044627">
        <w:rPr>
          <w:rFonts w:asciiTheme="minorHAnsi" w:hAnsiTheme="minorHAnsi" w:cstheme="minorHAnsi"/>
          <w:iCs/>
        </w:rPr>
        <w:t xml:space="preserve"> grant application, there were</w:t>
      </w:r>
      <w:r w:rsidR="00DE4A89">
        <w:rPr>
          <w:rFonts w:asciiTheme="minorHAnsi" w:hAnsiTheme="minorHAnsi" w:cstheme="minorHAnsi"/>
          <w:iCs/>
        </w:rPr>
        <w:t xml:space="preserve"> </w:t>
      </w:r>
      <w:r w:rsidR="00DE4A89" w:rsidRPr="00DE4A89">
        <w:rPr>
          <w:rFonts w:asciiTheme="minorHAnsi" w:hAnsiTheme="minorHAnsi" w:cstheme="minorHAnsi"/>
          <w:iCs/>
        </w:rPr>
        <w:t>an estimated 1,705,131 workers covered by Workers' Compensation insurance employed in Oregon</w:t>
      </w:r>
      <w:r w:rsidR="00DE4A89">
        <w:rPr>
          <w:rFonts w:asciiTheme="minorHAnsi" w:hAnsiTheme="minorHAnsi" w:cstheme="minorHAnsi"/>
          <w:iCs/>
        </w:rPr>
        <w:t xml:space="preserve"> </w:t>
      </w:r>
      <w:r w:rsidR="00DE4A89" w:rsidRPr="00DE4A89">
        <w:rPr>
          <w:rFonts w:asciiTheme="minorHAnsi" w:hAnsiTheme="minorHAnsi" w:cstheme="minorHAnsi"/>
          <w:iCs/>
        </w:rPr>
        <w:t>with an estimated 128,000 employers. These employers operate at approximately 209,830 locations.</w:t>
      </w:r>
    </w:p>
    <w:p w14:paraId="31A34E22" w14:textId="77777777" w:rsidR="000C4380" w:rsidRDefault="000C4380" w:rsidP="00DE4A89">
      <w:pPr>
        <w:rPr>
          <w:rFonts w:asciiTheme="minorHAnsi" w:hAnsiTheme="minorHAnsi" w:cstheme="minorHAnsi"/>
          <w:iCs/>
        </w:rPr>
      </w:pPr>
    </w:p>
    <w:p w14:paraId="0F346880" w14:textId="54CA49FF" w:rsidR="00374F4E" w:rsidRPr="00096A85" w:rsidRDefault="00374F4E" w:rsidP="00374F4E">
      <w:pPr>
        <w:rPr>
          <w:rFonts w:asciiTheme="minorHAnsi" w:hAnsiTheme="minorHAnsi" w:cstheme="minorHAnsi"/>
          <w:sz w:val="22"/>
          <w:szCs w:val="22"/>
        </w:rPr>
      </w:pPr>
      <w:r w:rsidRPr="00096A85">
        <w:rPr>
          <w:rFonts w:asciiTheme="minorHAnsi" w:hAnsiTheme="minorHAnsi" w:cstheme="minorHAnsi"/>
        </w:rPr>
        <w:t>In FY 2023, the federally approved state OSHA program was funded at $29,743,823.  The state matched the initial federal base award of $5,706,900.  The federal base award was increased by</w:t>
      </w:r>
      <w:r w:rsidR="009558EC">
        <w:rPr>
          <w:rFonts w:asciiTheme="minorHAnsi" w:hAnsiTheme="minorHAnsi" w:cstheme="minorHAnsi"/>
        </w:rPr>
        <w:t xml:space="preserve"> </w:t>
      </w:r>
      <w:r w:rsidRPr="00096A85">
        <w:rPr>
          <w:rFonts w:asciiTheme="minorHAnsi" w:hAnsiTheme="minorHAnsi" w:cstheme="minorHAnsi"/>
        </w:rPr>
        <w:t>$349,800 in June.  A one-time only award of $767,857 in July and another one-time only award of $530,139 in August contributed to the total federal grant of $7,354,696.  The state matched the total federal grant of $7,354,696 and added an additional $15,034,431 in 100% state funds</w:t>
      </w:r>
      <w:r w:rsidR="001347FD">
        <w:rPr>
          <w:rFonts w:asciiTheme="minorHAnsi" w:hAnsiTheme="minorHAnsi" w:cstheme="minorHAnsi"/>
        </w:rPr>
        <w:t xml:space="preserve"> to its budget</w:t>
      </w:r>
      <w:r w:rsidRPr="00096A85">
        <w:rPr>
          <w:rFonts w:asciiTheme="minorHAnsi" w:hAnsiTheme="minorHAnsi" w:cstheme="minorHAnsi"/>
        </w:rPr>
        <w:t>.  The state reported final expenditures to be $</w:t>
      </w:r>
      <w:r w:rsidR="003045E7">
        <w:rPr>
          <w:rFonts w:asciiTheme="minorHAnsi" w:hAnsiTheme="minorHAnsi" w:cstheme="minorHAnsi"/>
        </w:rPr>
        <w:t>33,828</w:t>
      </w:r>
      <w:r w:rsidR="001347FD">
        <w:rPr>
          <w:rFonts w:asciiTheme="minorHAnsi" w:hAnsiTheme="minorHAnsi" w:cstheme="minorHAnsi"/>
        </w:rPr>
        <w:t>,345</w:t>
      </w:r>
      <w:r w:rsidRPr="00096A85">
        <w:rPr>
          <w:rFonts w:asciiTheme="minorHAnsi" w:hAnsiTheme="minorHAnsi" w:cstheme="minorHAnsi"/>
        </w:rPr>
        <w:t xml:space="preserve"> ($7,354,696 federal, $7,354,696 state match, and $19,118,953 in 100% state funds).  In August 2021, the state was awarded an ARPA 23(g) grant, covering October 2021 through September 2023.  The award amount </w:t>
      </w:r>
      <w:r w:rsidR="00495D36">
        <w:rPr>
          <w:rFonts w:asciiTheme="minorHAnsi" w:hAnsiTheme="minorHAnsi" w:cstheme="minorHAnsi"/>
        </w:rPr>
        <w:t xml:space="preserve">was </w:t>
      </w:r>
      <w:r w:rsidRPr="00096A85">
        <w:rPr>
          <w:rFonts w:asciiTheme="minorHAnsi" w:hAnsiTheme="minorHAnsi" w:cstheme="minorHAnsi"/>
        </w:rPr>
        <w:t>$5,800,000 ($2,900,000 ARPA funds and $2,900,000 state match).  The state reported final ARPA 23(g) grant expenditures to be $2,864,510 ($1,432,255 federal and $1,432,255 state match).</w:t>
      </w:r>
    </w:p>
    <w:p w14:paraId="1977D7C0" w14:textId="6832E07D" w:rsidR="005D1101" w:rsidRPr="009C3B8C" w:rsidRDefault="005D1101" w:rsidP="005D1101">
      <w:pPr>
        <w:rPr>
          <w:rFonts w:asciiTheme="minorHAnsi" w:hAnsiTheme="minorHAnsi" w:cstheme="minorHAnsi"/>
        </w:rPr>
      </w:pPr>
    </w:p>
    <w:p w14:paraId="1877F141" w14:textId="77777777" w:rsidR="00836129" w:rsidRPr="009C3B8C" w:rsidRDefault="00836129" w:rsidP="005D1101">
      <w:pPr>
        <w:pStyle w:val="ListParagraph"/>
        <w:numPr>
          <w:ilvl w:val="0"/>
          <w:numId w:val="41"/>
        </w:numPr>
        <w:spacing w:after="0" w:line="240" w:lineRule="auto"/>
        <w:rPr>
          <w:rFonts w:asciiTheme="minorHAnsi" w:hAnsiTheme="minorHAnsi" w:cstheme="minorHAnsi"/>
        </w:rPr>
      </w:pPr>
      <w:r w:rsidRPr="009C3B8C">
        <w:rPr>
          <w:rFonts w:asciiTheme="minorHAnsi" w:hAnsiTheme="minorHAnsi" w:cstheme="minorHAnsi"/>
          <w:b/>
          <w:sz w:val="24"/>
          <w:szCs w:val="24"/>
        </w:rPr>
        <w:t>New Issues</w:t>
      </w:r>
    </w:p>
    <w:p w14:paraId="07BBF094" w14:textId="77777777" w:rsidR="00245879" w:rsidRDefault="00245879" w:rsidP="00F0311C">
      <w:pPr>
        <w:rPr>
          <w:rFonts w:asciiTheme="minorHAnsi" w:hAnsiTheme="minorHAnsi" w:cstheme="minorHAnsi"/>
          <w:i/>
        </w:rPr>
      </w:pPr>
    </w:p>
    <w:p w14:paraId="42FEFFAA" w14:textId="21563F66" w:rsidR="00D63390" w:rsidRDefault="00D63390" w:rsidP="00F0311C">
      <w:pPr>
        <w:rPr>
          <w:rFonts w:asciiTheme="minorHAnsi" w:hAnsiTheme="minorHAnsi" w:cstheme="minorHAnsi"/>
          <w:iCs/>
        </w:rPr>
      </w:pPr>
      <w:r w:rsidRPr="00D63390">
        <w:rPr>
          <w:rFonts w:asciiTheme="minorHAnsi" w:hAnsiTheme="minorHAnsi" w:cstheme="minorHAnsi"/>
          <w:iCs/>
        </w:rPr>
        <w:t xml:space="preserve">OSHA approved Oregon OSHA’s updates to temporary labor camp rules that took full effect in 2018, and a federal register notice was issued on August 30, </w:t>
      </w:r>
      <w:r w:rsidR="00FE0B4B" w:rsidRPr="00D63390">
        <w:rPr>
          <w:rFonts w:asciiTheme="minorHAnsi" w:hAnsiTheme="minorHAnsi" w:cstheme="minorHAnsi"/>
          <w:iCs/>
        </w:rPr>
        <w:t>2023,</w:t>
      </w:r>
      <w:r w:rsidRPr="00D63390">
        <w:rPr>
          <w:rFonts w:asciiTheme="minorHAnsi" w:hAnsiTheme="minorHAnsi" w:cstheme="minorHAnsi"/>
          <w:iCs/>
        </w:rPr>
        <w:t xml:space="preserve"> removing the temporary labor camp exception from Oregon OSHA’s final approval.  </w:t>
      </w:r>
    </w:p>
    <w:p w14:paraId="4590609E" w14:textId="77777777" w:rsidR="00D63390" w:rsidRDefault="00D63390" w:rsidP="00F0311C">
      <w:pPr>
        <w:rPr>
          <w:rFonts w:asciiTheme="minorHAnsi" w:hAnsiTheme="minorHAnsi" w:cstheme="minorHAnsi"/>
          <w:iCs/>
        </w:rPr>
      </w:pPr>
    </w:p>
    <w:p w14:paraId="7874AE18" w14:textId="59FE9EB6" w:rsidR="00701DA5" w:rsidRPr="00FE0B4B" w:rsidRDefault="00BA623D" w:rsidP="00F0311C">
      <w:pPr>
        <w:rPr>
          <w:rFonts w:asciiTheme="minorHAnsi" w:hAnsiTheme="minorHAnsi" w:cstheme="minorHAnsi"/>
          <w:i/>
        </w:rPr>
      </w:pPr>
      <w:r>
        <w:rPr>
          <w:rFonts w:asciiTheme="minorHAnsi" w:hAnsiTheme="minorHAnsi" w:cstheme="minorHAnsi"/>
          <w:iCs/>
        </w:rPr>
        <w:t xml:space="preserve">In FY 2023, </w:t>
      </w:r>
      <w:r w:rsidR="009A2EFE">
        <w:rPr>
          <w:rFonts w:asciiTheme="minorHAnsi" w:hAnsiTheme="minorHAnsi" w:cstheme="minorHAnsi"/>
          <w:iCs/>
        </w:rPr>
        <w:t>Senate Bill 592</w:t>
      </w:r>
      <w:r w:rsidR="00CF64B9">
        <w:rPr>
          <w:rFonts w:asciiTheme="minorHAnsi" w:hAnsiTheme="minorHAnsi" w:cstheme="minorHAnsi"/>
          <w:iCs/>
        </w:rPr>
        <w:t xml:space="preserve"> was passed, requiring Oregon OSHA to</w:t>
      </w:r>
      <w:r w:rsidR="00451689">
        <w:rPr>
          <w:rFonts w:asciiTheme="minorHAnsi" w:hAnsiTheme="minorHAnsi" w:cstheme="minorHAnsi"/>
          <w:iCs/>
        </w:rPr>
        <w:t xml:space="preserve"> adopt a new </w:t>
      </w:r>
      <w:r w:rsidR="00870C80">
        <w:rPr>
          <w:rFonts w:asciiTheme="minorHAnsi" w:hAnsiTheme="minorHAnsi" w:cstheme="minorHAnsi"/>
          <w:iCs/>
        </w:rPr>
        <w:t>penalty</w:t>
      </w:r>
      <w:r w:rsidR="00451689">
        <w:rPr>
          <w:rFonts w:asciiTheme="minorHAnsi" w:hAnsiTheme="minorHAnsi" w:cstheme="minorHAnsi"/>
          <w:iCs/>
        </w:rPr>
        <w:t xml:space="preserve"> schedule which is updated annually according </w:t>
      </w:r>
      <w:r w:rsidR="00870C80">
        <w:rPr>
          <w:rFonts w:asciiTheme="minorHAnsi" w:hAnsiTheme="minorHAnsi" w:cstheme="minorHAnsi"/>
          <w:iCs/>
        </w:rPr>
        <w:t>t</w:t>
      </w:r>
      <w:r w:rsidR="00451689">
        <w:rPr>
          <w:rFonts w:asciiTheme="minorHAnsi" w:hAnsiTheme="minorHAnsi" w:cstheme="minorHAnsi"/>
          <w:iCs/>
        </w:rPr>
        <w:t xml:space="preserve">o the Western Region </w:t>
      </w:r>
      <w:r w:rsidR="00870C80">
        <w:rPr>
          <w:rFonts w:asciiTheme="minorHAnsi" w:hAnsiTheme="minorHAnsi" w:cstheme="minorHAnsi"/>
          <w:iCs/>
        </w:rPr>
        <w:t>Consumer</w:t>
      </w:r>
      <w:r w:rsidR="00451689">
        <w:rPr>
          <w:rFonts w:asciiTheme="minorHAnsi" w:hAnsiTheme="minorHAnsi" w:cstheme="minorHAnsi"/>
          <w:iCs/>
        </w:rPr>
        <w:t xml:space="preserve"> Price Index.</w:t>
      </w:r>
      <w:r w:rsidR="00870C80">
        <w:rPr>
          <w:rFonts w:asciiTheme="minorHAnsi" w:hAnsiTheme="minorHAnsi" w:cstheme="minorHAnsi"/>
          <w:iCs/>
        </w:rPr>
        <w:t xml:space="preserve"> </w:t>
      </w:r>
      <w:r w:rsidR="00093561">
        <w:rPr>
          <w:rFonts w:asciiTheme="minorHAnsi" w:hAnsiTheme="minorHAnsi" w:cstheme="minorHAnsi"/>
          <w:iCs/>
        </w:rPr>
        <w:t xml:space="preserve">The new penalty schedule went into effect on January </w:t>
      </w:r>
      <w:r w:rsidR="006A0061">
        <w:rPr>
          <w:rFonts w:asciiTheme="minorHAnsi" w:hAnsiTheme="minorHAnsi" w:cstheme="minorHAnsi"/>
          <w:iCs/>
        </w:rPr>
        <w:t>1</w:t>
      </w:r>
      <w:r w:rsidR="00093561">
        <w:rPr>
          <w:rFonts w:asciiTheme="minorHAnsi" w:hAnsiTheme="minorHAnsi" w:cstheme="minorHAnsi"/>
          <w:iCs/>
        </w:rPr>
        <w:t xml:space="preserve">, 2024.  </w:t>
      </w:r>
    </w:p>
    <w:p w14:paraId="68221E64" w14:textId="6B6D8915" w:rsidR="00D35015" w:rsidRDefault="00D35015" w:rsidP="00F0311C">
      <w:pPr>
        <w:rPr>
          <w:rFonts w:asciiTheme="minorHAnsi" w:hAnsiTheme="minorHAnsi" w:cstheme="minorHAnsi"/>
        </w:rPr>
      </w:pPr>
    </w:p>
    <w:p w14:paraId="66474800" w14:textId="77777777" w:rsidR="00B91749" w:rsidRPr="009C3B8C" w:rsidRDefault="00A81F5B" w:rsidP="00B91749">
      <w:pPr>
        <w:widowControl/>
        <w:autoSpaceDE/>
        <w:autoSpaceDN/>
        <w:adjustRightInd/>
        <w:spacing w:after="200"/>
        <w:rPr>
          <w:rFonts w:asciiTheme="minorHAnsi" w:hAnsiTheme="minorHAnsi" w:cstheme="minorHAnsi"/>
          <w:sz w:val="32"/>
          <w:szCs w:val="32"/>
        </w:rPr>
      </w:pPr>
      <w:r w:rsidRPr="009C3B8C">
        <w:rPr>
          <w:rFonts w:asciiTheme="minorHAnsi" w:hAnsiTheme="minorHAnsi" w:cstheme="minorHAnsi"/>
          <w:b/>
          <w:sz w:val="32"/>
          <w:szCs w:val="32"/>
        </w:rPr>
        <w:t>III.   Assessment of State Plan Progress and Performance</w:t>
      </w:r>
    </w:p>
    <w:p w14:paraId="53900341" w14:textId="3A7C1B09" w:rsidR="008B7258" w:rsidRPr="009C3B8C" w:rsidRDefault="00782EEC" w:rsidP="5DBC0CAE">
      <w:pPr>
        <w:pStyle w:val="ListParagraph"/>
        <w:numPr>
          <w:ilvl w:val="0"/>
          <w:numId w:val="40"/>
        </w:numPr>
        <w:ind w:left="360"/>
        <w:rPr>
          <w:rFonts w:asciiTheme="minorHAnsi" w:hAnsiTheme="minorHAnsi" w:cstheme="minorBidi"/>
          <w:b/>
          <w:bCs/>
        </w:rPr>
      </w:pPr>
      <w:r w:rsidRPr="5DBC0CAE">
        <w:rPr>
          <w:rFonts w:asciiTheme="minorHAnsi" w:hAnsiTheme="minorHAnsi" w:cstheme="minorBidi"/>
          <w:b/>
          <w:bCs/>
          <w:sz w:val="24"/>
          <w:szCs w:val="24"/>
        </w:rPr>
        <w:t>Data</w:t>
      </w:r>
      <w:r w:rsidR="00B91749" w:rsidRPr="5DBC0CAE">
        <w:rPr>
          <w:rFonts w:asciiTheme="minorHAnsi" w:hAnsiTheme="minorHAnsi" w:cstheme="minorBidi"/>
          <w:b/>
          <w:bCs/>
          <w:sz w:val="24"/>
          <w:szCs w:val="24"/>
        </w:rPr>
        <w:t xml:space="preserve"> </w:t>
      </w:r>
      <w:r w:rsidR="008B7258" w:rsidRPr="5DBC0CAE">
        <w:rPr>
          <w:rFonts w:asciiTheme="minorHAnsi" w:hAnsiTheme="minorHAnsi" w:cstheme="minorBidi"/>
          <w:b/>
          <w:bCs/>
          <w:sz w:val="24"/>
          <w:szCs w:val="24"/>
        </w:rPr>
        <w:t xml:space="preserve">and </w:t>
      </w:r>
      <w:r w:rsidR="00B91749" w:rsidRPr="5DBC0CAE">
        <w:rPr>
          <w:rFonts w:asciiTheme="minorHAnsi" w:hAnsiTheme="minorHAnsi" w:cstheme="minorBidi"/>
          <w:b/>
          <w:bCs/>
          <w:sz w:val="24"/>
          <w:szCs w:val="24"/>
        </w:rPr>
        <w:t>Methodology</w:t>
      </w:r>
    </w:p>
    <w:p w14:paraId="78AD224F" w14:textId="1C4B1BEF" w:rsidR="005A02B8" w:rsidRDefault="008B7258" w:rsidP="008B7258">
      <w:pPr>
        <w:widowControl/>
        <w:autoSpaceDE/>
        <w:autoSpaceDN/>
        <w:adjustRightInd/>
        <w:rPr>
          <w:rFonts w:asciiTheme="minorHAnsi" w:hAnsiTheme="minorHAnsi" w:cstheme="minorBidi"/>
        </w:rPr>
      </w:pPr>
      <w:r w:rsidRPr="43326A92">
        <w:rPr>
          <w:rFonts w:asciiTheme="minorHAnsi" w:hAnsiTheme="minorHAnsi" w:cstheme="minorBidi"/>
        </w:rPr>
        <w:t>OSHA established a two-year cycle for the FAME process.  FY 20</w:t>
      </w:r>
      <w:r w:rsidR="000B2624">
        <w:rPr>
          <w:rFonts w:asciiTheme="minorHAnsi" w:hAnsiTheme="minorHAnsi" w:cstheme="minorBidi"/>
        </w:rPr>
        <w:t>23</w:t>
      </w:r>
      <w:r w:rsidRPr="43326A92">
        <w:rPr>
          <w:rFonts w:asciiTheme="minorHAnsi" w:hAnsiTheme="minorHAnsi" w:cstheme="minorBidi"/>
        </w:rPr>
        <w:t xml:space="preserve"> is a comprehensive year and as such, OSHA was required to </w:t>
      </w:r>
      <w:r w:rsidR="00F0311C" w:rsidRPr="43326A92">
        <w:rPr>
          <w:rFonts w:asciiTheme="minorHAnsi" w:hAnsiTheme="minorHAnsi" w:cstheme="minorBidi"/>
        </w:rPr>
        <w:t xml:space="preserve">conduct </w:t>
      </w:r>
      <w:r w:rsidRPr="43326A92">
        <w:rPr>
          <w:rFonts w:asciiTheme="minorHAnsi" w:hAnsiTheme="minorHAnsi" w:cstheme="minorBidi"/>
        </w:rPr>
        <w:t xml:space="preserve">an on-site evaluation and case file review.  </w:t>
      </w:r>
      <w:r w:rsidR="00171D4E" w:rsidRPr="43326A92">
        <w:rPr>
          <w:rFonts w:asciiTheme="minorHAnsi" w:hAnsiTheme="minorHAnsi" w:cstheme="minorBidi"/>
        </w:rPr>
        <w:t>A six-person OSHA team</w:t>
      </w:r>
      <w:r w:rsidR="00BB2C23" w:rsidRPr="43326A92">
        <w:rPr>
          <w:rFonts w:asciiTheme="minorHAnsi" w:hAnsiTheme="minorHAnsi" w:cstheme="minorBidi"/>
        </w:rPr>
        <w:t xml:space="preserve"> was </w:t>
      </w:r>
      <w:r w:rsidR="00BB2C23" w:rsidRPr="43326A92">
        <w:rPr>
          <w:rFonts w:asciiTheme="minorHAnsi" w:hAnsiTheme="minorHAnsi" w:cstheme="minorBidi"/>
        </w:rPr>
        <w:lastRenderedPageBreak/>
        <w:t>assembled to conduct a full</w:t>
      </w:r>
      <w:r w:rsidRPr="43326A92">
        <w:rPr>
          <w:rFonts w:asciiTheme="minorHAnsi" w:hAnsiTheme="minorHAnsi" w:cstheme="minorBidi"/>
        </w:rPr>
        <w:t xml:space="preserve"> on</w:t>
      </w:r>
      <w:r w:rsidR="00F0311C" w:rsidRPr="43326A92">
        <w:rPr>
          <w:rFonts w:asciiTheme="minorHAnsi" w:hAnsiTheme="minorHAnsi" w:cstheme="minorBidi"/>
        </w:rPr>
        <w:t>-</w:t>
      </w:r>
      <w:r w:rsidRPr="43326A92">
        <w:rPr>
          <w:rFonts w:asciiTheme="minorHAnsi" w:hAnsiTheme="minorHAnsi" w:cstheme="minorBidi"/>
        </w:rPr>
        <w:t>site case file review</w:t>
      </w:r>
      <w:r w:rsidR="00BB2C23" w:rsidRPr="43326A92">
        <w:rPr>
          <w:rFonts w:asciiTheme="minorHAnsi" w:hAnsiTheme="minorHAnsi" w:cstheme="minorBidi"/>
        </w:rPr>
        <w:t>.</w:t>
      </w:r>
      <w:r w:rsidRPr="43326A92">
        <w:rPr>
          <w:rFonts w:asciiTheme="minorHAnsi" w:hAnsiTheme="minorHAnsi" w:cstheme="minorBidi"/>
        </w:rPr>
        <w:t xml:space="preserve"> The case file review was conducted</w:t>
      </w:r>
      <w:r w:rsidR="00BB2C23" w:rsidRPr="43326A92">
        <w:rPr>
          <w:rFonts w:asciiTheme="minorHAnsi" w:hAnsiTheme="minorHAnsi" w:cstheme="minorBidi"/>
        </w:rPr>
        <w:t xml:space="preserve"> at the </w:t>
      </w:r>
      <w:r w:rsidR="45514460" w:rsidRPr="43326A92">
        <w:rPr>
          <w:rFonts w:asciiTheme="minorHAnsi" w:hAnsiTheme="minorHAnsi" w:cstheme="minorBidi"/>
        </w:rPr>
        <w:t>Oregon</w:t>
      </w:r>
      <w:r w:rsidR="00BB2C23" w:rsidRPr="43326A92">
        <w:rPr>
          <w:rFonts w:asciiTheme="minorHAnsi" w:hAnsiTheme="minorHAnsi" w:cstheme="minorBidi"/>
        </w:rPr>
        <w:t xml:space="preserve"> State Plan office</w:t>
      </w:r>
      <w:r w:rsidRPr="43326A92">
        <w:rPr>
          <w:rFonts w:asciiTheme="minorHAnsi" w:hAnsiTheme="minorHAnsi" w:cstheme="minorBidi"/>
        </w:rPr>
        <w:t xml:space="preserve"> during the timeframe of </w:t>
      </w:r>
      <w:r w:rsidR="2EFC9B3A" w:rsidRPr="43326A92">
        <w:rPr>
          <w:rFonts w:asciiTheme="minorHAnsi" w:hAnsiTheme="minorHAnsi" w:cstheme="minorBidi"/>
        </w:rPr>
        <w:t>November</w:t>
      </w:r>
      <w:r w:rsidRPr="43326A92">
        <w:rPr>
          <w:rFonts w:asciiTheme="minorHAnsi" w:hAnsiTheme="minorHAnsi" w:cstheme="minorBidi"/>
        </w:rPr>
        <w:t xml:space="preserve"> 1</w:t>
      </w:r>
      <w:r w:rsidR="52200935" w:rsidRPr="43326A92">
        <w:rPr>
          <w:rFonts w:asciiTheme="minorHAnsi" w:hAnsiTheme="minorHAnsi" w:cstheme="minorBidi"/>
        </w:rPr>
        <w:t>3</w:t>
      </w:r>
      <w:r w:rsidRPr="43326A92">
        <w:rPr>
          <w:rFonts w:asciiTheme="minorHAnsi" w:hAnsiTheme="minorHAnsi" w:cstheme="minorBidi"/>
        </w:rPr>
        <w:t>-</w:t>
      </w:r>
      <w:r w:rsidR="00BB2C23" w:rsidRPr="43326A92">
        <w:rPr>
          <w:rFonts w:asciiTheme="minorHAnsi" w:hAnsiTheme="minorHAnsi" w:cstheme="minorBidi"/>
        </w:rPr>
        <w:t>1</w:t>
      </w:r>
      <w:r w:rsidR="1F28FF54" w:rsidRPr="43326A92">
        <w:rPr>
          <w:rFonts w:asciiTheme="minorHAnsi" w:hAnsiTheme="minorHAnsi" w:cstheme="minorBidi"/>
        </w:rPr>
        <w:t>6</w:t>
      </w:r>
      <w:r w:rsidR="00BB2C23" w:rsidRPr="43326A92">
        <w:rPr>
          <w:rFonts w:asciiTheme="minorHAnsi" w:hAnsiTheme="minorHAnsi" w:cstheme="minorBidi"/>
        </w:rPr>
        <w:t>, 20</w:t>
      </w:r>
      <w:r w:rsidR="01E3A441" w:rsidRPr="43326A92">
        <w:rPr>
          <w:rFonts w:asciiTheme="minorHAnsi" w:hAnsiTheme="minorHAnsi" w:cstheme="minorBidi"/>
        </w:rPr>
        <w:t>23</w:t>
      </w:r>
      <w:r w:rsidR="00BB2C23" w:rsidRPr="00DA3EBA">
        <w:rPr>
          <w:rFonts w:asciiTheme="minorHAnsi" w:hAnsiTheme="minorHAnsi" w:cstheme="minorBidi"/>
        </w:rPr>
        <w:t xml:space="preserve">.  </w:t>
      </w:r>
      <w:r w:rsidR="006A0061">
        <w:rPr>
          <w:rFonts w:asciiTheme="minorHAnsi" w:hAnsiTheme="minorHAnsi" w:cstheme="minorBidi"/>
        </w:rPr>
        <w:t>Additionally, a second on-s</w:t>
      </w:r>
      <w:r w:rsidR="00244CFC">
        <w:rPr>
          <w:rFonts w:asciiTheme="minorHAnsi" w:hAnsiTheme="minorHAnsi" w:cstheme="minorBidi"/>
        </w:rPr>
        <w:t>it</w:t>
      </w:r>
      <w:r w:rsidR="006A0061">
        <w:rPr>
          <w:rFonts w:asciiTheme="minorHAnsi" w:hAnsiTheme="minorHAnsi" w:cstheme="minorBidi"/>
        </w:rPr>
        <w:t>e evaluation occurred at BOLI</w:t>
      </w:r>
      <w:r w:rsidR="00244CFC">
        <w:rPr>
          <w:rFonts w:asciiTheme="minorHAnsi" w:hAnsiTheme="minorHAnsi" w:cstheme="minorBidi"/>
        </w:rPr>
        <w:t xml:space="preserve"> Portland Office</w:t>
      </w:r>
      <w:r w:rsidR="006A0061">
        <w:rPr>
          <w:rFonts w:asciiTheme="minorHAnsi" w:hAnsiTheme="minorHAnsi" w:cstheme="minorBidi"/>
        </w:rPr>
        <w:t xml:space="preserve"> to review the whistleblower case files.  </w:t>
      </w:r>
      <w:r w:rsidR="00BB2C23" w:rsidRPr="00DA3EBA">
        <w:rPr>
          <w:rFonts w:asciiTheme="minorHAnsi" w:hAnsiTheme="minorHAnsi" w:cstheme="minorBidi"/>
        </w:rPr>
        <w:t>A total of 1</w:t>
      </w:r>
      <w:r w:rsidR="2F1C1C8B" w:rsidRPr="00DA3EBA">
        <w:rPr>
          <w:rFonts w:asciiTheme="minorHAnsi" w:hAnsiTheme="minorHAnsi" w:cstheme="minorBidi"/>
        </w:rPr>
        <w:t>6</w:t>
      </w:r>
      <w:r w:rsidR="00051A39" w:rsidRPr="00DA3EBA">
        <w:rPr>
          <w:rFonts w:asciiTheme="minorHAnsi" w:hAnsiTheme="minorHAnsi" w:cstheme="minorBidi"/>
        </w:rPr>
        <w:t>8</w:t>
      </w:r>
      <w:r w:rsidR="00BB2C23" w:rsidRPr="00DA3EBA">
        <w:rPr>
          <w:rFonts w:asciiTheme="minorHAnsi" w:hAnsiTheme="minorHAnsi" w:cstheme="minorBidi"/>
        </w:rPr>
        <w:t xml:space="preserve"> safety, health</w:t>
      </w:r>
      <w:r w:rsidR="006F52DD" w:rsidRPr="00DA3EBA">
        <w:rPr>
          <w:rFonts w:asciiTheme="minorHAnsi" w:hAnsiTheme="minorHAnsi" w:cstheme="minorBidi"/>
        </w:rPr>
        <w:t>,</w:t>
      </w:r>
      <w:r w:rsidR="00BB2C23" w:rsidRPr="00DA3EBA">
        <w:rPr>
          <w:rFonts w:asciiTheme="minorHAnsi" w:hAnsiTheme="minorHAnsi" w:cstheme="minorBidi"/>
        </w:rPr>
        <w:t xml:space="preserve"> and </w:t>
      </w:r>
      <w:r w:rsidR="000D34E1" w:rsidRPr="00DA3EBA">
        <w:rPr>
          <w:rFonts w:asciiTheme="minorHAnsi" w:hAnsiTheme="minorHAnsi" w:cstheme="minorBidi"/>
        </w:rPr>
        <w:t xml:space="preserve">whistleblower </w:t>
      </w:r>
      <w:r w:rsidR="00BB2C23" w:rsidRPr="00DA3EBA">
        <w:rPr>
          <w:rFonts w:asciiTheme="minorHAnsi" w:hAnsiTheme="minorHAnsi" w:cstheme="minorBidi"/>
        </w:rPr>
        <w:t xml:space="preserve">inspection </w:t>
      </w:r>
      <w:r w:rsidR="00F0311C" w:rsidRPr="00DA3EBA">
        <w:rPr>
          <w:rFonts w:asciiTheme="minorHAnsi" w:hAnsiTheme="minorHAnsi" w:cstheme="minorBidi"/>
        </w:rPr>
        <w:t xml:space="preserve">case </w:t>
      </w:r>
      <w:r w:rsidR="00BB2C23" w:rsidRPr="00DA3EBA">
        <w:rPr>
          <w:rFonts w:asciiTheme="minorHAnsi" w:hAnsiTheme="minorHAnsi" w:cstheme="minorBidi"/>
        </w:rPr>
        <w:t>files were reviewed</w:t>
      </w:r>
      <w:r w:rsidR="00BB2C23" w:rsidRPr="43326A92">
        <w:rPr>
          <w:rFonts w:asciiTheme="minorHAnsi" w:hAnsiTheme="minorHAnsi" w:cstheme="minorBidi"/>
        </w:rPr>
        <w:t xml:space="preserve">.  The safety and health inspection files were randomly selected from closed inspections conducted during the evaluation period (Oct 1, </w:t>
      </w:r>
      <w:r w:rsidR="00671099" w:rsidRPr="43326A92">
        <w:rPr>
          <w:rFonts w:asciiTheme="minorHAnsi" w:hAnsiTheme="minorHAnsi" w:cstheme="minorBidi"/>
        </w:rPr>
        <w:t>2022,</w:t>
      </w:r>
      <w:r w:rsidR="00BB2C23" w:rsidRPr="43326A92">
        <w:rPr>
          <w:rFonts w:asciiTheme="minorHAnsi" w:hAnsiTheme="minorHAnsi" w:cstheme="minorBidi"/>
        </w:rPr>
        <w:t xml:space="preserve"> through September 30, 20</w:t>
      </w:r>
      <w:r w:rsidR="6B6DC69E" w:rsidRPr="43326A92">
        <w:rPr>
          <w:rFonts w:asciiTheme="minorHAnsi" w:hAnsiTheme="minorHAnsi" w:cstheme="minorBidi"/>
        </w:rPr>
        <w:t>23</w:t>
      </w:r>
      <w:r w:rsidR="00BB2C23" w:rsidRPr="43326A92">
        <w:rPr>
          <w:rFonts w:asciiTheme="minorHAnsi" w:hAnsiTheme="minorHAnsi" w:cstheme="minorBidi"/>
        </w:rPr>
        <w:t>)</w:t>
      </w:r>
      <w:r w:rsidR="005A02B8" w:rsidRPr="43326A92">
        <w:rPr>
          <w:rFonts w:asciiTheme="minorHAnsi" w:hAnsiTheme="minorHAnsi" w:cstheme="minorBidi"/>
        </w:rPr>
        <w:t xml:space="preserve">.  The </w:t>
      </w:r>
      <w:r w:rsidR="00F0311C" w:rsidRPr="43326A92">
        <w:rPr>
          <w:rFonts w:asciiTheme="minorHAnsi" w:hAnsiTheme="minorHAnsi" w:cstheme="minorBidi"/>
        </w:rPr>
        <w:t xml:space="preserve">selected </w:t>
      </w:r>
      <w:r w:rsidR="005A02B8" w:rsidRPr="43326A92">
        <w:rPr>
          <w:rFonts w:asciiTheme="minorHAnsi" w:hAnsiTheme="minorHAnsi" w:cstheme="minorBidi"/>
        </w:rPr>
        <w:t>population included:</w:t>
      </w:r>
    </w:p>
    <w:p w14:paraId="43306383" w14:textId="77777777" w:rsidR="008065C4" w:rsidRPr="008065C4" w:rsidRDefault="008065C4" w:rsidP="008B7258">
      <w:pPr>
        <w:widowControl/>
        <w:autoSpaceDE/>
        <w:autoSpaceDN/>
        <w:adjustRightInd/>
        <w:rPr>
          <w:rFonts w:asciiTheme="minorHAnsi" w:hAnsiTheme="minorHAnsi" w:cstheme="minorBidi"/>
        </w:rPr>
      </w:pPr>
    </w:p>
    <w:p w14:paraId="250A279D" w14:textId="789509CD" w:rsidR="008B7258" w:rsidRPr="009C3B8C" w:rsidRDefault="634A3437" w:rsidP="003A4620">
      <w:pPr>
        <w:pStyle w:val="ListParagraph"/>
        <w:numPr>
          <w:ilvl w:val="0"/>
          <w:numId w:val="43"/>
        </w:numPr>
        <w:spacing w:line="240" w:lineRule="auto"/>
        <w:ind w:left="720"/>
        <w:rPr>
          <w:rFonts w:asciiTheme="minorHAnsi" w:hAnsiTheme="minorHAnsi" w:cstheme="minorBidi"/>
        </w:rPr>
      </w:pPr>
      <w:r w:rsidRPr="43326A92">
        <w:rPr>
          <w:rFonts w:asciiTheme="minorHAnsi" w:hAnsiTheme="minorHAnsi" w:cstheme="minorBidi"/>
          <w:sz w:val="24"/>
          <w:szCs w:val="24"/>
        </w:rPr>
        <w:t>Eighteen</w:t>
      </w:r>
      <w:r w:rsidR="005A02B8" w:rsidRPr="43326A92">
        <w:rPr>
          <w:rFonts w:asciiTheme="minorHAnsi" w:hAnsiTheme="minorHAnsi" w:cstheme="minorBidi"/>
          <w:sz w:val="24"/>
          <w:szCs w:val="24"/>
        </w:rPr>
        <w:t xml:space="preserve"> (</w:t>
      </w:r>
      <w:r w:rsidR="10B9E83C" w:rsidRPr="43326A92">
        <w:rPr>
          <w:rFonts w:asciiTheme="minorHAnsi" w:hAnsiTheme="minorHAnsi" w:cstheme="minorBidi"/>
          <w:sz w:val="24"/>
          <w:szCs w:val="24"/>
        </w:rPr>
        <w:t>18</w:t>
      </w:r>
      <w:r w:rsidR="005A02B8" w:rsidRPr="43326A92">
        <w:rPr>
          <w:rFonts w:asciiTheme="minorHAnsi" w:hAnsiTheme="minorHAnsi" w:cstheme="minorBidi"/>
          <w:sz w:val="24"/>
          <w:szCs w:val="24"/>
        </w:rPr>
        <w:t xml:space="preserve">) fatality </w:t>
      </w:r>
      <w:r w:rsidR="00F0311C" w:rsidRPr="43326A92">
        <w:rPr>
          <w:rFonts w:asciiTheme="minorHAnsi" w:hAnsiTheme="minorHAnsi" w:cstheme="minorBidi"/>
          <w:sz w:val="24"/>
          <w:szCs w:val="24"/>
        </w:rPr>
        <w:t xml:space="preserve">case </w:t>
      </w:r>
      <w:r w:rsidR="005A02B8" w:rsidRPr="43326A92">
        <w:rPr>
          <w:rFonts w:asciiTheme="minorHAnsi" w:hAnsiTheme="minorHAnsi" w:cstheme="minorBidi"/>
          <w:sz w:val="24"/>
          <w:szCs w:val="24"/>
        </w:rPr>
        <w:t>files</w:t>
      </w:r>
    </w:p>
    <w:p w14:paraId="119E6FB4" w14:textId="295FAD4E" w:rsidR="005A02B8" w:rsidRPr="009C3B8C" w:rsidRDefault="0120BECE" w:rsidP="003A4620">
      <w:pPr>
        <w:pStyle w:val="ListParagraph"/>
        <w:numPr>
          <w:ilvl w:val="0"/>
          <w:numId w:val="43"/>
        </w:numPr>
        <w:spacing w:line="240" w:lineRule="auto"/>
        <w:ind w:left="720"/>
        <w:rPr>
          <w:rFonts w:asciiTheme="minorHAnsi" w:hAnsiTheme="minorHAnsi" w:cstheme="minorBidi"/>
        </w:rPr>
      </w:pPr>
      <w:r w:rsidRPr="43326A92">
        <w:rPr>
          <w:rFonts w:asciiTheme="minorHAnsi" w:hAnsiTheme="minorHAnsi" w:cstheme="minorBidi"/>
          <w:sz w:val="24"/>
          <w:szCs w:val="24"/>
        </w:rPr>
        <w:t>Thirty-five</w:t>
      </w:r>
      <w:r w:rsidR="005A02B8" w:rsidRPr="43326A92">
        <w:rPr>
          <w:rFonts w:asciiTheme="minorHAnsi" w:hAnsiTheme="minorHAnsi" w:cstheme="minorBidi"/>
          <w:sz w:val="24"/>
          <w:szCs w:val="24"/>
        </w:rPr>
        <w:t xml:space="preserve"> (</w:t>
      </w:r>
      <w:r w:rsidR="6267E776" w:rsidRPr="43326A92">
        <w:rPr>
          <w:rFonts w:asciiTheme="minorHAnsi" w:hAnsiTheme="minorHAnsi" w:cstheme="minorBidi"/>
          <w:sz w:val="24"/>
          <w:szCs w:val="24"/>
        </w:rPr>
        <w:t>35</w:t>
      </w:r>
      <w:r w:rsidR="005A02B8" w:rsidRPr="43326A92">
        <w:rPr>
          <w:rFonts w:asciiTheme="minorHAnsi" w:hAnsiTheme="minorHAnsi" w:cstheme="minorBidi"/>
          <w:sz w:val="24"/>
          <w:szCs w:val="24"/>
        </w:rPr>
        <w:t xml:space="preserve">) complaint </w:t>
      </w:r>
      <w:r w:rsidR="00F0311C" w:rsidRPr="43326A92">
        <w:rPr>
          <w:rFonts w:asciiTheme="minorHAnsi" w:hAnsiTheme="minorHAnsi" w:cstheme="minorBidi"/>
          <w:sz w:val="24"/>
          <w:szCs w:val="24"/>
        </w:rPr>
        <w:t xml:space="preserve">case </w:t>
      </w:r>
      <w:r w:rsidR="005A02B8" w:rsidRPr="43326A92">
        <w:rPr>
          <w:rFonts w:asciiTheme="minorHAnsi" w:hAnsiTheme="minorHAnsi" w:cstheme="minorBidi"/>
          <w:sz w:val="24"/>
          <w:szCs w:val="24"/>
        </w:rPr>
        <w:t>files</w:t>
      </w:r>
    </w:p>
    <w:p w14:paraId="063012AD" w14:textId="09603A24" w:rsidR="005A02B8" w:rsidRPr="009C3B8C" w:rsidRDefault="6C538DF8" w:rsidP="003A4620">
      <w:pPr>
        <w:pStyle w:val="ListParagraph"/>
        <w:numPr>
          <w:ilvl w:val="0"/>
          <w:numId w:val="43"/>
        </w:numPr>
        <w:spacing w:line="240" w:lineRule="auto"/>
        <w:ind w:left="720"/>
        <w:rPr>
          <w:rFonts w:asciiTheme="minorHAnsi" w:hAnsiTheme="minorHAnsi" w:cstheme="minorBidi"/>
        </w:rPr>
      </w:pPr>
      <w:r w:rsidRPr="43326A92">
        <w:rPr>
          <w:rFonts w:asciiTheme="minorHAnsi" w:hAnsiTheme="minorHAnsi" w:cstheme="minorBidi"/>
          <w:sz w:val="24"/>
          <w:szCs w:val="24"/>
        </w:rPr>
        <w:t xml:space="preserve">Fifty </w:t>
      </w:r>
      <w:r w:rsidR="00876C2D" w:rsidRPr="43326A92">
        <w:rPr>
          <w:rFonts w:asciiTheme="minorHAnsi" w:hAnsiTheme="minorHAnsi" w:cstheme="minorBidi"/>
          <w:sz w:val="24"/>
          <w:szCs w:val="24"/>
        </w:rPr>
        <w:t>(</w:t>
      </w:r>
      <w:r w:rsidR="29D94FEA" w:rsidRPr="43326A92">
        <w:rPr>
          <w:rFonts w:asciiTheme="minorHAnsi" w:hAnsiTheme="minorHAnsi" w:cstheme="minorBidi"/>
          <w:sz w:val="24"/>
          <w:szCs w:val="24"/>
        </w:rPr>
        <w:t>50</w:t>
      </w:r>
      <w:r w:rsidR="00876C2D" w:rsidRPr="43326A92">
        <w:rPr>
          <w:rFonts w:asciiTheme="minorHAnsi" w:hAnsiTheme="minorHAnsi" w:cstheme="minorBidi"/>
          <w:sz w:val="24"/>
          <w:szCs w:val="24"/>
        </w:rPr>
        <w:t xml:space="preserve">) </w:t>
      </w:r>
      <w:r w:rsidR="1AB9E5F5" w:rsidRPr="43326A92">
        <w:rPr>
          <w:rFonts w:asciiTheme="minorHAnsi" w:hAnsiTheme="minorHAnsi" w:cstheme="minorBidi"/>
          <w:sz w:val="24"/>
          <w:szCs w:val="24"/>
        </w:rPr>
        <w:t>Safety related</w:t>
      </w:r>
      <w:r w:rsidR="005A02B8" w:rsidRPr="43326A92">
        <w:rPr>
          <w:rFonts w:asciiTheme="minorHAnsi" w:hAnsiTheme="minorHAnsi" w:cstheme="minorBidi"/>
          <w:sz w:val="24"/>
          <w:szCs w:val="24"/>
        </w:rPr>
        <w:t xml:space="preserve"> </w:t>
      </w:r>
      <w:r w:rsidR="00F0311C" w:rsidRPr="43326A92">
        <w:rPr>
          <w:rFonts w:asciiTheme="minorHAnsi" w:hAnsiTheme="minorHAnsi" w:cstheme="minorBidi"/>
          <w:sz w:val="24"/>
          <w:szCs w:val="24"/>
        </w:rPr>
        <w:t xml:space="preserve">case </w:t>
      </w:r>
      <w:r w:rsidR="005A02B8" w:rsidRPr="43326A92">
        <w:rPr>
          <w:rFonts w:asciiTheme="minorHAnsi" w:hAnsiTheme="minorHAnsi" w:cstheme="minorBidi"/>
          <w:sz w:val="24"/>
          <w:szCs w:val="24"/>
        </w:rPr>
        <w:t xml:space="preserve">files </w:t>
      </w:r>
    </w:p>
    <w:p w14:paraId="40276A08" w14:textId="3CEE69BD" w:rsidR="10F27F37" w:rsidRDefault="10F27F37" w:rsidP="003A4620">
      <w:pPr>
        <w:pStyle w:val="ListParagraph"/>
        <w:numPr>
          <w:ilvl w:val="0"/>
          <w:numId w:val="43"/>
        </w:numPr>
        <w:spacing w:line="240" w:lineRule="auto"/>
        <w:ind w:left="720"/>
      </w:pPr>
      <w:r w:rsidRPr="43326A92">
        <w:rPr>
          <w:rFonts w:asciiTheme="minorHAnsi" w:hAnsiTheme="minorHAnsi" w:cstheme="minorBidi"/>
          <w:sz w:val="24"/>
          <w:szCs w:val="24"/>
        </w:rPr>
        <w:t>Fifty (50) Health related case files</w:t>
      </w:r>
    </w:p>
    <w:p w14:paraId="783D1221" w14:textId="12219908" w:rsidR="2CAEBBB6" w:rsidRPr="008065C4" w:rsidRDefault="10F27F37" w:rsidP="003A4620">
      <w:pPr>
        <w:pStyle w:val="ListParagraph"/>
        <w:numPr>
          <w:ilvl w:val="0"/>
          <w:numId w:val="43"/>
        </w:numPr>
        <w:spacing w:line="240" w:lineRule="auto"/>
        <w:ind w:left="720"/>
        <w:rPr>
          <w:rFonts w:asciiTheme="minorHAnsi" w:hAnsiTheme="minorHAnsi" w:cstheme="minorBidi"/>
          <w:sz w:val="24"/>
          <w:szCs w:val="24"/>
        </w:rPr>
      </w:pPr>
      <w:r w:rsidRPr="43326A92">
        <w:rPr>
          <w:rFonts w:asciiTheme="minorHAnsi" w:hAnsiTheme="minorHAnsi" w:cstheme="minorBidi"/>
          <w:sz w:val="24"/>
          <w:szCs w:val="24"/>
        </w:rPr>
        <w:t>F</w:t>
      </w:r>
      <w:r w:rsidR="5C56FEC1" w:rsidRPr="43326A92">
        <w:rPr>
          <w:rFonts w:asciiTheme="minorHAnsi" w:hAnsiTheme="minorHAnsi" w:cstheme="minorBidi"/>
          <w:sz w:val="24"/>
          <w:szCs w:val="24"/>
        </w:rPr>
        <w:t>ifteen</w:t>
      </w:r>
      <w:r w:rsidRPr="43326A92">
        <w:rPr>
          <w:rFonts w:asciiTheme="minorHAnsi" w:hAnsiTheme="minorHAnsi" w:cstheme="minorBidi"/>
          <w:sz w:val="24"/>
          <w:szCs w:val="24"/>
        </w:rPr>
        <w:t xml:space="preserve"> (1</w:t>
      </w:r>
      <w:r w:rsidR="759D5C69" w:rsidRPr="43326A92">
        <w:rPr>
          <w:rFonts w:asciiTheme="minorHAnsi" w:hAnsiTheme="minorHAnsi" w:cstheme="minorBidi"/>
          <w:sz w:val="24"/>
          <w:szCs w:val="24"/>
        </w:rPr>
        <w:t>5</w:t>
      </w:r>
      <w:r w:rsidRPr="43326A92">
        <w:rPr>
          <w:rFonts w:asciiTheme="minorHAnsi" w:hAnsiTheme="minorHAnsi" w:cstheme="minorBidi"/>
          <w:sz w:val="24"/>
          <w:szCs w:val="24"/>
        </w:rPr>
        <w:t xml:space="preserve">) case files with </w:t>
      </w:r>
      <w:r w:rsidR="00B25C52">
        <w:rPr>
          <w:rFonts w:asciiTheme="minorHAnsi" w:hAnsiTheme="minorHAnsi" w:cstheme="minorBidi"/>
          <w:sz w:val="24"/>
          <w:szCs w:val="24"/>
        </w:rPr>
        <w:t xml:space="preserve">health </w:t>
      </w:r>
      <w:r w:rsidRPr="43326A92">
        <w:rPr>
          <w:rFonts w:asciiTheme="minorHAnsi" w:hAnsiTheme="minorHAnsi" w:cstheme="minorBidi"/>
          <w:sz w:val="24"/>
          <w:szCs w:val="24"/>
        </w:rPr>
        <w:t>sampling</w:t>
      </w:r>
    </w:p>
    <w:p w14:paraId="1E2EEC5E" w14:textId="03D1A9DC" w:rsidR="00AC5E2C" w:rsidRDefault="00494613" w:rsidP="00494613">
      <w:pPr>
        <w:widowControl/>
        <w:rPr>
          <w:rFonts w:eastAsia="Calibri" w:cs="Calibri"/>
        </w:rPr>
      </w:pPr>
      <w:r w:rsidRPr="00494613">
        <w:rPr>
          <w:rFonts w:eastAsia="Calibri" w:cs="Calibri"/>
        </w:rPr>
        <w:t xml:space="preserve">A total of 121 </w:t>
      </w:r>
      <w:r w:rsidR="00202CF3" w:rsidRPr="000065DA">
        <w:rPr>
          <w:rFonts w:eastAsia="Calibri" w:cs="Calibri"/>
        </w:rPr>
        <w:t>retaliation</w:t>
      </w:r>
      <w:r w:rsidRPr="000065DA">
        <w:rPr>
          <w:rFonts w:eastAsia="Calibri" w:cs="Calibri"/>
        </w:rPr>
        <w:t xml:space="preserve"> investigations</w:t>
      </w:r>
      <w:r w:rsidRPr="00494613">
        <w:rPr>
          <w:rFonts w:eastAsia="Calibri" w:cs="Calibri"/>
        </w:rPr>
        <w:t xml:space="preserve"> were completed and no complaints were administratively closed in FY 2023. The percentage that each category comprised of the total completed cases was determined and applied to the sample size. A total of 76 closed retaliation case files were selected as follows: </w:t>
      </w:r>
    </w:p>
    <w:p w14:paraId="4DE452BD" w14:textId="77777777" w:rsidR="008065C4" w:rsidRPr="00494613" w:rsidRDefault="008065C4" w:rsidP="00494613">
      <w:pPr>
        <w:widowControl/>
        <w:rPr>
          <w:rFonts w:eastAsia="Calibri" w:cs="Calibri"/>
        </w:rPr>
      </w:pPr>
    </w:p>
    <w:p w14:paraId="5470B164" w14:textId="77777777" w:rsidR="00494613" w:rsidRPr="00494613" w:rsidRDefault="00494613" w:rsidP="00494613">
      <w:pPr>
        <w:widowControl/>
        <w:numPr>
          <w:ilvl w:val="0"/>
          <w:numId w:val="57"/>
        </w:numPr>
        <w:rPr>
          <w:rFonts w:eastAsia="Calibri" w:cs="Calibri"/>
        </w:rPr>
      </w:pPr>
      <w:r w:rsidRPr="00494613">
        <w:rPr>
          <w:rFonts w:eastAsia="Calibri" w:cs="Calibri"/>
        </w:rPr>
        <w:t>Six (6) withdrawn</w:t>
      </w:r>
    </w:p>
    <w:p w14:paraId="025222CC" w14:textId="77777777" w:rsidR="00494613" w:rsidRPr="00494613" w:rsidRDefault="00494613" w:rsidP="00494613">
      <w:pPr>
        <w:widowControl/>
        <w:numPr>
          <w:ilvl w:val="0"/>
          <w:numId w:val="57"/>
        </w:numPr>
        <w:rPr>
          <w:rFonts w:eastAsia="Calibri" w:cs="Calibri"/>
        </w:rPr>
      </w:pPr>
      <w:r w:rsidRPr="00494613">
        <w:rPr>
          <w:rFonts w:eastAsia="Calibri" w:cs="Calibri"/>
        </w:rPr>
        <w:t>Fifty-nine (59) dismissed</w:t>
      </w:r>
    </w:p>
    <w:p w14:paraId="240D9AF1" w14:textId="77777777" w:rsidR="00494613" w:rsidRPr="00494613" w:rsidRDefault="00494613" w:rsidP="00494613">
      <w:pPr>
        <w:widowControl/>
        <w:numPr>
          <w:ilvl w:val="0"/>
          <w:numId w:val="57"/>
        </w:numPr>
        <w:rPr>
          <w:rFonts w:eastAsia="Calibri" w:cs="Calibri"/>
        </w:rPr>
      </w:pPr>
      <w:r w:rsidRPr="00494613">
        <w:rPr>
          <w:rFonts w:eastAsia="Calibri" w:cs="Calibri"/>
        </w:rPr>
        <w:t>Seven (7) referred for litigation</w:t>
      </w:r>
    </w:p>
    <w:p w14:paraId="38FDD72F" w14:textId="77777777" w:rsidR="00494613" w:rsidRDefault="00494613" w:rsidP="00494613">
      <w:pPr>
        <w:widowControl/>
        <w:numPr>
          <w:ilvl w:val="0"/>
          <w:numId w:val="57"/>
        </w:numPr>
        <w:rPr>
          <w:rFonts w:eastAsia="Calibri" w:cs="Calibri"/>
        </w:rPr>
      </w:pPr>
      <w:r w:rsidRPr="00494613">
        <w:rPr>
          <w:rFonts w:eastAsia="Calibri" w:cs="Calibri"/>
        </w:rPr>
        <w:t>Four (4) Settled Other</w:t>
      </w:r>
    </w:p>
    <w:p w14:paraId="574D8F97" w14:textId="77777777" w:rsidR="00EE59B9" w:rsidRDefault="00EE59B9" w:rsidP="00EE59B9">
      <w:pPr>
        <w:widowControl/>
        <w:rPr>
          <w:rFonts w:eastAsia="Calibri" w:cs="Calibri"/>
        </w:rPr>
      </w:pPr>
    </w:p>
    <w:p w14:paraId="39E9FF7C" w14:textId="63C8C9F4" w:rsidR="00EE59B9" w:rsidRPr="00494613" w:rsidRDefault="00EE59B9" w:rsidP="00EE59B9">
      <w:pPr>
        <w:widowControl/>
        <w:rPr>
          <w:rFonts w:eastAsia="Calibri" w:cs="Calibri"/>
        </w:rPr>
      </w:pPr>
      <w:r w:rsidRPr="00EE59B9">
        <w:rPr>
          <w:rFonts w:eastAsia="Calibri" w:cs="Calibri"/>
        </w:rPr>
        <w:t>A total of 1</w:t>
      </w:r>
      <w:r w:rsidR="0046000A">
        <w:rPr>
          <w:rFonts w:eastAsia="Calibri" w:cs="Calibri"/>
        </w:rPr>
        <w:t>32</w:t>
      </w:r>
      <w:r w:rsidRPr="00EE59B9">
        <w:rPr>
          <w:rFonts w:eastAsia="Calibri" w:cs="Calibri"/>
        </w:rPr>
        <w:t xml:space="preserve"> consultation visits were conducted in state and local government in FY 202</w:t>
      </w:r>
      <w:r>
        <w:rPr>
          <w:rFonts w:eastAsia="Calibri" w:cs="Calibri"/>
        </w:rPr>
        <w:t>3</w:t>
      </w:r>
      <w:r w:rsidRPr="00EE59B9">
        <w:rPr>
          <w:rFonts w:eastAsia="Calibri" w:cs="Calibri"/>
        </w:rPr>
        <w:t>. OSHA reviewed 2</w:t>
      </w:r>
      <w:r>
        <w:rPr>
          <w:rFonts w:eastAsia="Calibri" w:cs="Calibri"/>
        </w:rPr>
        <w:t>3</w:t>
      </w:r>
      <w:r w:rsidRPr="00EE59B9">
        <w:rPr>
          <w:rFonts w:eastAsia="Calibri" w:cs="Calibri"/>
        </w:rPr>
        <w:t xml:space="preserve"> of these files.</w:t>
      </w:r>
    </w:p>
    <w:p w14:paraId="49C351D3" w14:textId="20E6C06F" w:rsidR="2CAEBBB6" w:rsidRDefault="2CAEBBB6" w:rsidP="2CAEBBB6">
      <w:pPr>
        <w:widowControl/>
        <w:rPr>
          <w:rFonts w:asciiTheme="minorHAnsi" w:hAnsiTheme="minorHAnsi" w:cstheme="minorBidi"/>
        </w:rPr>
      </w:pPr>
    </w:p>
    <w:p w14:paraId="7CCF4DD4" w14:textId="77777777" w:rsidR="008B7258" w:rsidRPr="009C3B8C" w:rsidRDefault="008B7258" w:rsidP="008B7258">
      <w:pPr>
        <w:widowControl/>
        <w:autoSpaceDE/>
        <w:autoSpaceDN/>
        <w:adjustRightInd/>
        <w:rPr>
          <w:rFonts w:asciiTheme="minorHAnsi" w:hAnsiTheme="minorHAnsi" w:cstheme="minorHAnsi"/>
          <w:bCs/>
        </w:rPr>
      </w:pPr>
      <w:r w:rsidRPr="009C3B8C">
        <w:rPr>
          <w:rFonts w:asciiTheme="minorHAnsi" w:hAnsiTheme="minorHAnsi" w:cstheme="minorHAnsi"/>
          <w:bCs/>
        </w:rPr>
        <w:t>The analyses and conclusions described in this report are based on information obtained from a variety of monitoring sources, including</w:t>
      </w:r>
      <w:r w:rsidR="00F0311C" w:rsidRPr="009C3B8C">
        <w:rPr>
          <w:rFonts w:asciiTheme="minorHAnsi" w:hAnsiTheme="minorHAnsi" w:cstheme="minorHAnsi"/>
          <w:bCs/>
        </w:rPr>
        <w:t xml:space="preserve"> the</w:t>
      </w:r>
      <w:r w:rsidRPr="009C3B8C">
        <w:rPr>
          <w:rFonts w:asciiTheme="minorHAnsi" w:hAnsiTheme="minorHAnsi" w:cstheme="minorHAnsi"/>
          <w:bCs/>
        </w:rPr>
        <w:t>:</w:t>
      </w:r>
    </w:p>
    <w:p w14:paraId="37E9AEA2" w14:textId="77777777" w:rsidR="008B7258" w:rsidRPr="009C3B8C" w:rsidRDefault="008B7258" w:rsidP="008B7258">
      <w:pPr>
        <w:widowControl/>
        <w:autoSpaceDE/>
        <w:autoSpaceDN/>
        <w:adjustRightInd/>
        <w:rPr>
          <w:rFonts w:asciiTheme="minorHAnsi" w:hAnsiTheme="minorHAnsi" w:cstheme="minorHAnsi"/>
          <w:bCs/>
        </w:rPr>
      </w:pPr>
    </w:p>
    <w:p w14:paraId="1ADD56FE" w14:textId="77777777" w:rsidR="00D60A29" w:rsidRPr="009C3B8C" w:rsidRDefault="008B7258" w:rsidP="0099052E">
      <w:pPr>
        <w:pStyle w:val="ListParagraph"/>
        <w:numPr>
          <w:ilvl w:val="0"/>
          <w:numId w:val="42"/>
        </w:numPr>
        <w:spacing w:line="240" w:lineRule="auto"/>
        <w:ind w:left="720"/>
        <w:rPr>
          <w:rFonts w:asciiTheme="minorHAnsi" w:hAnsiTheme="minorHAnsi" w:cstheme="minorHAnsi"/>
          <w:bCs/>
          <w:sz w:val="24"/>
          <w:szCs w:val="24"/>
        </w:rPr>
      </w:pPr>
      <w:r w:rsidRPr="009C3B8C">
        <w:rPr>
          <w:rFonts w:asciiTheme="minorHAnsi" w:hAnsiTheme="minorHAnsi" w:cstheme="minorHAnsi"/>
          <w:bCs/>
          <w:sz w:val="24"/>
          <w:szCs w:val="24"/>
        </w:rPr>
        <w:t>State Activity Mandated Measures Report (Appendix D)</w:t>
      </w:r>
    </w:p>
    <w:p w14:paraId="385F1575" w14:textId="77777777" w:rsidR="008B7258" w:rsidRPr="0099052E" w:rsidRDefault="008B7258" w:rsidP="0099052E">
      <w:pPr>
        <w:pStyle w:val="ListParagraph"/>
        <w:numPr>
          <w:ilvl w:val="0"/>
          <w:numId w:val="61"/>
        </w:numPr>
        <w:spacing w:line="240" w:lineRule="auto"/>
        <w:ind w:left="720"/>
        <w:rPr>
          <w:rFonts w:asciiTheme="minorHAnsi" w:hAnsiTheme="minorHAnsi" w:cstheme="minorHAnsi"/>
          <w:sz w:val="24"/>
          <w:szCs w:val="24"/>
        </w:rPr>
      </w:pPr>
      <w:r w:rsidRPr="0099052E">
        <w:rPr>
          <w:rFonts w:asciiTheme="minorHAnsi" w:hAnsiTheme="minorHAnsi" w:cstheme="minorHAnsi"/>
          <w:sz w:val="24"/>
          <w:szCs w:val="24"/>
        </w:rPr>
        <w:t xml:space="preserve">State Information Report </w:t>
      </w:r>
    </w:p>
    <w:p w14:paraId="32C6F269" w14:textId="77777777" w:rsidR="008B7258" w:rsidRPr="0099052E" w:rsidRDefault="008B7258" w:rsidP="0099052E">
      <w:pPr>
        <w:pStyle w:val="ListParagraph"/>
        <w:numPr>
          <w:ilvl w:val="0"/>
          <w:numId w:val="61"/>
        </w:numPr>
        <w:spacing w:line="240" w:lineRule="auto"/>
        <w:ind w:left="720"/>
        <w:rPr>
          <w:rFonts w:asciiTheme="minorHAnsi" w:hAnsiTheme="minorHAnsi" w:cstheme="minorHAnsi"/>
          <w:bCs/>
          <w:sz w:val="24"/>
          <w:szCs w:val="24"/>
        </w:rPr>
      </w:pPr>
      <w:r w:rsidRPr="0099052E">
        <w:rPr>
          <w:rFonts w:asciiTheme="minorHAnsi" w:hAnsiTheme="minorHAnsi" w:cstheme="minorHAnsi"/>
          <w:bCs/>
          <w:sz w:val="24"/>
          <w:szCs w:val="24"/>
        </w:rPr>
        <w:t xml:space="preserve">Mandated Activities Report for Consultation </w:t>
      </w:r>
    </w:p>
    <w:p w14:paraId="154E75DF" w14:textId="4A372187" w:rsidR="008B7258" w:rsidRPr="0099052E" w:rsidRDefault="008B7258" w:rsidP="0099052E">
      <w:pPr>
        <w:pStyle w:val="ListParagraph"/>
        <w:numPr>
          <w:ilvl w:val="0"/>
          <w:numId w:val="61"/>
        </w:numPr>
        <w:spacing w:line="240" w:lineRule="auto"/>
        <w:ind w:left="720"/>
        <w:rPr>
          <w:rFonts w:asciiTheme="minorHAnsi" w:hAnsiTheme="minorHAnsi" w:cstheme="minorHAnsi"/>
          <w:bCs/>
          <w:sz w:val="24"/>
          <w:szCs w:val="24"/>
        </w:rPr>
      </w:pPr>
      <w:r w:rsidRPr="0099052E">
        <w:rPr>
          <w:rFonts w:asciiTheme="minorHAnsi" w:hAnsiTheme="minorHAnsi" w:cstheme="minorHAnsi"/>
          <w:bCs/>
          <w:sz w:val="24"/>
          <w:szCs w:val="24"/>
        </w:rPr>
        <w:t xml:space="preserve">State OSHA Annual Report </w:t>
      </w:r>
    </w:p>
    <w:p w14:paraId="7E0CA9AD" w14:textId="3D0CDA8D" w:rsidR="008B7258" w:rsidRPr="0099052E" w:rsidRDefault="0099052E" w:rsidP="0099052E">
      <w:pPr>
        <w:pStyle w:val="ListParagraph"/>
        <w:numPr>
          <w:ilvl w:val="0"/>
          <w:numId w:val="61"/>
        </w:numPr>
        <w:tabs>
          <w:tab w:val="left" w:pos="540"/>
          <w:tab w:val="left" w:pos="720"/>
        </w:tabs>
        <w:spacing w:line="240" w:lineRule="auto"/>
        <w:ind w:left="360" w:firstLine="0"/>
        <w:rPr>
          <w:rFonts w:asciiTheme="minorHAnsi" w:hAnsiTheme="minorHAnsi" w:cstheme="minorHAnsi"/>
          <w:bCs/>
          <w:sz w:val="24"/>
          <w:szCs w:val="24"/>
        </w:rPr>
      </w:pPr>
      <w:r>
        <w:rPr>
          <w:rFonts w:asciiTheme="minorHAnsi" w:hAnsiTheme="minorHAnsi" w:cstheme="minorHAnsi"/>
          <w:bCs/>
          <w:sz w:val="24"/>
          <w:szCs w:val="24"/>
        </w:rPr>
        <w:t xml:space="preserve">   </w:t>
      </w:r>
      <w:r w:rsidR="008B7258" w:rsidRPr="0099052E">
        <w:rPr>
          <w:rFonts w:asciiTheme="minorHAnsi" w:hAnsiTheme="minorHAnsi" w:cstheme="minorHAnsi"/>
          <w:bCs/>
          <w:sz w:val="24"/>
          <w:szCs w:val="24"/>
        </w:rPr>
        <w:t>State Plan Annual Performance Plan</w:t>
      </w:r>
    </w:p>
    <w:p w14:paraId="46D63E7E" w14:textId="77777777" w:rsidR="008B7258" w:rsidRPr="0099052E" w:rsidRDefault="008B7258" w:rsidP="0099052E">
      <w:pPr>
        <w:pStyle w:val="ListParagraph"/>
        <w:numPr>
          <w:ilvl w:val="0"/>
          <w:numId w:val="61"/>
        </w:numPr>
        <w:spacing w:line="240" w:lineRule="auto"/>
        <w:ind w:left="720"/>
        <w:rPr>
          <w:rFonts w:asciiTheme="minorHAnsi" w:hAnsiTheme="minorHAnsi" w:cstheme="minorHAnsi"/>
          <w:bCs/>
          <w:sz w:val="24"/>
          <w:szCs w:val="24"/>
        </w:rPr>
      </w:pPr>
      <w:r w:rsidRPr="0099052E">
        <w:rPr>
          <w:rFonts w:asciiTheme="minorHAnsi" w:hAnsiTheme="minorHAnsi" w:cstheme="minorHAnsi"/>
          <w:bCs/>
          <w:sz w:val="24"/>
          <w:szCs w:val="24"/>
        </w:rPr>
        <w:t xml:space="preserve">State Plan </w:t>
      </w:r>
      <w:r w:rsidR="0063159D" w:rsidRPr="0099052E">
        <w:rPr>
          <w:rFonts w:asciiTheme="minorHAnsi" w:hAnsiTheme="minorHAnsi" w:cstheme="minorHAnsi"/>
          <w:bCs/>
          <w:sz w:val="24"/>
          <w:szCs w:val="24"/>
        </w:rPr>
        <w:t>G</w:t>
      </w:r>
      <w:r w:rsidRPr="0099052E">
        <w:rPr>
          <w:rFonts w:asciiTheme="minorHAnsi" w:hAnsiTheme="minorHAnsi" w:cstheme="minorHAnsi"/>
          <w:bCs/>
          <w:sz w:val="24"/>
          <w:szCs w:val="24"/>
        </w:rPr>
        <w:t xml:space="preserve">rant </w:t>
      </w:r>
      <w:r w:rsidR="00F0311C" w:rsidRPr="0099052E">
        <w:rPr>
          <w:rFonts w:asciiTheme="minorHAnsi" w:hAnsiTheme="minorHAnsi" w:cstheme="minorHAnsi"/>
          <w:bCs/>
          <w:sz w:val="24"/>
          <w:szCs w:val="24"/>
        </w:rPr>
        <w:t>A</w:t>
      </w:r>
      <w:r w:rsidRPr="0099052E">
        <w:rPr>
          <w:rFonts w:asciiTheme="minorHAnsi" w:hAnsiTheme="minorHAnsi" w:cstheme="minorHAnsi"/>
          <w:bCs/>
          <w:sz w:val="24"/>
          <w:szCs w:val="24"/>
        </w:rPr>
        <w:t xml:space="preserve">pplication </w:t>
      </w:r>
    </w:p>
    <w:p w14:paraId="2428504D" w14:textId="77777777" w:rsidR="008B7258" w:rsidRPr="0099052E" w:rsidRDefault="008B7258" w:rsidP="0099052E">
      <w:pPr>
        <w:pStyle w:val="ListParagraph"/>
        <w:numPr>
          <w:ilvl w:val="0"/>
          <w:numId w:val="61"/>
        </w:numPr>
        <w:spacing w:line="240" w:lineRule="auto"/>
        <w:ind w:left="720"/>
        <w:rPr>
          <w:rFonts w:asciiTheme="minorHAnsi" w:hAnsiTheme="minorHAnsi" w:cstheme="minorHAnsi"/>
          <w:bCs/>
          <w:sz w:val="24"/>
          <w:szCs w:val="24"/>
        </w:rPr>
      </w:pPr>
      <w:r w:rsidRPr="0099052E">
        <w:rPr>
          <w:rFonts w:asciiTheme="minorHAnsi" w:hAnsiTheme="minorHAnsi" w:cstheme="minorHAnsi"/>
          <w:bCs/>
          <w:sz w:val="24"/>
          <w:szCs w:val="24"/>
        </w:rPr>
        <w:t>Quarterly monitoring meetings between OSHA and the State Plan</w:t>
      </w:r>
    </w:p>
    <w:p w14:paraId="16BE5D87" w14:textId="2959D10D" w:rsidR="00704E28" w:rsidRPr="0099052E" w:rsidRDefault="00001AFB" w:rsidP="0099052E">
      <w:pPr>
        <w:pStyle w:val="ListParagraph"/>
        <w:numPr>
          <w:ilvl w:val="0"/>
          <w:numId w:val="61"/>
        </w:numPr>
        <w:tabs>
          <w:tab w:val="left" w:pos="720"/>
        </w:tabs>
        <w:spacing w:line="240" w:lineRule="auto"/>
        <w:ind w:left="720"/>
        <w:rPr>
          <w:rFonts w:asciiTheme="minorHAnsi" w:hAnsiTheme="minorHAnsi" w:cstheme="minorHAnsi"/>
          <w:bCs/>
          <w:sz w:val="24"/>
          <w:szCs w:val="24"/>
        </w:rPr>
      </w:pPr>
      <w:r w:rsidRPr="0099052E">
        <w:rPr>
          <w:rFonts w:asciiTheme="minorHAnsi" w:hAnsiTheme="minorHAnsi" w:cstheme="minorHAnsi"/>
          <w:bCs/>
          <w:sz w:val="24"/>
          <w:szCs w:val="24"/>
        </w:rPr>
        <w:t>Full</w:t>
      </w:r>
      <w:r w:rsidR="008B7258" w:rsidRPr="0099052E">
        <w:rPr>
          <w:rFonts w:asciiTheme="minorHAnsi" w:hAnsiTheme="minorHAnsi" w:cstheme="minorHAnsi"/>
          <w:bCs/>
          <w:i/>
          <w:sz w:val="24"/>
          <w:szCs w:val="24"/>
        </w:rPr>
        <w:t xml:space="preserve"> </w:t>
      </w:r>
      <w:r w:rsidR="008B7258" w:rsidRPr="0099052E">
        <w:rPr>
          <w:rFonts w:asciiTheme="minorHAnsi" w:hAnsiTheme="minorHAnsi" w:cstheme="minorHAnsi"/>
          <w:bCs/>
          <w:sz w:val="24"/>
          <w:szCs w:val="24"/>
        </w:rPr>
        <w:t>case file review</w:t>
      </w:r>
    </w:p>
    <w:p w14:paraId="750D9368" w14:textId="6FFA7A86" w:rsidR="004766E7" w:rsidRPr="008065C4" w:rsidRDefault="004766E7" w:rsidP="008065C4">
      <w:pPr>
        <w:tabs>
          <w:tab w:val="left" w:pos="0"/>
        </w:tabs>
        <w:rPr>
          <w:rFonts w:asciiTheme="minorHAnsi" w:hAnsiTheme="minorHAnsi" w:cstheme="minorHAnsi"/>
        </w:rPr>
      </w:pPr>
      <w:r w:rsidRPr="009C3B8C">
        <w:rPr>
          <w:rFonts w:asciiTheme="minorHAnsi" w:hAnsiTheme="minorHAnsi" w:cstheme="minorHAnsi"/>
        </w:rPr>
        <w:t xml:space="preserve">Each </w:t>
      </w:r>
      <w:r w:rsidR="00311426" w:rsidRPr="009C3B8C">
        <w:rPr>
          <w:rFonts w:asciiTheme="minorHAnsi" w:hAnsiTheme="minorHAnsi" w:cstheme="minorHAnsi"/>
          <w:bCs/>
        </w:rPr>
        <w:t>State Activity Mandated Measures (</w:t>
      </w:r>
      <w:r w:rsidR="00311426" w:rsidRPr="009C3B8C">
        <w:rPr>
          <w:rFonts w:asciiTheme="minorHAnsi" w:hAnsiTheme="minorHAnsi" w:cstheme="minorHAnsi"/>
        </w:rPr>
        <w:t xml:space="preserve">SAMM) </w:t>
      </w:r>
      <w:r w:rsidR="00311426" w:rsidRPr="009C3B8C">
        <w:rPr>
          <w:rFonts w:asciiTheme="minorHAnsi" w:hAnsiTheme="minorHAnsi" w:cstheme="minorHAnsi"/>
          <w:bCs/>
        </w:rPr>
        <w:t xml:space="preserve">Report </w:t>
      </w:r>
      <w:r w:rsidRPr="009C3B8C">
        <w:rPr>
          <w:rFonts w:asciiTheme="minorHAnsi" w:hAnsiTheme="minorHAnsi" w:cstheme="minorHAnsi"/>
        </w:rPr>
        <w:t>has an agreed</w:t>
      </w:r>
      <w:r w:rsidR="005C203B" w:rsidRPr="009C3B8C">
        <w:rPr>
          <w:rFonts w:asciiTheme="minorHAnsi" w:hAnsiTheme="minorHAnsi" w:cstheme="minorHAnsi"/>
        </w:rPr>
        <w:t>-</w:t>
      </w:r>
      <w:r w:rsidRPr="009C3B8C">
        <w:rPr>
          <w:rFonts w:asciiTheme="minorHAnsi" w:hAnsiTheme="minorHAnsi" w:cstheme="minorHAnsi"/>
        </w:rPr>
        <w:t xml:space="preserve">upon </w:t>
      </w:r>
      <w:r w:rsidR="00311426" w:rsidRPr="009C3B8C">
        <w:rPr>
          <w:rFonts w:asciiTheme="minorHAnsi" w:hAnsiTheme="minorHAnsi" w:cstheme="minorHAnsi"/>
        </w:rPr>
        <w:t>Further Review L</w:t>
      </w:r>
      <w:r w:rsidRPr="009C3B8C">
        <w:rPr>
          <w:rFonts w:asciiTheme="minorHAnsi" w:hAnsiTheme="minorHAnsi" w:cstheme="minorHAnsi"/>
        </w:rPr>
        <w:t>evel (FRL) which can be either a single number, or a range of numbers above and below the national average.  State Plan SAMM data that falls outside the FRL triggers a closer look at the underlying performance of the mandatory activity.  Appendix D presents the State Plan’s FY 20</w:t>
      </w:r>
      <w:r w:rsidR="000B2624">
        <w:rPr>
          <w:rFonts w:asciiTheme="minorHAnsi" w:hAnsiTheme="minorHAnsi" w:cstheme="minorHAnsi"/>
        </w:rPr>
        <w:t>23</w:t>
      </w:r>
      <w:r w:rsidRPr="009C3B8C">
        <w:rPr>
          <w:rFonts w:asciiTheme="minorHAnsi" w:hAnsiTheme="minorHAnsi" w:cstheme="minorHAnsi"/>
        </w:rPr>
        <w:t xml:space="preserve"> State Activity Mandated Measures Report and includes the FRL for each measure.</w:t>
      </w:r>
    </w:p>
    <w:p w14:paraId="6860AE76" w14:textId="77777777" w:rsidR="007365C2" w:rsidRDefault="007365C2" w:rsidP="000D34E1">
      <w:pPr>
        <w:widowControl/>
        <w:autoSpaceDE/>
        <w:autoSpaceDN/>
        <w:adjustRightInd/>
        <w:rPr>
          <w:rFonts w:asciiTheme="minorHAnsi" w:hAnsiTheme="minorHAnsi" w:cstheme="minorHAnsi"/>
          <w:b/>
          <w:i/>
        </w:rPr>
      </w:pPr>
    </w:p>
    <w:p w14:paraId="5C4652AE" w14:textId="26C47711" w:rsidR="005D1101" w:rsidRDefault="005A02B8" w:rsidP="00701DA5">
      <w:pPr>
        <w:pStyle w:val="ListParagraph"/>
        <w:numPr>
          <w:ilvl w:val="0"/>
          <w:numId w:val="40"/>
        </w:numPr>
        <w:tabs>
          <w:tab w:val="left" w:pos="360"/>
        </w:tabs>
        <w:spacing w:after="0" w:line="240" w:lineRule="auto"/>
        <w:ind w:left="360"/>
        <w:rPr>
          <w:rFonts w:asciiTheme="minorHAnsi" w:hAnsiTheme="minorHAnsi" w:cstheme="minorHAnsi"/>
          <w:b/>
          <w:sz w:val="24"/>
          <w:szCs w:val="24"/>
        </w:rPr>
      </w:pPr>
      <w:r w:rsidRPr="009C3B8C">
        <w:rPr>
          <w:rFonts w:asciiTheme="minorHAnsi" w:hAnsiTheme="minorHAnsi" w:cstheme="minorHAnsi"/>
          <w:b/>
          <w:sz w:val="24"/>
          <w:szCs w:val="24"/>
        </w:rPr>
        <w:t xml:space="preserve">Review of State Plan Performance </w:t>
      </w:r>
    </w:p>
    <w:p w14:paraId="281B0B52" w14:textId="77777777" w:rsidR="00A41F4B" w:rsidRPr="00701DA5" w:rsidRDefault="00A41F4B" w:rsidP="00A41F4B">
      <w:pPr>
        <w:pStyle w:val="ListParagraph"/>
        <w:tabs>
          <w:tab w:val="left" w:pos="360"/>
        </w:tabs>
        <w:spacing w:after="0" w:line="240" w:lineRule="auto"/>
        <w:ind w:left="360"/>
        <w:rPr>
          <w:rFonts w:asciiTheme="minorHAnsi" w:hAnsiTheme="minorHAnsi" w:cstheme="minorHAnsi"/>
          <w:b/>
          <w:sz w:val="24"/>
          <w:szCs w:val="24"/>
        </w:rPr>
      </w:pPr>
    </w:p>
    <w:p w14:paraId="27D9C5BD" w14:textId="77777777" w:rsidR="00782EEC" w:rsidRPr="009C3B8C" w:rsidRDefault="005A02B8" w:rsidP="00F931B1">
      <w:pPr>
        <w:tabs>
          <w:tab w:val="left" w:pos="900"/>
        </w:tabs>
        <w:ind w:left="900" w:hanging="540"/>
        <w:rPr>
          <w:rFonts w:asciiTheme="minorHAnsi" w:hAnsiTheme="minorHAnsi" w:cstheme="minorHAnsi"/>
          <w:b/>
          <w:caps/>
        </w:rPr>
      </w:pPr>
      <w:r w:rsidRPr="009C3B8C">
        <w:rPr>
          <w:rFonts w:asciiTheme="minorHAnsi" w:hAnsiTheme="minorHAnsi" w:cstheme="minorHAnsi"/>
          <w:b/>
          <w:caps/>
        </w:rPr>
        <w:t xml:space="preserve">1. </w:t>
      </w:r>
      <w:r w:rsidRPr="009C3B8C">
        <w:rPr>
          <w:rFonts w:asciiTheme="minorHAnsi" w:hAnsiTheme="minorHAnsi" w:cstheme="minorHAnsi"/>
          <w:b/>
          <w:caps/>
        </w:rPr>
        <w:tab/>
      </w:r>
      <w:r w:rsidR="00782EEC" w:rsidRPr="009C3B8C">
        <w:rPr>
          <w:rFonts w:asciiTheme="minorHAnsi" w:hAnsiTheme="minorHAnsi" w:cstheme="minorHAnsi"/>
          <w:b/>
          <w:caps/>
        </w:rPr>
        <w:t>PROGRAM Administration</w:t>
      </w:r>
    </w:p>
    <w:p w14:paraId="31E3BEE4" w14:textId="090730D7" w:rsidR="782BA4AE" w:rsidRPr="00963FDD" w:rsidRDefault="00782EEC">
      <w:pPr>
        <w:pStyle w:val="ListParagraph"/>
        <w:numPr>
          <w:ilvl w:val="0"/>
          <w:numId w:val="9"/>
        </w:numPr>
        <w:spacing w:line="240" w:lineRule="auto"/>
        <w:ind w:left="1260"/>
      </w:pPr>
      <w:r w:rsidRPr="782BA4AE">
        <w:rPr>
          <w:rFonts w:asciiTheme="minorHAnsi" w:hAnsiTheme="minorHAnsi" w:cstheme="minorBidi"/>
          <w:sz w:val="24"/>
          <w:szCs w:val="24"/>
        </w:rPr>
        <w:lastRenderedPageBreak/>
        <w:t xml:space="preserve">Training </w:t>
      </w:r>
      <w:r>
        <w:br/>
      </w:r>
      <w:r w:rsidR="592CB58F" w:rsidRPr="782BA4AE">
        <w:rPr>
          <w:rFonts w:asciiTheme="minorHAnsi" w:hAnsiTheme="minorHAnsi" w:cstheme="minorBidi"/>
          <w:sz w:val="24"/>
          <w:szCs w:val="24"/>
        </w:rPr>
        <w:t xml:space="preserve">A total of </w:t>
      </w:r>
      <w:r w:rsidR="0A200F86" w:rsidRPr="782BA4AE">
        <w:rPr>
          <w:rFonts w:asciiTheme="minorHAnsi" w:hAnsiTheme="minorHAnsi" w:cstheme="minorBidi"/>
          <w:sz w:val="24"/>
          <w:szCs w:val="24"/>
        </w:rPr>
        <w:t>333</w:t>
      </w:r>
      <w:r w:rsidR="592CB58F" w:rsidRPr="782BA4AE">
        <w:rPr>
          <w:rFonts w:asciiTheme="minorHAnsi" w:hAnsiTheme="minorHAnsi" w:cstheme="minorBidi"/>
          <w:sz w:val="24"/>
          <w:szCs w:val="24"/>
        </w:rPr>
        <w:t xml:space="preserve"> different co</w:t>
      </w:r>
      <w:r w:rsidR="38E0F88F" w:rsidRPr="782BA4AE">
        <w:rPr>
          <w:rFonts w:asciiTheme="minorHAnsi" w:hAnsiTheme="minorHAnsi" w:cstheme="minorBidi"/>
          <w:sz w:val="24"/>
          <w:szCs w:val="24"/>
        </w:rPr>
        <w:t>urses were offered to the safety and health staff with 119</w:t>
      </w:r>
      <w:r w:rsidR="1B4A3A88" w:rsidRPr="782BA4AE">
        <w:rPr>
          <w:rFonts w:asciiTheme="minorHAnsi" w:hAnsiTheme="minorHAnsi" w:cstheme="minorBidi"/>
          <w:sz w:val="24"/>
          <w:szCs w:val="24"/>
        </w:rPr>
        <w:t xml:space="preserve"> of 125</w:t>
      </w:r>
      <w:r w:rsidR="00AF494A">
        <w:rPr>
          <w:rFonts w:asciiTheme="minorHAnsi" w:hAnsiTheme="minorHAnsi" w:cstheme="minorBidi"/>
          <w:sz w:val="24"/>
          <w:szCs w:val="24"/>
        </w:rPr>
        <w:t xml:space="preserve">(95.2%) </w:t>
      </w:r>
      <w:r w:rsidR="1B4A3A88" w:rsidRPr="782BA4AE">
        <w:rPr>
          <w:rFonts w:asciiTheme="minorHAnsi" w:hAnsiTheme="minorHAnsi" w:cstheme="minorBidi"/>
          <w:sz w:val="24"/>
          <w:szCs w:val="24"/>
        </w:rPr>
        <w:t xml:space="preserve">of them receiving at least 48 hours of training in FY 2023. </w:t>
      </w:r>
      <w:r w:rsidR="7BE29016" w:rsidRPr="782BA4AE">
        <w:rPr>
          <w:rFonts w:asciiTheme="minorHAnsi" w:hAnsiTheme="minorHAnsi" w:cstheme="minorBidi"/>
          <w:sz w:val="24"/>
          <w:szCs w:val="24"/>
        </w:rPr>
        <w:t xml:space="preserve">Training opportunities were offered to all professional staff whenever possible, through webinars, e-learning and participation in local courses and conferences. Basic training </w:t>
      </w:r>
      <w:r w:rsidR="6DE493B9" w:rsidRPr="782BA4AE">
        <w:rPr>
          <w:rFonts w:asciiTheme="minorHAnsi" w:hAnsiTheme="minorHAnsi" w:cstheme="minorBidi"/>
          <w:sz w:val="24"/>
          <w:szCs w:val="24"/>
        </w:rPr>
        <w:t>was provided for new workers through the internal training program and follows the approved training directive, SOP 13 Required for Compliance</w:t>
      </w:r>
      <w:r w:rsidR="5BB934D1" w:rsidRPr="782BA4AE">
        <w:rPr>
          <w:rFonts w:asciiTheme="minorHAnsi" w:hAnsiTheme="minorHAnsi" w:cstheme="minorBidi"/>
          <w:sz w:val="24"/>
          <w:szCs w:val="24"/>
        </w:rPr>
        <w:t xml:space="preserve"> Staff, which was determined to be equivalent to OSHA</w:t>
      </w:r>
      <w:r w:rsidR="00671099">
        <w:rPr>
          <w:rFonts w:asciiTheme="minorHAnsi" w:hAnsiTheme="minorHAnsi" w:cstheme="minorBidi"/>
          <w:sz w:val="24"/>
          <w:szCs w:val="24"/>
        </w:rPr>
        <w:t>’</w:t>
      </w:r>
      <w:r w:rsidR="5BB934D1" w:rsidRPr="782BA4AE">
        <w:rPr>
          <w:rFonts w:asciiTheme="minorHAnsi" w:hAnsiTheme="minorHAnsi" w:cstheme="minorBidi"/>
          <w:sz w:val="24"/>
          <w:szCs w:val="24"/>
        </w:rPr>
        <w:t>s TED 01-00-019 on June 13, 2016</w:t>
      </w:r>
      <w:r w:rsidR="2103F7DC" w:rsidRPr="782BA4AE">
        <w:rPr>
          <w:rFonts w:asciiTheme="minorHAnsi" w:hAnsiTheme="minorHAnsi" w:cstheme="minorBidi"/>
          <w:sz w:val="24"/>
          <w:szCs w:val="24"/>
        </w:rPr>
        <w:t xml:space="preserve">. </w:t>
      </w:r>
    </w:p>
    <w:p w14:paraId="40A5E4A2" w14:textId="77777777" w:rsidR="00963FDD" w:rsidRPr="00963FDD" w:rsidRDefault="00963FDD" w:rsidP="00963FDD">
      <w:pPr>
        <w:pStyle w:val="ListParagraph"/>
        <w:spacing w:line="240" w:lineRule="auto"/>
        <w:ind w:left="1260"/>
      </w:pPr>
    </w:p>
    <w:p w14:paraId="5AA37AC5" w14:textId="3FC2D59F" w:rsidR="0A07AC91" w:rsidRPr="00963FDD" w:rsidRDefault="00782EEC" w:rsidP="008065C4">
      <w:pPr>
        <w:pStyle w:val="ListParagraph"/>
        <w:numPr>
          <w:ilvl w:val="0"/>
          <w:numId w:val="9"/>
        </w:numPr>
        <w:spacing w:line="240" w:lineRule="auto"/>
        <w:ind w:left="1260"/>
      </w:pPr>
      <w:r w:rsidRPr="681AECFA">
        <w:rPr>
          <w:rFonts w:asciiTheme="minorHAnsi" w:hAnsiTheme="minorHAnsi" w:cstheme="minorBidi"/>
          <w:sz w:val="24"/>
          <w:szCs w:val="24"/>
        </w:rPr>
        <w:t xml:space="preserve">OSHA Information System </w:t>
      </w:r>
      <w:r w:rsidR="70EE9278" w:rsidRPr="681AECFA">
        <w:rPr>
          <w:rFonts w:asciiTheme="minorHAnsi" w:hAnsiTheme="minorHAnsi" w:cstheme="minorBidi"/>
          <w:sz w:val="24"/>
          <w:szCs w:val="24"/>
        </w:rPr>
        <w:t>(OIS)</w:t>
      </w:r>
      <w:r w:rsidR="0A07AC91">
        <w:br/>
      </w:r>
      <w:r w:rsidR="0A07AC91" w:rsidRPr="681AECFA">
        <w:rPr>
          <w:rFonts w:asciiTheme="minorHAnsi" w:hAnsiTheme="minorHAnsi" w:cstheme="minorBidi"/>
          <w:sz w:val="24"/>
          <w:szCs w:val="24"/>
        </w:rPr>
        <w:t>Oregon OSHA`s Technical Information System (OTIS) interfaces with OIS. There have been a few issues with data not transferring correc</w:t>
      </w:r>
      <w:r w:rsidR="50C829DD" w:rsidRPr="681AECFA">
        <w:rPr>
          <w:rFonts w:asciiTheme="minorHAnsi" w:hAnsiTheme="minorHAnsi" w:cstheme="minorBidi"/>
          <w:sz w:val="24"/>
          <w:szCs w:val="24"/>
        </w:rPr>
        <w:t>tly into OIS</w:t>
      </w:r>
      <w:r w:rsidR="5875B2A4" w:rsidRPr="681AECFA">
        <w:rPr>
          <w:rFonts w:asciiTheme="minorHAnsi" w:hAnsiTheme="minorHAnsi" w:cstheme="minorBidi"/>
          <w:sz w:val="24"/>
          <w:szCs w:val="24"/>
        </w:rPr>
        <w:t xml:space="preserve">, such as SAMM Measures 1 and 2, but not to an extent </w:t>
      </w:r>
      <w:r w:rsidR="75E8D84C" w:rsidRPr="681AECFA">
        <w:rPr>
          <w:rFonts w:asciiTheme="minorHAnsi" w:hAnsiTheme="minorHAnsi" w:cstheme="minorBidi"/>
          <w:sz w:val="24"/>
          <w:szCs w:val="24"/>
        </w:rPr>
        <w:t>that materially impacts monitoring of the state program</w:t>
      </w:r>
      <w:r w:rsidR="5C352055" w:rsidRPr="681AECFA">
        <w:rPr>
          <w:rFonts w:asciiTheme="minorHAnsi" w:hAnsiTheme="minorHAnsi" w:cstheme="minorBidi"/>
          <w:sz w:val="24"/>
          <w:szCs w:val="24"/>
        </w:rPr>
        <w:t>. Where there are differences in data between the SAMM report and information in OTIS, such as the SOAR</w:t>
      </w:r>
      <w:r w:rsidR="05F140A4" w:rsidRPr="681AECFA">
        <w:rPr>
          <w:rFonts w:asciiTheme="minorHAnsi" w:hAnsiTheme="minorHAnsi" w:cstheme="minorBidi"/>
          <w:sz w:val="24"/>
          <w:szCs w:val="24"/>
        </w:rPr>
        <w:t xml:space="preserve">, these differences are explained in this report. Some differences are minor and are due to the date being generated on different dates. </w:t>
      </w:r>
    </w:p>
    <w:p w14:paraId="559B4ABA" w14:textId="77777777" w:rsidR="681AECFA" w:rsidRDefault="681AECFA" w:rsidP="00963FDD">
      <w:pPr>
        <w:pStyle w:val="ListParagraph"/>
      </w:pPr>
    </w:p>
    <w:p w14:paraId="36370747" w14:textId="5FF88EF7" w:rsidR="00876C2D" w:rsidRPr="009C3B8C" w:rsidRDefault="00782EEC" w:rsidP="008065C4">
      <w:pPr>
        <w:pStyle w:val="ListParagraph"/>
        <w:numPr>
          <w:ilvl w:val="0"/>
          <w:numId w:val="9"/>
        </w:numPr>
        <w:spacing w:line="240" w:lineRule="auto"/>
        <w:ind w:left="1260"/>
        <w:rPr>
          <w:rFonts w:asciiTheme="minorHAnsi" w:hAnsiTheme="minorHAnsi" w:cstheme="minorBidi"/>
          <w:sz w:val="24"/>
          <w:szCs w:val="24"/>
        </w:rPr>
      </w:pPr>
      <w:r w:rsidRPr="681AECFA">
        <w:rPr>
          <w:rFonts w:asciiTheme="minorHAnsi" w:hAnsiTheme="minorHAnsi" w:cstheme="minorBidi"/>
          <w:sz w:val="24"/>
          <w:szCs w:val="24"/>
        </w:rPr>
        <w:t>State Internal Evaluation Program Repor</w:t>
      </w:r>
      <w:r w:rsidR="00F66AFB" w:rsidRPr="681AECFA">
        <w:rPr>
          <w:rFonts w:asciiTheme="minorHAnsi" w:hAnsiTheme="minorHAnsi" w:cstheme="minorBidi"/>
          <w:sz w:val="24"/>
          <w:szCs w:val="24"/>
        </w:rPr>
        <w:t>t</w:t>
      </w:r>
      <w:r w:rsidR="00876C2D" w:rsidRPr="681AECFA">
        <w:rPr>
          <w:rFonts w:asciiTheme="minorHAnsi" w:hAnsiTheme="minorHAnsi" w:cstheme="minorBidi"/>
          <w:sz w:val="24"/>
          <w:szCs w:val="24"/>
        </w:rPr>
        <w:t xml:space="preserve"> </w:t>
      </w:r>
      <w:r>
        <w:br/>
      </w:r>
      <w:r w:rsidR="00C06984" w:rsidRPr="681AECFA">
        <w:rPr>
          <w:sz w:val="23"/>
          <w:szCs w:val="23"/>
        </w:rPr>
        <w:t xml:space="preserve">Oregon OSHA </w:t>
      </w:r>
      <w:r w:rsidR="005C0C06" w:rsidRPr="681AECFA">
        <w:rPr>
          <w:sz w:val="23"/>
          <w:szCs w:val="23"/>
        </w:rPr>
        <w:t>started</w:t>
      </w:r>
      <w:r w:rsidR="00876C2D" w:rsidRPr="681AECFA">
        <w:rPr>
          <w:rFonts w:eastAsia="Calibri"/>
          <w:sz w:val="23"/>
          <w:szCs w:val="23"/>
        </w:rPr>
        <w:t xml:space="preserve"> conducting a </w:t>
      </w:r>
      <w:r w:rsidR="00C12090" w:rsidRPr="681AECFA">
        <w:rPr>
          <w:sz w:val="23"/>
          <w:szCs w:val="23"/>
        </w:rPr>
        <w:t xml:space="preserve">systematic </w:t>
      </w:r>
      <w:r w:rsidR="005C005B" w:rsidRPr="681AECFA">
        <w:rPr>
          <w:sz w:val="23"/>
          <w:szCs w:val="23"/>
        </w:rPr>
        <w:t>SIEP</w:t>
      </w:r>
      <w:r w:rsidR="00C12090" w:rsidRPr="681AECFA">
        <w:rPr>
          <w:sz w:val="23"/>
          <w:szCs w:val="23"/>
        </w:rPr>
        <w:t xml:space="preserve"> in March of 2022.  The most recent SIEP was completed on </w:t>
      </w:r>
      <w:r w:rsidR="00D519EF" w:rsidRPr="681AECFA">
        <w:rPr>
          <w:sz w:val="23"/>
          <w:szCs w:val="23"/>
        </w:rPr>
        <w:t xml:space="preserve">January 5, 2024.  </w:t>
      </w:r>
      <w:r w:rsidR="00851DD9" w:rsidRPr="00D77718">
        <w:rPr>
          <w:sz w:val="23"/>
          <w:szCs w:val="23"/>
        </w:rPr>
        <w:t xml:space="preserve">There were no </w:t>
      </w:r>
      <w:r w:rsidR="005D3219" w:rsidRPr="00D77718">
        <w:rPr>
          <w:sz w:val="23"/>
          <w:szCs w:val="23"/>
        </w:rPr>
        <w:t>substantial deficiencies noted.</w:t>
      </w:r>
      <w:r w:rsidR="00F60B93">
        <w:rPr>
          <w:sz w:val="23"/>
          <w:szCs w:val="23"/>
        </w:rPr>
        <w:t xml:space="preserve">  Oregon OSHA systematically pulls 30% of all casefiles</w:t>
      </w:r>
      <w:r w:rsidR="00726C10">
        <w:rPr>
          <w:sz w:val="23"/>
          <w:szCs w:val="23"/>
        </w:rPr>
        <w:t xml:space="preserve"> and all accident files for review.</w:t>
      </w:r>
      <w:r>
        <w:br/>
      </w:r>
    </w:p>
    <w:p w14:paraId="4A9734B3" w14:textId="23C12E1C" w:rsidR="782BA4AE" w:rsidRDefault="00F66AFB" w:rsidP="000E3CAA">
      <w:pPr>
        <w:pStyle w:val="ListParagraph"/>
        <w:numPr>
          <w:ilvl w:val="0"/>
          <w:numId w:val="9"/>
        </w:numPr>
        <w:spacing w:line="240" w:lineRule="auto"/>
        <w:ind w:left="1260"/>
        <w:rPr>
          <w:rFonts w:asciiTheme="minorHAnsi" w:hAnsiTheme="minorHAnsi" w:cstheme="minorBidi"/>
          <w:sz w:val="24"/>
          <w:szCs w:val="24"/>
        </w:rPr>
      </w:pPr>
      <w:r w:rsidRPr="681AECFA">
        <w:rPr>
          <w:rFonts w:asciiTheme="minorHAnsi" w:hAnsiTheme="minorHAnsi" w:cstheme="minorBidi"/>
          <w:sz w:val="24"/>
          <w:szCs w:val="24"/>
        </w:rPr>
        <w:t>Staffing</w:t>
      </w:r>
      <w:r w:rsidR="005C203B" w:rsidRPr="681AECFA">
        <w:rPr>
          <w:rFonts w:asciiTheme="minorHAnsi" w:hAnsiTheme="minorHAnsi" w:cstheme="minorBidi"/>
          <w:sz w:val="24"/>
          <w:szCs w:val="24"/>
        </w:rPr>
        <w:t xml:space="preserve"> </w:t>
      </w:r>
      <w:r>
        <w:br/>
      </w:r>
      <w:r w:rsidR="1479E5CE" w:rsidRPr="681AECFA">
        <w:rPr>
          <w:rFonts w:asciiTheme="minorHAnsi" w:hAnsiTheme="minorHAnsi" w:cstheme="minorBidi"/>
          <w:sz w:val="24"/>
          <w:szCs w:val="24"/>
        </w:rPr>
        <w:t xml:space="preserve">In the FY 2023 grant application, </w:t>
      </w:r>
      <w:r w:rsidR="00671099">
        <w:rPr>
          <w:rFonts w:asciiTheme="minorHAnsi" w:hAnsiTheme="minorHAnsi" w:cstheme="minorBidi"/>
          <w:sz w:val="24"/>
          <w:szCs w:val="24"/>
        </w:rPr>
        <w:t>O</w:t>
      </w:r>
      <w:r w:rsidR="00701F0A">
        <w:rPr>
          <w:rFonts w:asciiTheme="minorHAnsi" w:hAnsiTheme="minorHAnsi" w:cstheme="minorBidi"/>
          <w:sz w:val="24"/>
          <w:szCs w:val="24"/>
        </w:rPr>
        <w:t>regon OSHA allocated for</w:t>
      </w:r>
      <w:r w:rsidR="0078317C">
        <w:rPr>
          <w:rFonts w:asciiTheme="minorHAnsi" w:hAnsiTheme="minorHAnsi" w:cstheme="minorBidi"/>
          <w:sz w:val="24"/>
          <w:szCs w:val="24"/>
        </w:rPr>
        <w:t xml:space="preserve"> 56 safety compliance officers and 29 health compliance officers</w:t>
      </w:r>
      <w:r w:rsidR="00E829C1">
        <w:rPr>
          <w:rFonts w:asciiTheme="minorHAnsi" w:hAnsiTheme="minorHAnsi" w:cstheme="minorBidi"/>
          <w:sz w:val="24"/>
          <w:szCs w:val="24"/>
        </w:rPr>
        <w:t xml:space="preserve">. However, </w:t>
      </w:r>
      <w:r w:rsidR="00A34580">
        <w:rPr>
          <w:rFonts w:asciiTheme="minorHAnsi" w:hAnsiTheme="minorHAnsi" w:cstheme="minorBidi"/>
          <w:sz w:val="24"/>
          <w:szCs w:val="24"/>
        </w:rPr>
        <w:t xml:space="preserve">three </w:t>
      </w:r>
      <w:r w:rsidR="0078317C">
        <w:rPr>
          <w:rFonts w:asciiTheme="minorHAnsi" w:hAnsiTheme="minorHAnsi" w:cstheme="minorBidi"/>
          <w:sz w:val="24"/>
          <w:szCs w:val="24"/>
        </w:rPr>
        <w:t xml:space="preserve">were designated for inspections </w:t>
      </w:r>
      <w:r w:rsidR="00D20BF6">
        <w:rPr>
          <w:rFonts w:asciiTheme="minorHAnsi" w:hAnsiTheme="minorHAnsi" w:cstheme="minorBidi"/>
          <w:sz w:val="24"/>
          <w:szCs w:val="24"/>
        </w:rPr>
        <w:t xml:space="preserve">that </w:t>
      </w:r>
      <w:r w:rsidR="00FC29CE">
        <w:rPr>
          <w:rFonts w:asciiTheme="minorHAnsi" w:hAnsiTheme="minorHAnsi" w:cstheme="minorBidi"/>
          <w:sz w:val="24"/>
          <w:szCs w:val="24"/>
        </w:rPr>
        <w:t>we</w:t>
      </w:r>
      <w:r w:rsidR="00D20BF6">
        <w:rPr>
          <w:rFonts w:asciiTheme="minorHAnsi" w:hAnsiTheme="minorHAnsi" w:cstheme="minorBidi"/>
          <w:sz w:val="24"/>
          <w:szCs w:val="24"/>
        </w:rPr>
        <w:t xml:space="preserve">re exempted from </w:t>
      </w:r>
      <w:r w:rsidR="00CE70B2">
        <w:rPr>
          <w:rFonts w:asciiTheme="minorHAnsi" w:hAnsiTheme="minorHAnsi" w:cstheme="minorBidi"/>
          <w:sz w:val="24"/>
          <w:szCs w:val="24"/>
        </w:rPr>
        <w:t xml:space="preserve">scheduled inspections due to Congressional appropriations riders and </w:t>
      </w:r>
      <w:r w:rsidR="00FC29CE">
        <w:rPr>
          <w:rFonts w:asciiTheme="minorHAnsi" w:hAnsiTheme="minorHAnsi" w:cstheme="minorBidi"/>
          <w:sz w:val="24"/>
          <w:szCs w:val="24"/>
        </w:rPr>
        <w:t>were</w:t>
      </w:r>
      <w:r w:rsidR="00CE70B2">
        <w:rPr>
          <w:rFonts w:asciiTheme="minorHAnsi" w:hAnsiTheme="minorHAnsi" w:cstheme="minorBidi"/>
          <w:sz w:val="24"/>
          <w:szCs w:val="24"/>
        </w:rPr>
        <w:t xml:space="preserve"> conducted with 100% state funds only, </w:t>
      </w:r>
      <w:r w:rsidR="00A34580">
        <w:rPr>
          <w:rFonts w:asciiTheme="minorHAnsi" w:hAnsiTheme="minorHAnsi" w:cstheme="minorBidi"/>
          <w:sz w:val="24"/>
          <w:szCs w:val="24"/>
        </w:rPr>
        <w:t>while three were dedicated</w:t>
      </w:r>
      <w:r w:rsidR="0078317C">
        <w:rPr>
          <w:rFonts w:asciiTheme="minorHAnsi" w:hAnsiTheme="minorHAnsi" w:cstheme="minorBidi"/>
          <w:sz w:val="24"/>
          <w:szCs w:val="24"/>
        </w:rPr>
        <w:t xml:space="preserve"> </w:t>
      </w:r>
      <w:r w:rsidR="00034C61">
        <w:rPr>
          <w:rFonts w:asciiTheme="minorHAnsi" w:hAnsiTheme="minorHAnsi" w:cstheme="minorBidi"/>
          <w:sz w:val="24"/>
          <w:szCs w:val="24"/>
        </w:rPr>
        <w:t xml:space="preserve">to </w:t>
      </w:r>
      <w:r w:rsidR="00701F0A">
        <w:rPr>
          <w:rFonts w:asciiTheme="minorHAnsi" w:hAnsiTheme="minorHAnsi" w:cstheme="minorBidi"/>
          <w:sz w:val="24"/>
          <w:szCs w:val="24"/>
        </w:rPr>
        <w:t>pesticide inspections</w:t>
      </w:r>
      <w:r w:rsidR="00034C61">
        <w:rPr>
          <w:rFonts w:asciiTheme="minorHAnsi" w:hAnsiTheme="minorHAnsi" w:cstheme="minorBidi"/>
          <w:sz w:val="24"/>
          <w:szCs w:val="24"/>
        </w:rPr>
        <w:t xml:space="preserve">. These six </w:t>
      </w:r>
      <w:r w:rsidR="00701F0A">
        <w:rPr>
          <w:rFonts w:asciiTheme="minorHAnsi" w:hAnsiTheme="minorHAnsi" w:cstheme="minorBidi"/>
          <w:sz w:val="24"/>
          <w:szCs w:val="24"/>
        </w:rPr>
        <w:t>were not captured in the 23(g) grant</w:t>
      </w:r>
      <w:r w:rsidR="1479E5CE" w:rsidRPr="681AECFA">
        <w:rPr>
          <w:rFonts w:asciiTheme="minorHAnsi" w:hAnsiTheme="minorHAnsi" w:cstheme="minorBidi"/>
          <w:sz w:val="24"/>
          <w:szCs w:val="24"/>
        </w:rPr>
        <w:t xml:space="preserve">. </w:t>
      </w:r>
      <w:r w:rsidR="227BEBD2" w:rsidRPr="681AECFA">
        <w:rPr>
          <w:rFonts w:asciiTheme="minorHAnsi" w:hAnsiTheme="minorHAnsi" w:cstheme="minorBidi"/>
          <w:sz w:val="24"/>
          <w:szCs w:val="24"/>
        </w:rPr>
        <w:t xml:space="preserve">As of July 1, 2022, Oregon OSHA had </w:t>
      </w:r>
      <w:r w:rsidR="245D7C70" w:rsidRPr="681AECFA">
        <w:rPr>
          <w:rFonts w:asciiTheme="minorHAnsi" w:hAnsiTheme="minorHAnsi" w:cstheme="minorBidi"/>
          <w:sz w:val="24"/>
          <w:szCs w:val="24"/>
        </w:rPr>
        <w:t>61.</w:t>
      </w:r>
      <w:r w:rsidR="5474F7A7" w:rsidRPr="681AECFA">
        <w:rPr>
          <w:rFonts w:asciiTheme="minorHAnsi" w:hAnsiTheme="minorHAnsi" w:cstheme="minorBidi"/>
          <w:sz w:val="24"/>
          <w:szCs w:val="24"/>
        </w:rPr>
        <w:t>40</w:t>
      </w:r>
      <w:r w:rsidR="245D7C70" w:rsidRPr="681AECFA">
        <w:rPr>
          <w:rFonts w:asciiTheme="minorHAnsi" w:hAnsiTheme="minorHAnsi" w:cstheme="minorBidi"/>
          <w:sz w:val="24"/>
          <w:szCs w:val="24"/>
        </w:rPr>
        <w:t xml:space="preserve"> FTE of compliance officers on board (40.70 FTE safety and 20.70 health.) </w:t>
      </w:r>
      <w:r w:rsidR="349B777C" w:rsidRPr="681AECFA">
        <w:rPr>
          <w:rFonts w:asciiTheme="minorHAnsi" w:hAnsiTheme="minorHAnsi" w:cstheme="minorBidi"/>
          <w:sz w:val="24"/>
          <w:szCs w:val="24"/>
        </w:rPr>
        <w:t xml:space="preserve">In the FY 23 grant application, </w:t>
      </w:r>
      <w:r w:rsidR="17AF54AD" w:rsidRPr="681AECFA">
        <w:rPr>
          <w:rFonts w:asciiTheme="minorHAnsi" w:hAnsiTheme="minorHAnsi" w:cstheme="minorBidi"/>
          <w:sz w:val="24"/>
          <w:szCs w:val="24"/>
        </w:rPr>
        <w:t xml:space="preserve">the state </w:t>
      </w:r>
      <w:r w:rsidR="5E16DBF9" w:rsidRPr="681AECFA">
        <w:rPr>
          <w:rFonts w:asciiTheme="minorHAnsi" w:hAnsiTheme="minorHAnsi" w:cstheme="minorBidi"/>
          <w:sz w:val="24"/>
          <w:szCs w:val="24"/>
        </w:rPr>
        <w:t xml:space="preserve">projected that 2.88 FTE </w:t>
      </w:r>
      <w:proofErr w:type="gramStart"/>
      <w:r w:rsidR="5E16DBF9" w:rsidRPr="681AECFA">
        <w:rPr>
          <w:rFonts w:asciiTheme="minorHAnsi" w:hAnsiTheme="minorHAnsi" w:cstheme="minorBidi"/>
          <w:sz w:val="24"/>
          <w:szCs w:val="24"/>
        </w:rPr>
        <w:t>safety</w:t>
      </w:r>
      <w:proofErr w:type="gramEnd"/>
      <w:r w:rsidR="5E16DBF9" w:rsidRPr="681AECFA">
        <w:rPr>
          <w:rFonts w:asciiTheme="minorHAnsi" w:hAnsiTheme="minorHAnsi" w:cstheme="minorBidi"/>
          <w:sz w:val="24"/>
          <w:szCs w:val="24"/>
        </w:rPr>
        <w:t xml:space="preserve"> and 1.92 FTE health </w:t>
      </w:r>
      <w:r w:rsidR="737859A4" w:rsidRPr="681AECFA">
        <w:rPr>
          <w:rFonts w:asciiTheme="minorHAnsi" w:hAnsiTheme="minorHAnsi" w:cstheme="minorBidi"/>
          <w:sz w:val="24"/>
          <w:szCs w:val="24"/>
        </w:rPr>
        <w:t xml:space="preserve">consultants would conduct federally funded work in state and local governments under the 23(g) grant. </w:t>
      </w:r>
    </w:p>
    <w:p w14:paraId="166EBF26" w14:textId="3886C3A5" w:rsidR="782BA4AE" w:rsidRDefault="782BA4AE" w:rsidP="782BA4AE">
      <w:pPr>
        <w:ind w:left="1080" w:hanging="720"/>
        <w:contextualSpacing/>
        <w:rPr>
          <w:rFonts w:asciiTheme="minorHAnsi" w:hAnsiTheme="minorHAnsi" w:cstheme="minorBidi"/>
          <w:b/>
          <w:bCs/>
          <w:smallCaps/>
        </w:rPr>
      </w:pPr>
    </w:p>
    <w:p w14:paraId="56FD3EA8" w14:textId="77777777" w:rsidR="00782EEC" w:rsidRPr="009C3B8C" w:rsidRDefault="005A02B8" w:rsidP="002D0DA5">
      <w:pPr>
        <w:ind w:left="1080" w:hanging="720"/>
        <w:contextualSpacing/>
        <w:rPr>
          <w:rFonts w:asciiTheme="minorHAnsi" w:hAnsiTheme="minorHAnsi" w:cstheme="minorHAnsi"/>
          <w:b/>
          <w:smallCaps/>
        </w:rPr>
      </w:pPr>
      <w:r w:rsidRPr="009C3B8C">
        <w:rPr>
          <w:rFonts w:asciiTheme="minorHAnsi" w:hAnsiTheme="minorHAnsi" w:cstheme="minorHAnsi"/>
          <w:b/>
          <w:smallCaps/>
        </w:rPr>
        <w:t>2</w:t>
      </w:r>
      <w:r w:rsidR="00782EEC" w:rsidRPr="009C3B8C">
        <w:rPr>
          <w:rFonts w:asciiTheme="minorHAnsi" w:hAnsiTheme="minorHAnsi" w:cstheme="minorHAnsi"/>
          <w:b/>
          <w:smallCaps/>
        </w:rPr>
        <w:t xml:space="preserve">. </w:t>
      </w:r>
      <w:r w:rsidRPr="009C3B8C">
        <w:rPr>
          <w:rFonts w:asciiTheme="minorHAnsi" w:hAnsiTheme="minorHAnsi" w:cstheme="minorHAnsi"/>
          <w:b/>
          <w:smallCaps/>
        </w:rPr>
        <w:t xml:space="preserve">     </w:t>
      </w:r>
      <w:r w:rsidR="00782EEC" w:rsidRPr="009C3B8C">
        <w:rPr>
          <w:rFonts w:asciiTheme="minorHAnsi" w:hAnsiTheme="minorHAnsi" w:cstheme="minorHAnsi"/>
          <w:b/>
          <w:smallCaps/>
        </w:rPr>
        <w:t>ENFORCEMENT</w:t>
      </w:r>
    </w:p>
    <w:p w14:paraId="35BBB84D" w14:textId="2229B1A5" w:rsidR="000065DA" w:rsidRDefault="005A02B8" w:rsidP="00386998">
      <w:pPr>
        <w:widowControl/>
        <w:tabs>
          <w:tab w:val="left" w:pos="1260"/>
          <w:tab w:val="left" w:pos="1350"/>
        </w:tabs>
        <w:autoSpaceDE/>
        <w:autoSpaceDN/>
        <w:adjustRightInd/>
        <w:ind w:left="720"/>
        <w:contextualSpacing/>
        <w:rPr>
          <w:rFonts w:asciiTheme="minorHAnsi" w:hAnsiTheme="minorHAnsi" w:cstheme="minorHAnsi"/>
        </w:rPr>
      </w:pPr>
      <w:r w:rsidRPr="009C3B8C">
        <w:rPr>
          <w:rFonts w:asciiTheme="minorHAnsi" w:hAnsiTheme="minorHAnsi" w:cstheme="minorHAnsi"/>
        </w:rPr>
        <w:t xml:space="preserve">a)  </w:t>
      </w:r>
      <w:r w:rsidR="00782EEC" w:rsidRPr="009C3B8C">
        <w:rPr>
          <w:rFonts w:asciiTheme="minorHAnsi" w:hAnsiTheme="minorHAnsi" w:cstheme="minorHAnsi"/>
        </w:rPr>
        <w:t>Complaints</w:t>
      </w:r>
    </w:p>
    <w:p w14:paraId="2945EDDF" w14:textId="5C928C8B" w:rsidR="00782EEC" w:rsidRPr="009C3B8C" w:rsidRDefault="6E980422" w:rsidP="00667B42">
      <w:pPr>
        <w:widowControl/>
        <w:autoSpaceDE/>
        <w:autoSpaceDN/>
        <w:adjustRightInd/>
        <w:ind w:left="1170"/>
        <w:contextualSpacing/>
        <w:rPr>
          <w:rFonts w:asciiTheme="minorHAnsi" w:hAnsiTheme="minorHAnsi" w:cstheme="minorBidi"/>
        </w:rPr>
      </w:pPr>
      <w:r w:rsidRPr="782BA4AE">
        <w:rPr>
          <w:rFonts w:asciiTheme="minorHAnsi" w:hAnsiTheme="minorHAnsi" w:cstheme="minorBidi"/>
        </w:rPr>
        <w:t xml:space="preserve">According to SAMM 1a, there were </w:t>
      </w:r>
      <w:r w:rsidR="398D1458" w:rsidRPr="782BA4AE">
        <w:rPr>
          <w:rFonts w:asciiTheme="minorHAnsi" w:hAnsiTheme="minorHAnsi" w:cstheme="minorBidi"/>
        </w:rPr>
        <w:t>2,636</w:t>
      </w:r>
      <w:r w:rsidRPr="782BA4AE">
        <w:rPr>
          <w:rFonts w:asciiTheme="minorHAnsi" w:hAnsiTheme="minorHAnsi" w:cstheme="minorBidi"/>
        </w:rPr>
        <w:t xml:space="preserve"> complaint inspections </w:t>
      </w:r>
      <w:r w:rsidR="211CCA66" w:rsidRPr="782BA4AE">
        <w:rPr>
          <w:rFonts w:asciiTheme="minorHAnsi" w:hAnsiTheme="minorHAnsi" w:cstheme="minorBidi"/>
        </w:rPr>
        <w:t>in FY 2023. The average number of</w:t>
      </w:r>
      <w:r w:rsidR="1CBAFCC4" w:rsidRPr="782BA4AE">
        <w:rPr>
          <w:rFonts w:asciiTheme="minorHAnsi" w:hAnsiTheme="minorHAnsi" w:cstheme="minorBidi"/>
        </w:rPr>
        <w:t xml:space="preserve"> days to initiate a complaint inspection (state formula) was </w:t>
      </w:r>
      <w:r w:rsidR="16D89882" w:rsidRPr="782BA4AE">
        <w:rPr>
          <w:rFonts w:asciiTheme="minorHAnsi" w:hAnsiTheme="minorHAnsi" w:cstheme="minorBidi"/>
        </w:rPr>
        <w:t>6.47</w:t>
      </w:r>
      <w:r w:rsidR="00953D5C">
        <w:rPr>
          <w:rFonts w:asciiTheme="minorHAnsi" w:hAnsiTheme="minorHAnsi" w:cstheme="minorBidi"/>
        </w:rPr>
        <w:t xml:space="preserve"> </w:t>
      </w:r>
      <w:r w:rsidR="16D89882" w:rsidRPr="782BA4AE">
        <w:rPr>
          <w:rFonts w:asciiTheme="minorHAnsi" w:hAnsiTheme="minorHAnsi" w:cstheme="minorBidi"/>
        </w:rPr>
        <w:t xml:space="preserve">days. </w:t>
      </w:r>
      <w:r w:rsidR="3AB2548E" w:rsidRPr="782BA4AE">
        <w:rPr>
          <w:rFonts w:asciiTheme="minorHAnsi" w:hAnsiTheme="minorHAnsi" w:cstheme="minorBidi"/>
        </w:rPr>
        <w:t xml:space="preserve">There were </w:t>
      </w:r>
      <w:r w:rsidR="43803A7C" w:rsidRPr="782BA4AE">
        <w:rPr>
          <w:rFonts w:asciiTheme="minorHAnsi" w:hAnsiTheme="minorHAnsi" w:cstheme="minorBidi"/>
        </w:rPr>
        <w:t xml:space="preserve">1,524 complaint </w:t>
      </w:r>
      <w:r w:rsidR="15EA5923" w:rsidRPr="782BA4AE">
        <w:rPr>
          <w:rFonts w:asciiTheme="minorHAnsi" w:hAnsiTheme="minorHAnsi" w:cstheme="minorBidi"/>
        </w:rPr>
        <w:t xml:space="preserve">investigations according to SAMM 2a, and the average number of </w:t>
      </w:r>
      <w:r w:rsidR="1076BD8B" w:rsidRPr="782BA4AE">
        <w:rPr>
          <w:rFonts w:asciiTheme="minorHAnsi" w:hAnsiTheme="minorHAnsi" w:cstheme="minorBidi"/>
        </w:rPr>
        <w:t>workdays to initiate the investigation was 2.15 days. Complaint responses were tracked using a four-tiered system</w:t>
      </w:r>
      <w:r w:rsidR="2BC618D2" w:rsidRPr="782BA4AE">
        <w:rPr>
          <w:rFonts w:asciiTheme="minorHAnsi" w:hAnsiTheme="minorHAnsi" w:cstheme="minorBidi"/>
        </w:rPr>
        <w:t>.</w:t>
      </w:r>
    </w:p>
    <w:p w14:paraId="32C67373" w14:textId="77777777" w:rsidR="00782EEC" w:rsidRPr="009C3B8C" w:rsidRDefault="00782EEC" w:rsidP="758C77E4">
      <w:pPr>
        <w:widowControl/>
        <w:tabs>
          <w:tab w:val="left" w:pos="1800"/>
        </w:tabs>
        <w:autoSpaceDE/>
        <w:autoSpaceDN/>
        <w:adjustRightInd/>
        <w:ind w:left="1800"/>
        <w:contextualSpacing/>
        <w:rPr>
          <w:rFonts w:asciiTheme="minorHAnsi" w:hAnsiTheme="minorHAnsi" w:cstheme="minorBidi"/>
          <w:b/>
        </w:rPr>
      </w:pPr>
    </w:p>
    <w:p w14:paraId="736EE653" w14:textId="5CC91D23" w:rsidR="2D5E3F15" w:rsidRDefault="2D5E3F15" w:rsidP="00667B42">
      <w:pPr>
        <w:widowControl/>
        <w:tabs>
          <w:tab w:val="left" w:pos="1800"/>
        </w:tabs>
        <w:ind w:left="1170"/>
        <w:contextualSpacing/>
        <w:rPr>
          <w:rFonts w:asciiTheme="minorHAnsi" w:hAnsiTheme="minorHAnsi" w:cstheme="minorBidi"/>
          <w:b/>
          <w:bCs/>
        </w:rPr>
      </w:pPr>
      <w:r w:rsidRPr="782BA4AE">
        <w:rPr>
          <w:rFonts w:asciiTheme="minorHAnsi" w:hAnsiTheme="minorHAnsi" w:cstheme="minorBidi"/>
        </w:rPr>
        <w:t xml:space="preserve">The four tiers are as follows: </w:t>
      </w:r>
    </w:p>
    <w:p w14:paraId="51A6F3D3" w14:textId="5EA370A5" w:rsidR="2D5E3F15" w:rsidRPr="000B2624" w:rsidRDefault="2D5E3F15" w:rsidP="00595E50">
      <w:pPr>
        <w:pStyle w:val="ListParagraph"/>
        <w:numPr>
          <w:ilvl w:val="2"/>
          <w:numId w:val="59"/>
        </w:numPr>
        <w:tabs>
          <w:tab w:val="left" w:pos="1800"/>
        </w:tabs>
        <w:spacing w:line="240" w:lineRule="auto"/>
        <w:rPr>
          <w:sz w:val="24"/>
          <w:szCs w:val="24"/>
        </w:rPr>
      </w:pPr>
      <w:r w:rsidRPr="000B2624">
        <w:rPr>
          <w:rFonts w:asciiTheme="minorHAnsi" w:hAnsiTheme="minorHAnsi" w:cstheme="minorBidi"/>
          <w:sz w:val="24"/>
          <w:szCs w:val="24"/>
        </w:rPr>
        <w:t>Imminent danger complaint inspections must be initiated within 24 hours in 95% of cas</w:t>
      </w:r>
      <w:r w:rsidR="6C032446" w:rsidRPr="000B2624">
        <w:rPr>
          <w:rFonts w:asciiTheme="minorHAnsi" w:hAnsiTheme="minorHAnsi" w:cstheme="minorBidi"/>
          <w:sz w:val="24"/>
          <w:szCs w:val="24"/>
        </w:rPr>
        <w:t>es</w:t>
      </w:r>
      <w:r w:rsidR="00671099">
        <w:rPr>
          <w:rFonts w:asciiTheme="minorHAnsi" w:hAnsiTheme="minorHAnsi" w:cstheme="minorBidi"/>
          <w:sz w:val="24"/>
          <w:szCs w:val="24"/>
        </w:rPr>
        <w:t>.</w:t>
      </w:r>
    </w:p>
    <w:p w14:paraId="09395005" w14:textId="3F256499" w:rsidR="6C032446" w:rsidRPr="000B2624" w:rsidRDefault="6C032446" w:rsidP="00595E50">
      <w:pPr>
        <w:pStyle w:val="ListParagraph"/>
        <w:numPr>
          <w:ilvl w:val="2"/>
          <w:numId w:val="59"/>
        </w:numPr>
        <w:tabs>
          <w:tab w:val="left" w:pos="1800"/>
        </w:tabs>
        <w:spacing w:line="240" w:lineRule="auto"/>
        <w:rPr>
          <w:sz w:val="24"/>
          <w:szCs w:val="24"/>
        </w:rPr>
      </w:pPr>
      <w:r w:rsidRPr="000B2624">
        <w:rPr>
          <w:rFonts w:asciiTheme="minorHAnsi" w:hAnsiTheme="minorHAnsi" w:cstheme="minorBidi"/>
          <w:sz w:val="24"/>
          <w:szCs w:val="24"/>
        </w:rPr>
        <w:lastRenderedPageBreak/>
        <w:t>Serious complaint inspections must be initiated within five working days in 95% of cases</w:t>
      </w:r>
      <w:r w:rsidR="00671099">
        <w:rPr>
          <w:rFonts w:asciiTheme="minorHAnsi" w:hAnsiTheme="minorHAnsi" w:cstheme="minorBidi"/>
          <w:sz w:val="24"/>
          <w:szCs w:val="24"/>
        </w:rPr>
        <w:t>.</w:t>
      </w:r>
    </w:p>
    <w:p w14:paraId="192891AE" w14:textId="189128B0" w:rsidR="6C032446" w:rsidRPr="000B2624" w:rsidRDefault="6C032446" w:rsidP="00595E50">
      <w:pPr>
        <w:pStyle w:val="ListParagraph"/>
        <w:numPr>
          <w:ilvl w:val="2"/>
          <w:numId w:val="59"/>
        </w:numPr>
        <w:tabs>
          <w:tab w:val="left" w:pos="1800"/>
        </w:tabs>
        <w:spacing w:line="240" w:lineRule="auto"/>
        <w:rPr>
          <w:rFonts w:asciiTheme="minorHAnsi" w:hAnsiTheme="minorHAnsi" w:cstheme="minorBidi"/>
          <w:sz w:val="24"/>
          <w:szCs w:val="24"/>
        </w:rPr>
      </w:pPr>
      <w:r w:rsidRPr="000B2624">
        <w:rPr>
          <w:rFonts w:asciiTheme="minorHAnsi" w:hAnsiTheme="minorHAnsi" w:cstheme="minorBidi"/>
          <w:sz w:val="24"/>
          <w:szCs w:val="24"/>
        </w:rPr>
        <w:t>Other-than-serious complaint inspections must be initiated within 30 working days in 95% of cases</w:t>
      </w:r>
      <w:r w:rsidR="00671099">
        <w:rPr>
          <w:rFonts w:asciiTheme="minorHAnsi" w:hAnsiTheme="minorHAnsi" w:cstheme="minorBidi"/>
          <w:sz w:val="24"/>
          <w:szCs w:val="24"/>
        </w:rPr>
        <w:t>.</w:t>
      </w:r>
    </w:p>
    <w:p w14:paraId="4B9029E4" w14:textId="13D29905" w:rsidR="310E9FDC" w:rsidRPr="000B2624" w:rsidRDefault="310E9FDC" w:rsidP="00595E50">
      <w:pPr>
        <w:pStyle w:val="ListParagraph"/>
        <w:numPr>
          <w:ilvl w:val="2"/>
          <w:numId w:val="59"/>
        </w:numPr>
        <w:tabs>
          <w:tab w:val="left" w:pos="1800"/>
        </w:tabs>
        <w:spacing w:line="240" w:lineRule="auto"/>
        <w:rPr>
          <w:sz w:val="24"/>
          <w:szCs w:val="24"/>
        </w:rPr>
      </w:pPr>
      <w:r w:rsidRPr="000B2624">
        <w:rPr>
          <w:rFonts w:asciiTheme="minorHAnsi" w:hAnsiTheme="minorHAnsi" w:cstheme="minorBidi"/>
          <w:sz w:val="24"/>
          <w:szCs w:val="24"/>
        </w:rPr>
        <w:t>Phone/fax, letter response must be initiated within 10 working days in 90% of cases</w:t>
      </w:r>
      <w:r w:rsidR="00671099">
        <w:rPr>
          <w:rFonts w:asciiTheme="minorHAnsi" w:hAnsiTheme="minorHAnsi" w:cstheme="minorBidi"/>
          <w:sz w:val="24"/>
          <w:szCs w:val="24"/>
        </w:rPr>
        <w:t>.</w:t>
      </w:r>
    </w:p>
    <w:p w14:paraId="535B7545" w14:textId="37C7B27D" w:rsidR="310E9FDC" w:rsidRPr="000B2624" w:rsidRDefault="310E9FDC" w:rsidP="00667B42">
      <w:pPr>
        <w:widowControl/>
        <w:ind w:left="1170"/>
        <w:contextualSpacing/>
        <w:rPr>
          <w:rFonts w:cs="Calibri"/>
        </w:rPr>
      </w:pPr>
      <w:r w:rsidRPr="000B2624">
        <w:rPr>
          <w:rFonts w:cs="Calibri"/>
        </w:rPr>
        <w:t>The FY 2023 SOAR reported the results, when separated</w:t>
      </w:r>
      <w:r w:rsidR="444336D8" w:rsidRPr="000B2624">
        <w:rPr>
          <w:rFonts w:cs="Calibri"/>
        </w:rPr>
        <w:t xml:space="preserve"> by complaint type, as </w:t>
      </w:r>
      <w:r w:rsidR="004634BD">
        <w:rPr>
          <w:rFonts w:cs="Calibri"/>
        </w:rPr>
        <w:t xml:space="preserve">a </w:t>
      </w:r>
      <w:r w:rsidR="444336D8" w:rsidRPr="000B2624">
        <w:rPr>
          <w:rFonts w:cs="Calibri"/>
        </w:rPr>
        <w:t xml:space="preserve">percent of timely response as follows: </w:t>
      </w:r>
    </w:p>
    <w:p w14:paraId="05A45837" w14:textId="321B541E" w:rsidR="2E8D87D9" w:rsidRPr="000B2624" w:rsidRDefault="00EB2A05" w:rsidP="00595E50">
      <w:pPr>
        <w:pStyle w:val="ListParagraph"/>
        <w:numPr>
          <w:ilvl w:val="2"/>
          <w:numId w:val="59"/>
        </w:numPr>
        <w:tabs>
          <w:tab w:val="left" w:pos="1800"/>
        </w:tabs>
        <w:spacing w:line="240" w:lineRule="auto"/>
        <w:rPr>
          <w:sz w:val="24"/>
          <w:szCs w:val="24"/>
        </w:rPr>
      </w:pPr>
      <w:r>
        <w:rPr>
          <w:sz w:val="24"/>
          <w:szCs w:val="24"/>
        </w:rPr>
        <w:t>100</w:t>
      </w:r>
      <w:r w:rsidR="3DCD6515" w:rsidRPr="000B2624">
        <w:rPr>
          <w:sz w:val="24"/>
          <w:szCs w:val="24"/>
        </w:rPr>
        <w:t>% (</w:t>
      </w:r>
      <w:r>
        <w:rPr>
          <w:sz w:val="24"/>
          <w:szCs w:val="24"/>
        </w:rPr>
        <w:t xml:space="preserve">17 </w:t>
      </w:r>
      <w:r w:rsidR="3DCD6515" w:rsidRPr="000B2624">
        <w:rPr>
          <w:sz w:val="24"/>
          <w:szCs w:val="24"/>
        </w:rPr>
        <w:t>of</w:t>
      </w:r>
      <w:r>
        <w:rPr>
          <w:sz w:val="24"/>
          <w:szCs w:val="24"/>
        </w:rPr>
        <w:t xml:space="preserve"> 17</w:t>
      </w:r>
      <w:r w:rsidR="3DCD6515" w:rsidRPr="000B2624">
        <w:rPr>
          <w:sz w:val="24"/>
          <w:szCs w:val="24"/>
        </w:rPr>
        <w:t xml:space="preserve">) </w:t>
      </w:r>
      <w:r w:rsidR="2BA2062D" w:rsidRPr="000B2624">
        <w:rPr>
          <w:sz w:val="24"/>
          <w:szCs w:val="24"/>
        </w:rPr>
        <w:t>for imminent danger complaints and referrals</w:t>
      </w:r>
    </w:p>
    <w:p w14:paraId="7ED40C13" w14:textId="0860C89B" w:rsidR="77C78FE0" w:rsidRPr="000B2624" w:rsidRDefault="77C78FE0" w:rsidP="00595E50">
      <w:pPr>
        <w:pStyle w:val="ListParagraph"/>
        <w:numPr>
          <w:ilvl w:val="2"/>
          <w:numId w:val="59"/>
        </w:numPr>
        <w:tabs>
          <w:tab w:val="left" w:pos="1800"/>
        </w:tabs>
        <w:spacing w:line="240" w:lineRule="auto"/>
        <w:rPr>
          <w:sz w:val="24"/>
          <w:szCs w:val="24"/>
        </w:rPr>
      </w:pPr>
      <w:r w:rsidRPr="000B2624">
        <w:rPr>
          <w:sz w:val="24"/>
          <w:szCs w:val="24"/>
        </w:rPr>
        <w:t>97.</w:t>
      </w:r>
      <w:r w:rsidR="18DF86F1" w:rsidRPr="000B2624">
        <w:rPr>
          <w:sz w:val="24"/>
          <w:szCs w:val="24"/>
        </w:rPr>
        <w:t>4</w:t>
      </w:r>
      <w:r w:rsidRPr="000B2624">
        <w:rPr>
          <w:sz w:val="24"/>
          <w:szCs w:val="24"/>
        </w:rPr>
        <w:t>% (</w:t>
      </w:r>
      <w:r w:rsidR="1C1DF0C7" w:rsidRPr="000B2624">
        <w:rPr>
          <w:sz w:val="24"/>
          <w:szCs w:val="24"/>
        </w:rPr>
        <w:t>847</w:t>
      </w:r>
      <w:r w:rsidRPr="000B2624">
        <w:rPr>
          <w:sz w:val="24"/>
          <w:szCs w:val="24"/>
        </w:rPr>
        <w:t xml:space="preserve"> of </w:t>
      </w:r>
      <w:r w:rsidR="0DA348CF" w:rsidRPr="000B2624">
        <w:rPr>
          <w:sz w:val="24"/>
          <w:szCs w:val="24"/>
        </w:rPr>
        <w:t>870</w:t>
      </w:r>
      <w:r w:rsidRPr="000B2624">
        <w:rPr>
          <w:sz w:val="24"/>
          <w:szCs w:val="24"/>
        </w:rPr>
        <w:t>) for serious hazard complaints</w:t>
      </w:r>
    </w:p>
    <w:p w14:paraId="49C4FC07" w14:textId="5B1F0289" w:rsidR="62C3A3D3" w:rsidRPr="000B2624" w:rsidRDefault="62C3A3D3" w:rsidP="00595E50">
      <w:pPr>
        <w:pStyle w:val="ListParagraph"/>
        <w:numPr>
          <w:ilvl w:val="2"/>
          <w:numId w:val="59"/>
        </w:numPr>
        <w:tabs>
          <w:tab w:val="left" w:pos="1800"/>
        </w:tabs>
        <w:spacing w:line="240" w:lineRule="auto"/>
        <w:rPr>
          <w:sz w:val="24"/>
          <w:szCs w:val="24"/>
        </w:rPr>
      </w:pPr>
      <w:r w:rsidRPr="000B2624">
        <w:rPr>
          <w:sz w:val="24"/>
          <w:szCs w:val="24"/>
        </w:rPr>
        <w:t>9</w:t>
      </w:r>
      <w:r w:rsidR="124337B3" w:rsidRPr="000B2624">
        <w:rPr>
          <w:sz w:val="24"/>
          <w:szCs w:val="24"/>
        </w:rPr>
        <w:t>8</w:t>
      </w:r>
      <w:r w:rsidRPr="000B2624">
        <w:rPr>
          <w:sz w:val="24"/>
          <w:szCs w:val="24"/>
        </w:rPr>
        <w:t>.</w:t>
      </w:r>
      <w:r w:rsidR="6ECF0068" w:rsidRPr="000B2624">
        <w:rPr>
          <w:sz w:val="24"/>
          <w:szCs w:val="24"/>
        </w:rPr>
        <w:t>7</w:t>
      </w:r>
      <w:r w:rsidRPr="000B2624">
        <w:rPr>
          <w:sz w:val="24"/>
          <w:szCs w:val="24"/>
        </w:rPr>
        <w:t>% (</w:t>
      </w:r>
      <w:r w:rsidR="05DE9E15" w:rsidRPr="000B2624">
        <w:rPr>
          <w:sz w:val="24"/>
          <w:szCs w:val="24"/>
        </w:rPr>
        <w:t>307</w:t>
      </w:r>
      <w:r w:rsidRPr="000B2624">
        <w:rPr>
          <w:sz w:val="24"/>
          <w:szCs w:val="24"/>
        </w:rPr>
        <w:t xml:space="preserve"> of </w:t>
      </w:r>
      <w:r w:rsidR="5F45F11C" w:rsidRPr="000B2624">
        <w:rPr>
          <w:sz w:val="24"/>
          <w:szCs w:val="24"/>
        </w:rPr>
        <w:t>311</w:t>
      </w:r>
      <w:r w:rsidRPr="000B2624">
        <w:rPr>
          <w:sz w:val="24"/>
          <w:szCs w:val="24"/>
        </w:rPr>
        <w:t>) for other-than-serious hazard complaints</w:t>
      </w:r>
    </w:p>
    <w:p w14:paraId="269987EC" w14:textId="7279011E" w:rsidR="171490E1" w:rsidRPr="000B2624" w:rsidRDefault="171490E1" w:rsidP="00595E50">
      <w:pPr>
        <w:pStyle w:val="ListParagraph"/>
        <w:numPr>
          <w:ilvl w:val="2"/>
          <w:numId w:val="59"/>
        </w:numPr>
        <w:tabs>
          <w:tab w:val="left" w:pos="1800"/>
        </w:tabs>
        <w:spacing w:line="240" w:lineRule="auto"/>
        <w:rPr>
          <w:sz w:val="24"/>
          <w:szCs w:val="24"/>
        </w:rPr>
      </w:pPr>
      <w:r w:rsidRPr="000B2624">
        <w:rPr>
          <w:sz w:val="24"/>
          <w:szCs w:val="24"/>
        </w:rPr>
        <w:t>9</w:t>
      </w:r>
      <w:r w:rsidR="1477985E" w:rsidRPr="000B2624">
        <w:rPr>
          <w:sz w:val="24"/>
          <w:szCs w:val="24"/>
        </w:rPr>
        <w:t>3</w:t>
      </w:r>
      <w:r w:rsidRPr="000B2624">
        <w:rPr>
          <w:sz w:val="24"/>
          <w:szCs w:val="24"/>
        </w:rPr>
        <w:t>.</w:t>
      </w:r>
      <w:r w:rsidR="44869EEA" w:rsidRPr="000B2624">
        <w:rPr>
          <w:sz w:val="24"/>
          <w:szCs w:val="24"/>
        </w:rPr>
        <w:t>3</w:t>
      </w:r>
      <w:r w:rsidRPr="000B2624">
        <w:rPr>
          <w:sz w:val="24"/>
          <w:szCs w:val="24"/>
        </w:rPr>
        <w:t>% (</w:t>
      </w:r>
      <w:r w:rsidR="2C087FE3" w:rsidRPr="000B2624">
        <w:rPr>
          <w:sz w:val="24"/>
          <w:szCs w:val="24"/>
        </w:rPr>
        <w:t>1,455</w:t>
      </w:r>
      <w:r w:rsidRPr="000B2624">
        <w:rPr>
          <w:sz w:val="24"/>
          <w:szCs w:val="24"/>
        </w:rPr>
        <w:t xml:space="preserve"> of </w:t>
      </w:r>
      <w:r w:rsidR="2CB4DD08" w:rsidRPr="000B2624">
        <w:rPr>
          <w:sz w:val="24"/>
          <w:szCs w:val="24"/>
        </w:rPr>
        <w:t>1,524</w:t>
      </w:r>
      <w:r w:rsidRPr="000B2624">
        <w:rPr>
          <w:sz w:val="24"/>
          <w:szCs w:val="24"/>
        </w:rPr>
        <w:t>) for phone fax, letter investigations</w:t>
      </w:r>
    </w:p>
    <w:p w14:paraId="32128E7C" w14:textId="43E456C3" w:rsidR="0FF598E1" w:rsidRDefault="0FF598E1" w:rsidP="00667B42">
      <w:pPr>
        <w:widowControl/>
        <w:ind w:left="1170"/>
        <w:contextualSpacing/>
        <w:rPr>
          <w:rFonts w:cs="Calibri"/>
        </w:rPr>
      </w:pPr>
      <w:r w:rsidRPr="4E81E081">
        <w:rPr>
          <w:rFonts w:cs="Calibri"/>
        </w:rPr>
        <w:t xml:space="preserve">The goals for timely response for imminent danger, serious, other-than-serious hazard complaints and </w:t>
      </w:r>
      <w:r w:rsidR="129D9564" w:rsidRPr="4E81E081">
        <w:rPr>
          <w:rFonts w:cs="Calibri"/>
        </w:rPr>
        <w:t xml:space="preserve">phone/fax, </w:t>
      </w:r>
      <w:r w:rsidR="004634BD">
        <w:rPr>
          <w:rFonts w:cs="Calibri"/>
        </w:rPr>
        <w:t xml:space="preserve">and </w:t>
      </w:r>
      <w:r w:rsidR="129D9564" w:rsidRPr="4E81E081">
        <w:rPr>
          <w:rFonts w:cs="Calibri"/>
        </w:rPr>
        <w:t xml:space="preserve">letter investigation </w:t>
      </w:r>
      <w:r w:rsidR="7EBA067D" w:rsidRPr="4E81E081">
        <w:rPr>
          <w:rFonts w:cs="Calibri"/>
        </w:rPr>
        <w:t xml:space="preserve">were within acceptable range of set goals. </w:t>
      </w:r>
    </w:p>
    <w:p w14:paraId="6A8F006E" w14:textId="29E9A366" w:rsidR="782BA4AE" w:rsidRDefault="782BA4AE" w:rsidP="00595E50">
      <w:pPr>
        <w:widowControl/>
        <w:tabs>
          <w:tab w:val="left" w:pos="1800"/>
        </w:tabs>
        <w:contextualSpacing/>
        <w:rPr>
          <w:rFonts w:cs="Calibri"/>
        </w:rPr>
      </w:pPr>
    </w:p>
    <w:p w14:paraId="06366344" w14:textId="2036989A" w:rsidR="6250268F" w:rsidRDefault="6250268F" w:rsidP="00667B42">
      <w:pPr>
        <w:widowControl/>
        <w:tabs>
          <w:tab w:val="left" w:pos="1800"/>
        </w:tabs>
        <w:ind w:left="1170"/>
        <w:contextualSpacing/>
        <w:rPr>
          <w:rFonts w:asciiTheme="minorHAnsi" w:hAnsiTheme="minorHAnsi" w:cstheme="minorBidi"/>
        </w:rPr>
      </w:pPr>
      <w:r w:rsidRPr="782BA4AE">
        <w:rPr>
          <w:rFonts w:asciiTheme="minorHAnsi" w:hAnsiTheme="minorHAnsi" w:cstheme="minorBidi"/>
        </w:rPr>
        <w:t>There were no denials of entry where entry was not obtained (SAMM 4)</w:t>
      </w:r>
      <w:r w:rsidR="00671099">
        <w:rPr>
          <w:rFonts w:asciiTheme="minorHAnsi" w:hAnsiTheme="minorHAnsi" w:cstheme="minorBidi"/>
        </w:rPr>
        <w:t>.</w:t>
      </w:r>
    </w:p>
    <w:p w14:paraId="64A6CDED" w14:textId="4572BA72" w:rsidR="758C77E4" w:rsidRDefault="758C77E4" w:rsidP="00595E50">
      <w:pPr>
        <w:widowControl/>
        <w:tabs>
          <w:tab w:val="left" w:pos="1800"/>
        </w:tabs>
        <w:ind w:left="1800"/>
        <w:contextualSpacing/>
        <w:rPr>
          <w:rFonts w:asciiTheme="minorHAnsi" w:hAnsiTheme="minorHAnsi" w:cstheme="minorBidi"/>
        </w:rPr>
      </w:pPr>
    </w:p>
    <w:p w14:paraId="465BB590" w14:textId="77777777" w:rsidR="002057F6" w:rsidRPr="00595E50" w:rsidRDefault="00782EEC" w:rsidP="6C53C826">
      <w:pPr>
        <w:pStyle w:val="ListParagraph"/>
        <w:numPr>
          <w:ilvl w:val="0"/>
          <w:numId w:val="44"/>
        </w:numPr>
        <w:ind w:left="1080"/>
        <w:rPr>
          <w:rFonts w:asciiTheme="minorHAnsi" w:hAnsiTheme="minorHAnsi" w:cstheme="minorBidi"/>
          <w:sz w:val="24"/>
          <w:szCs w:val="24"/>
        </w:rPr>
      </w:pPr>
      <w:r w:rsidRPr="00595E50">
        <w:rPr>
          <w:rFonts w:asciiTheme="minorHAnsi" w:hAnsiTheme="minorHAnsi" w:cstheme="minorBidi"/>
          <w:sz w:val="24"/>
          <w:szCs w:val="24"/>
        </w:rPr>
        <w:t xml:space="preserve">Fatalities </w:t>
      </w:r>
    </w:p>
    <w:p w14:paraId="15B45B71" w14:textId="0A5D2A72" w:rsidR="005A02B8" w:rsidRPr="00595E50" w:rsidRDefault="5F158595" w:rsidP="00595E50">
      <w:pPr>
        <w:pStyle w:val="ListParagraph"/>
        <w:spacing w:line="240" w:lineRule="auto"/>
        <w:ind w:left="1080"/>
        <w:rPr>
          <w:rFonts w:asciiTheme="minorHAnsi" w:hAnsiTheme="minorHAnsi" w:cstheme="minorBidi"/>
          <w:sz w:val="24"/>
          <w:szCs w:val="24"/>
        </w:rPr>
      </w:pPr>
      <w:r w:rsidRPr="00595E50">
        <w:rPr>
          <w:rFonts w:asciiTheme="minorHAnsi" w:hAnsiTheme="minorHAnsi" w:cstheme="minorBidi"/>
          <w:sz w:val="24"/>
          <w:szCs w:val="24"/>
        </w:rPr>
        <w:t xml:space="preserve">The review of 18 fatality inspection cases files found well-documented investigations that explained </w:t>
      </w:r>
      <w:r w:rsidR="0EC9739E" w:rsidRPr="00595E50">
        <w:rPr>
          <w:rFonts w:asciiTheme="minorHAnsi" w:hAnsiTheme="minorHAnsi" w:cstheme="minorBidi"/>
          <w:sz w:val="24"/>
          <w:szCs w:val="24"/>
        </w:rPr>
        <w:t>the events leading up to the incident</w:t>
      </w:r>
      <w:r w:rsidR="265A3504" w:rsidRPr="00595E50">
        <w:rPr>
          <w:rFonts w:asciiTheme="minorHAnsi" w:hAnsiTheme="minorHAnsi" w:cstheme="minorBidi"/>
          <w:sz w:val="24"/>
          <w:szCs w:val="24"/>
        </w:rPr>
        <w:t xml:space="preserve">. The documentation </w:t>
      </w:r>
      <w:r w:rsidR="7885C58B" w:rsidRPr="00595E50">
        <w:rPr>
          <w:rFonts w:asciiTheme="minorHAnsi" w:hAnsiTheme="minorHAnsi" w:cstheme="minorBidi"/>
          <w:sz w:val="24"/>
          <w:szCs w:val="24"/>
        </w:rPr>
        <w:t xml:space="preserve">supported the findings and citations where appropriate. </w:t>
      </w:r>
      <w:r w:rsidR="5BB3DC6C" w:rsidRPr="00595E50">
        <w:rPr>
          <w:rFonts w:asciiTheme="minorHAnsi" w:hAnsiTheme="minorHAnsi" w:cstheme="minorBidi"/>
          <w:sz w:val="24"/>
          <w:szCs w:val="24"/>
        </w:rPr>
        <w:t>Initial letters to the families and follow-up letters were provided</w:t>
      </w:r>
      <w:r w:rsidR="782E4996" w:rsidRPr="00595E50">
        <w:rPr>
          <w:rFonts w:asciiTheme="minorHAnsi" w:hAnsiTheme="minorHAnsi" w:cstheme="minorBidi"/>
          <w:sz w:val="24"/>
          <w:szCs w:val="24"/>
        </w:rPr>
        <w:t xml:space="preserve">, with </w:t>
      </w:r>
      <w:r w:rsidR="00EB2A05">
        <w:rPr>
          <w:rFonts w:asciiTheme="minorHAnsi" w:hAnsiTheme="minorHAnsi" w:cstheme="minorBidi"/>
          <w:sz w:val="24"/>
          <w:szCs w:val="24"/>
        </w:rPr>
        <w:t xml:space="preserve">one </w:t>
      </w:r>
      <w:r w:rsidR="6C13DED8" w:rsidRPr="37982DF2">
        <w:rPr>
          <w:rFonts w:asciiTheme="minorHAnsi" w:hAnsiTheme="minorHAnsi" w:cstheme="minorBidi"/>
          <w:sz w:val="24"/>
          <w:szCs w:val="24"/>
        </w:rPr>
        <w:t xml:space="preserve">exception </w:t>
      </w:r>
      <w:r w:rsidR="782E4996" w:rsidRPr="37982DF2">
        <w:rPr>
          <w:rFonts w:asciiTheme="minorHAnsi" w:hAnsiTheme="minorHAnsi" w:cstheme="minorBidi"/>
          <w:sz w:val="24"/>
          <w:szCs w:val="24"/>
        </w:rPr>
        <w:t>where</w:t>
      </w:r>
      <w:r w:rsidR="782E4996" w:rsidRPr="00595E50">
        <w:rPr>
          <w:rFonts w:asciiTheme="minorHAnsi" w:hAnsiTheme="minorHAnsi" w:cstheme="minorBidi"/>
          <w:sz w:val="24"/>
          <w:szCs w:val="24"/>
        </w:rPr>
        <w:t xml:space="preserve"> Oregon OSHA was unable to locate the next of </w:t>
      </w:r>
      <w:r w:rsidR="5AC8CB54" w:rsidRPr="00595E50">
        <w:rPr>
          <w:rFonts w:asciiTheme="minorHAnsi" w:hAnsiTheme="minorHAnsi" w:cstheme="minorBidi"/>
          <w:sz w:val="24"/>
          <w:szCs w:val="24"/>
        </w:rPr>
        <w:t>kin and could not send the appropriate letters</w:t>
      </w:r>
      <w:r w:rsidR="00EB2A05">
        <w:rPr>
          <w:rFonts w:asciiTheme="minorHAnsi" w:hAnsiTheme="minorHAnsi" w:cstheme="minorBidi"/>
          <w:sz w:val="24"/>
          <w:szCs w:val="24"/>
        </w:rPr>
        <w:t>.</w:t>
      </w:r>
      <w:r w:rsidR="01EB9ADA" w:rsidRPr="00595E50">
        <w:rPr>
          <w:rFonts w:asciiTheme="minorHAnsi" w:hAnsiTheme="minorHAnsi" w:cstheme="minorBidi"/>
          <w:sz w:val="24"/>
          <w:szCs w:val="24"/>
        </w:rPr>
        <w:t xml:space="preserve"> </w:t>
      </w:r>
    </w:p>
    <w:p w14:paraId="61C9532F" w14:textId="4BF89F7C" w:rsidR="41E01369" w:rsidRDefault="5AC8CB54" w:rsidP="00726C10">
      <w:pPr>
        <w:ind w:left="1080"/>
        <w:rPr>
          <w:rFonts w:asciiTheme="minorHAnsi" w:hAnsiTheme="minorHAnsi" w:cstheme="minorBidi"/>
        </w:rPr>
      </w:pPr>
      <w:r w:rsidRPr="758C77E4">
        <w:rPr>
          <w:rFonts w:asciiTheme="minorHAnsi" w:hAnsiTheme="minorHAnsi" w:cstheme="minorBidi"/>
        </w:rPr>
        <w:t xml:space="preserve">Some fatalities did not result in an inspection </w:t>
      </w:r>
      <w:r w:rsidR="5E5A1D54" w:rsidRPr="758C77E4">
        <w:rPr>
          <w:rFonts w:asciiTheme="minorHAnsi" w:hAnsiTheme="minorHAnsi" w:cstheme="minorBidi"/>
        </w:rPr>
        <w:t>because they were due to natural causes or were not in the jurisdiction of O</w:t>
      </w:r>
      <w:r w:rsidR="49F58A93" w:rsidRPr="758C77E4">
        <w:rPr>
          <w:rFonts w:asciiTheme="minorHAnsi" w:hAnsiTheme="minorHAnsi" w:cstheme="minorBidi"/>
        </w:rPr>
        <w:t>r</w:t>
      </w:r>
      <w:r w:rsidR="5E5A1D54" w:rsidRPr="758C77E4">
        <w:rPr>
          <w:rFonts w:asciiTheme="minorHAnsi" w:hAnsiTheme="minorHAnsi" w:cstheme="minorBidi"/>
        </w:rPr>
        <w:t>egon OSHA</w:t>
      </w:r>
      <w:r w:rsidR="5F61722B" w:rsidRPr="758C77E4">
        <w:rPr>
          <w:rFonts w:asciiTheme="minorHAnsi" w:hAnsiTheme="minorHAnsi" w:cstheme="minorBidi"/>
        </w:rPr>
        <w:t xml:space="preserve">. When a motor vehicle accident results in the death of an employee, Oregon OSHA </w:t>
      </w:r>
      <w:r w:rsidR="00A51275">
        <w:rPr>
          <w:rFonts w:asciiTheme="minorHAnsi" w:hAnsiTheme="minorHAnsi" w:cstheme="minorBidi"/>
        </w:rPr>
        <w:t>opens an inspection and begins investigating within 24 hours based on the work-related factors received at intake</w:t>
      </w:r>
      <w:r w:rsidR="008B08F7">
        <w:rPr>
          <w:rFonts w:asciiTheme="minorHAnsi" w:hAnsiTheme="minorHAnsi" w:cstheme="minorBidi"/>
        </w:rPr>
        <w:t>,</w:t>
      </w:r>
      <w:r w:rsidR="00A51275">
        <w:rPr>
          <w:rFonts w:asciiTheme="minorHAnsi" w:hAnsiTheme="minorHAnsi" w:cstheme="minorBidi"/>
        </w:rPr>
        <w:t xml:space="preserve"> but it is possible that onsite activity </w:t>
      </w:r>
      <w:r w:rsidR="00AF69CE">
        <w:rPr>
          <w:rFonts w:asciiTheme="minorHAnsi" w:hAnsiTheme="minorHAnsi" w:cstheme="minorBidi"/>
        </w:rPr>
        <w:t xml:space="preserve">by Oregon OSHA </w:t>
      </w:r>
      <w:r w:rsidR="00A51275">
        <w:rPr>
          <w:rFonts w:asciiTheme="minorHAnsi" w:hAnsiTheme="minorHAnsi" w:cstheme="minorBidi"/>
        </w:rPr>
        <w:t xml:space="preserve">does not occur while law enforcement is still on scene processing the accident. </w:t>
      </w:r>
    </w:p>
    <w:p w14:paraId="72ACE5DA" w14:textId="3CAB88DA" w:rsidR="005A02B8" w:rsidRPr="009C3B8C" w:rsidRDefault="005A02B8" w:rsidP="758C77E4">
      <w:pPr>
        <w:rPr>
          <w:rFonts w:asciiTheme="minorHAnsi" w:hAnsiTheme="minorHAnsi" w:cstheme="minorBidi"/>
        </w:rPr>
      </w:pPr>
    </w:p>
    <w:p w14:paraId="41B5ADCB" w14:textId="71B071B2" w:rsidR="00D415CF" w:rsidRDefault="00671099" w:rsidP="00D415CF">
      <w:pPr>
        <w:ind w:left="1080" w:firstLine="15"/>
        <w:rPr>
          <w:rFonts w:asciiTheme="minorHAnsi" w:hAnsiTheme="minorHAnsi" w:cstheme="minorBidi"/>
        </w:rPr>
      </w:pPr>
      <w:r>
        <w:rPr>
          <w:rFonts w:asciiTheme="minorHAnsi" w:hAnsiTheme="minorHAnsi" w:cstheme="minorBidi"/>
        </w:rPr>
        <w:t>Twenty-nine (</w:t>
      </w:r>
      <w:r w:rsidR="00224552">
        <w:rPr>
          <w:rFonts w:asciiTheme="minorHAnsi" w:hAnsiTheme="minorHAnsi" w:cstheme="minorBidi"/>
        </w:rPr>
        <w:t>29</w:t>
      </w:r>
      <w:r>
        <w:rPr>
          <w:rFonts w:asciiTheme="minorHAnsi" w:hAnsiTheme="minorHAnsi" w:cstheme="minorBidi"/>
        </w:rPr>
        <w:t>)</w:t>
      </w:r>
      <w:r w:rsidR="00224552">
        <w:rPr>
          <w:rFonts w:asciiTheme="minorHAnsi" w:hAnsiTheme="minorHAnsi" w:cstheme="minorBidi"/>
        </w:rPr>
        <w:t xml:space="preserve"> of 31 </w:t>
      </w:r>
      <w:r w:rsidR="006F01D7">
        <w:rPr>
          <w:rFonts w:asciiTheme="minorHAnsi" w:hAnsiTheme="minorHAnsi" w:cstheme="minorBidi"/>
        </w:rPr>
        <w:t>(93.55</w:t>
      </w:r>
      <w:r w:rsidR="00085F11">
        <w:rPr>
          <w:rFonts w:asciiTheme="minorHAnsi" w:hAnsiTheme="minorHAnsi" w:cstheme="minorBidi"/>
        </w:rPr>
        <w:t>%)</w:t>
      </w:r>
      <w:r w:rsidR="00F05892">
        <w:rPr>
          <w:rFonts w:asciiTheme="minorHAnsi" w:hAnsiTheme="minorHAnsi" w:cstheme="minorBidi"/>
        </w:rPr>
        <w:t xml:space="preserve"> </w:t>
      </w:r>
      <w:r w:rsidR="00F53C0D">
        <w:rPr>
          <w:rFonts w:asciiTheme="minorHAnsi" w:hAnsiTheme="minorHAnsi" w:cstheme="minorBidi"/>
        </w:rPr>
        <w:t>fatal</w:t>
      </w:r>
      <w:r w:rsidR="00F24EC2">
        <w:rPr>
          <w:rFonts w:asciiTheme="minorHAnsi" w:hAnsiTheme="minorHAnsi" w:cstheme="minorBidi"/>
        </w:rPr>
        <w:t xml:space="preserve">ities </w:t>
      </w:r>
      <w:r w:rsidR="42BAD2E2" w:rsidRPr="782BA4AE">
        <w:rPr>
          <w:rFonts w:asciiTheme="minorHAnsi" w:hAnsiTheme="minorHAnsi" w:cstheme="minorBidi"/>
        </w:rPr>
        <w:t>were responded to</w:t>
      </w:r>
      <w:r w:rsidR="00C0684B">
        <w:rPr>
          <w:rFonts w:asciiTheme="minorHAnsi" w:hAnsiTheme="minorHAnsi" w:cstheme="minorBidi"/>
        </w:rPr>
        <w:t xml:space="preserve"> </w:t>
      </w:r>
      <w:r w:rsidR="42BAD2E2" w:rsidRPr="782BA4AE">
        <w:rPr>
          <w:rFonts w:asciiTheme="minorHAnsi" w:hAnsiTheme="minorHAnsi" w:cstheme="minorBidi"/>
        </w:rPr>
        <w:t>withi</w:t>
      </w:r>
      <w:r w:rsidR="154CFC48" w:rsidRPr="782BA4AE">
        <w:rPr>
          <w:rFonts w:asciiTheme="minorHAnsi" w:hAnsiTheme="minorHAnsi" w:cstheme="minorBidi"/>
        </w:rPr>
        <w:t xml:space="preserve">n </w:t>
      </w:r>
      <w:r w:rsidR="42BAD2E2" w:rsidRPr="782BA4AE">
        <w:rPr>
          <w:rFonts w:asciiTheme="minorHAnsi" w:hAnsiTheme="minorHAnsi" w:cstheme="minorBidi"/>
        </w:rPr>
        <w:t xml:space="preserve">one </w:t>
      </w:r>
      <w:r w:rsidR="00F056E6">
        <w:rPr>
          <w:rFonts w:asciiTheme="minorHAnsi" w:hAnsiTheme="minorHAnsi" w:cstheme="minorBidi"/>
        </w:rPr>
        <w:t xml:space="preserve">working </w:t>
      </w:r>
      <w:r w:rsidR="42BAD2E2" w:rsidRPr="782BA4AE">
        <w:rPr>
          <w:rFonts w:asciiTheme="minorHAnsi" w:hAnsiTheme="minorHAnsi" w:cstheme="minorBidi"/>
        </w:rPr>
        <w:t>day</w:t>
      </w:r>
      <w:r w:rsidR="70CF4325" w:rsidRPr="782BA4AE">
        <w:rPr>
          <w:rFonts w:asciiTheme="minorHAnsi" w:hAnsiTheme="minorHAnsi" w:cstheme="minorBidi"/>
        </w:rPr>
        <w:t xml:space="preserve"> (SAMM 10). </w:t>
      </w:r>
      <w:r w:rsidR="2C9B9B32" w:rsidRPr="782BA4AE">
        <w:rPr>
          <w:rFonts w:asciiTheme="minorHAnsi" w:hAnsiTheme="minorHAnsi" w:cstheme="minorBidi"/>
        </w:rPr>
        <w:t xml:space="preserve">The FRL to open fatality investigations within one day </w:t>
      </w:r>
      <w:r w:rsidR="16A37677" w:rsidRPr="782BA4AE">
        <w:rPr>
          <w:rFonts w:asciiTheme="minorHAnsi" w:hAnsiTheme="minorHAnsi" w:cstheme="minorBidi"/>
        </w:rPr>
        <w:t>o</w:t>
      </w:r>
      <w:r w:rsidR="2C9B9B32" w:rsidRPr="782BA4AE">
        <w:rPr>
          <w:rFonts w:asciiTheme="minorHAnsi" w:hAnsiTheme="minorHAnsi" w:cstheme="minorBidi"/>
        </w:rPr>
        <w:t>f receivi</w:t>
      </w:r>
      <w:r w:rsidR="37C5FEC9" w:rsidRPr="782BA4AE">
        <w:rPr>
          <w:rFonts w:asciiTheme="minorHAnsi" w:hAnsiTheme="minorHAnsi" w:cstheme="minorBidi"/>
        </w:rPr>
        <w:t>ng</w:t>
      </w:r>
      <w:r w:rsidR="00574E7D">
        <w:rPr>
          <w:rFonts w:asciiTheme="minorHAnsi" w:hAnsiTheme="minorHAnsi" w:cstheme="minorBidi"/>
        </w:rPr>
        <w:t xml:space="preserve"> </w:t>
      </w:r>
      <w:r w:rsidR="007F5BFB">
        <w:rPr>
          <w:rFonts w:asciiTheme="minorHAnsi" w:hAnsiTheme="minorHAnsi" w:cstheme="minorBidi"/>
        </w:rPr>
        <w:t>n</w:t>
      </w:r>
      <w:r w:rsidR="2C9B9B32" w:rsidRPr="782BA4AE">
        <w:rPr>
          <w:rFonts w:asciiTheme="minorHAnsi" w:hAnsiTheme="minorHAnsi" w:cstheme="minorBidi"/>
        </w:rPr>
        <w:t>otification is 100%.</w:t>
      </w:r>
      <w:r w:rsidR="00EB2A05">
        <w:rPr>
          <w:rFonts w:asciiTheme="minorHAnsi" w:hAnsiTheme="minorHAnsi" w:cstheme="minorBidi"/>
        </w:rPr>
        <w:t xml:space="preserve"> </w:t>
      </w:r>
      <w:r w:rsidR="007668E9">
        <w:rPr>
          <w:rFonts w:asciiTheme="minorHAnsi" w:hAnsiTheme="minorHAnsi" w:cstheme="minorBidi"/>
        </w:rPr>
        <w:t>Both outliers were satisfactorily explained</w:t>
      </w:r>
      <w:r w:rsidR="00D13EEF">
        <w:rPr>
          <w:rFonts w:asciiTheme="minorHAnsi" w:hAnsiTheme="minorHAnsi" w:cstheme="minorBidi"/>
        </w:rPr>
        <w:t xml:space="preserve">.  One </w:t>
      </w:r>
      <w:r w:rsidR="006F6715">
        <w:rPr>
          <w:rFonts w:asciiTheme="minorHAnsi" w:hAnsiTheme="minorHAnsi" w:cstheme="minorBidi"/>
        </w:rPr>
        <w:t xml:space="preserve">case was originally reported as a </w:t>
      </w:r>
      <w:r w:rsidR="00252F55">
        <w:rPr>
          <w:rFonts w:asciiTheme="minorHAnsi" w:hAnsiTheme="minorHAnsi" w:cstheme="minorBidi"/>
        </w:rPr>
        <w:t xml:space="preserve">nonfatal </w:t>
      </w:r>
      <w:r>
        <w:rPr>
          <w:rFonts w:asciiTheme="minorHAnsi" w:hAnsiTheme="minorHAnsi" w:cstheme="minorBidi"/>
        </w:rPr>
        <w:t>accident but</w:t>
      </w:r>
      <w:r w:rsidR="00252F55">
        <w:rPr>
          <w:rFonts w:asciiTheme="minorHAnsi" w:hAnsiTheme="minorHAnsi" w:cstheme="minorBidi"/>
        </w:rPr>
        <w:t xml:space="preserve"> was later revised to a fatality</w:t>
      </w:r>
      <w:r w:rsidR="00F53BAC">
        <w:rPr>
          <w:rFonts w:asciiTheme="minorHAnsi" w:hAnsiTheme="minorHAnsi" w:cstheme="minorBidi"/>
        </w:rPr>
        <w:t xml:space="preserve">.  </w:t>
      </w:r>
      <w:r w:rsidR="005C46AF">
        <w:rPr>
          <w:rFonts w:asciiTheme="minorHAnsi" w:hAnsiTheme="minorHAnsi" w:cstheme="minorBidi"/>
        </w:rPr>
        <w:t>In the second case</w:t>
      </w:r>
      <w:r w:rsidR="009837C1">
        <w:rPr>
          <w:rFonts w:asciiTheme="minorHAnsi" w:hAnsiTheme="minorHAnsi" w:cstheme="minorBidi"/>
        </w:rPr>
        <w:t>,</w:t>
      </w:r>
      <w:r w:rsidR="005C46AF">
        <w:rPr>
          <w:rFonts w:asciiTheme="minorHAnsi" w:hAnsiTheme="minorHAnsi" w:cstheme="minorBidi"/>
        </w:rPr>
        <w:t xml:space="preserve"> Oregon OSHA</w:t>
      </w:r>
      <w:r w:rsidR="009837C1">
        <w:rPr>
          <w:rFonts w:asciiTheme="minorHAnsi" w:hAnsiTheme="minorHAnsi" w:cstheme="minorBidi"/>
        </w:rPr>
        <w:t xml:space="preserve"> was unable to determine the </w:t>
      </w:r>
      <w:r w:rsidR="009F7F1D">
        <w:rPr>
          <w:rFonts w:asciiTheme="minorHAnsi" w:hAnsiTheme="minorHAnsi" w:cstheme="minorBidi"/>
        </w:rPr>
        <w:t>employer</w:t>
      </w:r>
      <w:r w:rsidR="00AE06EF">
        <w:rPr>
          <w:rFonts w:asciiTheme="minorHAnsi" w:hAnsiTheme="minorHAnsi" w:cstheme="minorBidi"/>
        </w:rPr>
        <w:t xml:space="preserve"> until contact was made with the Oregon State Patrol</w:t>
      </w:r>
      <w:r w:rsidR="00F73CC2">
        <w:rPr>
          <w:rFonts w:asciiTheme="minorHAnsi" w:hAnsiTheme="minorHAnsi" w:cstheme="minorBidi"/>
        </w:rPr>
        <w:t>.</w:t>
      </w:r>
    </w:p>
    <w:p w14:paraId="789BE8F3" w14:textId="08C47539" w:rsidR="005F3458" w:rsidRPr="008126B5" w:rsidRDefault="005F3458" w:rsidP="008126B5">
      <w:pPr>
        <w:rPr>
          <w:rFonts w:asciiTheme="minorHAnsi" w:hAnsiTheme="minorHAnsi" w:cstheme="minorBidi"/>
        </w:rPr>
      </w:pPr>
    </w:p>
    <w:p w14:paraId="1C14EF81" w14:textId="1C27222B" w:rsidR="00471FBF" w:rsidRPr="00471FBF" w:rsidRDefault="00537018" w:rsidP="00E3040D">
      <w:pPr>
        <w:ind w:firstLine="720"/>
        <w:rPr>
          <w:rFonts w:asciiTheme="minorHAnsi" w:hAnsiTheme="minorHAnsi" w:cstheme="minorBidi"/>
        </w:rPr>
      </w:pPr>
      <w:r>
        <w:rPr>
          <w:rFonts w:asciiTheme="minorHAnsi" w:hAnsiTheme="minorHAnsi" w:cstheme="minorBidi"/>
        </w:rPr>
        <w:t>c</w:t>
      </w:r>
      <w:r w:rsidR="00A60C52">
        <w:rPr>
          <w:rFonts w:asciiTheme="minorHAnsi" w:hAnsiTheme="minorHAnsi" w:cstheme="minorBidi"/>
        </w:rPr>
        <w:t>)</w:t>
      </w:r>
      <w:r w:rsidR="00E3040D">
        <w:rPr>
          <w:rFonts w:asciiTheme="minorHAnsi" w:hAnsiTheme="minorHAnsi" w:cstheme="minorBidi"/>
        </w:rPr>
        <w:t xml:space="preserve">  </w:t>
      </w:r>
      <w:r w:rsidR="00782EEC" w:rsidRPr="00A60C52">
        <w:rPr>
          <w:rFonts w:asciiTheme="minorHAnsi" w:hAnsiTheme="minorHAnsi" w:cstheme="minorBidi"/>
        </w:rPr>
        <w:t>Targeting</w:t>
      </w:r>
      <w:r w:rsidR="00782EEC" w:rsidRPr="00471FBF">
        <w:rPr>
          <w:rFonts w:asciiTheme="minorHAnsi" w:hAnsiTheme="minorHAnsi" w:cstheme="minorBidi"/>
        </w:rPr>
        <w:t xml:space="preserve"> and Programmed Inspection</w:t>
      </w:r>
    </w:p>
    <w:p w14:paraId="6F13CB53" w14:textId="358D640F" w:rsidR="00D60A29" w:rsidRDefault="006F4551" w:rsidP="000065DA">
      <w:pPr>
        <w:tabs>
          <w:tab w:val="left" w:pos="1260"/>
        </w:tabs>
        <w:ind w:left="990" w:hanging="270"/>
        <w:rPr>
          <w:rFonts w:asciiTheme="minorHAnsi" w:hAnsiTheme="minorHAnsi" w:cstheme="minorBidi"/>
        </w:rPr>
      </w:pPr>
      <w:r>
        <w:rPr>
          <w:rFonts w:asciiTheme="minorHAnsi" w:hAnsiTheme="minorHAnsi" w:cstheme="minorBidi"/>
        </w:rPr>
        <w:t xml:space="preserve">     </w:t>
      </w:r>
      <w:r w:rsidR="00A80622">
        <w:rPr>
          <w:rFonts w:asciiTheme="minorHAnsi" w:hAnsiTheme="minorHAnsi" w:cstheme="minorBidi"/>
        </w:rPr>
        <w:t>Pe</w:t>
      </w:r>
      <w:r w:rsidR="05FFDE8D" w:rsidRPr="00471FBF">
        <w:rPr>
          <w:rFonts w:asciiTheme="minorHAnsi" w:hAnsiTheme="minorHAnsi" w:cstheme="minorBidi"/>
        </w:rPr>
        <w:t>rcent</w:t>
      </w:r>
      <w:r w:rsidR="05FFDE8D" w:rsidRPr="782BA4AE">
        <w:rPr>
          <w:rFonts w:asciiTheme="minorHAnsi" w:hAnsiTheme="minorHAnsi" w:cstheme="minorBidi"/>
        </w:rPr>
        <w:t xml:space="preserve"> of enforcement presence</w:t>
      </w:r>
      <w:r w:rsidR="00D60A29" w:rsidRPr="782BA4AE">
        <w:rPr>
          <w:rFonts w:asciiTheme="minorHAnsi" w:hAnsiTheme="minorHAnsi" w:cstheme="minorBidi"/>
        </w:rPr>
        <w:t xml:space="preserve"> </w:t>
      </w:r>
      <w:r w:rsidR="50D7E23E" w:rsidRPr="782BA4AE">
        <w:rPr>
          <w:rFonts w:asciiTheme="minorHAnsi" w:hAnsiTheme="minorHAnsi" w:cstheme="minorBidi"/>
        </w:rPr>
        <w:t>(</w:t>
      </w:r>
      <w:r w:rsidR="00F66AFB" w:rsidRPr="782BA4AE">
        <w:rPr>
          <w:rFonts w:asciiTheme="minorHAnsi" w:hAnsiTheme="minorHAnsi" w:cstheme="minorBidi"/>
          <w:i/>
          <w:iCs/>
        </w:rPr>
        <w:t>SAMM 7</w:t>
      </w:r>
      <w:r w:rsidR="7B30850F" w:rsidRPr="782BA4AE">
        <w:rPr>
          <w:rFonts w:asciiTheme="minorHAnsi" w:hAnsiTheme="minorHAnsi" w:cstheme="minorBidi"/>
          <w:i/>
          <w:iCs/>
        </w:rPr>
        <w:t xml:space="preserve">) </w:t>
      </w:r>
      <w:r w:rsidR="7B30850F" w:rsidRPr="782BA4AE">
        <w:rPr>
          <w:rFonts w:asciiTheme="minorHAnsi" w:hAnsiTheme="minorHAnsi" w:cstheme="minorBidi"/>
        </w:rPr>
        <w:t xml:space="preserve">describes the number of safety and health inspections conducted compared to the </w:t>
      </w:r>
      <w:r w:rsidR="6BB8E789" w:rsidRPr="782BA4AE">
        <w:rPr>
          <w:rFonts w:asciiTheme="minorHAnsi" w:hAnsiTheme="minorHAnsi" w:cstheme="minorBidi"/>
        </w:rPr>
        <w:t xml:space="preserve">number of employer establishments in the state. </w:t>
      </w:r>
      <w:r w:rsidR="34DC5C32" w:rsidRPr="782BA4AE">
        <w:rPr>
          <w:rFonts w:asciiTheme="minorHAnsi" w:hAnsiTheme="minorHAnsi" w:cstheme="minorBidi"/>
        </w:rPr>
        <w:t>The State Plan had a percent enforcement presence of 2.76%</w:t>
      </w:r>
      <w:r w:rsidR="673846BD" w:rsidRPr="782BA4AE">
        <w:rPr>
          <w:rFonts w:asciiTheme="minorHAnsi" w:hAnsiTheme="minorHAnsi" w:cstheme="minorBidi"/>
        </w:rPr>
        <w:t>, which was above the FRL range of 1.31% to 2.19%.</w:t>
      </w:r>
      <w:r w:rsidR="7046D9A4" w:rsidRPr="782BA4AE">
        <w:rPr>
          <w:rFonts w:asciiTheme="minorHAnsi" w:hAnsiTheme="minorHAnsi" w:cstheme="minorBidi"/>
        </w:rPr>
        <w:t xml:space="preserve"> The high enforcement rate presence indicates that the State Plan is reaching more employers with enforcement activity than the national average. </w:t>
      </w:r>
    </w:p>
    <w:p w14:paraId="4BF31053" w14:textId="58E17990" w:rsidR="758C77E4" w:rsidRDefault="758C77E4" w:rsidP="782BA4AE">
      <w:pPr>
        <w:tabs>
          <w:tab w:val="left" w:pos="1890"/>
          <w:tab w:val="left" w:pos="1980"/>
        </w:tabs>
        <w:ind w:left="1440" w:hanging="720"/>
        <w:rPr>
          <w:rFonts w:asciiTheme="minorHAnsi" w:hAnsiTheme="minorHAnsi" w:cstheme="minorBidi"/>
        </w:rPr>
      </w:pPr>
    </w:p>
    <w:p w14:paraId="3E6E0E62" w14:textId="4B55BD4C" w:rsidR="1F28BEE5" w:rsidRPr="00AF69CE" w:rsidRDefault="1F28BEE5" w:rsidP="006F4551">
      <w:pPr>
        <w:tabs>
          <w:tab w:val="left" w:pos="1530"/>
          <w:tab w:val="left" w:pos="1980"/>
        </w:tabs>
        <w:ind w:left="990"/>
        <w:rPr>
          <w:rFonts w:asciiTheme="minorHAnsi" w:hAnsiTheme="minorHAnsi" w:cstheme="minorBidi"/>
        </w:rPr>
      </w:pPr>
      <w:r w:rsidRPr="782BA4AE">
        <w:rPr>
          <w:rFonts w:asciiTheme="minorHAnsi" w:hAnsiTheme="minorHAnsi" w:cstheme="minorBidi"/>
        </w:rPr>
        <w:lastRenderedPageBreak/>
        <w:t>A total of</w:t>
      </w:r>
      <w:r w:rsidR="00F11A8A">
        <w:rPr>
          <w:rFonts w:asciiTheme="minorHAnsi" w:hAnsiTheme="minorHAnsi" w:cstheme="minorBidi"/>
        </w:rPr>
        <w:t xml:space="preserve"> </w:t>
      </w:r>
      <w:r w:rsidRPr="782BA4AE">
        <w:rPr>
          <w:rFonts w:asciiTheme="minorHAnsi" w:hAnsiTheme="minorHAnsi" w:cstheme="minorBidi"/>
        </w:rPr>
        <w:t>2,687 inspections were conducted: 713 health and 1,974 safety</w:t>
      </w:r>
      <w:r w:rsidR="0038620E">
        <w:rPr>
          <w:rFonts w:asciiTheme="minorHAnsi" w:hAnsiTheme="minorHAnsi" w:cstheme="minorBidi"/>
        </w:rPr>
        <w:t xml:space="preserve"> inspections</w:t>
      </w:r>
      <w:r w:rsidR="04E1C7E2" w:rsidRPr="782BA4AE">
        <w:rPr>
          <w:rFonts w:asciiTheme="minorHAnsi" w:hAnsiTheme="minorHAnsi" w:cstheme="minorBidi"/>
        </w:rPr>
        <w:t xml:space="preserve">. </w:t>
      </w:r>
      <w:r w:rsidR="6B35965F" w:rsidRPr="782BA4AE">
        <w:rPr>
          <w:rFonts w:asciiTheme="minorHAnsi" w:hAnsiTheme="minorHAnsi" w:cstheme="minorBidi"/>
        </w:rPr>
        <w:t>This is 137 over the goal of 2,550</w:t>
      </w:r>
      <w:r w:rsidR="26ED9461" w:rsidRPr="782BA4AE">
        <w:rPr>
          <w:rFonts w:asciiTheme="minorHAnsi" w:hAnsiTheme="minorHAnsi" w:cstheme="minorBidi"/>
        </w:rPr>
        <w:t>. The safety inspections were on target</w:t>
      </w:r>
      <w:r w:rsidR="38FBAD45" w:rsidRPr="782BA4AE">
        <w:rPr>
          <w:rFonts w:asciiTheme="minorHAnsi" w:hAnsiTheme="minorHAnsi" w:cstheme="minorBidi"/>
        </w:rPr>
        <w:t xml:space="preserve"> of the FRL, </w:t>
      </w:r>
      <w:r w:rsidR="0C73EDE2" w:rsidRPr="782BA4AE">
        <w:rPr>
          <w:rFonts w:asciiTheme="minorHAnsi" w:hAnsiTheme="minorHAnsi" w:cstheme="minorBidi"/>
        </w:rPr>
        <w:t>with the total of</w:t>
      </w:r>
      <w:r w:rsidR="38FBAD45" w:rsidRPr="782BA4AE">
        <w:rPr>
          <w:rFonts w:asciiTheme="minorHAnsi" w:hAnsiTheme="minorHAnsi" w:cstheme="minorBidi"/>
        </w:rPr>
        <w:t xml:space="preserve"> 124 inspections above the goal of 1,850 in FY</w:t>
      </w:r>
      <w:r w:rsidR="001F4C73">
        <w:rPr>
          <w:rFonts w:asciiTheme="minorHAnsi" w:hAnsiTheme="minorHAnsi" w:cstheme="minorBidi"/>
        </w:rPr>
        <w:t xml:space="preserve"> </w:t>
      </w:r>
      <w:r w:rsidR="38FBAD45" w:rsidRPr="782BA4AE">
        <w:rPr>
          <w:rFonts w:asciiTheme="minorHAnsi" w:hAnsiTheme="minorHAnsi" w:cstheme="minorBidi"/>
        </w:rPr>
        <w:t>2023. The health inspections</w:t>
      </w:r>
      <w:r w:rsidR="5B697BA9" w:rsidRPr="782BA4AE">
        <w:rPr>
          <w:rFonts w:asciiTheme="minorHAnsi" w:hAnsiTheme="minorHAnsi" w:cstheme="minorBidi"/>
        </w:rPr>
        <w:t xml:space="preserve"> were also on target of the FRL</w:t>
      </w:r>
      <w:r w:rsidR="1F237EEC" w:rsidRPr="782BA4AE">
        <w:rPr>
          <w:rFonts w:asciiTheme="minorHAnsi" w:hAnsiTheme="minorHAnsi" w:cstheme="minorBidi"/>
        </w:rPr>
        <w:t>,</w:t>
      </w:r>
      <w:r w:rsidR="003F0AA3">
        <w:rPr>
          <w:rFonts w:asciiTheme="minorHAnsi" w:hAnsiTheme="minorHAnsi" w:cstheme="minorBidi"/>
        </w:rPr>
        <w:t xml:space="preserve"> </w:t>
      </w:r>
      <w:r w:rsidR="1F237EEC" w:rsidRPr="782BA4AE">
        <w:rPr>
          <w:rFonts w:asciiTheme="minorHAnsi" w:hAnsiTheme="minorHAnsi" w:cstheme="minorBidi"/>
        </w:rPr>
        <w:t xml:space="preserve">being 13 inspections above the goal of 700. </w:t>
      </w:r>
      <w:r w:rsidR="009038DE">
        <w:rPr>
          <w:rFonts w:asciiTheme="minorHAnsi" w:hAnsiTheme="minorHAnsi" w:cstheme="minorBidi"/>
        </w:rPr>
        <w:t xml:space="preserve"> </w:t>
      </w:r>
      <w:r w:rsidR="00AF69CE">
        <w:rPr>
          <w:rFonts w:asciiTheme="minorHAnsi" w:hAnsiTheme="minorHAnsi" w:cstheme="minorBidi"/>
        </w:rPr>
        <w:t xml:space="preserve">Oregon OSHA exceeded their inspection goal in FY23, thus </w:t>
      </w:r>
      <w:r w:rsidR="00AF69CE" w:rsidRPr="00E65A34">
        <w:rPr>
          <w:rFonts w:asciiTheme="minorHAnsi" w:hAnsiTheme="minorHAnsi" w:cstheme="minorBidi"/>
          <w:b/>
          <w:bCs/>
        </w:rPr>
        <w:t>Observation FY</w:t>
      </w:r>
      <w:r w:rsidR="00AF69CE">
        <w:rPr>
          <w:rFonts w:asciiTheme="minorHAnsi" w:hAnsiTheme="minorHAnsi" w:cstheme="minorBidi"/>
          <w:b/>
          <w:bCs/>
        </w:rPr>
        <w:t xml:space="preserve"> </w:t>
      </w:r>
      <w:r w:rsidR="00AF69CE" w:rsidRPr="00E65A34">
        <w:rPr>
          <w:rFonts w:asciiTheme="minorHAnsi" w:hAnsiTheme="minorHAnsi" w:cstheme="minorBidi"/>
          <w:b/>
          <w:bCs/>
        </w:rPr>
        <w:t>2022-OB-09</w:t>
      </w:r>
      <w:r w:rsidR="00AF69CE">
        <w:rPr>
          <w:rFonts w:asciiTheme="minorHAnsi" w:hAnsiTheme="minorHAnsi" w:cstheme="minorBidi"/>
        </w:rPr>
        <w:t xml:space="preserve"> is now closed. </w:t>
      </w:r>
    </w:p>
    <w:p w14:paraId="02E0BA75" w14:textId="4A70ACA7" w:rsidR="38FBAD45" w:rsidRDefault="38FBAD45" w:rsidP="006F4551">
      <w:pPr>
        <w:tabs>
          <w:tab w:val="left" w:pos="1530"/>
          <w:tab w:val="left" w:pos="1980"/>
        </w:tabs>
        <w:ind w:left="990"/>
        <w:rPr>
          <w:rFonts w:asciiTheme="minorHAnsi" w:hAnsiTheme="minorHAnsi" w:cstheme="minorBidi"/>
        </w:rPr>
      </w:pPr>
      <w:r w:rsidRPr="782BA4AE">
        <w:rPr>
          <w:rFonts w:asciiTheme="minorHAnsi" w:hAnsiTheme="minorHAnsi" w:cstheme="minorBidi"/>
        </w:rPr>
        <w:t xml:space="preserve"> </w:t>
      </w:r>
    </w:p>
    <w:p w14:paraId="4AE58F10" w14:textId="54ED5BBC" w:rsidR="00D60A29" w:rsidRDefault="3BE18BB9" w:rsidP="006F4551">
      <w:pPr>
        <w:widowControl/>
        <w:tabs>
          <w:tab w:val="left" w:pos="1170"/>
          <w:tab w:val="left" w:pos="1530"/>
        </w:tabs>
        <w:spacing w:after="200"/>
        <w:ind w:left="990"/>
        <w:contextualSpacing/>
        <w:rPr>
          <w:rFonts w:asciiTheme="minorHAnsi" w:hAnsiTheme="minorHAnsi" w:cstheme="minorBidi"/>
        </w:rPr>
      </w:pPr>
      <w:r w:rsidRPr="782BA4AE">
        <w:rPr>
          <w:rFonts w:asciiTheme="minorHAnsi" w:hAnsiTheme="minorHAnsi" w:cstheme="minorBidi"/>
        </w:rPr>
        <w:t xml:space="preserve">The in-compliance rate was </w:t>
      </w:r>
      <w:r w:rsidR="12487576" w:rsidRPr="782BA4AE">
        <w:rPr>
          <w:rFonts w:asciiTheme="minorHAnsi" w:hAnsiTheme="minorHAnsi" w:cstheme="minorBidi"/>
        </w:rPr>
        <w:t>31.43% for safety inspections, which is on target of the FRL of 25.38% to 38.08% (SAMM 9)</w:t>
      </w:r>
      <w:r w:rsidR="7E52AB5E" w:rsidRPr="782BA4AE">
        <w:rPr>
          <w:rFonts w:asciiTheme="minorHAnsi" w:hAnsiTheme="minorHAnsi" w:cstheme="minorBidi"/>
        </w:rPr>
        <w:t xml:space="preserve">. </w:t>
      </w:r>
      <w:r w:rsidR="69FF15EC" w:rsidRPr="782BA4AE">
        <w:rPr>
          <w:rFonts w:asciiTheme="minorHAnsi" w:hAnsiTheme="minorHAnsi" w:cstheme="minorBidi"/>
        </w:rPr>
        <w:t xml:space="preserve">This activity measure was consistent through the year and is of no concern. </w:t>
      </w:r>
      <w:r w:rsidR="1906D713" w:rsidRPr="00714605">
        <w:rPr>
          <w:rFonts w:asciiTheme="minorHAnsi" w:hAnsiTheme="minorHAnsi" w:cstheme="minorBidi"/>
        </w:rPr>
        <w:t>The in-compliance rate</w:t>
      </w:r>
      <w:r w:rsidR="00A11C79" w:rsidRPr="00714605">
        <w:rPr>
          <w:rFonts w:asciiTheme="minorHAnsi" w:hAnsiTheme="minorHAnsi" w:cstheme="minorBidi"/>
        </w:rPr>
        <w:t xml:space="preserve"> for health</w:t>
      </w:r>
      <w:r w:rsidR="1906D713" w:rsidRPr="00714605">
        <w:rPr>
          <w:rFonts w:asciiTheme="minorHAnsi" w:hAnsiTheme="minorHAnsi" w:cstheme="minorBidi"/>
        </w:rPr>
        <w:t xml:space="preserve"> was 23.83%, which is b</w:t>
      </w:r>
      <w:r w:rsidR="74791198" w:rsidRPr="00714605">
        <w:rPr>
          <w:rFonts w:asciiTheme="minorHAnsi" w:hAnsiTheme="minorHAnsi" w:cstheme="minorBidi"/>
        </w:rPr>
        <w:t>e</w:t>
      </w:r>
      <w:r w:rsidR="1906D713" w:rsidRPr="00714605">
        <w:rPr>
          <w:rFonts w:asciiTheme="minorHAnsi" w:hAnsiTheme="minorHAnsi" w:cstheme="minorBidi"/>
        </w:rPr>
        <w:t>low the FRL of 35.06% to 52.58%</w:t>
      </w:r>
      <w:r w:rsidR="00025E0D" w:rsidRPr="00714605">
        <w:rPr>
          <w:rFonts w:asciiTheme="minorHAnsi" w:hAnsiTheme="minorHAnsi" w:cstheme="minorBidi"/>
        </w:rPr>
        <w:t xml:space="preserve">, thus </w:t>
      </w:r>
      <w:r w:rsidR="00CD19B4" w:rsidRPr="00714605">
        <w:rPr>
          <w:rFonts w:asciiTheme="minorHAnsi" w:hAnsiTheme="minorHAnsi" w:cstheme="minorBidi"/>
        </w:rPr>
        <w:t>the State Plan</w:t>
      </w:r>
      <w:r w:rsidR="008D6588" w:rsidRPr="00714605">
        <w:rPr>
          <w:rFonts w:asciiTheme="minorHAnsi" w:hAnsiTheme="minorHAnsi" w:cstheme="minorBidi"/>
        </w:rPr>
        <w:t xml:space="preserve"> excelled </w:t>
      </w:r>
      <w:r w:rsidR="00F31333" w:rsidRPr="00714605">
        <w:rPr>
          <w:rFonts w:asciiTheme="minorHAnsi" w:hAnsiTheme="minorHAnsi" w:cstheme="minorBidi"/>
        </w:rPr>
        <w:t>for this measure.</w:t>
      </w:r>
      <w:r w:rsidR="00F31333">
        <w:rPr>
          <w:rFonts w:asciiTheme="minorHAnsi" w:hAnsiTheme="minorHAnsi" w:cstheme="minorBidi"/>
        </w:rPr>
        <w:t xml:space="preserve"> </w:t>
      </w:r>
    </w:p>
    <w:p w14:paraId="313343AA" w14:textId="77777777" w:rsidR="007C22D2" w:rsidRPr="009C3B8C" w:rsidRDefault="007C22D2" w:rsidP="006F4551">
      <w:pPr>
        <w:widowControl/>
        <w:tabs>
          <w:tab w:val="left" w:pos="1530"/>
        </w:tabs>
        <w:autoSpaceDE/>
        <w:autoSpaceDN/>
        <w:adjustRightInd/>
        <w:spacing w:after="200"/>
        <w:ind w:left="990"/>
        <w:contextualSpacing/>
        <w:rPr>
          <w:rFonts w:asciiTheme="minorHAnsi" w:hAnsiTheme="minorHAnsi" w:cstheme="minorBidi"/>
        </w:rPr>
      </w:pPr>
    </w:p>
    <w:p w14:paraId="16B7A521" w14:textId="2BED1636" w:rsidR="003C5067" w:rsidRPr="009C3B8C" w:rsidRDefault="366605EF" w:rsidP="006F4551">
      <w:pPr>
        <w:widowControl/>
        <w:tabs>
          <w:tab w:val="left" w:pos="1530"/>
        </w:tabs>
        <w:autoSpaceDE/>
        <w:autoSpaceDN/>
        <w:adjustRightInd/>
        <w:spacing w:after="200"/>
        <w:ind w:left="990"/>
        <w:contextualSpacing/>
        <w:rPr>
          <w:rFonts w:asciiTheme="minorHAnsi" w:hAnsiTheme="minorHAnsi" w:cstheme="minorBidi"/>
        </w:rPr>
      </w:pPr>
      <w:r w:rsidRPr="681AECFA">
        <w:rPr>
          <w:rFonts w:asciiTheme="minorHAnsi" w:hAnsiTheme="minorHAnsi" w:cstheme="minorBidi"/>
        </w:rPr>
        <w:t xml:space="preserve">The average number of serious/willful/repeat/unclassified violations per inspection was </w:t>
      </w:r>
      <w:r w:rsidR="7A9F22A5" w:rsidRPr="681AECFA">
        <w:rPr>
          <w:rFonts w:asciiTheme="minorHAnsi" w:hAnsiTheme="minorHAnsi" w:cstheme="minorBidi"/>
        </w:rPr>
        <w:t xml:space="preserve">1.45, which was 0.05 above the FRL range of 1.40 to </w:t>
      </w:r>
      <w:r w:rsidR="4FE1CE71" w:rsidRPr="681AECFA">
        <w:rPr>
          <w:rFonts w:asciiTheme="minorHAnsi" w:hAnsiTheme="minorHAnsi" w:cstheme="minorBidi"/>
        </w:rPr>
        <w:t xml:space="preserve">2.10 for this metric (SAMM 5). The average number of </w:t>
      </w:r>
      <w:r w:rsidR="6975CB73" w:rsidRPr="681AECFA">
        <w:rPr>
          <w:rFonts w:asciiTheme="minorHAnsi" w:hAnsiTheme="minorHAnsi" w:cstheme="minorBidi"/>
        </w:rPr>
        <w:t>other</w:t>
      </w:r>
      <w:r w:rsidR="07AE898D" w:rsidRPr="681AECFA">
        <w:rPr>
          <w:rFonts w:asciiTheme="minorHAnsi" w:hAnsiTheme="minorHAnsi" w:cstheme="minorBidi"/>
        </w:rPr>
        <w:t>-</w:t>
      </w:r>
      <w:r w:rsidR="6975CB73" w:rsidRPr="681AECFA">
        <w:rPr>
          <w:rFonts w:asciiTheme="minorHAnsi" w:hAnsiTheme="minorHAnsi" w:cstheme="minorBidi"/>
        </w:rPr>
        <w:t>than</w:t>
      </w:r>
      <w:r w:rsidR="2A0F4FA9" w:rsidRPr="681AECFA">
        <w:rPr>
          <w:rFonts w:asciiTheme="minorHAnsi" w:hAnsiTheme="minorHAnsi" w:cstheme="minorBidi"/>
        </w:rPr>
        <w:t>-</w:t>
      </w:r>
      <w:r w:rsidR="6975CB73" w:rsidRPr="681AECFA">
        <w:rPr>
          <w:rFonts w:asciiTheme="minorHAnsi" w:hAnsiTheme="minorHAnsi" w:cstheme="minorBidi"/>
        </w:rPr>
        <w:t xml:space="preserve">serious violations per inspection was 1.06, which was </w:t>
      </w:r>
      <w:r w:rsidR="00A51275">
        <w:rPr>
          <w:rFonts w:asciiTheme="minorHAnsi" w:hAnsiTheme="minorHAnsi" w:cstheme="minorBidi"/>
        </w:rPr>
        <w:t xml:space="preserve">within the </w:t>
      </w:r>
      <w:r w:rsidR="574A6C8B" w:rsidRPr="681AECFA">
        <w:rPr>
          <w:rFonts w:asciiTheme="minorHAnsi" w:hAnsiTheme="minorHAnsi" w:cstheme="minorBidi"/>
        </w:rPr>
        <w:t>FRL range of 0.71 to 1.07</w:t>
      </w:r>
      <w:r w:rsidR="7F2A1DD7" w:rsidRPr="681AECFA">
        <w:rPr>
          <w:rFonts w:asciiTheme="minorHAnsi" w:hAnsiTheme="minorHAnsi" w:cstheme="minorBidi"/>
        </w:rPr>
        <w:t>.</w:t>
      </w:r>
    </w:p>
    <w:p w14:paraId="1640CC02" w14:textId="77777777" w:rsidR="00F60539" w:rsidRDefault="2AFAA463" w:rsidP="006F4551">
      <w:pPr>
        <w:widowControl/>
        <w:tabs>
          <w:tab w:val="left" w:pos="1530"/>
          <w:tab w:val="left" w:pos="1710"/>
        </w:tabs>
        <w:autoSpaceDE/>
        <w:autoSpaceDN/>
        <w:adjustRightInd/>
        <w:spacing w:after="200"/>
        <w:ind w:left="990"/>
        <w:contextualSpacing/>
        <w:rPr>
          <w:rFonts w:asciiTheme="minorHAnsi" w:hAnsiTheme="minorHAnsi" w:cstheme="minorBidi"/>
        </w:rPr>
      </w:pPr>
      <w:r w:rsidRPr="6C53C826">
        <w:rPr>
          <w:rFonts w:asciiTheme="minorHAnsi" w:hAnsiTheme="minorHAnsi" w:cstheme="minorBidi"/>
        </w:rPr>
        <w:t xml:space="preserve">             </w:t>
      </w:r>
    </w:p>
    <w:p w14:paraId="4EAADE95" w14:textId="69B6010F" w:rsidR="002D0DA5" w:rsidRPr="009C3B8C" w:rsidRDefault="7F2A1DD7" w:rsidP="006F4551">
      <w:pPr>
        <w:widowControl/>
        <w:tabs>
          <w:tab w:val="left" w:pos="1530"/>
          <w:tab w:val="left" w:pos="1710"/>
        </w:tabs>
        <w:autoSpaceDE/>
        <w:autoSpaceDN/>
        <w:adjustRightInd/>
        <w:spacing w:after="200"/>
        <w:ind w:left="990"/>
        <w:contextualSpacing/>
        <w:rPr>
          <w:rFonts w:asciiTheme="minorHAnsi" w:hAnsiTheme="minorHAnsi" w:cstheme="minorBidi"/>
        </w:rPr>
      </w:pPr>
      <w:r w:rsidRPr="6C53C826">
        <w:rPr>
          <w:rFonts w:asciiTheme="minorHAnsi" w:hAnsiTheme="minorHAnsi" w:cstheme="minorBidi"/>
        </w:rPr>
        <w:t>The average violations per inspection for both SWRU and other</w:t>
      </w:r>
      <w:r w:rsidR="0805A050" w:rsidRPr="6C53C826">
        <w:rPr>
          <w:rFonts w:asciiTheme="minorHAnsi" w:hAnsiTheme="minorHAnsi" w:cstheme="minorBidi"/>
        </w:rPr>
        <w:t xml:space="preserve">-than-serious were both </w:t>
      </w:r>
      <w:r w:rsidR="00F872D7">
        <w:rPr>
          <w:rFonts w:asciiTheme="minorHAnsi" w:hAnsiTheme="minorHAnsi" w:cstheme="minorBidi"/>
        </w:rPr>
        <w:t xml:space="preserve">within </w:t>
      </w:r>
      <w:r w:rsidR="0805A050" w:rsidRPr="6C53C826">
        <w:rPr>
          <w:rFonts w:asciiTheme="minorHAnsi" w:hAnsiTheme="minorHAnsi" w:cstheme="minorBidi"/>
        </w:rPr>
        <w:t>their respective FRLs</w:t>
      </w:r>
      <w:r w:rsidR="7ABA4FE3" w:rsidRPr="6C53C826">
        <w:rPr>
          <w:rFonts w:asciiTheme="minorHAnsi" w:hAnsiTheme="minorHAnsi" w:cstheme="minorBidi"/>
        </w:rPr>
        <w:t xml:space="preserve">. </w:t>
      </w:r>
    </w:p>
    <w:p w14:paraId="5C220C65" w14:textId="613CCB77" w:rsidR="002D0DA5" w:rsidRPr="009C3B8C" w:rsidRDefault="002D0DA5" w:rsidP="006F4551">
      <w:pPr>
        <w:widowControl/>
        <w:tabs>
          <w:tab w:val="left" w:pos="1710"/>
          <w:tab w:val="left" w:pos="1890"/>
        </w:tabs>
        <w:autoSpaceDE/>
        <w:autoSpaceDN/>
        <w:adjustRightInd/>
        <w:spacing w:after="200"/>
        <w:ind w:left="990"/>
        <w:contextualSpacing/>
        <w:rPr>
          <w:rFonts w:asciiTheme="minorHAnsi" w:hAnsiTheme="minorHAnsi" w:cstheme="minorBidi"/>
        </w:rPr>
      </w:pPr>
    </w:p>
    <w:p w14:paraId="6CE2FE91" w14:textId="75104D70" w:rsidR="002D0DA5" w:rsidRPr="009C3B8C" w:rsidRDefault="69CACBA4" w:rsidP="006F4551">
      <w:pPr>
        <w:widowControl/>
        <w:tabs>
          <w:tab w:val="left" w:pos="1890"/>
        </w:tabs>
        <w:autoSpaceDE/>
        <w:autoSpaceDN/>
        <w:adjustRightInd/>
        <w:spacing w:after="200"/>
        <w:ind w:left="990"/>
        <w:contextualSpacing/>
        <w:rPr>
          <w:rFonts w:asciiTheme="minorHAnsi" w:hAnsiTheme="minorHAnsi" w:cstheme="minorBidi"/>
        </w:rPr>
      </w:pPr>
      <w:r w:rsidRPr="6C53C826">
        <w:rPr>
          <w:rFonts w:asciiTheme="minorHAnsi" w:hAnsiTheme="minorHAnsi" w:cstheme="minorBidi"/>
        </w:rPr>
        <w:t xml:space="preserve">Oregon OSHA had two cases of extreme significance. </w:t>
      </w:r>
      <w:r w:rsidR="3AEC9264" w:rsidRPr="6C53C826">
        <w:rPr>
          <w:rFonts w:asciiTheme="minorHAnsi" w:hAnsiTheme="minorHAnsi" w:cstheme="minorBidi"/>
        </w:rPr>
        <w:t xml:space="preserve">One is </w:t>
      </w:r>
      <w:r w:rsidR="16270BEA" w:rsidRPr="6C53C826">
        <w:rPr>
          <w:rFonts w:asciiTheme="minorHAnsi" w:hAnsiTheme="minorHAnsi" w:cstheme="minorBidi"/>
        </w:rPr>
        <w:t>case</w:t>
      </w:r>
      <w:r w:rsidR="32A17914" w:rsidRPr="6C53C826">
        <w:rPr>
          <w:rFonts w:asciiTheme="minorHAnsi" w:hAnsiTheme="minorHAnsi" w:cstheme="minorBidi"/>
        </w:rPr>
        <w:t xml:space="preserve"> </w:t>
      </w:r>
      <w:r w:rsidR="16270BEA" w:rsidRPr="6C53C826">
        <w:rPr>
          <w:rFonts w:asciiTheme="minorHAnsi" w:hAnsiTheme="minorHAnsi" w:cstheme="minorBidi"/>
        </w:rPr>
        <w:t>317733164</w:t>
      </w:r>
      <w:r w:rsidR="4D803A53" w:rsidRPr="6C53C826">
        <w:rPr>
          <w:rFonts w:asciiTheme="minorHAnsi" w:hAnsiTheme="minorHAnsi" w:cstheme="minorBidi"/>
        </w:rPr>
        <w:t>, which</w:t>
      </w:r>
      <w:r w:rsidR="1E3CE653" w:rsidRPr="6C53C826">
        <w:rPr>
          <w:rFonts w:asciiTheme="minorHAnsi" w:hAnsiTheme="minorHAnsi" w:cstheme="minorBidi"/>
        </w:rPr>
        <w:t xml:space="preserve"> </w:t>
      </w:r>
      <w:r w:rsidR="3AEC9264" w:rsidRPr="6C53C826">
        <w:rPr>
          <w:rFonts w:asciiTheme="minorHAnsi" w:hAnsiTheme="minorHAnsi" w:cstheme="minorBidi"/>
        </w:rPr>
        <w:t>was a catastrophic fatality event involving 7 employees in a motor vehicle accident</w:t>
      </w:r>
      <w:r w:rsidR="07C94440" w:rsidRPr="6C53C826">
        <w:rPr>
          <w:rFonts w:asciiTheme="minorHAnsi" w:hAnsiTheme="minorHAnsi" w:cstheme="minorBidi"/>
        </w:rPr>
        <w:t>.</w:t>
      </w:r>
      <w:r w:rsidR="71785C05" w:rsidRPr="6C53C826">
        <w:rPr>
          <w:rFonts w:asciiTheme="minorHAnsi" w:hAnsiTheme="minorHAnsi" w:cstheme="minorBidi"/>
        </w:rPr>
        <w:t xml:space="preserve"> </w:t>
      </w:r>
      <w:r w:rsidR="44C8E92E" w:rsidRPr="6C53C826">
        <w:rPr>
          <w:rFonts w:asciiTheme="minorHAnsi" w:hAnsiTheme="minorHAnsi" w:cstheme="minorBidi"/>
        </w:rPr>
        <w:t xml:space="preserve">The second </w:t>
      </w:r>
      <w:r w:rsidR="005B5D31">
        <w:rPr>
          <w:rFonts w:asciiTheme="minorHAnsi" w:hAnsiTheme="minorHAnsi" w:cstheme="minorBidi"/>
        </w:rPr>
        <w:t>set of inspections</w:t>
      </w:r>
      <w:r w:rsidR="005B5D31" w:rsidRPr="6C53C826">
        <w:rPr>
          <w:rFonts w:asciiTheme="minorHAnsi" w:hAnsiTheme="minorHAnsi" w:cstheme="minorBidi"/>
        </w:rPr>
        <w:t xml:space="preserve"> </w:t>
      </w:r>
      <w:r w:rsidR="746865D7" w:rsidRPr="6C53C826">
        <w:rPr>
          <w:rFonts w:asciiTheme="minorHAnsi" w:hAnsiTheme="minorHAnsi" w:cstheme="minorBidi"/>
        </w:rPr>
        <w:t xml:space="preserve">317733678/317733749, </w:t>
      </w:r>
      <w:r w:rsidR="00A51275">
        <w:rPr>
          <w:rFonts w:asciiTheme="minorHAnsi" w:hAnsiTheme="minorHAnsi" w:cstheme="minorBidi"/>
        </w:rPr>
        <w:t xml:space="preserve">were also </w:t>
      </w:r>
      <w:r w:rsidR="005B5D31">
        <w:rPr>
          <w:rFonts w:asciiTheme="minorHAnsi" w:hAnsiTheme="minorHAnsi" w:cstheme="minorBidi"/>
        </w:rPr>
        <w:t xml:space="preserve">related to </w:t>
      </w:r>
      <w:r w:rsidR="00A51275">
        <w:rPr>
          <w:rFonts w:asciiTheme="minorHAnsi" w:hAnsiTheme="minorHAnsi" w:cstheme="minorBidi"/>
        </w:rPr>
        <w:t xml:space="preserve">a motor vehicle accident </w:t>
      </w:r>
      <w:r w:rsidR="746865D7" w:rsidRPr="6C53C826">
        <w:rPr>
          <w:rFonts w:asciiTheme="minorHAnsi" w:hAnsiTheme="minorHAnsi" w:cstheme="minorBidi"/>
        </w:rPr>
        <w:t xml:space="preserve">which </w:t>
      </w:r>
      <w:r w:rsidR="005B5D31">
        <w:rPr>
          <w:rFonts w:asciiTheme="minorHAnsi" w:hAnsiTheme="minorHAnsi" w:cstheme="minorBidi"/>
        </w:rPr>
        <w:t>wa</w:t>
      </w:r>
      <w:r w:rsidR="746865D7" w:rsidRPr="6C53C826">
        <w:rPr>
          <w:rFonts w:asciiTheme="minorHAnsi" w:hAnsiTheme="minorHAnsi" w:cstheme="minorBidi"/>
        </w:rPr>
        <w:t xml:space="preserve">s </w:t>
      </w:r>
      <w:r w:rsidR="3844BD83" w:rsidRPr="6C53C826">
        <w:rPr>
          <w:rFonts w:asciiTheme="minorHAnsi" w:hAnsiTheme="minorHAnsi" w:cstheme="minorBidi"/>
        </w:rPr>
        <w:t>another catastrophic fatality involving 3 employees and 2 employers</w:t>
      </w:r>
      <w:r w:rsidR="23F1006F" w:rsidRPr="6C53C826">
        <w:rPr>
          <w:rFonts w:asciiTheme="minorHAnsi" w:hAnsiTheme="minorHAnsi" w:cstheme="minorBidi"/>
        </w:rPr>
        <w:t>.</w:t>
      </w:r>
    </w:p>
    <w:p w14:paraId="25ACBAAC" w14:textId="5916CB70" w:rsidR="00782EEC" w:rsidRPr="00543650" w:rsidRDefault="00D60A29" w:rsidP="00543650">
      <w:pPr>
        <w:widowControl/>
        <w:tabs>
          <w:tab w:val="left" w:pos="1710"/>
          <w:tab w:val="left" w:pos="1890"/>
        </w:tabs>
        <w:autoSpaceDE/>
        <w:autoSpaceDN/>
        <w:adjustRightInd/>
        <w:spacing w:after="200"/>
        <w:ind w:left="990" w:hanging="270"/>
        <w:contextualSpacing/>
        <w:rPr>
          <w:rFonts w:asciiTheme="minorHAnsi" w:hAnsiTheme="minorHAnsi" w:cstheme="minorBidi"/>
        </w:rPr>
      </w:pPr>
      <w:r w:rsidRPr="782BA4AE">
        <w:rPr>
          <w:rFonts w:asciiTheme="minorHAnsi" w:hAnsiTheme="minorHAnsi" w:cstheme="minorBidi"/>
        </w:rPr>
        <w:t xml:space="preserve">                    </w:t>
      </w:r>
    </w:p>
    <w:p w14:paraId="545ED7B6" w14:textId="77777777" w:rsidR="000065DA" w:rsidRDefault="00AE6895" w:rsidP="000065DA">
      <w:pPr>
        <w:widowControl/>
        <w:tabs>
          <w:tab w:val="left" w:pos="1260"/>
          <w:tab w:val="left" w:pos="1350"/>
        </w:tabs>
        <w:autoSpaceDE/>
        <w:autoSpaceDN/>
        <w:adjustRightInd/>
        <w:ind w:left="630"/>
        <w:contextualSpacing/>
        <w:rPr>
          <w:rFonts w:asciiTheme="minorHAnsi" w:hAnsiTheme="minorHAnsi" w:cstheme="minorBidi"/>
        </w:rPr>
      </w:pPr>
      <w:r w:rsidRPr="758C77E4">
        <w:rPr>
          <w:rFonts w:asciiTheme="minorHAnsi" w:hAnsiTheme="minorHAnsi" w:cstheme="minorBidi"/>
        </w:rPr>
        <w:t xml:space="preserve">d)  </w:t>
      </w:r>
      <w:r w:rsidR="00782EEC" w:rsidRPr="758C77E4">
        <w:rPr>
          <w:rFonts w:asciiTheme="minorHAnsi" w:hAnsiTheme="minorHAnsi" w:cstheme="minorBidi"/>
        </w:rPr>
        <w:t xml:space="preserve">Citations and Penalties </w:t>
      </w:r>
    </w:p>
    <w:p w14:paraId="4AAE1392" w14:textId="31DEDFA8" w:rsidR="00782EEC" w:rsidRPr="009C3B8C" w:rsidRDefault="3FC7A3F6" w:rsidP="00EF7F53">
      <w:pPr>
        <w:widowControl/>
        <w:tabs>
          <w:tab w:val="left" w:pos="1260"/>
          <w:tab w:val="left" w:pos="1350"/>
        </w:tabs>
        <w:autoSpaceDE/>
        <w:autoSpaceDN/>
        <w:adjustRightInd/>
        <w:ind w:left="990"/>
        <w:contextualSpacing/>
        <w:rPr>
          <w:rFonts w:asciiTheme="minorHAnsi" w:hAnsiTheme="minorHAnsi" w:cstheme="minorBidi"/>
        </w:rPr>
      </w:pPr>
      <w:r w:rsidRPr="4E81E081">
        <w:rPr>
          <w:rFonts w:asciiTheme="minorHAnsi" w:hAnsiTheme="minorHAnsi" w:cstheme="minorBidi"/>
        </w:rPr>
        <w:t xml:space="preserve">The FRL for average </w:t>
      </w:r>
      <w:r w:rsidRPr="00340F60">
        <w:rPr>
          <w:rFonts w:asciiTheme="minorHAnsi" w:hAnsiTheme="minorHAnsi" w:cstheme="minorHAnsi"/>
        </w:rPr>
        <w:t>penalty</w:t>
      </w:r>
      <w:r w:rsidRPr="4E81E081">
        <w:rPr>
          <w:rFonts w:asciiTheme="minorHAnsi" w:hAnsiTheme="minorHAnsi" w:cstheme="minorBidi"/>
        </w:rPr>
        <w:t xml:space="preserve"> are based on +/-25% of the three-year national average. The </w:t>
      </w:r>
      <w:r w:rsidR="00A21675">
        <w:rPr>
          <w:rFonts w:asciiTheme="minorHAnsi" w:hAnsiTheme="minorHAnsi" w:cstheme="minorBidi"/>
        </w:rPr>
        <w:t xml:space="preserve">   </w:t>
      </w:r>
      <w:r w:rsidR="00FE0B4B">
        <w:rPr>
          <w:rFonts w:asciiTheme="minorHAnsi" w:hAnsiTheme="minorHAnsi" w:cstheme="minorBidi"/>
        </w:rPr>
        <w:t xml:space="preserve">    </w:t>
      </w:r>
      <w:r w:rsidRPr="00EF7F53">
        <w:rPr>
          <w:rFonts w:asciiTheme="minorHAnsi" w:hAnsiTheme="minorHAnsi" w:cstheme="minorBidi"/>
        </w:rPr>
        <w:t>average</w:t>
      </w:r>
      <w:r w:rsidRPr="4E81E081">
        <w:rPr>
          <w:rFonts w:asciiTheme="minorHAnsi" w:hAnsiTheme="minorHAnsi" w:cstheme="minorBidi"/>
        </w:rPr>
        <w:t xml:space="preserve"> serious penalty for all employer</w:t>
      </w:r>
      <w:r w:rsidR="1F1A168F" w:rsidRPr="4E81E081">
        <w:rPr>
          <w:rFonts w:asciiTheme="minorHAnsi" w:hAnsiTheme="minorHAnsi" w:cstheme="minorBidi"/>
        </w:rPr>
        <w:t xml:space="preserve">s (1-250+ workers) was $604.08, which was </w:t>
      </w:r>
      <w:r w:rsidR="665EC5FD" w:rsidRPr="4E81E081">
        <w:rPr>
          <w:rFonts w:asciiTheme="minorHAnsi" w:hAnsiTheme="minorHAnsi" w:cstheme="minorBidi"/>
        </w:rPr>
        <w:t xml:space="preserve">$2,114.83 </w:t>
      </w:r>
      <w:r w:rsidR="43A51101" w:rsidRPr="4E81E081">
        <w:rPr>
          <w:rFonts w:asciiTheme="minorHAnsi" w:hAnsiTheme="minorHAnsi" w:cstheme="minorBidi"/>
        </w:rPr>
        <w:t>below the FRL range of $2,718.91 to $4,531.51 in FY 2023</w:t>
      </w:r>
      <w:r w:rsidR="00F872D7">
        <w:rPr>
          <w:rFonts w:asciiTheme="minorHAnsi" w:hAnsiTheme="minorHAnsi" w:cstheme="minorBidi"/>
        </w:rPr>
        <w:t xml:space="preserve"> </w:t>
      </w:r>
      <w:r w:rsidR="05FA56FA" w:rsidRPr="4E81E081">
        <w:rPr>
          <w:rFonts w:asciiTheme="minorHAnsi" w:hAnsiTheme="minorHAnsi" w:cstheme="minorBidi"/>
        </w:rPr>
        <w:t xml:space="preserve">(SAMM 8). For private sector employees with 101-250 workers, the average serious penalty issued was $926.66, which was </w:t>
      </w:r>
      <w:r w:rsidR="0344215D" w:rsidRPr="4E81E081">
        <w:rPr>
          <w:rFonts w:asciiTheme="minorHAnsi" w:hAnsiTheme="minorHAnsi" w:cstheme="minorBidi"/>
        </w:rPr>
        <w:t>$3,612.04</w:t>
      </w:r>
      <w:r w:rsidR="1AE82D61" w:rsidRPr="4E81E081">
        <w:rPr>
          <w:rFonts w:asciiTheme="minorHAnsi" w:hAnsiTheme="minorHAnsi" w:cstheme="minorBidi"/>
        </w:rPr>
        <w:t xml:space="preserve"> below the FRL range of $4,539.03 to $7,565.05</w:t>
      </w:r>
      <w:r w:rsidR="77B2DC24" w:rsidRPr="4E81E081">
        <w:rPr>
          <w:rFonts w:asciiTheme="minorHAnsi" w:hAnsiTheme="minorHAnsi" w:cstheme="minorBidi"/>
        </w:rPr>
        <w:t xml:space="preserve"> in FY 2023 (SAMM 8c)</w:t>
      </w:r>
      <w:r w:rsidR="0A014BEB" w:rsidRPr="4E81E081">
        <w:rPr>
          <w:rFonts w:asciiTheme="minorHAnsi" w:hAnsiTheme="minorHAnsi" w:cstheme="minorBidi"/>
        </w:rPr>
        <w:t>. For private sector employees with more than 250 workers</w:t>
      </w:r>
      <w:r w:rsidR="7A0F20DB" w:rsidRPr="4E81E081">
        <w:rPr>
          <w:rFonts w:asciiTheme="minorHAnsi" w:hAnsiTheme="minorHAnsi" w:cstheme="minorBidi"/>
        </w:rPr>
        <w:t>, the average serious penalty</w:t>
      </w:r>
      <w:r w:rsidR="27E3F393" w:rsidRPr="4E81E081">
        <w:rPr>
          <w:rFonts w:asciiTheme="minorHAnsi" w:hAnsiTheme="minorHAnsi" w:cstheme="minorBidi"/>
        </w:rPr>
        <w:t xml:space="preserve"> issued was $1,000.67, which was $4,497.89 be</w:t>
      </w:r>
      <w:r w:rsidR="2FD569CE" w:rsidRPr="4E81E081">
        <w:rPr>
          <w:rFonts w:asciiTheme="minorHAnsi" w:hAnsiTheme="minorHAnsi" w:cstheme="minorBidi"/>
        </w:rPr>
        <w:t xml:space="preserve">low the FRL range </w:t>
      </w:r>
      <w:r w:rsidR="788B2D7F" w:rsidRPr="4E81E081">
        <w:rPr>
          <w:rFonts w:asciiTheme="minorHAnsi" w:hAnsiTheme="minorHAnsi" w:cstheme="minorBidi"/>
        </w:rPr>
        <w:t xml:space="preserve">of $5,498.56 to $7,565.05 in FY 2023 (SAMM 8d). </w:t>
      </w:r>
      <w:r w:rsidR="668444F9" w:rsidRPr="4E81E081">
        <w:rPr>
          <w:rFonts w:asciiTheme="minorHAnsi" w:hAnsiTheme="minorHAnsi" w:cstheme="minorBidi"/>
        </w:rPr>
        <w:t>On December 22, 2017, Administrative Order 8-2017, raising both mi</w:t>
      </w:r>
      <w:r w:rsidR="5637AB4B" w:rsidRPr="4E81E081">
        <w:rPr>
          <w:rFonts w:asciiTheme="minorHAnsi" w:hAnsiTheme="minorHAnsi" w:cstheme="minorBidi"/>
        </w:rPr>
        <w:t>ni</w:t>
      </w:r>
      <w:r w:rsidR="668444F9" w:rsidRPr="4E81E081">
        <w:rPr>
          <w:rFonts w:asciiTheme="minorHAnsi" w:hAnsiTheme="minorHAnsi" w:cstheme="minorBidi"/>
        </w:rPr>
        <w:t>mum and maximum</w:t>
      </w:r>
      <w:r w:rsidR="33401A93" w:rsidRPr="4E81E081">
        <w:rPr>
          <w:rFonts w:asciiTheme="minorHAnsi" w:hAnsiTheme="minorHAnsi" w:cstheme="minorBidi"/>
        </w:rPr>
        <w:t xml:space="preserve"> penalties </w:t>
      </w:r>
      <w:r w:rsidR="3AE7F9ED" w:rsidRPr="4E81E081">
        <w:rPr>
          <w:rFonts w:asciiTheme="minorHAnsi" w:hAnsiTheme="minorHAnsi" w:cstheme="minorBidi"/>
        </w:rPr>
        <w:t xml:space="preserve">for alleged violations was adopted. However, the average penalty </w:t>
      </w:r>
      <w:r w:rsidR="36BE7EFF" w:rsidRPr="4E81E081">
        <w:rPr>
          <w:rFonts w:asciiTheme="minorHAnsi" w:hAnsiTheme="minorHAnsi" w:cstheme="minorBidi"/>
        </w:rPr>
        <w:t xml:space="preserve">amounts have stayed below the FRL. </w:t>
      </w:r>
      <w:r w:rsidR="00A51275">
        <w:rPr>
          <w:rFonts w:asciiTheme="minorHAnsi" w:hAnsiTheme="minorHAnsi" w:cstheme="minorBidi"/>
        </w:rPr>
        <w:t xml:space="preserve">In 2023, </w:t>
      </w:r>
      <w:r w:rsidR="36BE7EFF" w:rsidRPr="6C53C826">
        <w:rPr>
          <w:rFonts w:asciiTheme="minorHAnsi" w:hAnsiTheme="minorHAnsi" w:cstheme="minorBidi"/>
        </w:rPr>
        <w:t>Oregon</w:t>
      </w:r>
      <w:r w:rsidR="00EA32DA">
        <w:rPr>
          <w:rFonts w:asciiTheme="minorHAnsi" w:hAnsiTheme="minorHAnsi" w:cstheme="minorBidi"/>
        </w:rPr>
        <w:t xml:space="preserve"> passed legislation requiring Oregon</w:t>
      </w:r>
      <w:r w:rsidR="36BE7EFF" w:rsidRPr="6C53C826">
        <w:rPr>
          <w:rFonts w:asciiTheme="minorHAnsi" w:hAnsiTheme="minorHAnsi" w:cstheme="minorBidi"/>
        </w:rPr>
        <w:t xml:space="preserve"> OSHA </w:t>
      </w:r>
      <w:r w:rsidR="00EA32DA">
        <w:rPr>
          <w:rFonts w:asciiTheme="minorHAnsi" w:hAnsiTheme="minorHAnsi" w:cstheme="minorBidi"/>
        </w:rPr>
        <w:t>to a</w:t>
      </w:r>
      <w:r w:rsidR="00A51275">
        <w:rPr>
          <w:rFonts w:asciiTheme="minorHAnsi" w:hAnsiTheme="minorHAnsi" w:cstheme="minorBidi"/>
        </w:rPr>
        <w:t xml:space="preserve">lign with </w:t>
      </w:r>
      <w:r w:rsidR="00EA32DA">
        <w:rPr>
          <w:rFonts w:asciiTheme="minorHAnsi" w:hAnsiTheme="minorHAnsi" w:cstheme="minorBidi"/>
        </w:rPr>
        <w:t>OSHA’s penalty structure</w:t>
      </w:r>
      <w:r w:rsidR="00013981">
        <w:rPr>
          <w:rFonts w:asciiTheme="minorHAnsi" w:hAnsiTheme="minorHAnsi" w:cstheme="minorBidi"/>
        </w:rPr>
        <w:t xml:space="preserve"> </w:t>
      </w:r>
      <w:r w:rsidR="00922648">
        <w:rPr>
          <w:rFonts w:asciiTheme="minorHAnsi" w:hAnsiTheme="minorHAnsi" w:cstheme="minorBidi"/>
        </w:rPr>
        <w:t xml:space="preserve">and will update the penalties annually based on the Western Region </w:t>
      </w:r>
      <w:r w:rsidR="00F61AC5">
        <w:rPr>
          <w:rFonts w:asciiTheme="minorHAnsi" w:hAnsiTheme="minorHAnsi" w:cstheme="minorBidi"/>
        </w:rPr>
        <w:t xml:space="preserve">Consumer Price Index.  </w:t>
      </w:r>
      <w:r w:rsidR="00F61AC5" w:rsidRPr="005A68AB">
        <w:rPr>
          <w:rFonts w:asciiTheme="minorHAnsi" w:hAnsiTheme="minorHAnsi" w:cstheme="minorBidi"/>
          <w:b/>
          <w:bCs/>
        </w:rPr>
        <w:t xml:space="preserve">Observation </w:t>
      </w:r>
      <w:r w:rsidR="00304F2E" w:rsidRPr="005A68AB">
        <w:rPr>
          <w:rFonts w:asciiTheme="minorHAnsi" w:hAnsiTheme="minorHAnsi" w:cstheme="minorBidi"/>
          <w:b/>
          <w:bCs/>
        </w:rPr>
        <w:t>2022-OB-0</w:t>
      </w:r>
      <w:r w:rsidR="005A68AB" w:rsidRPr="005A68AB">
        <w:rPr>
          <w:rFonts w:asciiTheme="minorHAnsi" w:hAnsiTheme="minorHAnsi" w:cstheme="minorBidi"/>
          <w:b/>
          <w:bCs/>
        </w:rPr>
        <w:t>1</w:t>
      </w:r>
      <w:r w:rsidR="00DA2E51" w:rsidRPr="00593032">
        <w:rPr>
          <w:rFonts w:asciiTheme="minorHAnsi" w:hAnsiTheme="minorHAnsi" w:cstheme="minorBidi"/>
        </w:rPr>
        <w:t xml:space="preserve">, regarding Oregon OSHA’s </w:t>
      </w:r>
      <w:r w:rsidR="00593032" w:rsidRPr="00593032">
        <w:rPr>
          <w:rFonts w:asciiTheme="minorHAnsi" w:hAnsiTheme="minorHAnsi" w:cstheme="minorBidi"/>
        </w:rPr>
        <w:t xml:space="preserve">average </w:t>
      </w:r>
      <w:r w:rsidR="00DA2E51" w:rsidRPr="00593032">
        <w:rPr>
          <w:rFonts w:asciiTheme="minorHAnsi" w:hAnsiTheme="minorHAnsi" w:cstheme="minorBidi"/>
        </w:rPr>
        <w:t>penalties being lower than the federal review level,</w:t>
      </w:r>
      <w:r w:rsidR="00593032">
        <w:rPr>
          <w:rFonts w:asciiTheme="minorHAnsi" w:hAnsiTheme="minorHAnsi" w:cstheme="minorBidi"/>
        </w:rPr>
        <w:t xml:space="preserve"> </w:t>
      </w:r>
      <w:r w:rsidR="008834B4" w:rsidRPr="00593032">
        <w:rPr>
          <w:rFonts w:asciiTheme="minorHAnsi" w:hAnsiTheme="minorHAnsi" w:cstheme="minorBidi"/>
        </w:rPr>
        <w:t>is</w:t>
      </w:r>
      <w:r w:rsidR="008834B4">
        <w:rPr>
          <w:rFonts w:asciiTheme="minorHAnsi" w:hAnsiTheme="minorHAnsi" w:cstheme="minorBidi"/>
        </w:rPr>
        <w:t xml:space="preserve"> now closed.</w:t>
      </w:r>
    </w:p>
    <w:p w14:paraId="29AA1795" w14:textId="77777777" w:rsidR="002D0DA5" w:rsidRPr="009C3B8C" w:rsidRDefault="002D0DA5" w:rsidP="00782EEC">
      <w:pPr>
        <w:tabs>
          <w:tab w:val="left" w:pos="1890"/>
          <w:tab w:val="left" w:pos="2430"/>
        </w:tabs>
        <w:contextualSpacing/>
        <w:rPr>
          <w:rFonts w:asciiTheme="minorHAnsi" w:hAnsiTheme="minorHAnsi" w:cstheme="minorHAnsi"/>
        </w:rPr>
      </w:pPr>
    </w:p>
    <w:p w14:paraId="5A32B69A" w14:textId="62CC663E" w:rsidR="008A26D8" w:rsidRPr="00EE035D" w:rsidRDefault="0069665E" w:rsidP="00EE035D">
      <w:pPr>
        <w:tabs>
          <w:tab w:val="left" w:pos="900"/>
          <w:tab w:val="left" w:pos="1350"/>
        </w:tabs>
        <w:ind w:left="630"/>
        <w:rPr>
          <w:rFonts w:asciiTheme="minorHAnsi" w:hAnsiTheme="minorHAnsi" w:cstheme="minorBidi"/>
        </w:rPr>
      </w:pPr>
      <w:r w:rsidRPr="0069665E">
        <w:rPr>
          <w:rFonts w:asciiTheme="minorHAnsi" w:hAnsiTheme="minorHAnsi" w:cstheme="minorBidi"/>
        </w:rPr>
        <w:t>e</w:t>
      </w:r>
      <w:r>
        <w:rPr>
          <w:rFonts w:asciiTheme="minorHAnsi" w:hAnsiTheme="minorHAnsi" w:cstheme="minorBidi"/>
        </w:rPr>
        <w:t>)  Abatement</w:t>
      </w:r>
    </w:p>
    <w:p w14:paraId="46593A44" w14:textId="66B0A51B" w:rsidR="00782EEC" w:rsidRPr="009C3B8C" w:rsidRDefault="384AB79D" w:rsidP="006F4551">
      <w:pPr>
        <w:tabs>
          <w:tab w:val="left" w:pos="1260"/>
        </w:tabs>
        <w:ind w:left="900"/>
        <w:rPr>
          <w:rFonts w:asciiTheme="minorHAnsi" w:hAnsiTheme="minorHAnsi" w:cstheme="minorBidi"/>
        </w:rPr>
      </w:pPr>
      <w:r w:rsidRPr="758C77E4">
        <w:rPr>
          <w:rFonts w:asciiTheme="minorHAnsi" w:hAnsiTheme="minorHAnsi" w:cstheme="minorBidi"/>
        </w:rPr>
        <w:t>Each hazard must be abated, and adequate verification of the correction must be</w:t>
      </w:r>
      <w:r w:rsidR="00E274F0">
        <w:rPr>
          <w:rFonts w:asciiTheme="minorHAnsi" w:hAnsiTheme="minorHAnsi" w:cstheme="minorBidi"/>
        </w:rPr>
        <w:t xml:space="preserve"> </w:t>
      </w:r>
      <w:r w:rsidRPr="758C77E4">
        <w:rPr>
          <w:rFonts w:asciiTheme="minorHAnsi" w:hAnsiTheme="minorHAnsi" w:cstheme="minorBidi"/>
        </w:rPr>
        <w:t xml:space="preserve">included in case files. </w:t>
      </w:r>
      <w:r w:rsidR="0B62B723" w:rsidRPr="758C77E4">
        <w:rPr>
          <w:rFonts w:asciiTheme="minorHAnsi" w:hAnsiTheme="minorHAnsi" w:cstheme="minorBidi"/>
        </w:rPr>
        <w:t xml:space="preserve">The lapse time for safety was 41.27, which was below the FRL of 44.18 to </w:t>
      </w:r>
      <w:r w:rsidR="11C94D87" w:rsidRPr="758C77E4">
        <w:rPr>
          <w:rFonts w:asciiTheme="minorHAnsi" w:hAnsiTheme="minorHAnsi" w:cstheme="minorBidi"/>
        </w:rPr>
        <w:t>66.28</w:t>
      </w:r>
      <w:r w:rsidR="120894FC" w:rsidRPr="758C77E4">
        <w:rPr>
          <w:rFonts w:asciiTheme="minorHAnsi" w:hAnsiTheme="minorHAnsi" w:cstheme="minorBidi"/>
        </w:rPr>
        <w:t xml:space="preserve"> workdays (SAMM 11a). </w:t>
      </w:r>
      <w:r w:rsidR="59B37732" w:rsidRPr="758C77E4">
        <w:rPr>
          <w:rFonts w:asciiTheme="minorHAnsi" w:hAnsiTheme="minorHAnsi" w:cstheme="minorBidi"/>
        </w:rPr>
        <w:t>The health inspection time lapse was 51.34, which was also below the FR</w:t>
      </w:r>
      <w:r w:rsidR="601A0D96" w:rsidRPr="758C77E4">
        <w:rPr>
          <w:rFonts w:asciiTheme="minorHAnsi" w:hAnsiTheme="minorHAnsi" w:cstheme="minorBidi"/>
        </w:rPr>
        <w:t>L of 55.78 to 83.66</w:t>
      </w:r>
      <w:r w:rsidR="3154868F" w:rsidRPr="758C77E4">
        <w:rPr>
          <w:rFonts w:asciiTheme="minorHAnsi" w:hAnsiTheme="minorHAnsi" w:cstheme="minorBidi"/>
        </w:rPr>
        <w:t xml:space="preserve"> workdays (SAMM 11b). </w:t>
      </w:r>
    </w:p>
    <w:p w14:paraId="4B0C424E" w14:textId="77777777" w:rsidR="006F4551" w:rsidRDefault="006F4551" w:rsidP="006F4551">
      <w:pPr>
        <w:tabs>
          <w:tab w:val="left" w:pos="1260"/>
        </w:tabs>
        <w:ind w:left="900"/>
        <w:rPr>
          <w:rFonts w:asciiTheme="minorHAnsi" w:hAnsiTheme="minorHAnsi" w:cstheme="minorBidi"/>
        </w:rPr>
      </w:pPr>
    </w:p>
    <w:p w14:paraId="6015AC2A" w14:textId="19069D06" w:rsidR="00782EEC" w:rsidRDefault="3154868F" w:rsidP="00100481">
      <w:pPr>
        <w:tabs>
          <w:tab w:val="left" w:pos="1260"/>
        </w:tabs>
        <w:ind w:left="900"/>
        <w:rPr>
          <w:rFonts w:asciiTheme="minorHAnsi" w:hAnsiTheme="minorHAnsi" w:cstheme="minorBidi"/>
        </w:rPr>
      </w:pPr>
      <w:proofErr w:type="gramStart"/>
      <w:r w:rsidRPr="758C77E4">
        <w:rPr>
          <w:rFonts w:asciiTheme="minorHAnsi" w:hAnsiTheme="minorHAnsi" w:cstheme="minorBidi"/>
        </w:rPr>
        <w:t>Both of these</w:t>
      </w:r>
      <w:proofErr w:type="gramEnd"/>
      <w:r w:rsidRPr="758C77E4">
        <w:rPr>
          <w:rFonts w:asciiTheme="minorHAnsi" w:hAnsiTheme="minorHAnsi" w:cstheme="minorBidi"/>
        </w:rPr>
        <w:t xml:space="preserve"> metrics were both slightly below their respective FRLs</w:t>
      </w:r>
      <w:r w:rsidR="00CB72FD">
        <w:rPr>
          <w:rFonts w:asciiTheme="minorHAnsi" w:hAnsiTheme="minorHAnsi" w:cstheme="minorBidi"/>
        </w:rPr>
        <w:t xml:space="preserve">, which means that Oregon </w:t>
      </w:r>
      <w:r w:rsidR="00CB72FD">
        <w:rPr>
          <w:rFonts w:asciiTheme="minorHAnsi" w:hAnsiTheme="minorHAnsi" w:cstheme="minorBidi"/>
        </w:rPr>
        <w:lastRenderedPageBreak/>
        <w:t xml:space="preserve">OSHA was </w:t>
      </w:r>
      <w:r w:rsidR="008538E7">
        <w:rPr>
          <w:rFonts w:asciiTheme="minorHAnsi" w:hAnsiTheme="minorHAnsi" w:cstheme="minorBidi"/>
        </w:rPr>
        <w:t>faster</w:t>
      </w:r>
      <w:r w:rsidR="00CB72FD">
        <w:rPr>
          <w:rFonts w:asciiTheme="minorHAnsi" w:hAnsiTheme="minorHAnsi" w:cstheme="minorBidi"/>
        </w:rPr>
        <w:t xml:space="preserve"> than the national average </w:t>
      </w:r>
      <w:r w:rsidR="00BA613C">
        <w:rPr>
          <w:rFonts w:asciiTheme="minorHAnsi" w:hAnsiTheme="minorHAnsi" w:cstheme="minorBidi"/>
        </w:rPr>
        <w:t>at completing and issuing cases</w:t>
      </w:r>
      <w:r w:rsidR="008538E7">
        <w:rPr>
          <w:rFonts w:asciiTheme="minorHAnsi" w:hAnsiTheme="minorHAnsi" w:cstheme="minorBidi"/>
        </w:rPr>
        <w:t>.</w:t>
      </w:r>
      <w:r w:rsidR="00A51275">
        <w:rPr>
          <w:rFonts w:asciiTheme="minorHAnsi" w:hAnsiTheme="minorHAnsi" w:cstheme="minorBidi"/>
        </w:rPr>
        <w:t xml:space="preserve"> </w:t>
      </w:r>
      <w:r w:rsidR="62D03C60" w:rsidRPr="6C53C826">
        <w:rPr>
          <w:rFonts w:asciiTheme="minorHAnsi" w:hAnsiTheme="minorHAnsi" w:cstheme="minorBidi"/>
        </w:rPr>
        <w:t xml:space="preserve">All cases that were reviewed presented adequate verification and evidence of </w:t>
      </w:r>
      <w:r w:rsidR="41843E2A" w:rsidRPr="6C53C826">
        <w:rPr>
          <w:rFonts w:asciiTheme="minorHAnsi" w:hAnsiTheme="minorHAnsi" w:cstheme="minorBidi"/>
        </w:rPr>
        <w:t>abatement</w:t>
      </w:r>
      <w:r w:rsidR="006E1E72">
        <w:rPr>
          <w:rFonts w:asciiTheme="minorHAnsi" w:hAnsiTheme="minorHAnsi" w:cstheme="minorBidi"/>
        </w:rPr>
        <w:t>.</w:t>
      </w:r>
    </w:p>
    <w:p w14:paraId="7B7DC9F3" w14:textId="77777777" w:rsidR="00775FE8" w:rsidRPr="009C3B8C" w:rsidRDefault="00775FE8" w:rsidP="00100481">
      <w:pPr>
        <w:tabs>
          <w:tab w:val="left" w:pos="1260"/>
        </w:tabs>
        <w:ind w:left="900"/>
        <w:rPr>
          <w:rFonts w:asciiTheme="minorHAnsi" w:hAnsiTheme="minorHAnsi" w:cstheme="minorBidi"/>
        </w:rPr>
      </w:pPr>
    </w:p>
    <w:p w14:paraId="0EC4697D" w14:textId="604601FE" w:rsidR="009C6968" w:rsidRPr="009C3B8C" w:rsidRDefault="005C26A4" w:rsidP="00DA1A39">
      <w:pPr>
        <w:ind w:left="990"/>
        <w:rPr>
          <w:rFonts w:asciiTheme="minorHAnsi" w:hAnsiTheme="minorHAnsi" w:cstheme="minorBidi"/>
        </w:rPr>
      </w:pPr>
      <w:r w:rsidRPr="005C26A4">
        <w:rPr>
          <w:rFonts w:asciiTheme="minorHAnsi" w:hAnsiTheme="minorHAnsi" w:cstheme="minorBidi"/>
        </w:rPr>
        <w:t>f)</w:t>
      </w:r>
      <w:r>
        <w:rPr>
          <w:rFonts w:asciiTheme="minorHAnsi" w:hAnsiTheme="minorHAnsi" w:cstheme="minorBidi"/>
        </w:rPr>
        <w:t xml:space="preserve"> </w:t>
      </w:r>
      <w:r w:rsidR="00782EEC" w:rsidRPr="00006DF3">
        <w:rPr>
          <w:rFonts w:asciiTheme="minorHAnsi" w:hAnsiTheme="minorHAnsi" w:cstheme="minorBidi"/>
        </w:rPr>
        <w:t xml:space="preserve">Worker and Union Involvement </w:t>
      </w:r>
      <w:r w:rsidR="5C3D7AB0" w:rsidRPr="6C53C826">
        <w:rPr>
          <w:rFonts w:asciiTheme="minorHAnsi" w:hAnsiTheme="minorHAnsi" w:cstheme="minorBidi"/>
        </w:rPr>
        <w:t xml:space="preserve">In 100% of initial inspections, a worker representative participated in the walk around inspection and/or the compliance </w:t>
      </w:r>
      <w:r w:rsidR="35AD8907" w:rsidRPr="6C53C826">
        <w:rPr>
          <w:rFonts w:asciiTheme="minorHAnsi" w:hAnsiTheme="minorHAnsi" w:cstheme="minorBidi"/>
        </w:rPr>
        <w:t xml:space="preserve">officer conducted worker interviews </w:t>
      </w:r>
      <w:r w:rsidR="00013166">
        <w:rPr>
          <w:rFonts w:asciiTheme="minorHAnsi" w:hAnsiTheme="minorHAnsi" w:cstheme="minorBidi"/>
        </w:rPr>
        <w:t>(</w:t>
      </w:r>
      <w:r w:rsidR="35AD8907" w:rsidRPr="6C53C826">
        <w:rPr>
          <w:rFonts w:asciiTheme="minorHAnsi" w:hAnsiTheme="minorHAnsi" w:cstheme="minorBidi"/>
        </w:rPr>
        <w:t xml:space="preserve">SAMM 13). </w:t>
      </w:r>
      <w:r w:rsidR="0F1D975E" w:rsidRPr="6C53C826">
        <w:rPr>
          <w:rFonts w:asciiTheme="minorHAnsi" w:hAnsiTheme="minorHAnsi" w:cstheme="minorBidi"/>
        </w:rPr>
        <w:t xml:space="preserve">The case file review noted </w:t>
      </w:r>
      <w:r w:rsidR="72FF6195" w:rsidRPr="6C53C826">
        <w:rPr>
          <w:rFonts w:asciiTheme="minorHAnsi" w:hAnsiTheme="minorHAnsi" w:cstheme="minorBidi"/>
        </w:rPr>
        <w:t>t</w:t>
      </w:r>
      <w:r w:rsidR="0F1D975E" w:rsidRPr="6C53C826">
        <w:rPr>
          <w:rFonts w:asciiTheme="minorHAnsi" w:hAnsiTheme="minorHAnsi" w:cstheme="minorBidi"/>
        </w:rPr>
        <w:t xml:space="preserve">hat </w:t>
      </w:r>
      <w:r w:rsidR="00AF494A">
        <w:rPr>
          <w:rFonts w:asciiTheme="minorHAnsi" w:hAnsiTheme="minorHAnsi" w:cstheme="minorBidi"/>
        </w:rPr>
        <w:t>17 of 165 (</w:t>
      </w:r>
      <w:r w:rsidR="1C4E8719" w:rsidRPr="6C53C826">
        <w:rPr>
          <w:rFonts w:asciiTheme="minorHAnsi" w:hAnsiTheme="minorHAnsi" w:cstheme="minorBidi"/>
        </w:rPr>
        <w:t>10.30%</w:t>
      </w:r>
      <w:r w:rsidR="00AF494A">
        <w:rPr>
          <w:rFonts w:asciiTheme="minorHAnsi" w:hAnsiTheme="minorHAnsi" w:cstheme="minorBidi"/>
        </w:rPr>
        <w:t>)</w:t>
      </w:r>
      <w:r w:rsidR="75F3A2E1" w:rsidRPr="6C53C826">
        <w:rPr>
          <w:rFonts w:asciiTheme="minorHAnsi" w:hAnsiTheme="minorHAnsi" w:cstheme="minorBidi"/>
        </w:rPr>
        <w:t xml:space="preserve"> of sites were unionized.</w:t>
      </w:r>
      <w:r w:rsidR="6D0FD3A6" w:rsidRPr="6C53C826">
        <w:rPr>
          <w:rFonts w:asciiTheme="minorHAnsi" w:hAnsiTheme="minorHAnsi" w:cstheme="minorBidi"/>
        </w:rPr>
        <w:t xml:space="preserve"> Nine of the </w:t>
      </w:r>
      <w:r w:rsidR="31971D1A" w:rsidRPr="6C53C826">
        <w:rPr>
          <w:rFonts w:asciiTheme="minorHAnsi" w:hAnsiTheme="minorHAnsi" w:cstheme="minorBidi"/>
        </w:rPr>
        <w:t>seventeen noted the union representative being present during</w:t>
      </w:r>
      <w:r w:rsidR="1EDC5F43" w:rsidRPr="6C53C826">
        <w:rPr>
          <w:rFonts w:asciiTheme="minorHAnsi" w:hAnsiTheme="minorHAnsi" w:cstheme="minorBidi"/>
        </w:rPr>
        <w:t xml:space="preserve"> the</w:t>
      </w:r>
      <w:r w:rsidR="6A599E09" w:rsidRPr="6C53C826">
        <w:rPr>
          <w:rFonts w:asciiTheme="minorHAnsi" w:hAnsiTheme="minorHAnsi" w:cstheme="minorBidi"/>
        </w:rPr>
        <w:t xml:space="preserve"> walkaround and the opening conference</w:t>
      </w:r>
      <w:r w:rsidR="3F541667" w:rsidRPr="6C53C826">
        <w:rPr>
          <w:rFonts w:asciiTheme="minorHAnsi" w:hAnsiTheme="minorHAnsi" w:cstheme="minorBidi"/>
        </w:rPr>
        <w:t xml:space="preserve">. </w:t>
      </w:r>
    </w:p>
    <w:p w14:paraId="30B81396" w14:textId="77777777" w:rsidR="00F022A7" w:rsidRDefault="00F022A7" w:rsidP="00DA1A39">
      <w:pPr>
        <w:ind w:left="990"/>
        <w:rPr>
          <w:rFonts w:asciiTheme="minorHAnsi" w:hAnsiTheme="minorHAnsi" w:cstheme="minorBidi"/>
        </w:rPr>
      </w:pPr>
    </w:p>
    <w:p w14:paraId="4A83BBDB" w14:textId="6D8B9E7C" w:rsidR="007F0F23" w:rsidRPr="00C348E1" w:rsidRDefault="00F022A7" w:rsidP="00DA1A39">
      <w:pPr>
        <w:ind w:left="990"/>
      </w:pPr>
      <w:r w:rsidRPr="00C348E1">
        <w:t>The identity of employees interviewed or who otherwise participated in protected activities was not withheld under the informant privilege provided in Chapter 3, Section VII, I, 5c of OSHA’s Field Operations Manual (FOM)</w:t>
      </w:r>
      <w:r w:rsidR="009E5B9A">
        <w:t>;</w:t>
      </w:r>
      <w:r w:rsidR="006E1E72">
        <w:t xml:space="preserve"> Oregon law and rules do not currently provide for </w:t>
      </w:r>
      <w:r w:rsidR="009E5B9A">
        <w:t>informants’</w:t>
      </w:r>
      <w:r w:rsidR="006E1E72">
        <w:t xml:space="preserve"> privilege</w:t>
      </w:r>
      <w:r w:rsidRPr="00C348E1">
        <w:t xml:space="preserve">. The ability to interview employees privately is a protection afforded by the OSH Act in Section 8, paragraph A(2) and the corresponding provision of the Oregon Safe Employment Act under 654.067(b). </w:t>
      </w:r>
      <w:r w:rsidR="006E1E72">
        <w:t xml:space="preserve">While Oregon OSHA does interview employees privately in the moment, the subsequent public record (once requested) does not provide </w:t>
      </w:r>
      <w:r w:rsidRPr="00C348E1">
        <w:t>employees anonymity</w:t>
      </w:r>
      <w:r w:rsidR="009E5B9A">
        <w:t>,</w:t>
      </w:r>
      <w:r w:rsidR="006E1E72">
        <w:t xml:space="preserve"> </w:t>
      </w:r>
      <w:r w:rsidR="009E5B9A">
        <w:t>except for</w:t>
      </w:r>
      <w:r w:rsidR="006E1E72">
        <w:t xml:space="preserve"> </w:t>
      </w:r>
      <w:r w:rsidRPr="00C348E1">
        <w:t xml:space="preserve">complainants. This has the potential to expose employees who participate in enforcement inspections to </w:t>
      </w:r>
      <w:r w:rsidR="00393A68" w:rsidRPr="00C348E1">
        <w:t>retaliation and</w:t>
      </w:r>
      <w:r w:rsidRPr="00C348E1">
        <w:t xml:space="preserve"> </w:t>
      </w:r>
      <w:r w:rsidR="00393A68">
        <w:t xml:space="preserve">may </w:t>
      </w:r>
      <w:r w:rsidRPr="00C348E1">
        <w:t xml:space="preserve">have a chilling effect in their willingness to freely answer questions. More concerning is that un-redacted enforcement case files are given to employers, upon request, prior to appeal proceedings. Oregon public records law ORS 192.314(1) states that “every person has a right to inspect any public record of a public body in this state, except as otherwise expressly provided” by specific exemptions. The Oregon public records law, or current interpretation of the law, prohibits Oregon OSHA from protecting information that should be confidential. </w:t>
      </w:r>
    </w:p>
    <w:p w14:paraId="0BE7F1D5" w14:textId="77777777" w:rsidR="007F0F23" w:rsidRPr="00C348E1" w:rsidRDefault="007F0F23" w:rsidP="00DA1A39">
      <w:pPr>
        <w:ind w:left="990"/>
      </w:pPr>
    </w:p>
    <w:p w14:paraId="692C2A83" w14:textId="59740C15" w:rsidR="007F0F23" w:rsidRPr="00C348E1" w:rsidRDefault="007F0F23" w:rsidP="005C26A4">
      <w:pPr>
        <w:ind w:left="900"/>
      </w:pPr>
      <w:r w:rsidRPr="00C348E1">
        <w:t xml:space="preserve">Oregon OSHA has been working to address the concern about witness confidentiality through legislative action and drafted a bill for the Oregon legislative session during FY 2023.  During meetings, stakeholders objected to some of the included discretionary language.  Oregon OSHA is working with OSHA, Department of Labor solicitors, and worker advocate groups to resolve this issue and draft an updated bill. </w:t>
      </w:r>
      <w:r w:rsidR="00AB75AC" w:rsidRPr="00C348E1">
        <w:t xml:space="preserve">However, this remains a concern and will continue to be an </w:t>
      </w:r>
      <w:r w:rsidRPr="00C348E1">
        <w:t>observation.</w:t>
      </w:r>
    </w:p>
    <w:p w14:paraId="511985BF" w14:textId="77777777" w:rsidR="007F0F23" w:rsidRDefault="007F0F23" w:rsidP="005C26A4">
      <w:pPr>
        <w:ind w:left="900"/>
        <w:rPr>
          <w:sz w:val="23"/>
          <w:szCs w:val="23"/>
        </w:rPr>
      </w:pPr>
    </w:p>
    <w:p w14:paraId="09315AD7" w14:textId="66AD41B0" w:rsidR="00F022A7" w:rsidRDefault="00F022A7" w:rsidP="005C26A4">
      <w:pPr>
        <w:ind w:left="900"/>
        <w:rPr>
          <w:rFonts w:cs="Calibri"/>
          <w:bCs/>
          <w:iCs/>
        </w:rPr>
      </w:pPr>
      <w:r>
        <w:rPr>
          <w:b/>
          <w:bCs/>
          <w:sz w:val="23"/>
          <w:szCs w:val="23"/>
        </w:rPr>
        <w:t>Observation FY 202</w:t>
      </w:r>
      <w:r w:rsidR="00947FCC">
        <w:rPr>
          <w:b/>
          <w:bCs/>
          <w:sz w:val="23"/>
          <w:szCs w:val="23"/>
        </w:rPr>
        <w:t>3</w:t>
      </w:r>
      <w:r>
        <w:rPr>
          <w:b/>
          <w:bCs/>
          <w:sz w:val="23"/>
          <w:szCs w:val="23"/>
        </w:rPr>
        <w:t>-OB-0</w:t>
      </w:r>
      <w:r w:rsidR="00027D80">
        <w:rPr>
          <w:b/>
          <w:bCs/>
          <w:sz w:val="23"/>
          <w:szCs w:val="23"/>
        </w:rPr>
        <w:t>1</w:t>
      </w:r>
      <w:r w:rsidR="00947FCC">
        <w:rPr>
          <w:b/>
          <w:bCs/>
          <w:sz w:val="23"/>
          <w:szCs w:val="23"/>
        </w:rPr>
        <w:t xml:space="preserve"> (FY 2022-OB</w:t>
      </w:r>
      <w:r w:rsidR="00027D80">
        <w:rPr>
          <w:b/>
          <w:bCs/>
          <w:sz w:val="23"/>
          <w:szCs w:val="23"/>
        </w:rPr>
        <w:t>-02)</w:t>
      </w:r>
      <w:r w:rsidR="001C555F">
        <w:rPr>
          <w:b/>
          <w:bCs/>
          <w:sz w:val="23"/>
          <w:szCs w:val="23"/>
        </w:rPr>
        <w:t xml:space="preserve">:  </w:t>
      </w:r>
      <w:r w:rsidR="001C555F" w:rsidRPr="00BD0CB5">
        <w:rPr>
          <w:rFonts w:cs="Calibri"/>
          <w:bCs/>
          <w:iCs/>
        </w:rPr>
        <w:t>The confidentiality of employees interviewed during inspections was not ensured during the appeal process.</w:t>
      </w:r>
    </w:p>
    <w:p w14:paraId="272C2D9E" w14:textId="77777777" w:rsidR="001C555F" w:rsidRDefault="001C555F" w:rsidP="005C26A4">
      <w:pPr>
        <w:ind w:left="900"/>
        <w:rPr>
          <w:rFonts w:asciiTheme="minorHAnsi" w:hAnsiTheme="minorHAnsi" w:cstheme="minorBidi"/>
        </w:rPr>
      </w:pPr>
    </w:p>
    <w:p w14:paraId="29049185" w14:textId="6B240AB7" w:rsidR="001C555F" w:rsidRPr="001C555F" w:rsidRDefault="001C555F" w:rsidP="005C26A4">
      <w:pPr>
        <w:ind w:left="900"/>
        <w:rPr>
          <w:rFonts w:asciiTheme="minorHAnsi" w:hAnsiTheme="minorHAnsi" w:cstheme="minorBidi"/>
        </w:rPr>
      </w:pPr>
      <w:r>
        <w:rPr>
          <w:rFonts w:asciiTheme="minorHAnsi" w:hAnsiTheme="minorHAnsi" w:cstheme="minorBidi"/>
          <w:b/>
          <w:bCs/>
        </w:rPr>
        <w:t xml:space="preserve">Federal Monitoring Plan:  </w:t>
      </w:r>
      <w:r w:rsidRPr="001C555F">
        <w:rPr>
          <w:rFonts w:asciiTheme="minorHAnsi" w:hAnsiTheme="minorHAnsi" w:cstheme="minorHAnsi"/>
          <w:iCs/>
        </w:rPr>
        <w:t>OSHA will continue to work with and provide guidance to Oregon OSHA to ensure the confidentiality of employees who participate in enforcement activities</w:t>
      </w:r>
      <w:r w:rsidR="00E85EB7">
        <w:rPr>
          <w:rFonts w:asciiTheme="minorHAnsi" w:hAnsiTheme="minorHAnsi" w:cstheme="minorHAnsi"/>
          <w:iCs/>
        </w:rPr>
        <w:t>.</w:t>
      </w:r>
    </w:p>
    <w:p w14:paraId="06E61C38" w14:textId="64B96542" w:rsidR="758C77E4" w:rsidRDefault="758C77E4" w:rsidP="758C77E4">
      <w:pPr>
        <w:tabs>
          <w:tab w:val="left" w:pos="1890"/>
        </w:tabs>
        <w:rPr>
          <w:rFonts w:asciiTheme="minorHAnsi" w:hAnsiTheme="minorHAnsi" w:cstheme="minorBidi"/>
        </w:rPr>
      </w:pPr>
    </w:p>
    <w:p w14:paraId="4FD262E5" w14:textId="672B49BD" w:rsidR="00782EEC" w:rsidRPr="009C3B8C" w:rsidRDefault="009C6968" w:rsidP="758C77E4">
      <w:pPr>
        <w:tabs>
          <w:tab w:val="left" w:pos="1890"/>
        </w:tabs>
        <w:rPr>
          <w:rFonts w:asciiTheme="minorHAnsi" w:hAnsiTheme="minorHAnsi" w:cstheme="minorBidi"/>
          <w:b/>
          <w:smallCaps/>
        </w:rPr>
      </w:pPr>
      <w:r w:rsidRPr="758C77E4">
        <w:rPr>
          <w:rFonts w:asciiTheme="minorHAnsi" w:hAnsiTheme="minorHAnsi" w:cstheme="minorBidi"/>
          <w:b/>
          <w:smallCaps/>
        </w:rPr>
        <w:t>3</w:t>
      </w:r>
      <w:r w:rsidR="00782EEC" w:rsidRPr="758C77E4">
        <w:rPr>
          <w:rFonts w:asciiTheme="minorHAnsi" w:hAnsiTheme="minorHAnsi" w:cstheme="minorBidi"/>
          <w:b/>
          <w:smallCaps/>
        </w:rPr>
        <w:t>.    REVIEW PROCEDURES</w:t>
      </w:r>
    </w:p>
    <w:p w14:paraId="0A9E4278" w14:textId="77777777" w:rsidR="0038620E" w:rsidRPr="0038620E" w:rsidRDefault="00782EEC" w:rsidP="00701DA5">
      <w:pPr>
        <w:pStyle w:val="ListParagraph"/>
        <w:numPr>
          <w:ilvl w:val="0"/>
          <w:numId w:val="15"/>
        </w:numPr>
        <w:tabs>
          <w:tab w:val="left" w:pos="1170"/>
        </w:tabs>
        <w:spacing w:line="240" w:lineRule="auto"/>
        <w:ind w:left="1080" w:hanging="270"/>
        <w:rPr>
          <w:sz w:val="24"/>
          <w:szCs w:val="24"/>
        </w:rPr>
      </w:pPr>
      <w:r w:rsidRPr="6C53C826">
        <w:rPr>
          <w:rFonts w:asciiTheme="minorHAnsi" w:hAnsiTheme="minorHAnsi" w:cstheme="minorBidi"/>
          <w:sz w:val="24"/>
          <w:szCs w:val="24"/>
        </w:rPr>
        <w:t>Informal Conferences</w:t>
      </w:r>
      <w:r>
        <w:br/>
      </w:r>
      <w:r w:rsidR="16371A1D" w:rsidRPr="006743EA">
        <w:rPr>
          <w:rFonts w:asciiTheme="minorHAnsi" w:hAnsiTheme="minorHAnsi" w:cstheme="minorBidi"/>
          <w:sz w:val="24"/>
          <w:szCs w:val="24"/>
        </w:rPr>
        <w:t xml:space="preserve">Per Oregon Revised Statute (ORS) 654.078, an employer is given 30 days in </w:t>
      </w:r>
      <w:r w:rsidR="0249F633" w:rsidRPr="006743EA">
        <w:rPr>
          <w:rFonts w:asciiTheme="minorHAnsi" w:hAnsiTheme="minorHAnsi" w:cstheme="minorBidi"/>
          <w:sz w:val="24"/>
          <w:szCs w:val="24"/>
        </w:rPr>
        <w:t>w</w:t>
      </w:r>
      <w:r w:rsidR="16371A1D" w:rsidRPr="006743EA">
        <w:rPr>
          <w:rFonts w:asciiTheme="minorHAnsi" w:hAnsiTheme="minorHAnsi" w:cstheme="minorBidi"/>
          <w:sz w:val="24"/>
          <w:szCs w:val="24"/>
        </w:rPr>
        <w:t xml:space="preserve">hich to file a written </w:t>
      </w:r>
      <w:r w:rsidR="28E6AB27" w:rsidRPr="006743EA">
        <w:rPr>
          <w:rFonts w:asciiTheme="minorHAnsi" w:hAnsiTheme="minorHAnsi" w:cstheme="minorBidi"/>
          <w:sz w:val="24"/>
          <w:szCs w:val="24"/>
        </w:rPr>
        <w:t xml:space="preserve">appeal of a citation notice. Untimely appeals are forwarded to the Oregon Workers </w:t>
      </w:r>
      <w:r w:rsidR="5B4295B2" w:rsidRPr="006743EA">
        <w:rPr>
          <w:rFonts w:asciiTheme="minorHAnsi" w:hAnsiTheme="minorHAnsi" w:cstheme="minorBidi"/>
          <w:sz w:val="24"/>
          <w:szCs w:val="24"/>
        </w:rPr>
        <w:t xml:space="preserve">Compensation Board and the Oregon Department of Justice. </w:t>
      </w:r>
      <w:r w:rsidR="526C92E2" w:rsidRPr="006743EA">
        <w:rPr>
          <w:rFonts w:asciiTheme="minorHAnsi" w:hAnsiTheme="minorHAnsi" w:cstheme="minorBidi"/>
          <w:sz w:val="24"/>
          <w:szCs w:val="24"/>
        </w:rPr>
        <w:t xml:space="preserve">The </w:t>
      </w:r>
      <w:r w:rsidR="1B77ADB7" w:rsidRPr="006743EA">
        <w:rPr>
          <w:rFonts w:asciiTheme="minorHAnsi" w:hAnsiTheme="minorHAnsi" w:cstheme="minorBidi"/>
          <w:sz w:val="24"/>
          <w:szCs w:val="24"/>
        </w:rPr>
        <w:t>informal conference</w:t>
      </w:r>
      <w:r w:rsidR="006E1E72">
        <w:rPr>
          <w:rFonts w:asciiTheme="minorHAnsi" w:hAnsiTheme="minorHAnsi" w:cstheme="minorBidi"/>
          <w:sz w:val="24"/>
          <w:szCs w:val="24"/>
        </w:rPr>
        <w:t xml:space="preserve"> often</w:t>
      </w:r>
      <w:r w:rsidR="1B77ADB7" w:rsidRPr="006743EA">
        <w:rPr>
          <w:rFonts w:asciiTheme="minorHAnsi" w:hAnsiTheme="minorHAnsi" w:cstheme="minorBidi"/>
          <w:sz w:val="24"/>
          <w:szCs w:val="24"/>
        </w:rPr>
        <w:t xml:space="preserve"> occurs after the notice of appeal</w:t>
      </w:r>
      <w:r w:rsidR="006E1E72">
        <w:rPr>
          <w:rFonts w:asciiTheme="minorHAnsi" w:hAnsiTheme="minorHAnsi" w:cstheme="minorBidi"/>
          <w:sz w:val="24"/>
          <w:szCs w:val="24"/>
        </w:rPr>
        <w:t xml:space="preserve"> as the first step to resolve any dispute with the citation</w:t>
      </w:r>
      <w:r w:rsidR="1B77ADB7" w:rsidRPr="006743EA">
        <w:rPr>
          <w:rFonts w:asciiTheme="minorHAnsi" w:hAnsiTheme="minorHAnsi" w:cstheme="minorBidi"/>
          <w:sz w:val="24"/>
          <w:szCs w:val="24"/>
        </w:rPr>
        <w:t>.</w:t>
      </w:r>
      <w:r w:rsidR="006E1E72">
        <w:rPr>
          <w:rFonts w:asciiTheme="minorHAnsi" w:hAnsiTheme="minorHAnsi" w:cstheme="minorBidi"/>
          <w:sz w:val="24"/>
          <w:szCs w:val="24"/>
        </w:rPr>
        <w:t xml:space="preserve"> However, the employer does not have to participate in an informal conference as they can choose to go straight to formal hearing at the Workers Compensation Board. </w:t>
      </w:r>
      <w:r w:rsidRPr="006743EA">
        <w:rPr>
          <w:sz w:val="24"/>
          <w:szCs w:val="24"/>
        </w:rPr>
        <w:br/>
      </w:r>
      <w:r w:rsidRPr="006743EA">
        <w:rPr>
          <w:sz w:val="24"/>
          <w:szCs w:val="24"/>
        </w:rPr>
        <w:lastRenderedPageBreak/>
        <w:br/>
      </w:r>
      <w:r w:rsidR="2A0BC3BB" w:rsidRPr="006743EA">
        <w:rPr>
          <w:rFonts w:asciiTheme="minorHAnsi" w:hAnsiTheme="minorHAnsi" w:cstheme="minorBidi"/>
          <w:sz w:val="24"/>
          <w:szCs w:val="24"/>
        </w:rPr>
        <w:t>If an employer appeals a serious violation or the reasonableness of an abatement date issued, the abatement date is not automatically extended.</w:t>
      </w:r>
      <w:r w:rsidR="7F210D2B" w:rsidRPr="006743EA">
        <w:rPr>
          <w:rFonts w:asciiTheme="minorHAnsi" w:hAnsiTheme="minorHAnsi" w:cstheme="minorBidi"/>
          <w:sz w:val="24"/>
          <w:szCs w:val="24"/>
        </w:rPr>
        <w:t xml:space="preserve"> When an employe</w:t>
      </w:r>
      <w:r w:rsidR="2A958D27" w:rsidRPr="006743EA">
        <w:rPr>
          <w:rFonts w:asciiTheme="minorHAnsi" w:hAnsiTheme="minorHAnsi" w:cstheme="minorBidi"/>
          <w:sz w:val="24"/>
          <w:szCs w:val="24"/>
        </w:rPr>
        <w:t xml:space="preserve">r </w:t>
      </w:r>
      <w:r w:rsidR="7F210D2B" w:rsidRPr="006743EA">
        <w:rPr>
          <w:rFonts w:asciiTheme="minorHAnsi" w:hAnsiTheme="minorHAnsi" w:cstheme="minorBidi"/>
          <w:sz w:val="24"/>
          <w:szCs w:val="24"/>
        </w:rPr>
        <w:t xml:space="preserve">does not </w:t>
      </w:r>
      <w:r w:rsidR="6A8CF515" w:rsidRPr="006743EA">
        <w:rPr>
          <w:rFonts w:asciiTheme="minorHAnsi" w:hAnsiTheme="minorHAnsi" w:cstheme="minorBidi"/>
          <w:sz w:val="24"/>
          <w:szCs w:val="24"/>
        </w:rPr>
        <w:t xml:space="preserve">apply for an extension, they must correct all serious violations within the assigned </w:t>
      </w:r>
      <w:r w:rsidR="006E1E72">
        <w:rPr>
          <w:rFonts w:asciiTheme="minorHAnsi" w:hAnsiTheme="minorHAnsi" w:cstheme="minorBidi"/>
          <w:sz w:val="24"/>
          <w:szCs w:val="24"/>
        </w:rPr>
        <w:t xml:space="preserve">abatement </w:t>
      </w:r>
      <w:r w:rsidR="6A8CF515" w:rsidRPr="006743EA">
        <w:rPr>
          <w:rFonts w:asciiTheme="minorHAnsi" w:hAnsiTheme="minorHAnsi" w:cstheme="minorBidi"/>
          <w:sz w:val="24"/>
          <w:szCs w:val="24"/>
        </w:rPr>
        <w:t xml:space="preserve">period </w:t>
      </w:r>
      <w:r w:rsidR="006E1E72">
        <w:rPr>
          <w:rFonts w:asciiTheme="minorHAnsi" w:hAnsiTheme="minorHAnsi" w:cstheme="minorBidi"/>
          <w:sz w:val="24"/>
          <w:szCs w:val="24"/>
        </w:rPr>
        <w:t xml:space="preserve">established during the closing conference. </w:t>
      </w:r>
      <w:r w:rsidR="6A8CF515" w:rsidRPr="006743EA">
        <w:rPr>
          <w:rFonts w:asciiTheme="minorHAnsi" w:hAnsiTheme="minorHAnsi" w:cstheme="minorBidi"/>
          <w:sz w:val="24"/>
          <w:szCs w:val="24"/>
        </w:rPr>
        <w:t xml:space="preserve"> </w:t>
      </w:r>
      <w:r w:rsidR="006E1E72">
        <w:rPr>
          <w:rFonts w:asciiTheme="minorHAnsi" w:hAnsiTheme="minorHAnsi" w:cstheme="minorBidi"/>
          <w:sz w:val="24"/>
          <w:szCs w:val="24"/>
        </w:rPr>
        <w:t>If contested, t</w:t>
      </w:r>
      <w:r w:rsidR="23CFC4AA" w:rsidRPr="006743EA">
        <w:rPr>
          <w:rFonts w:asciiTheme="minorHAnsi" w:hAnsiTheme="minorHAnsi" w:cstheme="minorBidi"/>
          <w:sz w:val="24"/>
          <w:szCs w:val="24"/>
        </w:rPr>
        <w:t>he abatement period for other-than-serious</w:t>
      </w:r>
      <w:r w:rsidR="09E4672D" w:rsidRPr="006743EA">
        <w:rPr>
          <w:rFonts w:asciiTheme="minorHAnsi" w:hAnsiTheme="minorHAnsi" w:cstheme="minorBidi"/>
          <w:sz w:val="24"/>
          <w:szCs w:val="24"/>
        </w:rPr>
        <w:t xml:space="preserve"> </w:t>
      </w:r>
      <w:r w:rsidR="32F0DF07" w:rsidRPr="006743EA">
        <w:rPr>
          <w:rFonts w:asciiTheme="minorHAnsi" w:hAnsiTheme="minorHAnsi" w:cstheme="minorBidi"/>
          <w:sz w:val="24"/>
          <w:szCs w:val="24"/>
        </w:rPr>
        <w:t>violations does not b</w:t>
      </w:r>
      <w:r w:rsidR="6C53C826" w:rsidRPr="006743EA">
        <w:rPr>
          <w:rFonts w:asciiTheme="minorHAnsi" w:hAnsiTheme="minorHAnsi" w:cstheme="minorBidi"/>
          <w:sz w:val="24"/>
          <w:szCs w:val="24"/>
        </w:rPr>
        <w:t>e</w:t>
      </w:r>
      <w:r w:rsidR="514A7ED9" w:rsidRPr="006743EA">
        <w:rPr>
          <w:rFonts w:asciiTheme="minorHAnsi" w:hAnsiTheme="minorHAnsi" w:cstheme="minorBidi"/>
          <w:sz w:val="24"/>
          <w:szCs w:val="24"/>
        </w:rPr>
        <w:t xml:space="preserve">gin until </w:t>
      </w:r>
      <w:r w:rsidR="7B069F27" w:rsidRPr="006743EA">
        <w:rPr>
          <w:rFonts w:asciiTheme="minorHAnsi" w:hAnsiTheme="minorHAnsi" w:cstheme="minorBidi"/>
          <w:sz w:val="24"/>
          <w:szCs w:val="24"/>
        </w:rPr>
        <w:t xml:space="preserve">all appealed items become a final order. </w:t>
      </w:r>
    </w:p>
    <w:p w14:paraId="6DA51DBB" w14:textId="38B1C0C4" w:rsidR="00582701" w:rsidRPr="0038620E" w:rsidRDefault="00782EEC" w:rsidP="0038620E">
      <w:pPr>
        <w:pStyle w:val="ListParagraph"/>
        <w:tabs>
          <w:tab w:val="left" w:pos="1170"/>
        </w:tabs>
        <w:spacing w:line="240" w:lineRule="auto"/>
        <w:ind w:left="1080"/>
        <w:rPr>
          <w:sz w:val="24"/>
          <w:szCs w:val="24"/>
        </w:rPr>
      </w:pPr>
      <w:r w:rsidRPr="006743EA">
        <w:rPr>
          <w:sz w:val="24"/>
          <w:szCs w:val="24"/>
        </w:rPr>
        <w:br/>
      </w:r>
      <w:r w:rsidR="00AB59AD" w:rsidRPr="0038620E">
        <w:rPr>
          <w:sz w:val="24"/>
          <w:szCs w:val="24"/>
        </w:rPr>
        <w:t xml:space="preserve">Oregon OSHA “informal conferences” are different than the OSHA equivalent, because </w:t>
      </w:r>
      <w:r w:rsidR="00D85E95" w:rsidRPr="0038620E">
        <w:rPr>
          <w:sz w:val="24"/>
          <w:szCs w:val="24"/>
        </w:rPr>
        <w:t xml:space="preserve">any changes after the initial citation </w:t>
      </w:r>
      <w:r w:rsidR="000C72F2" w:rsidRPr="0038620E">
        <w:rPr>
          <w:sz w:val="24"/>
          <w:szCs w:val="24"/>
        </w:rPr>
        <w:t>need to be</w:t>
      </w:r>
      <w:r w:rsidR="00D85E95" w:rsidRPr="0038620E">
        <w:rPr>
          <w:sz w:val="24"/>
          <w:szCs w:val="24"/>
        </w:rPr>
        <w:t xml:space="preserve"> reviewed </w:t>
      </w:r>
      <w:r w:rsidR="000C72F2" w:rsidRPr="0038620E">
        <w:rPr>
          <w:sz w:val="24"/>
          <w:szCs w:val="24"/>
        </w:rPr>
        <w:t>and</w:t>
      </w:r>
      <w:r w:rsidR="00D85E95" w:rsidRPr="0038620E">
        <w:rPr>
          <w:sz w:val="24"/>
          <w:szCs w:val="24"/>
        </w:rPr>
        <w:t xml:space="preserve"> signed by the Oregon Workers Compensation Board, even if they were handled more “informally” by </w:t>
      </w:r>
      <w:r w:rsidR="000C72F2" w:rsidRPr="0038620E">
        <w:rPr>
          <w:sz w:val="24"/>
          <w:szCs w:val="24"/>
        </w:rPr>
        <w:t xml:space="preserve">Oregon OSHA </w:t>
      </w:r>
      <w:r w:rsidR="00D85E95" w:rsidRPr="0038620E">
        <w:rPr>
          <w:sz w:val="24"/>
          <w:szCs w:val="24"/>
        </w:rPr>
        <w:t>appeals specialists</w:t>
      </w:r>
      <w:r w:rsidR="000C72F2" w:rsidRPr="0038620E">
        <w:rPr>
          <w:sz w:val="24"/>
          <w:szCs w:val="24"/>
        </w:rPr>
        <w:t xml:space="preserve">.  Therefore, </w:t>
      </w:r>
      <w:r w:rsidR="0085142B" w:rsidRPr="0038620E">
        <w:rPr>
          <w:rFonts w:asciiTheme="minorHAnsi" w:hAnsiTheme="minorHAnsi" w:cstheme="minorBidi"/>
          <w:sz w:val="24"/>
          <w:szCs w:val="24"/>
        </w:rPr>
        <w:t xml:space="preserve">OSHA requested penalty retention information </w:t>
      </w:r>
      <w:r w:rsidR="00E62D68" w:rsidRPr="0038620E">
        <w:rPr>
          <w:rFonts w:asciiTheme="minorHAnsi" w:hAnsiTheme="minorHAnsi" w:cstheme="minorBidi"/>
          <w:sz w:val="24"/>
          <w:szCs w:val="24"/>
        </w:rPr>
        <w:t>from Oregon OSHA</w:t>
      </w:r>
      <w:r w:rsidR="00321874" w:rsidRPr="0038620E">
        <w:rPr>
          <w:rFonts w:asciiTheme="minorHAnsi" w:hAnsiTheme="minorHAnsi" w:cstheme="minorBidi"/>
          <w:sz w:val="24"/>
          <w:szCs w:val="24"/>
        </w:rPr>
        <w:t xml:space="preserve"> to supplement SAMM 12</w:t>
      </w:r>
      <w:r w:rsidR="00E62D68" w:rsidRPr="0038620E">
        <w:rPr>
          <w:rFonts w:asciiTheme="minorHAnsi" w:hAnsiTheme="minorHAnsi" w:cstheme="minorBidi"/>
          <w:sz w:val="24"/>
          <w:szCs w:val="24"/>
        </w:rPr>
        <w:t xml:space="preserve">.  </w:t>
      </w:r>
      <w:r w:rsidR="004834DC" w:rsidRPr="0038620E">
        <w:rPr>
          <w:rFonts w:asciiTheme="minorHAnsi" w:hAnsiTheme="minorHAnsi" w:cstheme="minorBidi"/>
          <w:sz w:val="24"/>
          <w:szCs w:val="24"/>
        </w:rPr>
        <w:t xml:space="preserve">The most recent data provided </w:t>
      </w:r>
      <w:r w:rsidR="006231BF" w:rsidRPr="0038620E">
        <w:rPr>
          <w:rFonts w:asciiTheme="minorHAnsi" w:hAnsiTheme="minorHAnsi" w:cstheme="minorBidi"/>
          <w:sz w:val="24"/>
          <w:szCs w:val="24"/>
        </w:rPr>
        <w:t xml:space="preserve">by Oregon OSHA </w:t>
      </w:r>
      <w:r w:rsidR="004834DC" w:rsidRPr="0038620E">
        <w:rPr>
          <w:rFonts w:asciiTheme="minorHAnsi" w:hAnsiTheme="minorHAnsi" w:cstheme="minorBidi"/>
          <w:sz w:val="24"/>
          <w:szCs w:val="24"/>
        </w:rPr>
        <w:t xml:space="preserve">covered citations issued between 10/1/2022 and </w:t>
      </w:r>
      <w:r w:rsidR="00A41B62" w:rsidRPr="0038620E">
        <w:rPr>
          <w:rFonts w:asciiTheme="minorHAnsi" w:hAnsiTheme="minorHAnsi" w:cstheme="minorBidi"/>
          <w:sz w:val="24"/>
          <w:szCs w:val="24"/>
        </w:rPr>
        <w:t>9/30/2023 and</w:t>
      </w:r>
      <w:r w:rsidR="004834DC" w:rsidRPr="0038620E">
        <w:rPr>
          <w:rFonts w:asciiTheme="minorHAnsi" w:hAnsiTheme="minorHAnsi" w:cstheme="minorBidi"/>
          <w:sz w:val="24"/>
          <w:szCs w:val="24"/>
        </w:rPr>
        <w:t xml:space="preserve"> </w:t>
      </w:r>
      <w:r w:rsidR="00C12FE8" w:rsidRPr="0038620E">
        <w:rPr>
          <w:rFonts w:asciiTheme="minorHAnsi" w:hAnsiTheme="minorHAnsi" w:cstheme="minorBidi"/>
          <w:sz w:val="24"/>
          <w:szCs w:val="24"/>
        </w:rPr>
        <w:t xml:space="preserve">showed that when overall initial penalties were compared to final penalties, </w:t>
      </w:r>
      <w:r w:rsidR="00FD1FD5" w:rsidRPr="0038620E">
        <w:rPr>
          <w:rFonts w:asciiTheme="minorHAnsi" w:hAnsiTheme="minorHAnsi" w:cstheme="minorBidi"/>
          <w:sz w:val="24"/>
          <w:szCs w:val="24"/>
        </w:rPr>
        <w:t>94.63</w:t>
      </w:r>
      <w:r w:rsidR="004314DB" w:rsidRPr="0038620E">
        <w:rPr>
          <w:rFonts w:asciiTheme="minorHAnsi" w:hAnsiTheme="minorHAnsi" w:cstheme="minorBidi"/>
          <w:sz w:val="24"/>
          <w:szCs w:val="24"/>
        </w:rPr>
        <w:t>% of the penalty was retained.  Per SAMM 12, t</w:t>
      </w:r>
      <w:r w:rsidR="75243AE5" w:rsidRPr="0038620E">
        <w:rPr>
          <w:rFonts w:asciiTheme="minorHAnsi" w:hAnsiTheme="minorHAnsi" w:cstheme="minorBidi"/>
          <w:sz w:val="24"/>
          <w:szCs w:val="24"/>
        </w:rPr>
        <w:t>he retention rate for penalties was 101.28</w:t>
      </w:r>
      <w:r w:rsidR="2D6289B3" w:rsidRPr="0038620E">
        <w:rPr>
          <w:rFonts w:asciiTheme="minorHAnsi" w:hAnsiTheme="minorHAnsi" w:cstheme="minorBidi"/>
          <w:sz w:val="24"/>
          <w:szCs w:val="24"/>
        </w:rPr>
        <w:t>%</w:t>
      </w:r>
      <w:r w:rsidR="00A45471" w:rsidRPr="0038620E">
        <w:rPr>
          <w:rFonts w:asciiTheme="minorHAnsi" w:hAnsiTheme="minorHAnsi" w:cstheme="minorBidi"/>
          <w:sz w:val="24"/>
          <w:szCs w:val="24"/>
        </w:rPr>
        <w:t xml:space="preserve"> </w:t>
      </w:r>
      <w:r w:rsidR="2D6289B3" w:rsidRPr="0038620E">
        <w:rPr>
          <w:rFonts w:asciiTheme="minorHAnsi" w:hAnsiTheme="minorHAnsi" w:cstheme="minorBidi"/>
          <w:sz w:val="24"/>
          <w:szCs w:val="24"/>
        </w:rPr>
        <w:t>(SAMM 12)</w:t>
      </w:r>
      <w:r w:rsidR="004314DB" w:rsidRPr="0038620E">
        <w:rPr>
          <w:rFonts w:asciiTheme="minorHAnsi" w:hAnsiTheme="minorHAnsi" w:cstheme="minorBidi"/>
          <w:sz w:val="24"/>
          <w:szCs w:val="24"/>
        </w:rPr>
        <w:t xml:space="preserve">. </w:t>
      </w:r>
      <w:r w:rsidR="2D6289B3" w:rsidRPr="0038620E">
        <w:rPr>
          <w:rFonts w:asciiTheme="minorHAnsi" w:hAnsiTheme="minorHAnsi" w:cstheme="minorBidi"/>
          <w:sz w:val="24"/>
          <w:szCs w:val="24"/>
        </w:rPr>
        <w:t xml:space="preserve"> </w:t>
      </w:r>
      <w:r w:rsidR="00F5241C" w:rsidRPr="0038620E">
        <w:rPr>
          <w:rFonts w:asciiTheme="minorHAnsi" w:hAnsiTheme="minorHAnsi" w:cstheme="minorBidi"/>
          <w:sz w:val="24"/>
          <w:szCs w:val="24"/>
        </w:rPr>
        <w:t>T</w:t>
      </w:r>
      <w:r w:rsidR="2D6289B3" w:rsidRPr="0038620E">
        <w:rPr>
          <w:rFonts w:asciiTheme="minorHAnsi" w:hAnsiTheme="minorHAnsi" w:cstheme="minorBidi"/>
          <w:sz w:val="24"/>
          <w:szCs w:val="24"/>
        </w:rPr>
        <w:t>he FRL</w:t>
      </w:r>
      <w:r w:rsidR="7DAF5500" w:rsidRPr="0038620E">
        <w:rPr>
          <w:rFonts w:asciiTheme="minorHAnsi" w:hAnsiTheme="minorHAnsi" w:cstheme="minorBidi"/>
          <w:sz w:val="24"/>
          <w:szCs w:val="24"/>
        </w:rPr>
        <w:t xml:space="preserve"> </w:t>
      </w:r>
      <w:r w:rsidR="00F5241C" w:rsidRPr="0038620E">
        <w:rPr>
          <w:rFonts w:asciiTheme="minorHAnsi" w:hAnsiTheme="minorHAnsi" w:cstheme="minorBidi"/>
          <w:sz w:val="24"/>
          <w:szCs w:val="24"/>
        </w:rPr>
        <w:t xml:space="preserve">for this measure was </w:t>
      </w:r>
      <w:r w:rsidR="7DAF5500" w:rsidRPr="0038620E">
        <w:rPr>
          <w:rFonts w:asciiTheme="minorHAnsi" w:hAnsiTheme="minorHAnsi" w:cstheme="minorBidi"/>
          <w:sz w:val="24"/>
          <w:szCs w:val="24"/>
        </w:rPr>
        <w:t>61.06% to 82.62%. The casefile review did not reveal any</w:t>
      </w:r>
      <w:r w:rsidR="312DD81D" w:rsidRPr="0038620E">
        <w:rPr>
          <w:rFonts w:asciiTheme="minorHAnsi" w:hAnsiTheme="minorHAnsi" w:cstheme="minorBidi"/>
          <w:sz w:val="24"/>
          <w:szCs w:val="24"/>
        </w:rPr>
        <w:t xml:space="preserve"> </w:t>
      </w:r>
      <w:r w:rsidR="7DAF5500" w:rsidRPr="0038620E">
        <w:rPr>
          <w:rFonts w:asciiTheme="minorHAnsi" w:hAnsiTheme="minorHAnsi" w:cstheme="minorBidi"/>
          <w:sz w:val="24"/>
          <w:szCs w:val="24"/>
        </w:rPr>
        <w:t>issues or deficiencies related to informal proceedings</w:t>
      </w:r>
      <w:r w:rsidR="00916AE1" w:rsidRPr="0038620E">
        <w:rPr>
          <w:rFonts w:asciiTheme="minorHAnsi" w:hAnsiTheme="minorHAnsi" w:cstheme="minorBidi"/>
          <w:sz w:val="24"/>
          <w:szCs w:val="24"/>
        </w:rPr>
        <w:t>.</w:t>
      </w:r>
      <w:r w:rsidR="2D6289B3" w:rsidRPr="0038620E">
        <w:rPr>
          <w:rFonts w:asciiTheme="minorHAnsi" w:hAnsiTheme="minorHAnsi" w:cstheme="minorBidi"/>
          <w:sz w:val="24"/>
          <w:szCs w:val="24"/>
        </w:rPr>
        <w:t xml:space="preserve"> </w:t>
      </w:r>
      <w:r w:rsidR="2A0BC3BB" w:rsidRPr="0038620E">
        <w:rPr>
          <w:rFonts w:asciiTheme="minorHAnsi" w:hAnsiTheme="minorHAnsi" w:cstheme="minorBidi"/>
          <w:sz w:val="24"/>
          <w:szCs w:val="24"/>
        </w:rPr>
        <w:t xml:space="preserve">  </w:t>
      </w:r>
      <w:r w:rsidRPr="0038620E">
        <w:rPr>
          <w:sz w:val="24"/>
          <w:szCs w:val="24"/>
        </w:rPr>
        <w:tab/>
      </w:r>
    </w:p>
    <w:p w14:paraId="6FB3A945" w14:textId="77777777" w:rsidR="00701DA5" w:rsidRPr="00701DA5" w:rsidRDefault="00701DA5" w:rsidP="00701DA5">
      <w:pPr>
        <w:pStyle w:val="ListParagraph"/>
        <w:tabs>
          <w:tab w:val="left" w:pos="1170"/>
        </w:tabs>
        <w:spacing w:line="240" w:lineRule="auto"/>
        <w:ind w:left="1080"/>
        <w:rPr>
          <w:sz w:val="24"/>
          <w:szCs w:val="24"/>
        </w:rPr>
      </w:pPr>
    </w:p>
    <w:p w14:paraId="72728877" w14:textId="77777777" w:rsidR="00782EEC" w:rsidRPr="009C3B8C" w:rsidRDefault="00782EEC" w:rsidP="001856AB">
      <w:pPr>
        <w:pStyle w:val="ListParagraph"/>
        <w:numPr>
          <w:ilvl w:val="0"/>
          <w:numId w:val="15"/>
        </w:numPr>
        <w:tabs>
          <w:tab w:val="left" w:pos="1080"/>
        </w:tabs>
        <w:spacing w:after="0"/>
        <w:ind w:left="1170"/>
        <w:rPr>
          <w:rFonts w:asciiTheme="minorHAnsi" w:hAnsiTheme="minorHAnsi" w:cstheme="minorHAnsi"/>
        </w:rPr>
      </w:pPr>
      <w:r w:rsidRPr="758C77E4">
        <w:rPr>
          <w:rFonts w:asciiTheme="minorHAnsi" w:hAnsiTheme="minorHAnsi" w:cstheme="minorBidi"/>
          <w:sz w:val="24"/>
          <w:szCs w:val="24"/>
        </w:rPr>
        <w:t>Formal Review of Citations</w:t>
      </w:r>
    </w:p>
    <w:p w14:paraId="3B1F356D" w14:textId="7D7BED38" w:rsidR="24674AE2" w:rsidRDefault="24674AE2" w:rsidP="001856AB">
      <w:pPr>
        <w:widowControl/>
        <w:spacing w:after="200"/>
        <w:ind w:left="1080"/>
        <w:contextualSpacing/>
        <w:rPr>
          <w:rFonts w:asciiTheme="minorHAnsi" w:hAnsiTheme="minorHAnsi" w:cstheme="minorBidi"/>
        </w:rPr>
      </w:pPr>
      <w:r w:rsidRPr="6C53C826">
        <w:rPr>
          <w:rFonts w:asciiTheme="minorHAnsi" w:hAnsiTheme="minorHAnsi" w:cstheme="minorBidi"/>
        </w:rPr>
        <w:t xml:space="preserve">For FY 2023, </w:t>
      </w:r>
      <w:r w:rsidR="68EE9455" w:rsidRPr="6C53C826">
        <w:rPr>
          <w:rFonts w:asciiTheme="minorHAnsi" w:hAnsiTheme="minorHAnsi" w:cstheme="minorBidi"/>
        </w:rPr>
        <w:t xml:space="preserve">0% of violations were vacated after a contest was filed, below the </w:t>
      </w:r>
      <w:r w:rsidR="0F01843B" w:rsidRPr="6C53C826">
        <w:rPr>
          <w:rFonts w:asciiTheme="minorHAnsi" w:hAnsiTheme="minorHAnsi" w:cstheme="minorBidi"/>
        </w:rPr>
        <w:t>national average of 15.30% (SIR 5b)</w:t>
      </w:r>
      <w:r w:rsidR="27156856" w:rsidRPr="6C53C826">
        <w:rPr>
          <w:rFonts w:asciiTheme="minorHAnsi" w:hAnsiTheme="minorHAnsi" w:cstheme="minorBidi"/>
        </w:rPr>
        <w:t xml:space="preserve"> and </w:t>
      </w:r>
      <w:r w:rsidR="180AEB68" w:rsidRPr="6C53C826">
        <w:rPr>
          <w:rFonts w:asciiTheme="minorHAnsi" w:hAnsiTheme="minorHAnsi" w:cstheme="minorBidi"/>
        </w:rPr>
        <w:t>0% of violations were reclassified after the contest</w:t>
      </w:r>
      <w:r w:rsidR="65BA4D87" w:rsidRPr="6C53C826">
        <w:rPr>
          <w:rFonts w:asciiTheme="minorHAnsi" w:hAnsiTheme="minorHAnsi" w:cstheme="minorBidi"/>
        </w:rPr>
        <w:t xml:space="preserve">, below the national average of 12.40% (SIR 6b). </w:t>
      </w:r>
      <w:r w:rsidR="47875A48" w:rsidRPr="6C53C826">
        <w:rPr>
          <w:rFonts w:asciiTheme="minorHAnsi" w:hAnsiTheme="minorHAnsi" w:cstheme="minorBidi"/>
        </w:rPr>
        <w:t>The penalty retention rate was 90.36</w:t>
      </w:r>
      <w:r w:rsidR="6AF24DAA" w:rsidRPr="6C53C826">
        <w:rPr>
          <w:rFonts w:asciiTheme="minorHAnsi" w:hAnsiTheme="minorHAnsi" w:cstheme="minorBidi"/>
        </w:rPr>
        <w:t xml:space="preserve">% versus the national average of 66.14% (SIR 7b). </w:t>
      </w:r>
      <w:r w:rsidR="66430CA1" w:rsidRPr="6C53C826">
        <w:rPr>
          <w:rFonts w:asciiTheme="minorHAnsi" w:hAnsiTheme="minorHAnsi" w:cstheme="minorBidi"/>
        </w:rPr>
        <w:t xml:space="preserve">The enforcement case file review did not reveal any issues or deficiencies related to formal settlement proceedings. </w:t>
      </w:r>
    </w:p>
    <w:p w14:paraId="004FAFAD" w14:textId="2B9AEE48" w:rsidR="00782EEC" w:rsidRDefault="00782EEC" w:rsidP="782BA4AE">
      <w:pPr>
        <w:ind w:left="810" w:hanging="450"/>
        <w:rPr>
          <w:rFonts w:asciiTheme="minorHAnsi" w:hAnsiTheme="minorHAnsi" w:cstheme="minorBidi"/>
          <w:b/>
          <w:smallCaps/>
        </w:rPr>
      </w:pPr>
    </w:p>
    <w:p w14:paraId="290D9A2D" w14:textId="77777777" w:rsidR="00782EEC" w:rsidRPr="009C3B8C" w:rsidRDefault="009C6968" w:rsidP="000D34E1">
      <w:pPr>
        <w:ind w:left="810" w:hanging="450"/>
        <w:rPr>
          <w:rFonts w:asciiTheme="minorHAnsi" w:hAnsiTheme="minorHAnsi" w:cstheme="minorHAnsi"/>
          <w:b/>
          <w:caps/>
        </w:rPr>
      </w:pPr>
      <w:r w:rsidRPr="009C3B8C">
        <w:rPr>
          <w:rFonts w:asciiTheme="minorHAnsi" w:hAnsiTheme="minorHAnsi" w:cstheme="minorHAnsi"/>
          <w:b/>
          <w:smallCaps/>
        </w:rPr>
        <w:t>4</w:t>
      </w:r>
      <w:r w:rsidR="00782EEC" w:rsidRPr="009C3B8C">
        <w:rPr>
          <w:rFonts w:asciiTheme="minorHAnsi" w:hAnsiTheme="minorHAnsi" w:cstheme="minorHAnsi"/>
          <w:b/>
          <w:smallCaps/>
        </w:rPr>
        <w:t xml:space="preserve">.  </w:t>
      </w:r>
      <w:r w:rsidR="009A23E7" w:rsidRPr="009C3B8C">
        <w:rPr>
          <w:rFonts w:asciiTheme="minorHAnsi" w:hAnsiTheme="minorHAnsi" w:cstheme="minorHAnsi"/>
          <w:b/>
          <w:smallCaps/>
        </w:rPr>
        <w:t xml:space="preserve">  </w:t>
      </w:r>
      <w:r w:rsidR="00782EEC" w:rsidRPr="009C3B8C">
        <w:rPr>
          <w:rFonts w:asciiTheme="minorHAnsi" w:hAnsiTheme="minorHAnsi" w:cstheme="minorHAnsi"/>
          <w:b/>
          <w:caps/>
        </w:rPr>
        <w:t>Stand</w:t>
      </w:r>
      <w:r w:rsidR="009A23E7" w:rsidRPr="009C3B8C">
        <w:rPr>
          <w:rFonts w:asciiTheme="minorHAnsi" w:hAnsiTheme="minorHAnsi" w:cstheme="minorHAnsi"/>
          <w:b/>
          <w:caps/>
        </w:rPr>
        <w:t>ards and Federal Program Change</w:t>
      </w:r>
      <w:r w:rsidR="00782EEC" w:rsidRPr="009C3B8C">
        <w:rPr>
          <w:rFonts w:asciiTheme="minorHAnsi" w:hAnsiTheme="minorHAnsi" w:cstheme="minorHAnsi"/>
          <w:b/>
          <w:caps/>
        </w:rPr>
        <w:t xml:space="preserve"> (</w:t>
      </w:r>
      <w:r w:rsidR="009A23E7" w:rsidRPr="009C3B8C">
        <w:rPr>
          <w:rFonts w:asciiTheme="minorHAnsi" w:hAnsiTheme="minorHAnsi" w:cstheme="minorHAnsi"/>
          <w:b/>
        </w:rPr>
        <w:t>FPC</w:t>
      </w:r>
      <w:r w:rsidR="009A23E7" w:rsidRPr="009C3B8C">
        <w:rPr>
          <w:rFonts w:asciiTheme="minorHAnsi" w:hAnsiTheme="minorHAnsi" w:cstheme="minorHAnsi"/>
          <w:b/>
          <w:caps/>
        </w:rPr>
        <w:t xml:space="preserve">) </w:t>
      </w:r>
      <w:r w:rsidR="00782EEC" w:rsidRPr="009C3B8C">
        <w:rPr>
          <w:rFonts w:asciiTheme="minorHAnsi" w:hAnsiTheme="minorHAnsi" w:cstheme="minorHAnsi"/>
          <w:b/>
          <w:caps/>
        </w:rPr>
        <w:t>Adoption</w:t>
      </w:r>
    </w:p>
    <w:p w14:paraId="54FD72D0" w14:textId="77777777" w:rsidR="006743EA" w:rsidRPr="006743EA" w:rsidRDefault="00782EEC" w:rsidP="009D5C75">
      <w:pPr>
        <w:pStyle w:val="ListParagraph"/>
        <w:numPr>
          <w:ilvl w:val="0"/>
          <w:numId w:val="17"/>
        </w:numPr>
        <w:tabs>
          <w:tab w:val="left" w:pos="2160"/>
        </w:tabs>
        <w:spacing w:line="240" w:lineRule="auto"/>
        <w:ind w:left="1170"/>
        <w:rPr>
          <w:rFonts w:asciiTheme="minorHAnsi" w:hAnsiTheme="minorHAnsi" w:cstheme="minorBidi"/>
        </w:rPr>
      </w:pPr>
      <w:r w:rsidRPr="006743EA">
        <w:rPr>
          <w:rFonts w:asciiTheme="minorHAnsi" w:hAnsiTheme="minorHAnsi" w:cstheme="minorBidi"/>
          <w:sz w:val="24"/>
          <w:szCs w:val="24"/>
        </w:rPr>
        <w:t>Standards Adoption</w:t>
      </w:r>
    </w:p>
    <w:p w14:paraId="36D702A9" w14:textId="11A38286" w:rsidR="0055747C" w:rsidRDefault="003709D4" w:rsidP="009D5C75">
      <w:pPr>
        <w:pStyle w:val="ListParagraph"/>
        <w:tabs>
          <w:tab w:val="left" w:pos="2160"/>
        </w:tabs>
        <w:spacing w:line="240" w:lineRule="auto"/>
        <w:ind w:left="1170"/>
        <w:rPr>
          <w:rFonts w:asciiTheme="minorHAnsi" w:hAnsiTheme="minorHAnsi" w:cstheme="minorBidi"/>
        </w:rPr>
      </w:pPr>
      <w:r w:rsidRPr="006743EA">
        <w:rPr>
          <w:rFonts w:asciiTheme="minorHAnsi" w:hAnsiTheme="minorHAnsi" w:cstheme="minorBidi"/>
          <w:sz w:val="24"/>
          <w:szCs w:val="24"/>
        </w:rPr>
        <w:t>The rulemaking process is initiated based on one or more of the following: a federal rule requiring State Plan response is promulgated, the State Plan determines an update to an existing rule is needed, the state legislature directs rulemaking, in response to public petitions, or Oregon OSHA staff has indicated a need. The second step is the comparison of the new/updated proposed rule to existing rules by the Oregon OSHA Technical Section. They research technical feasibility, review the fiscal impact of the rule, and form advisory committees, as needed. The opportunity is given to Oregon OSHA staff to provide comments prior to filing of a Notice of Proposal with the Secretary of State for printing in the Oregon Bulletin. At least 20 days are allowed for public comment. Notices are sent to affected parties and legislators, including information on hearings, if scheduled. An opportunity is provided for stakeholders and Oregon OSHA staff to make comments. In most cases, at least one hearing is scheduled and often there are multiple public hearings. An opportunity is provided for stakeholders and Oregon OSHA staff to make comments at the public hearings or through written comment. Finally, there is a Notice filed with the Secretary of State on Final Rule adoption.</w:t>
      </w:r>
    </w:p>
    <w:p w14:paraId="5419B9F4" w14:textId="26364FD7" w:rsidR="00701DA5" w:rsidRDefault="00ED7011" w:rsidP="00A41F4B">
      <w:pPr>
        <w:tabs>
          <w:tab w:val="left" w:pos="2160"/>
        </w:tabs>
        <w:ind w:left="1170"/>
        <w:rPr>
          <w:rFonts w:asciiTheme="minorHAnsi" w:hAnsiTheme="minorHAnsi" w:cstheme="minorHAnsi"/>
        </w:rPr>
      </w:pPr>
      <w:r w:rsidRPr="00ED7011">
        <w:rPr>
          <w:rFonts w:asciiTheme="minorHAnsi" w:hAnsiTheme="minorHAnsi" w:cstheme="minorBidi"/>
        </w:rPr>
        <w:t xml:space="preserve">A notice of intent was received timely </w:t>
      </w:r>
      <w:r w:rsidR="00671099" w:rsidRPr="00ED7011">
        <w:rPr>
          <w:rFonts w:asciiTheme="minorHAnsi" w:hAnsiTheme="minorHAnsi" w:cstheme="minorBidi"/>
        </w:rPr>
        <w:t>for</w:t>
      </w:r>
      <w:r w:rsidR="00671099">
        <w:rPr>
          <w:rFonts w:asciiTheme="minorHAnsi" w:hAnsiTheme="minorHAnsi" w:cstheme="minorBidi"/>
        </w:rPr>
        <w:t xml:space="preserve"> four</w:t>
      </w:r>
      <w:r w:rsidR="00EB2A05">
        <w:rPr>
          <w:rFonts w:asciiTheme="minorHAnsi" w:hAnsiTheme="minorHAnsi" w:cstheme="minorBidi"/>
        </w:rPr>
        <w:t xml:space="preserve"> </w:t>
      </w:r>
      <w:r w:rsidRPr="00ED7011">
        <w:rPr>
          <w:rFonts w:asciiTheme="minorHAnsi" w:hAnsiTheme="minorHAnsi" w:cstheme="minorBidi"/>
        </w:rPr>
        <w:t>of s</w:t>
      </w:r>
      <w:r w:rsidR="00E13D02">
        <w:rPr>
          <w:rFonts w:asciiTheme="minorHAnsi" w:hAnsiTheme="minorHAnsi" w:cstheme="minorBidi"/>
        </w:rPr>
        <w:t>ix</w:t>
      </w:r>
      <w:r w:rsidRPr="00ED7011">
        <w:rPr>
          <w:rFonts w:asciiTheme="minorHAnsi" w:hAnsiTheme="minorHAnsi" w:cstheme="minorBidi"/>
        </w:rPr>
        <w:t xml:space="preserve"> standards that required an intent response in FY 202</w:t>
      </w:r>
      <w:r w:rsidR="00D50A35">
        <w:rPr>
          <w:rFonts w:asciiTheme="minorHAnsi" w:hAnsiTheme="minorHAnsi" w:cstheme="minorBidi"/>
        </w:rPr>
        <w:t>2</w:t>
      </w:r>
      <w:r w:rsidRPr="00ED7011">
        <w:rPr>
          <w:rFonts w:asciiTheme="minorHAnsi" w:hAnsiTheme="minorHAnsi" w:cstheme="minorBidi"/>
        </w:rPr>
        <w:t xml:space="preserve"> and 202</w:t>
      </w:r>
      <w:r w:rsidR="00D50A35">
        <w:rPr>
          <w:rFonts w:asciiTheme="minorHAnsi" w:hAnsiTheme="minorHAnsi" w:cstheme="minorBidi"/>
        </w:rPr>
        <w:t>3</w:t>
      </w:r>
      <w:r w:rsidRPr="00ED7011">
        <w:rPr>
          <w:rFonts w:asciiTheme="minorHAnsi" w:hAnsiTheme="minorHAnsi" w:cstheme="minorBidi"/>
        </w:rPr>
        <w:t>.</w:t>
      </w:r>
      <w:r w:rsidR="00324172">
        <w:rPr>
          <w:rFonts w:asciiTheme="minorHAnsi" w:hAnsiTheme="minorHAnsi" w:cstheme="minorBidi"/>
        </w:rPr>
        <w:t xml:space="preserve"> </w:t>
      </w:r>
      <w:r w:rsidR="00AF69CE">
        <w:rPr>
          <w:rFonts w:asciiTheme="minorHAnsi" w:hAnsiTheme="minorHAnsi" w:cstheme="minorBidi"/>
        </w:rPr>
        <w:t xml:space="preserve">The notice of intent was late for two standards. </w:t>
      </w:r>
      <w:r w:rsidR="00324172">
        <w:rPr>
          <w:rFonts w:asciiTheme="minorHAnsi" w:hAnsiTheme="minorHAnsi" w:cstheme="minorBidi"/>
        </w:rPr>
        <w:t xml:space="preserve">All four </w:t>
      </w:r>
      <w:r w:rsidR="00324172">
        <w:rPr>
          <w:rFonts w:asciiTheme="minorHAnsi" w:hAnsiTheme="minorHAnsi" w:cstheme="minorBidi"/>
        </w:rPr>
        <w:lastRenderedPageBreak/>
        <w:t xml:space="preserve">standards that required adoption have been adopted. </w:t>
      </w:r>
      <w:r w:rsidR="00104936">
        <w:rPr>
          <w:rFonts w:asciiTheme="minorHAnsi" w:hAnsiTheme="minorHAnsi" w:cstheme="minorBidi"/>
        </w:rPr>
        <w:t>T</w:t>
      </w:r>
      <w:r w:rsidR="00104936" w:rsidRPr="00104936">
        <w:rPr>
          <w:rFonts w:asciiTheme="minorHAnsi" w:hAnsiTheme="minorHAnsi" w:cstheme="minorBidi"/>
        </w:rPr>
        <w:t>he Emergency Temporary Standard for COVID-19 Vaccination and Testing was withdrawn</w:t>
      </w:r>
      <w:r w:rsidR="00104936">
        <w:rPr>
          <w:rFonts w:asciiTheme="minorHAnsi" w:hAnsiTheme="minorHAnsi" w:cstheme="minorBidi"/>
        </w:rPr>
        <w:t>.</w:t>
      </w:r>
    </w:p>
    <w:p w14:paraId="7DF92F9D" w14:textId="77777777" w:rsidR="00A41F4B" w:rsidRDefault="00A41F4B" w:rsidP="00A41F4B">
      <w:pPr>
        <w:tabs>
          <w:tab w:val="left" w:pos="2160"/>
        </w:tabs>
        <w:ind w:left="1170"/>
        <w:rPr>
          <w:rFonts w:asciiTheme="minorHAnsi" w:hAnsiTheme="minorHAnsi" w:cstheme="minorHAnsi"/>
        </w:rPr>
      </w:pPr>
    </w:p>
    <w:p w14:paraId="09CFB36C" w14:textId="77777777" w:rsidR="009D5C75" w:rsidRDefault="009D5C75" w:rsidP="00FE078D">
      <w:pPr>
        <w:rPr>
          <w:rFonts w:cs="Calibri"/>
          <w:b/>
        </w:rPr>
      </w:pPr>
    </w:p>
    <w:p w14:paraId="4F1717A5" w14:textId="7262215C" w:rsidR="00FE078D" w:rsidRPr="00FE078D" w:rsidRDefault="00FE078D" w:rsidP="009D5C75">
      <w:pPr>
        <w:jc w:val="center"/>
        <w:rPr>
          <w:rFonts w:cs="Calibri"/>
          <w:b/>
        </w:rPr>
      </w:pPr>
      <w:r w:rsidRPr="00FE078D">
        <w:rPr>
          <w:rFonts w:cs="Calibri"/>
          <w:b/>
          <w:bCs/>
        </w:rPr>
        <w:t>Table A</w:t>
      </w:r>
    </w:p>
    <w:p w14:paraId="43F2F2E7" w14:textId="77777777" w:rsidR="00FE078D" w:rsidRPr="00FE078D" w:rsidRDefault="00FE078D" w:rsidP="009D5C75">
      <w:pPr>
        <w:tabs>
          <w:tab w:val="left" w:pos="8367"/>
        </w:tabs>
        <w:jc w:val="center"/>
        <w:rPr>
          <w:rFonts w:cs="Calibri"/>
          <w:b/>
          <w:bCs/>
        </w:rPr>
      </w:pPr>
      <w:r w:rsidRPr="00FE078D">
        <w:rPr>
          <w:rFonts w:cs="Calibri"/>
          <w:b/>
          <w:bCs/>
        </w:rPr>
        <w:t>Status of FY 2022 and FY 2023 Federal Standards Where Adoption Was Required</w:t>
      </w:r>
    </w:p>
    <w:p w14:paraId="5A5D5937" w14:textId="77777777" w:rsidR="00FE078D" w:rsidRPr="00FE078D" w:rsidRDefault="00FE078D" w:rsidP="009D5C75">
      <w:pPr>
        <w:widowControl/>
        <w:autoSpaceDE/>
        <w:autoSpaceDN/>
        <w:adjustRightInd/>
        <w:jc w:val="center"/>
        <w:rPr>
          <w:rFonts w:cs="Calibri"/>
        </w:rPr>
      </w:pPr>
      <w:r w:rsidRPr="00FE078D">
        <w:rPr>
          <w:rFonts w:cs="Calibri"/>
          <w:bCs/>
        </w:rPr>
        <w:t>(May include any delinquent standards from earlier fiscal years)</w:t>
      </w:r>
    </w:p>
    <w:tbl>
      <w:tblPr>
        <w:tblStyle w:val="TableGrid"/>
        <w:tblW w:w="10255" w:type="dxa"/>
        <w:jc w:val="center"/>
        <w:tblLook w:val="06A0" w:firstRow="1" w:lastRow="0" w:firstColumn="1" w:lastColumn="0" w:noHBand="1" w:noVBand="1"/>
        <w:tblCaption w:val="Status of FY 2021 Federal Standards Adoption"/>
        <w:tblDescription w:val="Table A"/>
      </w:tblPr>
      <w:tblGrid>
        <w:gridCol w:w="2515"/>
        <w:gridCol w:w="1375"/>
        <w:gridCol w:w="1375"/>
        <w:gridCol w:w="912"/>
        <w:gridCol w:w="1125"/>
        <w:gridCol w:w="1255"/>
        <w:gridCol w:w="1698"/>
      </w:tblGrid>
      <w:tr w:rsidR="00FE078D" w:rsidRPr="00FE078D" w14:paraId="2E549AA2" w14:textId="77777777" w:rsidTr="00FE078D">
        <w:trPr>
          <w:cantSplit/>
          <w:tblHeader/>
          <w:jc w:val="center"/>
        </w:trPr>
        <w:tc>
          <w:tcPr>
            <w:tcW w:w="2609" w:type="dxa"/>
            <w:shd w:val="clear" w:color="auto" w:fill="D9D9D9"/>
            <w:hideMark/>
          </w:tcPr>
          <w:p w14:paraId="4A346FE4" w14:textId="77777777" w:rsidR="00FE078D" w:rsidRPr="00FE078D" w:rsidRDefault="00FE078D" w:rsidP="00FE078D">
            <w:pPr>
              <w:widowControl/>
              <w:autoSpaceDE/>
              <w:autoSpaceDN/>
              <w:adjustRightInd/>
              <w:rPr>
                <w:rFonts w:eastAsia="Calibri" w:cs="Calibri"/>
                <w:b/>
              </w:rPr>
            </w:pPr>
            <w:r w:rsidRPr="00FE078D">
              <w:rPr>
                <w:rFonts w:eastAsia="Calibri" w:cs="Calibri"/>
                <w:b/>
              </w:rPr>
              <w:t>Standard</w:t>
            </w:r>
          </w:p>
        </w:tc>
        <w:tc>
          <w:tcPr>
            <w:tcW w:w="1309" w:type="dxa"/>
            <w:shd w:val="clear" w:color="auto" w:fill="D9D9D9"/>
          </w:tcPr>
          <w:p w14:paraId="58B560A8" w14:textId="77777777" w:rsidR="00FE078D" w:rsidRPr="00FE078D" w:rsidRDefault="00FE078D" w:rsidP="00FE078D">
            <w:pPr>
              <w:widowControl/>
              <w:autoSpaceDE/>
              <w:autoSpaceDN/>
              <w:adjustRightInd/>
              <w:rPr>
                <w:rFonts w:eastAsia="Calibri" w:cs="Calibri"/>
                <w:b/>
              </w:rPr>
            </w:pPr>
            <w:r w:rsidRPr="00FE078D">
              <w:rPr>
                <w:rFonts w:eastAsia="Calibri" w:cs="Calibri"/>
                <w:b/>
              </w:rPr>
              <w:t>Response Due Date</w:t>
            </w:r>
          </w:p>
        </w:tc>
        <w:tc>
          <w:tcPr>
            <w:tcW w:w="1268" w:type="dxa"/>
            <w:shd w:val="clear" w:color="auto" w:fill="D9D9D9"/>
            <w:hideMark/>
          </w:tcPr>
          <w:p w14:paraId="4149FD46" w14:textId="77777777" w:rsidR="00FE078D" w:rsidRPr="00FE078D" w:rsidRDefault="00FE078D" w:rsidP="00FE078D">
            <w:pPr>
              <w:widowControl/>
              <w:autoSpaceDE/>
              <w:autoSpaceDN/>
              <w:adjustRightInd/>
              <w:rPr>
                <w:rFonts w:eastAsia="Calibri" w:cs="Calibri"/>
                <w:b/>
              </w:rPr>
            </w:pPr>
            <w:r w:rsidRPr="00FE078D">
              <w:rPr>
                <w:rFonts w:eastAsia="Calibri" w:cs="Calibri"/>
                <w:b/>
              </w:rPr>
              <w:t>State Plan Response Date</w:t>
            </w:r>
          </w:p>
        </w:tc>
        <w:tc>
          <w:tcPr>
            <w:tcW w:w="926" w:type="dxa"/>
            <w:shd w:val="clear" w:color="auto" w:fill="D9D9D9"/>
            <w:hideMark/>
          </w:tcPr>
          <w:p w14:paraId="4E864404" w14:textId="77777777" w:rsidR="00FE078D" w:rsidRPr="00FE078D" w:rsidRDefault="00FE078D" w:rsidP="00FE078D">
            <w:pPr>
              <w:widowControl/>
              <w:autoSpaceDE/>
              <w:autoSpaceDN/>
              <w:adjustRightInd/>
              <w:rPr>
                <w:rFonts w:eastAsia="Calibri" w:cs="Calibri"/>
                <w:b/>
              </w:rPr>
            </w:pPr>
            <w:r w:rsidRPr="00FE078D">
              <w:rPr>
                <w:rFonts w:eastAsia="Calibri" w:cs="Calibri"/>
                <w:b/>
              </w:rPr>
              <w:t>Intent to Adopt</w:t>
            </w:r>
          </w:p>
        </w:tc>
        <w:tc>
          <w:tcPr>
            <w:tcW w:w="1133" w:type="dxa"/>
            <w:shd w:val="clear" w:color="auto" w:fill="D9D9D9"/>
            <w:hideMark/>
          </w:tcPr>
          <w:p w14:paraId="0FEC2246" w14:textId="77777777" w:rsidR="00FE078D" w:rsidRPr="00FE078D" w:rsidRDefault="00FE078D" w:rsidP="00FE078D">
            <w:pPr>
              <w:widowControl/>
              <w:autoSpaceDE/>
              <w:autoSpaceDN/>
              <w:adjustRightInd/>
              <w:rPr>
                <w:rFonts w:eastAsia="Calibri" w:cs="Calibri"/>
                <w:b/>
              </w:rPr>
            </w:pPr>
            <w:r w:rsidRPr="00FE078D">
              <w:rPr>
                <w:rFonts w:eastAsia="Calibri" w:cs="Calibri"/>
                <w:b/>
              </w:rPr>
              <w:t>Adopt Identical</w:t>
            </w:r>
          </w:p>
        </w:tc>
        <w:tc>
          <w:tcPr>
            <w:tcW w:w="1255" w:type="dxa"/>
            <w:shd w:val="clear" w:color="auto" w:fill="D9D9D9"/>
            <w:hideMark/>
          </w:tcPr>
          <w:p w14:paraId="70EBA295" w14:textId="77777777" w:rsidR="00FE078D" w:rsidRPr="00FE078D" w:rsidRDefault="00FE078D" w:rsidP="00FE078D">
            <w:pPr>
              <w:widowControl/>
              <w:autoSpaceDE/>
              <w:autoSpaceDN/>
              <w:adjustRightInd/>
              <w:rPr>
                <w:rFonts w:eastAsia="Calibri" w:cs="Calibri"/>
                <w:b/>
              </w:rPr>
            </w:pPr>
            <w:r w:rsidRPr="00FE078D">
              <w:rPr>
                <w:rFonts w:eastAsia="Calibri" w:cs="Calibri"/>
                <w:b/>
              </w:rPr>
              <w:t>Adoption Due Date</w:t>
            </w:r>
          </w:p>
        </w:tc>
        <w:tc>
          <w:tcPr>
            <w:tcW w:w="1755" w:type="dxa"/>
            <w:shd w:val="clear" w:color="auto" w:fill="D9D9D9"/>
            <w:hideMark/>
          </w:tcPr>
          <w:p w14:paraId="1AC90F17" w14:textId="77777777" w:rsidR="00FE078D" w:rsidRPr="00FE078D" w:rsidRDefault="00FE078D" w:rsidP="00FE078D">
            <w:pPr>
              <w:widowControl/>
              <w:autoSpaceDE/>
              <w:autoSpaceDN/>
              <w:adjustRightInd/>
              <w:rPr>
                <w:rFonts w:eastAsia="Calibri" w:cs="Calibri"/>
                <w:b/>
              </w:rPr>
            </w:pPr>
            <w:r w:rsidRPr="00FE078D">
              <w:rPr>
                <w:rFonts w:eastAsia="Calibri" w:cs="Calibri"/>
                <w:b/>
              </w:rPr>
              <w:t>State Plan Adoption Date</w:t>
            </w:r>
          </w:p>
        </w:tc>
      </w:tr>
      <w:tr w:rsidR="00FE078D" w:rsidRPr="00FE078D" w14:paraId="23C02E59" w14:textId="77777777" w:rsidTr="007F6E59">
        <w:trPr>
          <w:cantSplit/>
          <w:jc w:val="center"/>
        </w:trPr>
        <w:tc>
          <w:tcPr>
            <w:tcW w:w="2609" w:type="dxa"/>
          </w:tcPr>
          <w:p w14:paraId="7EBCF1F2" w14:textId="77777777" w:rsidR="00FE078D" w:rsidRPr="00FE078D" w:rsidRDefault="00FE078D" w:rsidP="00FE078D">
            <w:pPr>
              <w:rPr>
                <w:rFonts w:cs="Calibri"/>
              </w:rPr>
            </w:pPr>
            <w:r w:rsidRPr="00FE078D">
              <w:rPr>
                <w:rFonts w:cs="Calibri"/>
              </w:rPr>
              <w:t>COVID-19 Vaccination and Testing; Emergency Temporary Standard</w:t>
            </w:r>
          </w:p>
          <w:p w14:paraId="319ABA7D" w14:textId="77777777" w:rsidR="00FE078D" w:rsidRPr="00FE078D" w:rsidRDefault="00FE078D" w:rsidP="00FE078D">
            <w:pPr>
              <w:rPr>
                <w:rFonts w:cs="Calibri"/>
              </w:rPr>
            </w:pPr>
            <w:r w:rsidRPr="00FE078D">
              <w:rPr>
                <w:rFonts w:cs="Calibri"/>
              </w:rPr>
              <w:t>29 CFR 1910, 15, 17, 18, 26, 28</w:t>
            </w:r>
          </w:p>
          <w:p w14:paraId="17F124B4" w14:textId="77777777" w:rsidR="00FE078D" w:rsidRPr="00FE078D" w:rsidRDefault="00FE078D" w:rsidP="00FE078D">
            <w:pPr>
              <w:rPr>
                <w:rFonts w:cs="Calibri"/>
              </w:rPr>
            </w:pPr>
            <w:r w:rsidRPr="00FE078D">
              <w:rPr>
                <w:rFonts w:cs="Calibri"/>
              </w:rPr>
              <w:t>(11/5/2021)</w:t>
            </w:r>
          </w:p>
        </w:tc>
        <w:tc>
          <w:tcPr>
            <w:tcW w:w="1309" w:type="dxa"/>
          </w:tcPr>
          <w:p w14:paraId="1919D852" w14:textId="77777777" w:rsidR="00FE078D" w:rsidRPr="00FE078D" w:rsidRDefault="00FE078D" w:rsidP="00FE078D">
            <w:pPr>
              <w:rPr>
                <w:rFonts w:eastAsia="Calibri" w:cs="Calibri"/>
              </w:rPr>
            </w:pPr>
            <w:r w:rsidRPr="00FE078D">
              <w:rPr>
                <w:rFonts w:eastAsia="Calibri" w:cs="Calibri"/>
              </w:rPr>
              <w:t>11/20/2021</w:t>
            </w:r>
          </w:p>
        </w:tc>
        <w:tc>
          <w:tcPr>
            <w:tcW w:w="1268" w:type="dxa"/>
          </w:tcPr>
          <w:p w14:paraId="0F8C8DD8" w14:textId="5A108374" w:rsidR="00FE078D" w:rsidRPr="00FE078D" w:rsidRDefault="00535A29" w:rsidP="00FE078D">
            <w:pPr>
              <w:rPr>
                <w:rFonts w:cs="Calibri"/>
              </w:rPr>
            </w:pPr>
            <w:r>
              <w:rPr>
                <w:rFonts w:cs="Calibri"/>
              </w:rPr>
              <w:t>None</w:t>
            </w:r>
          </w:p>
        </w:tc>
        <w:tc>
          <w:tcPr>
            <w:tcW w:w="926" w:type="dxa"/>
          </w:tcPr>
          <w:p w14:paraId="1E2A58F5" w14:textId="747045FA" w:rsidR="00FE078D" w:rsidRPr="00FE078D" w:rsidRDefault="00535A29" w:rsidP="00FE078D">
            <w:pPr>
              <w:rPr>
                <w:rFonts w:cs="Calibri"/>
              </w:rPr>
            </w:pPr>
            <w:r>
              <w:rPr>
                <w:rFonts w:cs="Calibri"/>
              </w:rPr>
              <w:t>None</w:t>
            </w:r>
          </w:p>
        </w:tc>
        <w:tc>
          <w:tcPr>
            <w:tcW w:w="1133" w:type="dxa"/>
          </w:tcPr>
          <w:p w14:paraId="59A37F67" w14:textId="4035A1A8" w:rsidR="00FE078D" w:rsidRPr="00FE078D" w:rsidRDefault="00535A29" w:rsidP="00FE078D">
            <w:pPr>
              <w:rPr>
                <w:rFonts w:cs="Calibri"/>
              </w:rPr>
            </w:pPr>
            <w:r>
              <w:rPr>
                <w:rFonts w:cs="Calibri"/>
              </w:rPr>
              <w:t>None</w:t>
            </w:r>
          </w:p>
        </w:tc>
        <w:tc>
          <w:tcPr>
            <w:tcW w:w="1255" w:type="dxa"/>
          </w:tcPr>
          <w:p w14:paraId="705B686F" w14:textId="77777777" w:rsidR="00FE078D" w:rsidRPr="00FE078D" w:rsidRDefault="00FE078D" w:rsidP="00FE078D">
            <w:pPr>
              <w:rPr>
                <w:rFonts w:cs="Calibri"/>
              </w:rPr>
            </w:pPr>
            <w:r w:rsidRPr="00FE078D">
              <w:rPr>
                <w:rFonts w:cs="Calibri"/>
              </w:rPr>
              <w:t>12/5/2021</w:t>
            </w:r>
          </w:p>
        </w:tc>
        <w:tc>
          <w:tcPr>
            <w:tcW w:w="1755" w:type="dxa"/>
          </w:tcPr>
          <w:p w14:paraId="7DC2583E" w14:textId="1E58AAC2" w:rsidR="00FE078D" w:rsidRPr="00FE078D" w:rsidRDefault="00535A29" w:rsidP="00FE078D">
            <w:pPr>
              <w:rPr>
                <w:rFonts w:cs="Calibri"/>
              </w:rPr>
            </w:pPr>
            <w:r>
              <w:rPr>
                <w:rFonts w:cs="Calibri"/>
              </w:rPr>
              <w:t>N/A</w:t>
            </w:r>
          </w:p>
        </w:tc>
      </w:tr>
      <w:tr w:rsidR="00FE078D" w:rsidRPr="00FE078D" w14:paraId="179271EF" w14:textId="77777777" w:rsidTr="007F6E59">
        <w:trPr>
          <w:cantSplit/>
          <w:jc w:val="center"/>
        </w:trPr>
        <w:tc>
          <w:tcPr>
            <w:tcW w:w="2609" w:type="dxa"/>
          </w:tcPr>
          <w:p w14:paraId="1EBECE7F" w14:textId="77777777" w:rsidR="00FE078D" w:rsidRPr="00FE078D" w:rsidRDefault="00FE078D" w:rsidP="00FE078D">
            <w:pPr>
              <w:rPr>
                <w:rFonts w:cs="Calibri"/>
              </w:rPr>
            </w:pPr>
            <w:r w:rsidRPr="00FE078D">
              <w:rPr>
                <w:rFonts w:cs="Calibri"/>
              </w:rPr>
              <w:t>Updated COVID-19 Vaccination and Testing; Emergency Temporary Standard</w:t>
            </w:r>
          </w:p>
          <w:p w14:paraId="1904A087" w14:textId="77777777" w:rsidR="00FE078D" w:rsidRPr="00FE078D" w:rsidRDefault="00FE078D" w:rsidP="00FE078D">
            <w:pPr>
              <w:rPr>
                <w:rFonts w:cs="Calibri"/>
              </w:rPr>
            </w:pPr>
            <w:r w:rsidRPr="00FE078D">
              <w:rPr>
                <w:rFonts w:cs="Calibri"/>
              </w:rPr>
              <w:t>29 CFR 1910</w:t>
            </w:r>
          </w:p>
          <w:p w14:paraId="618F0BF8" w14:textId="77777777" w:rsidR="00FE078D" w:rsidRPr="00FE078D" w:rsidRDefault="00FE078D" w:rsidP="00FE078D">
            <w:pPr>
              <w:rPr>
                <w:rFonts w:cs="Calibri"/>
              </w:rPr>
            </w:pPr>
            <w:r w:rsidRPr="00FE078D">
              <w:rPr>
                <w:rFonts w:cs="Calibri"/>
              </w:rPr>
              <w:t>(11/5/2021)</w:t>
            </w:r>
          </w:p>
        </w:tc>
        <w:tc>
          <w:tcPr>
            <w:tcW w:w="1309" w:type="dxa"/>
          </w:tcPr>
          <w:p w14:paraId="47CB1A63" w14:textId="77777777" w:rsidR="00FE078D" w:rsidRPr="00FE078D" w:rsidRDefault="00FE078D" w:rsidP="00FE078D">
            <w:pPr>
              <w:rPr>
                <w:rFonts w:eastAsia="Calibri" w:cs="Calibri"/>
              </w:rPr>
            </w:pPr>
            <w:r w:rsidRPr="00FE078D">
              <w:rPr>
                <w:rFonts w:eastAsia="Calibri" w:cs="Calibri"/>
              </w:rPr>
              <w:t>1/7/2022</w:t>
            </w:r>
          </w:p>
        </w:tc>
        <w:tc>
          <w:tcPr>
            <w:tcW w:w="1268" w:type="dxa"/>
          </w:tcPr>
          <w:p w14:paraId="55C01404" w14:textId="180026D1" w:rsidR="00FE078D" w:rsidRPr="00FE078D" w:rsidRDefault="00535A29" w:rsidP="00FE078D">
            <w:pPr>
              <w:rPr>
                <w:rFonts w:cs="Calibri"/>
              </w:rPr>
            </w:pPr>
            <w:r>
              <w:rPr>
                <w:rFonts w:cs="Calibri"/>
              </w:rPr>
              <w:t>12/23/2021</w:t>
            </w:r>
          </w:p>
        </w:tc>
        <w:tc>
          <w:tcPr>
            <w:tcW w:w="926" w:type="dxa"/>
          </w:tcPr>
          <w:p w14:paraId="44CCC54E" w14:textId="412085C0" w:rsidR="00FE078D" w:rsidRPr="00FE078D" w:rsidRDefault="00535A29" w:rsidP="00FE078D">
            <w:pPr>
              <w:rPr>
                <w:rFonts w:cs="Calibri"/>
              </w:rPr>
            </w:pPr>
            <w:r>
              <w:rPr>
                <w:rFonts w:cs="Calibri"/>
              </w:rPr>
              <w:t>Yes</w:t>
            </w:r>
          </w:p>
        </w:tc>
        <w:tc>
          <w:tcPr>
            <w:tcW w:w="1133" w:type="dxa"/>
          </w:tcPr>
          <w:p w14:paraId="7EBA11BB" w14:textId="06480606" w:rsidR="00FE078D" w:rsidRPr="00FE078D" w:rsidRDefault="00535A29" w:rsidP="00FE078D">
            <w:pPr>
              <w:rPr>
                <w:rFonts w:cs="Calibri"/>
              </w:rPr>
            </w:pPr>
            <w:r>
              <w:rPr>
                <w:rFonts w:cs="Calibri"/>
              </w:rPr>
              <w:t>No</w:t>
            </w:r>
          </w:p>
        </w:tc>
        <w:tc>
          <w:tcPr>
            <w:tcW w:w="1255" w:type="dxa"/>
          </w:tcPr>
          <w:p w14:paraId="43472F51" w14:textId="77777777" w:rsidR="00FE078D" w:rsidRPr="00FE078D" w:rsidRDefault="00FE078D" w:rsidP="00FE078D">
            <w:pPr>
              <w:rPr>
                <w:rFonts w:cs="Calibri"/>
              </w:rPr>
            </w:pPr>
            <w:r w:rsidRPr="00FE078D">
              <w:rPr>
                <w:rFonts w:cs="Calibri"/>
              </w:rPr>
              <w:t>1/24/2022</w:t>
            </w:r>
          </w:p>
        </w:tc>
        <w:tc>
          <w:tcPr>
            <w:tcW w:w="1755" w:type="dxa"/>
          </w:tcPr>
          <w:p w14:paraId="1CEEFDFC" w14:textId="52B5C403" w:rsidR="00FE078D" w:rsidRPr="00FE078D" w:rsidRDefault="00535A29" w:rsidP="00FE078D">
            <w:pPr>
              <w:rPr>
                <w:rFonts w:cs="Calibri"/>
              </w:rPr>
            </w:pPr>
            <w:r>
              <w:rPr>
                <w:rFonts w:cs="Calibri"/>
              </w:rPr>
              <w:t>N/A</w:t>
            </w:r>
          </w:p>
        </w:tc>
      </w:tr>
      <w:tr w:rsidR="00FE078D" w:rsidRPr="00FE078D" w14:paraId="4D98ED28" w14:textId="77777777" w:rsidTr="007F6E59">
        <w:trPr>
          <w:cantSplit/>
          <w:jc w:val="center"/>
        </w:trPr>
        <w:tc>
          <w:tcPr>
            <w:tcW w:w="2609" w:type="dxa"/>
          </w:tcPr>
          <w:p w14:paraId="682998F1" w14:textId="77777777" w:rsidR="00FE078D" w:rsidRPr="00FE078D" w:rsidRDefault="00FE078D" w:rsidP="00FE078D">
            <w:pPr>
              <w:rPr>
                <w:rFonts w:cs="Calibri"/>
              </w:rPr>
            </w:pPr>
            <w:r w:rsidRPr="00FE078D">
              <w:rPr>
                <w:rFonts w:cs="Calibri"/>
              </w:rPr>
              <w:t>Final Rule on the Department of Labor Civil Penalties for Inflation Adjustment Act – Annual Adjustment for 2022</w:t>
            </w:r>
          </w:p>
          <w:p w14:paraId="1EDD3B75" w14:textId="77777777" w:rsidR="00FE078D" w:rsidRPr="00FE078D" w:rsidRDefault="00FE078D" w:rsidP="00FE078D">
            <w:pPr>
              <w:rPr>
                <w:rFonts w:cs="Calibri"/>
              </w:rPr>
            </w:pPr>
            <w:r w:rsidRPr="00FE078D">
              <w:rPr>
                <w:rFonts w:cs="Calibri"/>
              </w:rPr>
              <w:t>29 CFR 1903</w:t>
            </w:r>
          </w:p>
          <w:p w14:paraId="283EAC2E" w14:textId="77777777" w:rsidR="00FE078D" w:rsidRPr="00FE078D" w:rsidRDefault="00FE078D" w:rsidP="00FE078D">
            <w:pPr>
              <w:rPr>
                <w:rFonts w:cs="Calibri"/>
              </w:rPr>
            </w:pPr>
            <w:r w:rsidRPr="00FE078D">
              <w:rPr>
                <w:rFonts w:cs="Calibri"/>
              </w:rPr>
              <w:t>(1/15/2022)</w:t>
            </w:r>
          </w:p>
        </w:tc>
        <w:tc>
          <w:tcPr>
            <w:tcW w:w="1309" w:type="dxa"/>
          </w:tcPr>
          <w:p w14:paraId="07602ECA" w14:textId="77777777" w:rsidR="00FE078D" w:rsidRPr="00FE078D" w:rsidRDefault="00FE078D" w:rsidP="00FE078D">
            <w:pPr>
              <w:rPr>
                <w:rFonts w:eastAsia="Calibri" w:cs="Calibri"/>
              </w:rPr>
            </w:pPr>
            <w:r w:rsidRPr="00FE078D">
              <w:rPr>
                <w:rFonts w:eastAsia="Calibri" w:cs="Calibri"/>
              </w:rPr>
              <w:t>3/15/2022</w:t>
            </w:r>
          </w:p>
        </w:tc>
        <w:tc>
          <w:tcPr>
            <w:tcW w:w="1268" w:type="dxa"/>
          </w:tcPr>
          <w:p w14:paraId="0FEFB934" w14:textId="63DDD564" w:rsidR="00FE078D" w:rsidRPr="00FE078D" w:rsidRDefault="00535A29" w:rsidP="00FE078D">
            <w:pPr>
              <w:rPr>
                <w:rFonts w:eastAsia="Calibri" w:cs="Calibri"/>
              </w:rPr>
            </w:pPr>
            <w:r>
              <w:rPr>
                <w:rFonts w:eastAsia="Calibri" w:cs="Calibri"/>
              </w:rPr>
              <w:t>4/5/2022</w:t>
            </w:r>
          </w:p>
        </w:tc>
        <w:tc>
          <w:tcPr>
            <w:tcW w:w="926" w:type="dxa"/>
          </w:tcPr>
          <w:p w14:paraId="7AA0ADBE" w14:textId="7EEB77A8" w:rsidR="00FE078D" w:rsidRPr="00FE078D" w:rsidRDefault="00535A29" w:rsidP="00FE078D">
            <w:pPr>
              <w:rPr>
                <w:rFonts w:eastAsia="Calibri" w:cs="Calibri"/>
              </w:rPr>
            </w:pPr>
            <w:r>
              <w:rPr>
                <w:rFonts w:eastAsia="Calibri" w:cs="Calibri"/>
              </w:rPr>
              <w:t>Yes</w:t>
            </w:r>
          </w:p>
        </w:tc>
        <w:tc>
          <w:tcPr>
            <w:tcW w:w="1133" w:type="dxa"/>
          </w:tcPr>
          <w:p w14:paraId="01365886" w14:textId="111DB372" w:rsidR="00FE078D" w:rsidRPr="00FE078D" w:rsidRDefault="00535A29" w:rsidP="00FE078D">
            <w:pPr>
              <w:rPr>
                <w:rFonts w:eastAsia="Calibri" w:cs="Calibri"/>
              </w:rPr>
            </w:pPr>
            <w:r>
              <w:rPr>
                <w:rFonts w:eastAsia="Calibri" w:cs="Calibri"/>
              </w:rPr>
              <w:t>No</w:t>
            </w:r>
          </w:p>
        </w:tc>
        <w:tc>
          <w:tcPr>
            <w:tcW w:w="1255" w:type="dxa"/>
          </w:tcPr>
          <w:p w14:paraId="1CEEC1F5" w14:textId="77777777" w:rsidR="00FE078D" w:rsidRPr="00FE078D" w:rsidRDefault="00FE078D" w:rsidP="00FE078D">
            <w:pPr>
              <w:rPr>
                <w:rFonts w:cs="Calibri"/>
              </w:rPr>
            </w:pPr>
            <w:r w:rsidRPr="00FE078D">
              <w:rPr>
                <w:rFonts w:cs="Calibri"/>
              </w:rPr>
              <w:t>7/15/2022</w:t>
            </w:r>
          </w:p>
        </w:tc>
        <w:tc>
          <w:tcPr>
            <w:tcW w:w="1755" w:type="dxa"/>
          </w:tcPr>
          <w:p w14:paraId="0E938D1B" w14:textId="0C974BFD" w:rsidR="00FE078D" w:rsidRPr="00FE078D" w:rsidRDefault="00FE1045" w:rsidP="00FE078D">
            <w:pPr>
              <w:rPr>
                <w:rFonts w:cs="Calibri"/>
              </w:rPr>
            </w:pPr>
            <w:r>
              <w:rPr>
                <w:rFonts w:cs="Calibri"/>
              </w:rPr>
              <w:t>1/1/2024</w:t>
            </w:r>
          </w:p>
        </w:tc>
      </w:tr>
      <w:tr w:rsidR="00FE078D" w:rsidRPr="00FE078D" w14:paraId="3B8FAED6" w14:textId="77777777" w:rsidTr="007F6E59">
        <w:trPr>
          <w:cantSplit/>
          <w:jc w:val="center"/>
        </w:trPr>
        <w:tc>
          <w:tcPr>
            <w:tcW w:w="2609" w:type="dxa"/>
          </w:tcPr>
          <w:p w14:paraId="7ECEFD65" w14:textId="77777777" w:rsidR="00FE078D" w:rsidRPr="00FE078D" w:rsidRDefault="00FE078D" w:rsidP="00FE078D">
            <w:pPr>
              <w:rPr>
                <w:rFonts w:cs="Calibri"/>
              </w:rPr>
            </w:pPr>
            <w:r w:rsidRPr="00FE078D">
              <w:rPr>
                <w:rFonts w:cs="Calibri"/>
              </w:rPr>
              <w:t>Occupational Exposure to COVID-19; Healthcare Emergency Temporary Standard: COVID-19 Log and Reporting Provisions</w:t>
            </w:r>
          </w:p>
          <w:p w14:paraId="65DBF663" w14:textId="77777777" w:rsidR="00FE078D" w:rsidRPr="00FE078D" w:rsidRDefault="00FE078D" w:rsidP="00FE078D">
            <w:pPr>
              <w:rPr>
                <w:rFonts w:cs="Calibri"/>
              </w:rPr>
            </w:pPr>
            <w:r w:rsidRPr="00FE078D">
              <w:rPr>
                <w:rFonts w:cs="Calibri"/>
              </w:rPr>
              <w:t>29 CFR 1910.502(q)(2)(ii), (q)(3)(ii)-(iv) and (r)</w:t>
            </w:r>
          </w:p>
          <w:p w14:paraId="428826FB" w14:textId="77777777" w:rsidR="00FE078D" w:rsidRPr="00FE078D" w:rsidRDefault="00FE078D" w:rsidP="00FE078D">
            <w:pPr>
              <w:rPr>
                <w:rFonts w:cs="Calibri"/>
              </w:rPr>
            </w:pPr>
            <w:r w:rsidRPr="00FE078D">
              <w:rPr>
                <w:rFonts w:cs="Calibri"/>
              </w:rPr>
              <w:t>(2/14/2022)</w:t>
            </w:r>
          </w:p>
        </w:tc>
        <w:tc>
          <w:tcPr>
            <w:tcW w:w="1309" w:type="dxa"/>
          </w:tcPr>
          <w:p w14:paraId="7C4C3E0D" w14:textId="77777777" w:rsidR="00FE078D" w:rsidRPr="00FE078D" w:rsidRDefault="00FE078D" w:rsidP="00FE078D">
            <w:pPr>
              <w:rPr>
                <w:rFonts w:eastAsia="Calibri" w:cs="Calibri"/>
              </w:rPr>
            </w:pPr>
            <w:r w:rsidRPr="00FE078D">
              <w:rPr>
                <w:rFonts w:eastAsia="Calibri" w:cs="Calibri"/>
              </w:rPr>
              <w:t>4/14/2022</w:t>
            </w:r>
          </w:p>
        </w:tc>
        <w:tc>
          <w:tcPr>
            <w:tcW w:w="1268" w:type="dxa"/>
          </w:tcPr>
          <w:p w14:paraId="13F574E2" w14:textId="233912D8" w:rsidR="00FE078D" w:rsidRPr="00FE078D" w:rsidRDefault="00535A29" w:rsidP="00FE078D">
            <w:pPr>
              <w:rPr>
                <w:rFonts w:eastAsia="Calibri" w:cs="Calibri"/>
              </w:rPr>
            </w:pPr>
            <w:r>
              <w:rPr>
                <w:rFonts w:eastAsia="Calibri" w:cs="Calibri"/>
              </w:rPr>
              <w:t>4/14/</w:t>
            </w:r>
            <w:r w:rsidR="00EB2A05">
              <w:rPr>
                <w:rFonts w:eastAsia="Calibri" w:cs="Calibri"/>
              </w:rPr>
              <w:t>202</w:t>
            </w:r>
            <w:r w:rsidR="00244CFC">
              <w:rPr>
                <w:rFonts w:eastAsia="Calibri" w:cs="Calibri"/>
              </w:rPr>
              <w:t>2</w:t>
            </w:r>
          </w:p>
        </w:tc>
        <w:tc>
          <w:tcPr>
            <w:tcW w:w="926" w:type="dxa"/>
          </w:tcPr>
          <w:p w14:paraId="4A91B4D4" w14:textId="4B292F80" w:rsidR="00FE078D" w:rsidRPr="00FE078D" w:rsidRDefault="00535A29" w:rsidP="00FE078D">
            <w:pPr>
              <w:rPr>
                <w:rFonts w:eastAsia="Calibri" w:cs="Calibri"/>
              </w:rPr>
            </w:pPr>
            <w:r>
              <w:rPr>
                <w:rFonts w:eastAsia="Calibri" w:cs="Calibri"/>
              </w:rPr>
              <w:t>Yes</w:t>
            </w:r>
          </w:p>
        </w:tc>
        <w:tc>
          <w:tcPr>
            <w:tcW w:w="1133" w:type="dxa"/>
          </w:tcPr>
          <w:p w14:paraId="52D301BB" w14:textId="06101AE5" w:rsidR="00FE078D" w:rsidRPr="00FE078D" w:rsidRDefault="00535A29" w:rsidP="00FE078D">
            <w:pPr>
              <w:rPr>
                <w:rFonts w:eastAsia="Calibri" w:cs="Calibri"/>
              </w:rPr>
            </w:pPr>
            <w:r>
              <w:rPr>
                <w:rFonts w:eastAsia="Calibri" w:cs="Calibri"/>
              </w:rPr>
              <w:t>No</w:t>
            </w:r>
          </w:p>
        </w:tc>
        <w:tc>
          <w:tcPr>
            <w:tcW w:w="1255" w:type="dxa"/>
          </w:tcPr>
          <w:p w14:paraId="03F63F2D" w14:textId="77777777" w:rsidR="00FE078D" w:rsidRPr="00FE078D" w:rsidRDefault="00FE078D" w:rsidP="00FE078D">
            <w:pPr>
              <w:rPr>
                <w:rFonts w:cs="Calibri"/>
              </w:rPr>
            </w:pPr>
            <w:r w:rsidRPr="00FE078D">
              <w:rPr>
                <w:rFonts w:cs="Calibri"/>
              </w:rPr>
              <w:t>8/14/2022</w:t>
            </w:r>
          </w:p>
        </w:tc>
        <w:tc>
          <w:tcPr>
            <w:tcW w:w="1755" w:type="dxa"/>
          </w:tcPr>
          <w:p w14:paraId="18E24577" w14:textId="57E46DDE" w:rsidR="00FE078D" w:rsidRPr="00FE078D" w:rsidRDefault="00535A29" w:rsidP="00FE078D">
            <w:pPr>
              <w:rPr>
                <w:rFonts w:cs="Calibri"/>
              </w:rPr>
            </w:pPr>
            <w:r>
              <w:rPr>
                <w:rFonts w:cs="Calibri"/>
              </w:rPr>
              <w:t>12/21/2021</w:t>
            </w:r>
          </w:p>
        </w:tc>
      </w:tr>
      <w:tr w:rsidR="00FE078D" w:rsidRPr="00FE078D" w14:paraId="36DE8AB8" w14:textId="77777777" w:rsidTr="007F6E59">
        <w:trPr>
          <w:cantSplit/>
          <w:jc w:val="center"/>
        </w:trPr>
        <w:tc>
          <w:tcPr>
            <w:tcW w:w="2609" w:type="dxa"/>
          </w:tcPr>
          <w:p w14:paraId="123321F5" w14:textId="77777777" w:rsidR="00FE078D" w:rsidRPr="00FE078D" w:rsidRDefault="00FE078D" w:rsidP="00FE078D">
            <w:pPr>
              <w:rPr>
                <w:rFonts w:cs="Calibri"/>
              </w:rPr>
            </w:pPr>
            <w:r w:rsidRPr="00FE078D">
              <w:rPr>
                <w:rFonts w:cs="Calibri"/>
              </w:rPr>
              <w:lastRenderedPageBreak/>
              <w:t>Final Rule on the Department of Labor Civil Penalties for Inflation Adjustment Act – Annual Adjustment for 2023</w:t>
            </w:r>
          </w:p>
          <w:p w14:paraId="4EAA8227" w14:textId="77777777" w:rsidR="00FE078D" w:rsidRPr="00FE078D" w:rsidRDefault="00FE078D" w:rsidP="00FE078D">
            <w:pPr>
              <w:rPr>
                <w:rFonts w:cs="Calibri"/>
              </w:rPr>
            </w:pPr>
            <w:r w:rsidRPr="00FE078D">
              <w:rPr>
                <w:rFonts w:cs="Calibri"/>
              </w:rPr>
              <w:t>29 CFR 1903</w:t>
            </w:r>
          </w:p>
          <w:p w14:paraId="7E4FFD50" w14:textId="77777777" w:rsidR="00FE078D" w:rsidRPr="00FE078D" w:rsidRDefault="00FE078D" w:rsidP="00FE078D">
            <w:pPr>
              <w:rPr>
                <w:rFonts w:cs="Calibri"/>
              </w:rPr>
            </w:pPr>
            <w:r w:rsidRPr="00FE078D">
              <w:rPr>
                <w:rFonts w:cs="Calibri"/>
              </w:rPr>
              <w:t>(1/15/2023)</w:t>
            </w:r>
          </w:p>
        </w:tc>
        <w:tc>
          <w:tcPr>
            <w:tcW w:w="1309" w:type="dxa"/>
          </w:tcPr>
          <w:p w14:paraId="5DB5DC86" w14:textId="77777777" w:rsidR="00FE078D" w:rsidRPr="00FE078D" w:rsidRDefault="00FE078D" w:rsidP="00FE078D">
            <w:pPr>
              <w:rPr>
                <w:rFonts w:eastAsia="Calibri" w:cs="Calibri"/>
              </w:rPr>
            </w:pPr>
            <w:r w:rsidRPr="00FE078D">
              <w:rPr>
                <w:rFonts w:eastAsia="Calibri" w:cs="Calibri"/>
              </w:rPr>
              <w:t>3/15/2023</w:t>
            </w:r>
          </w:p>
        </w:tc>
        <w:tc>
          <w:tcPr>
            <w:tcW w:w="1268" w:type="dxa"/>
          </w:tcPr>
          <w:p w14:paraId="24D9E144" w14:textId="780655C1" w:rsidR="00FE078D" w:rsidRPr="00FE078D" w:rsidRDefault="00535A29" w:rsidP="00FE078D">
            <w:pPr>
              <w:rPr>
                <w:rFonts w:eastAsia="Calibri" w:cs="Calibri"/>
              </w:rPr>
            </w:pPr>
            <w:r>
              <w:rPr>
                <w:rFonts w:eastAsia="Calibri" w:cs="Calibri"/>
              </w:rPr>
              <w:t>2/14/2023</w:t>
            </w:r>
          </w:p>
        </w:tc>
        <w:tc>
          <w:tcPr>
            <w:tcW w:w="926" w:type="dxa"/>
          </w:tcPr>
          <w:p w14:paraId="55A3A659" w14:textId="6F219738" w:rsidR="00FE078D" w:rsidRPr="00FE078D" w:rsidRDefault="00535A29" w:rsidP="00FE078D">
            <w:pPr>
              <w:rPr>
                <w:rFonts w:eastAsia="Calibri" w:cs="Calibri"/>
              </w:rPr>
            </w:pPr>
            <w:r>
              <w:rPr>
                <w:rFonts w:eastAsia="Calibri" w:cs="Calibri"/>
              </w:rPr>
              <w:t>Yes</w:t>
            </w:r>
          </w:p>
        </w:tc>
        <w:tc>
          <w:tcPr>
            <w:tcW w:w="1133" w:type="dxa"/>
          </w:tcPr>
          <w:p w14:paraId="02318A77" w14:textId="54AB1A44" w:rsidR="00FE078D" w:rsidRPr="00FE078D" w:rsidRDefault="00535A29" w:rsidP="00FE078D">
            <w:pPr>
              <w:rPr>
                <w:rFonts w:eastAsia="Calibri" w:cs="Calibri"/>
              </w:rPr>
            </w:pPr>
            <w:r>
              <w:rPr>
                <w:rFonts w:eastAsia="Calibri" w:cs="Calibri"/>
              </w:rPr>
              <w:t>No</w:t>
            </w:r>
          </w:p>
        </w:tc>
        <w:tc>
          <w:tcPr>
            <w:tcW w:w="1255" w:type="dxa"/>
          </w:tcPr>
          <w:p w14:paraId="41999A72" w14:textId="77777777" w:rsidR="00FE078D" w:rsidRPr="00FE078D" w:rsidRDefault="00FE078D" w:rsidP="00FE078D">
            <w:pPr>
              <w:rPr>
                <w:rFonts w:cs="Calibri"/>
              </w:rPr>
            </w:pPr>
            <w:r w:rsidRPr="00FE078D">
              <w:rPr>
                <w:rFonts w:cs="Calibri"/>
              </w:rPr>
              <w:t>7/15/2023</w:t>
            </w:r>
          </w:p>
        </w:tc>
        <w:tc>
          <w:tcPr>
            <w:tcW w:w="1755" w:type="dxa"/>
          </w:tcPr>
          <w:p w14:paraId="3CC6EF7E" w14:textId="6E6173B2" w:rsidR="00FE078D" w:rsidRPr="00FE078D" w:rsidRDefault="00535A29" w:rsidP="00FE078D">
            <w:pPr>
              <w:rPr>
                <w:rFonts w:cs="Calibri"/>
              </w:rPr>
            </w:pPr>
            <w:r>
              <w:rPr>
                <w:rFonts w:cs="Calibri"/>
              </w:rPr>
              <w:t>1</w:t>
            </w:r>
            <w:r w:rsidR="00FE1045">
              <w:rPr>
                <w:rFonts w:cs="Calibri"/>
              </w:rPr>
              <w:t>/1/2024</w:t>
            </w:r>
          </w:p>
        </w:tc>
      </w:tr>
      <w:tr w:rsidR="00FE078D" w:rsidRPr="00FE078D" w14:paraId="1E566AA7" w14:textId="77777777" w:rsidTr="00563C3D">
        <w:trPr>
          <w:cantSplit/>
          <w:jc w:val="center"/>
        </w:trPr>
        <w:tc>
          <w:tcPr>
            <w:tcW w:w="2609" w:type="dxa"/>
          </w:tcPr>
          <w:p w14:paraId="127C756F" w14:textId="77777777" w:rsidR="00FE078D" w:rsidRPr="00FE078D" w:rsidRDefault="00FE078D" w:rsidP="00FE078D">
            <w:pPr>
              <w:rPr>
                <w:rFonts w:cs="Calibri"/>
              </w:rPr>
            </w:pPr>
            <w:r w:rsidRPr="00FE078D">
              <w:rPr>
                <w:rFonts w:cs="Calibri"/>
              </w:rPr>
              <w:t>Final Rule to Improve Tracking of Workplace Injuries and Illnesses</w:t>
            </w:r>
          </w:p>
          <w:p w14:paraId="4BB1ECD4" w14:textId="77777777" w:rsidR="00FE078D" w:rsidRPr="00FE078D" w:rsidRDefault="00FE078D" w:rsidP="00FE078D">
            <w:pPr>
              <w:rPr>
                <w:rFonts w:cs="Calibri"/>
              </w:rPr>
            </w:pPr>
            <w:r w:rsidRPr="00FE078D">
              <w:rPr>
                <w:rFonts w:cs="Calibri"/>
              </w:rPr>
              <w:t>29 CFR 1904</w:t>
            </w:r>
          </w:p>
          <w:p w14:paraId="03D76220" w14:textId="77777777" w:rsidR="00FE078D" w:rsidRPr="00FE078D" w:rsidRDefault="00FE078D" w:rsidP="00FE078D">
            <w:pPr>
              <w:rPr>
                <w:rFonts w:cs="Calibri"/>
              </w:rPr>
            </w:pPr>
            <w:r w:rsidRPr="00FE078D">
              <w:rPr>
                <w:rFonts w:cs="Calibri"/>
              </w:rPr>
              <w:t>(7/21/2023)</w:t>
            </w:r>
          </w:p>
        </w:tc>
        <w:tc>
          <w:tcPr>
            <w:tcW w:w="1309" w:type="dxa"/>
          </w:tcPr>
          <w:p w14:paraId="78DC28AF" w14:textId="77777777" w:rsidR="00FE078D" w:rsidRPr="00FE078D" w:rsidRDefault="00FE078D" w:rsidP="00FE078D">
            <w:pPr>
              <w:rPr>
                <w:rFonts w:eastAsia="Calibri" w:cs="Calibri"/>
              </w:rPr>
            </w:pPr>
            <w:r w:rsidRPr="00FE078D">
              <w:rPr>
                <w:rFonts w:eastAsia="Calibri" w:cs="Calibri"/>
              </w:rPr>
              <w:t>9/21/2023</w:t>
            </w:r>
          </w:p>
        </w:tc>
        <w:tc>
          <w:tcPr>
            <w:tcW w:w="1268" w:type="dxa"/>
          </w:tcPr>
          <w:p w14:paraId="3111B138" w14:textId="31170C9B" w:rsidR="00FE078D" w:rsidRPr="00FE078D" w:rsidRDefault="00535A29" w:rsidP="00FE078D">
            <w:pPr>
              <w:rPr>
                <w:rFonts w:eastAsia="Calibri" w:cs="Calibri"/>
              </w:rPr>
            </w:pPr>
            <w:r>
              <w:rPr>
                <w:rFonts w:eastAsia="Calibri" w:cs="Calibri"/>
              </w:rPr>
              <w:t>9/19/2023</w:t>
            </w:r>
          </w:p>
        </w:tc>
        <w:tc>
          <w:tcPr>
            <w:tcW w:w="926" w:type="dxa"/>
          </w:tcPr>
          <w:p w14:paraId="0EC87DB3" w14:textId="7D337A33" w:rsidR="00FE078D" w:rsidRPr="00FE078D" w:rsidRDefault="00535A29" w:rsidP="00FE078D">
            <w:pPr>
              <w:rPr>
                <w:rFonts w:eastAsia="Calibri" w:cs="Calibri"/>
              </w:rPr>
            </w:pPr>
            <w:r>
              <w:rPr>
                <w:rFonts w:eastAsia="Calibri" w:cs="Calibri"/>
              </w:rPr>
              <w:t>Yes</w:t>
            </w:r>
          </w:p>
        </w:tc>
        <w:tc>
          <w:tcPr>
            <w:tcW w:w="1133" w:type="dxa"/>
          </w:tcPr>
          <w:p w14:paraId="3C8AF306" w14:textId="57438CAE" w:rsidR="00FE078D" w:rsidRPr="00FE078D" w:rsidRDefault="00535A29" w:rsidP="00FE078D">
            <w:pPr>
              <w:rPr>
                <w:rFonts w:eastAsia="Calibri" w:cs="Calibri"/>
              </w:rPr>
            </w:pPr>
            <w:r>
              <w:rPr>
                <w:rFonts w:eastAsia="Calibri" w:cs="Calibri"/>
              </w:rPr>
              <w:t>No</w:t>
            </w:r>
          </w:p>
        </w:tc>
        <w:tc>
          <w:tcPr>
            <w:tcW w:w="1255" w:type="dxa"/>
          </w:tcPr>
          <w:p w14:paraId="399A1375" w14:textId="77777777" w:rsidR="00FE078D" w:rsidRPr="00FE078D" w:rsidRDefault="00FE078D" w:rsidP="00FE078D">
            <w:pPr>
              <w:rPr>
                <w:rFonts w:cs="Calibri"/>
              </w:rPr>
            </w:pPr>
            <w:r w:rsidRPr="00FE078D">
              <w:rPr>
                <w:rFonts w:cs="Calibri"/>
              </w:rPr>
              <w:t>1/21/2024</w:t>
            </w:r>
          </w:p>
        </w:tc>
        <w:tc>
          <w:tcPr>
            <w:tcW w:w="1755" w:type="dxa"/>
            <w:shd w:val="clear" w:color="auto" w:fill="auto"/>
          </w:tcPr>
          <w:p w14:paraId="66E94705" w14:textId="5FD8C4ED" w:rsidR="00FE078D" w:rsidRPr="00FE078D" w:rsidRDefault="00563C3D" w:rsidP="00FE078D">
            <w:pPr>
              <w:rPr>
                <w:rFonts w:cs="Calibri"/>
              </w:rPr>
            </w:pPr>
            <w:r>
              <w:rPr>
                <w:rFonts w:cs="Calibri"/>
              </w:rPr>
              <w:t>12/21/2023</w:t>
            </w:r>
            <w:r w:rsidR="00535A29">
              <w:rPr>
                <w:rFonts w:cs="Calibri"/>
              </w:rPr>
              <w:t xml:space="preserve"> </w:t>
            </w:r>
          </w:p>
        </w:tc>
      </w:tr>
    </w:tbl>
    <w:p w14:paraId="7446485B" w14:textId="77777777" w:rsidR="00FE078D" w:rsidRPr="00FE078D" w:rsidRDefault="00FE078D" w:rsidP="00FE078D">
      <w:pPr>
        <w:tabs>
          <w:tab w:val="left" w:pos="8367"/>
        </w:tabs>
        <w:jc w:val="center"/>
        <w:rPr>
          <w:rFonts w:cs="Calibri"/>
          <w:b/>
          <w:bCs/>
        </w:rPr>
      </w:pPr>
    </w:p>
    <w:p w14:paraId="47D3457E" w14:textId="4D7CA26B" w:rsidR="0042056B" w:rsidRPr="0042056B" w:rsidRDefault="0042056B" w:rsidP="0042056B">
      <w:pPr>
        <w:widowControl/>
        <w:autoSpaceDE/>
        <w:autoSpaceDN/>
        <w:adjustRightInd/>
        <w:rPr>
          <w:rFonts w:cs="Calibri"/>
        </w:rPr>
      </w:pPr>
      <w:r w:rsidRPr="0042056B">
        <w:rPr>
          <w:rFonts w:cs="Calibri"/>
        </w:rPr>
        <w:t>In FY 2022 and FY 2023, Oregon OSHA provided an intent response timely for 9 of 10 (90%) of FPCs. Two were adopted late and two have not been adopted. Timely adoption of FPCs will be a continued observation in FY 2023.</w:t>
      </w:r>
    </w:p>
    <w:p w14:paraId="16163413" w14:textId="77777777" w:rsidR="0042056B" w:rsidRDefault="0042056B" w:rsidP="0042056B">
      <w:pPr>
        <w:widowControl/>
        <w:autoSpaceDE/>
        <w:autoSpaceDN/>
        <w:adjustRightInd/>
        <w:rPr>
          <w:rFonts w:cs="Calibri"/>
        </w:rPr>
      </w:pPr>
    </w:p>
    <w:p w14:paraId="0F1DCAAB" w14:textId="3885C126" w:rsidR="0042056B" w:rsidRPr="0042056B" w:rsidRDefault="0042056B" w:rsidP="0042056B">
      <w:pPr>
        <w:widowControl/>
        <w:autoSpaceDE/>
        <w:autoSpaceDN/>
        <w:adjustRightInd/>
        <w:rPr>
          <w:rFonts w:cs="Calibri"/>
        </w:rPr>
      </w:pPr>
      <w:r w:rsidRPr="00E66A7F">
        <w:rPr>
          <w:rFonts w:cs="Calibri"/>
          <w:b/>
          <w:bCs/>
        </w:rPr>
        <w:t>Observation FY 202</w:t>
      </w:r>
      <w:r w:rsidR="00DD1610" w:rsidRPr="00E66A7F">
        <w:rPr>
          <w:rFonts w:cs="Calibri"/>
          <w:b/>
          <w:bCs/>
        </w:rPr>
        <w:t>3</w:t>
      </w:r>
      <w:r w:rsidRPr="00E66A7F">
        <w:rPr>
          <w:rFonts w:cs="Calibri"/>
          <w:b/>
          <w:bCs/>
        </w:rPr>
        <w:t>-OB-0</w:t>
      </w:r>
      <w:r w:rsidR="00DA07F2" w:rsidRPr="00E66A7F">
        <w:rPr>
          <w:rFonts w:cs="Calibri"/>
          <w:b/>
          <w:bCs/>
        </w:rPr>
        <w:t>2 (FY 2022-OB-</w:t>
      </w:r>
      <w:r w:rsidRPr="00E66A7F">
        <w:rPr>
          <w:rFonts w:cs="Calibri"/>
          <w:b/>
          <w:bCs/>
        </w:rPr>
        <w:t>0</w:t>
      </w:r>
      <w:r w:rsidR="00DD779B">
        <w:rPr>
          <w:rFonts w:cs="Calibri"/>
          <w:b/>
          <w:bCs/>
        </w:rPr>
        <w:t>3</w:t>
      </w:r>
      <w:r w:rsidR="00DA07F2" w:rsidRPr="00E66A7F">
        <w:rPr>
          <w:rFonts w:cs="Calibri"/>
          <w:b/>
          <w:bCs/>
        </w:rPr>
        <w:t>)</w:t>
      </w:r>
      <w:r w:rsidRPr="00E66A7F">
        <w:rPr>
          <w:rFonts w:cs="Calibri"/>
          <w:b/>
          <w:bCs/>
        </w:rPr>
        <w:t>:</w:t>
      </w:r>
      <w:r w:rsidRPr="00E66A7F">
        <w:rPr>
          <w:rFonts w:cs="Calibri"/>
        </w:rPr>
        <w:t xml:space="preserve"> Oregon OSHA did</w:t>
      </w:r>
      <w:r w:rsidR="005F7D91">
        <w:rPr>
          <w:rFonts w:cs="Calibri"/>
        </w:rPr>
        <w:t xml:space="preserve"> not</w:t>
      </w:r>
      <w:r w:rsidRPr="00E66A7F">
        <w:rPr>
          <w:rFonts w:cs="Calibri"/>
        </w:rPr>
        <w:t xml:space="preserve"> adopt federal program changes timely.</w:t>
      </w:r>
      <w:r w:rsidR="00653BC4">
        <w:rPr>
          <w:rFonts w:cs="Calibri"/>
        </w:rPr>
        <w:t xml:space="preserve"> </w:t>
      </w:r>
    </w:p>
    <w:p w14:paraId="47EB98EF" w14:textId="77777777" w:rsidR="0042056B" w:rsidRDefault="0042056B" w:rsidP="0042056B">
      <w:pPr>
        <w:widowControl/>
        <w:autoSpaceDE/>
        <w:autoSpaceDN/>
        <w:adjustRightInd/>
        <w:rPr>
          <w:rFonts w:cs="Calibri"/>
        </w:rPr>
      </w:pPr>
    </w:p>
    <w:p w14:paraId="37D21D50" w14:textId="59EC8530" w:rsidR="00671099" w:rsidRDefault="0042056B" w:rsidP="00FE078D">
      <w:pPr>
        <w:widowControl/>
        <w:autoSpaceDE/>
        <w:autoSpaceDN/>
        <w:adjustRightInd/>
        <w:rPr>
          <w:rFonts w:cs="Calibri"/>
        </w:rPr>
      </w:pPr>
      <w:r w:rsidRPr="0042056B">
        <w:rPr>
          <w:rFonts w:cs="Calibri"/>
          <w:b/>
          <w:bCs/>
        </w:rPr>
        <w:t>Federal Monitoring Plan:</w:t>
      </w:r>
      <w:r w:rsidRPr="0042056B">
        <w:rPr>
          <w:rFonts w:cs="Calibri"/>
        </w:rPr>
        <w:t xml:space="preserve"> OSHA will continue to track Oregon OSHA’s progress on adoption of federal program changes and will discuss the status during quarterly meetings.</w:t>
      </w:r>
    </w:p>
    <w:p w14:paraId="61A16209" w14:textId="77777777" w:rsidR="00671099" w:rsidRDefault="00671099" w:rsidP="00FE078D">
      <w:pPr>
        <w:widowControl/>
        <w:autoSpaceDE/>
        <w:autoSpaceDN/>
        <w:adjustRightInd/>
        <w:rPr>
          <w:rFonts w:cs="Calibri"/>
          <w:b/>
          <w:bCs/>
        </w:rPr>
      </w:pPr>
    </w:p>
    <w:p w14:paraId="4AD1832D" w14:textId="7A073135" w:rsidR="00FE078D" w:rsidRPr="00FE078D" w:rsidRDefault="00FE078D" w:rsidP="009D5C75">
      <w:pPr>
        <w:widowControl/>
        <w:autoSpaceDE/>
        <w:autoSpaceDN/>
        <w:adjustRightInd/>
        <w:jc w:val="center"/>
        <w:rPr>
          <w:rFonts w:cs="Calibri"/>
          <w:b/>
        </w:rPr>
      </w:pPr>
      <w:r w:rsidRPr="00FE078D">
        <w:rPr>
          <w:rFonts w:cs="Calibri"/>
          <w:b/>
          <w:bCs/>
        </w:rPr>
        <w:t>Table B</w:t>
      </w:r>
    </w:p>
    <w:p w14:paraId="62A2413E" w14:textId="77777777" w:rsidR="00FE078D" w:rsidRPr="00FE078D" w:rsidRDefault="00FE078D" w:rsidP="009D5C75">
      <w:pPr>
        <w:widowControl/>
        <w:autoSpaceDE/>
        <w:autoSpaceDN/>
        <w:adjustRightInd/>
        <w:jc w:val="center"/>
        <w:rPr>
          <w:rFonts w:cs="Calibri"/>
          <w:b/>
          <w:bCs/>
        </w:rPr>
      </w:pPr>
      <w:r w:rsidRPr="00FE078D">
        <w:rPr>
          <w:rFonts w:cs="Calibri"/>
          <w:b/>
          <w:bCs/>
        </w:rPr>
        <w:t>Status of FY 2022 and FY 2023 Federal Program Changes (FPCs) Where Adoption Was Required</w:t>
      </w:r>
    </w:p>
    <w:p w14:paraId="05ADD6F2" w14:textId="77777777" w:rsidR="00FE078D" w:rsidRPr="00FE078D" w:rsidRDefault="00FE078D" w:rsidP="009D5C75">
      <w:pPr>
        <w:widowControl/>
        <w:autoSpaceDE/>
        <w:autoSpaceDN/>
        <w:adjustRightInd/>
        <w:jc w:val="center"/>
        <w:rPr>
          <w:rFonts w:cs="Calibri"/>
          <w:bCs/>
        </w:rPr>
      </w:pPr>
      <w:r w:rsidRPr="00FE078D">
        <w:rPr>
          <w:rFonts w:cs="Calibri"/>
          <w:bCs/>
        </w:rPr>
        <w:t>(May include any delinquent FPCs from earlier fiscal years)</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343"/>
        <w:gridCol w:w="1286"/>
        <w:gridCol w:w="1267"/>
        <w:gridCol w:w="896"/>
        <w:gridCol w:w="1107"/>
        <w:gridCol w:w="1253"/>
        <w:gridCol w:w="2115"/>
      </w:tblGrid>
      <w:tr w:rsidR="00FE078D" w:rsidRPr="00FE078D" w14:paraId="48B5A0AB" w14:textId="77777777" w:rsidTr="00FE078D">
        <w:trPr>
          <w:cantSplit/>
          <w:trHeight w:val="20"/>
          <w:tblHeader/>
          <w:jc w:val="center"/>
        </w:trPr>
        <w:tc>
          <w:tcPr>
            <w:tcW w:w="2364" w:type="dxa"/>
            <w:shd w:val="clear" w:color="auto" w:fill="D9D9D9"/>
            <w:hideMark/>
          </w:tcPr>
          <w:p w14:paraId="791BB935" w14:textId="77777777" w:rsidR="00FE078D" w:rsidRPr="00FE078D" w:rsidRDefault="00FE078D" w:rsidP="00FE078D">
            <w:pPr>
              <w:widowControl/>
              <w:autoSpaceDE/>
              <w:autoSpaceDN/>
              <w:adjustRightInd/>
              <w:rPr>
                <w:rFonts w:eastAsia="Calibri" w:cs="Calibri"/>
                <w:b/>
              </w:rPr>
            </w:pPr>
            <w:r w:rsidRPr="00FE078D">
              <w:rPr>
                <w:rFonts w:eastAsia="Calibri" w:cs="Calibri"/>
                <w:b/>
              </w:rPr>
              <w:t>FPC Directive/Subject</w:t>
            </w:r>
          </w:p>
        </w:tc>
        <w:tc>
          <w:tcPr>
            <w:tcW w:w="1288" w:type="dxa"/>
            <w:shd w:val="clear" w:color="auto" w:fill="D9D9D9"/>
          </w:tcPr>
          <w:p w14:paraId="379D2868" w14:textId="77777777" w:rsidR="00FE078D" w:rsidRPr="00FE078D" w:rsidRDefault="00FE078D" w:rsidP="00FE078D">
            <w:pPr>
              <w:widowControl/>
              <w:autoSpaceDE/>
              <w:autoSpaceDN/>
              <w:adjustRightInd/>
              <w:rPr>
                <w:rFonts w:eastAsia="Calibri" w:cs="Calibri"/>
                <w:b/>
              </w:rPr>
            </w:pPr>
            <w:r w:rsidRPr="00FE078D">
              <w:rPr>
                <w:rFonts w:eastAsia="Calibri" w:cs="Calibri"/>
                <w:b/>
              </w:rPr>
              <w:t>Response Due Date</w:t>
            </w:r>
          </w:p>
        </w:tc>
        <w:tc>
          <w:tcPr>
            <w:tcW w:w="1268" w:type="dxa"/>
            <w:shd w:val="clear" w:color="auto" w:fill="D9D9D9"/>
            <w:hideMark/>
          </w:tcPr>
          <w:p w14:paraId="2323E4E4" w14:textId="77777777" w:rsidR="00FE078D" w:rsidRPr="00FE078D" w:rsidRDefault="00FE078D" w:rsidP="00FE078D">
            <w:pPr>
              <w:widowControl/>
              <w:autoSpaceDE/>
              <w:autoSpaceDN/>
              <w:adjustRightInd/>
              <w:rPr>
                <w:rFonts w:cs="Calibri"/>
                <w:b/>
              </w:rPr>
            </w:pPr>
            <w:r w:rsidRPr="00FE078D">
              <w:rPr>
                <w:rFonts w:eastAsia="Calibri" w:cs="Calibri"/>
                <w:b/>
              </w:rPr>
              <w:t>State Plan Response Date</w:t>
            </w:r>
          </w:p>
        </w:tc>
        <w:tc>
          <w:tcPr>
            <w:tcW w:w="900" w:type="dxa"/>
            <w:shd w:val="clear" w:color="auto" w:fill="D9D9D9"/>
            <w:hideMark/>
          </w:tcPr>
          <w:p w14:paraId="3310C0C4" w14:textId="77777777" w:rsidR="00FE078D" w:rsidRPr="00FE078D" w:rsidRDefault="00FE078D" w:rsidP="00FE078D">
            <w:pPr>
              <w:widowControl/>
              <w:autoSpaceDE/>
              <w:autoSpaceDN/>
              <w:adjustRightInd/>
              <w:rPr>
                <w:rFonts w:cs="Calibri"/>
                <w:b/>
              </w:rPr>
            </w:pPr>
            <w:r w:rsidRPr="00FE078D">
              <w:rPr>
                <w:rFonts w:eastAsia="Calibri" w:cs="Calibri"/>
                <w:b/>
              </w:rPr>
              <w:t>Intent to Adopt</w:t>
            </w:r>
          </w:p>
        </w:tc>
        <w:tc>
          <w:tcPr>
            <w:tcW w:w="1109" w:type="dxa"/>
            <w:shd w:val="clear" w:color="auto" w:fill="D9D9D9"/>
            <w:hideMark/>
          </w:tcPr>
          <w:p w14:paraId="24BFF30D" w14:textId="77777777" w:rsidR="00FE078D" w:rsidRPr="00FE078D" w:rsidRDefault="00FE078D" w:rsidP="00FE078D">
            <w:pPr>
              <w:widowControl/>
              <w:autoSpaceDE/>
              <w:autoSpaceDN/>
              <w:adjustRightInd/>
              <w:rPr>
                <w:rFonts w:cs="Calibri"/>
                <w:b/>
              </w:rPr>
            </w:pPr>
            <w:r w:rsidRPr="00FE078D">
              <w:rPr>
                <w:rFonts w:eastAsia="Calibri" w:cs="Calibri"/>
                <w:b/>
              </w:rPr>
              <w:t>Adopt Identical</w:t>
            </w:r>
          </w:p>
        </w:tc>
        <w:tc>
          <w:tcPr>
            <w:tcW w:w="1182" w:type="dxa"/>
            <w:shd w:val="clear" w:color="auto" w:fill="D9D9D9"/>
            <w:hideMark/>
          </w:tcPr>
          <w:p w14:paraId="72DBF703" w14:textId="77777777" w:rsidR="00FE078D" w:rsidRPr="00FE078D" w:rsidRDefault="00FE078D" w:rsidP="00FE078D">
            <w:pPr>
              <w:widowControl/>
              <w:autoSpaceDE/>
              <w:autoSpaceDN/>
              <w:adjustRightInd/>
              <w:rPr>
                <w:rFonts w:cs="Calibri"/>
                <w:b/>
              </w:rPr>
            </w:pPr>
            <w:r w:rsidRPr="00FE078D">
              <w:rPr>
                <w:rFonts w:eastAsia="Calibri" w:cs="Calibri"/>
                <w:b/>
              </w:rPr>
              <w:t>Adoption Due Date</w:t>
            </w:r>
          </w:p>
        </w:tc>
        <w:tc>
          <w:tcPr>
            <w:tcW w:w="2156" w:type="dxa"/>
            <w:shd w:val="clear" w:color="auto" w:fill="D9D9D9"/>
            <w:hideMark/>
          </w:tcPr>
          <w:p w14:paraId="7BA01E41" w14:textId="77777777" w:rsidR="00FE078D" w:rsidRPr="00FE078D" w:rsidRDefault="00FE078D" w:rsidP="00FE078D">
            <w:pPr>
              <w:widowControl/>
              <w:autoSpaceDE/>
              <w:autoSpaceDN/>
              <w:adjustRightInd/>
              <w:rPr>
                <w:rFonts w:cs="Calibri"/>
                <w:b/>
              </w:rPr>
            </w:pPr>
            <w:r w:rsidRPr="00FE078D">
              <w:rPr>
                <w:rFonts w:eastAsia="Calibri" w:cs="Calibri"/>
                <w:b/>
              </w:rPr>
              <w:t>State Plan Adoption Date</w:t>
            </w:r>
          </w:p>
        </w:tc>
      </w:tr>
      <w:tr w:rsidR="00FE078D" w:rsidRPr="00FE078D" w14:paraId="00CAE826" w14:textId="77777777" w:rsidTr="005F2BC3">
        <w:trPr>
          <w:cantSplit/>
          <w:trHeight w:val="1232"/>
          <w:jc w:val="center"/>
        </w:trPr>
        <w:tc>
          <w:tcPr>
            <w:tcW w:w="2364" w:type="dxa"/>
          </w:tcPr>
          <w:p w14:paraId="7AE1A01A" w14:textId="77777777" w:rsidR="00FE078D" w:rsidRPr="00FE078D" w:rsidRDefault="00FE078D" w:rsidP="00FE078D">
            <w:pPr>
              <w:rPr>
                <w:rFonts w:cs="Calibri"/>
              </w:rPr>
            </w:pPr>
            <w:r w:rsidRPr="00FE078D">
              <w:rPr>
                <w:rFonts w:cs="Calibri"/>
              </w:rPr>
              <w:t xml:space="preserve">Revised Combustible Dust National Emphasis Program </w:t>
            </w:r>
          </w:p>
          <w:p w14:paraId="3CC7F96F" w14:textId="77777777" w:rsidR="00FE078D" w:rsidRPr="00FE078D" w:rsidRDefault="00FE078D" w:rsidP="00FE078D">
            <w:pPr>
              <w:rPr>
                <w:rFonts w:cs="Calibri"/>
              </w:rPr>
            </w:pPr>
            <w:r w:rsidRPr="00FE078D">
              <w:rPr>
                <w:rFonts w:cs="Calibri"/>
              </w:rPr>
              <w:t>CPL 03-00-008</w:t>
            </w:r>
          </w:p>
          <w:p w14:paraId="5EB8F80E" w14:textId="77777777" w:rsidR="00FE078D" w:rsidRPr="00FE078D" w:rsidRDefault="00FE078D" w:rsidP="00FE078D">
            <w:pPr>
              <w:widowControl/>
              <w:autoSpaceDE/>
              <w:autoSpaceDN/>
              <w:adjustRightInd/>
              <w:rPr>
                <w:rFonts w:cs="Calibri"/>
              </w:rPr>
            </w:pPr>
            <w:r w:rsidRPr="00FE078D">
              <w:rPr>
                <w:rFonts w:cs="Calibri"/>
              </w:rPr>
              <w:t>(1/30/2023)</w:t>
            </w:r>
          </w:p>
        </w:tc>
        <w:tc>
          <w:tcPr>
            <w:tcW w:w="1288" w:type="dxa"/>
          </w:tcPr>
          <w:p w14:paraId="79111E07" w14:textId="77777777" w:rsidR="00FE078D" w:rsidRPr="00FE078D" w:rsidRDefault="00FE078D" w:rsidP="00FE078D">
            <w:pPr>
              <w:widowControl/>
              <w:autoSpaceDE/>
              <w:autoSpaceDN/>
              <w:adjustRightInd/>
              <w:rPr>
                <w:rFonts w:cs="Calibri"/>
              </w:rPr>
            </w:pPr>
            <w:r w:rsidRPr="00FE078D">
              <w:rPr>
                <w:rFonts w:cs="Calibri"/>
              </w:rPr>
              <w:t>3/31/2023</w:t>
            </w:r>
          </w:p>
        </w:tc>
        <w:tc>
          <w:tcPr>
            <w:tcW w:w="1268" w:type="dxa"/>
          </w:tcPr>
          <w:p w14:paraId="20B9F6CB" w14:textId="7ADA111D" w:rsidR="00FE078D" w:rsidRPr="00FE078D" w:rsidRDefault="00535A29" w:rsidP="00FE078D">
            <w:pPr>
              <w:widowControl/>
              <w:autoSpaceDE/>
              <w:autoSpaceDN/>
              <w:adjustRightInd/>
              <w:rPr>
                <w:rFonts w:cs="Calibri"/>
              </w:rPr>
            </w:pPr>
            <w:r>
              <w:rPr>
                <w:rFonts w:cs="Calibri"/>
              </w:rPr>
              <w:t>3/23/2023</w:t>
            </w:r>
          </w:p>
        </w:tc>
        <w:tc>
          <w:tcPr>
            <w:tcW w:w="900" w:type="dxa"/>
          </w:tcPr>
          <w:p w14:paraId="193D9427" w14:textId="235FAA5B" w:rsidR="00FE078D" w:rsidRPr="00FE078D" w:rsidRDefault="00535A29" w:rsidP="00FE078D">
            <w:pPr>
              <w:widowControl/>
              <w:autoSpaceDE/>
              <w:autoSpaceDN/>
              <w:adjustRightInd/>
              <w:rPr>
                <w:rFonts w:cs="Calibri"/>
              </w:rPr>
            </w:pPr>
            <w:r>
              <w:rPr>
                <w:rFonts w:cs="Calibri"/>
              </w:rPr>
              <w:t>Yes</w:t>
            </w:r>
          </w:p>
        </w:tc>
        <w:tc>
          <w:tcPr>
            <w:tcW w:w="1109" w:type="dxa"/>
          </w:tcPr>
          <w:p w14:paraId="6A695DCE" w14:textId="1E8452DA" w:rsidR="00FE078D" w:rsidRPr="00FE078D" w:rsidRDefault="00535A29" w:rsidP="00FE078D">
            <w:pPr>
              <w:widowControl/>
              <w:autoSpaceDE/>
              <w:autoSpaceDN/>
              <w:adjustRightInd/>
              <w:rPr>
                <w:rFonts w:cs="Calibri"/>
              </w:rPr>
            </w:pPr>
            <w:r>
              <w:rPr>
                <w:rFonts w:cs="Calibri"/>
              </w:rPr>
              <w:t>No</w:t>
            </w:r>
          </w:p>
        </w:tc>
        <w:tc>
          <w:tcPr>
            <w:tcW w:w="1182" w:type="dxa"/>
          </w:tcPr>
          <w:p w14:paraId="6740862B" w14:textId="77777777" w:rsidR="00FE078D" w:rsidRPr="00FE078D" w:rsidRDefault="00FE078D" w:rsidP="00FE078D">
            <w:pPr>
              <w:widowControl/>
              <w:autoSpaceDE/>
              <w:autoSpaceDN/>
              <w:adjustRightInd/>
              <w:rPr>
                <w:rFonts w:cs="Calibri"/>
              </w:rPr>
            </w:pPr>
            <w:r w:rsidRPr="00FE078D">
              <w:rPr>
                <w:rFonts w:cs="Calibri"/>
              </w:rPr>
              <w:t>7/30/2023</w:t>
            </w:r>
          </w:p>
        </w:tc>
        <w:tc>
          <w:tcPr>
            <w:tcW w:w="2156" w:type="dxa"/>
            <w:shd w:val="clear" w:color="auto" w:fill="auto"/>
          </w:tcPr>
          <w:p w14:paraId="316813C3" w14:textId="73A2A21B" w:rsidR="00FE078D" w:rsidRPr="00FE078D" w:rsidRDefault="000E12F1" w:rsidP="00FE078D">
            <w:pPr>
              <w:widowControl/>
              <w:autoSpaceDE/>
              <w:autoSpaceDN/>
              <w:adjustRightInd/>
              <w:rPr>
                <w:rFonts w:cs="Calibri"/>
              </w:rPr>
            </w:pPr>
            <w:r>
              <w:rPr>
                <w:rFonts w:cs="Calibri"/>
              </w:rPr>
              <w:t xml:space="preserve">Not yet adopted. </w:t>
            </w:r>
          </w:p>
        </w:tc>
      </w:tr>
      <w:tr w:rsidR="00FE078D" w:rsidRPr="00FE078D" w14:paraId="2E6170DF" w14:textId="77777777" w:rsidTr="000D1A09">
        <w:trPr>
          <w:cantSplit/>
          <w:trHeight w:val="791"/>
          <w:jc w:val="center"/>
        </w:trPr>
        <w:tc>
          <w:tcPr>
            <w:tcW w:w="2364" w:type="dxa"/>
          </w:tcPr>
          <w:p w14:paraId="0338B826" w14:textId="77777777" w:rsidR="00FE078D" w:rsidRPr="00FE078D" w:rsidRDefault="00FE078D" w:rsidP="00FE078D">
            <w:pPr>
              <w:rPr>
                <w:rFonts w:cs="Calibri"/>
              </w:rPr>
            </w:pPr>
            <w:r w:rsidRPr="00FE078D">
              <w:rPr>
                <w:rFonts w:cs="Calibri"/>
              </w:rPr>
              <w:t>National Emphasis Program on Warehousing and Distribution Center Operations</w:t>
            </w:r>
          </w:p>
          <w:p w14:paraId="31FD4214" w14:textId="77777777" w:rsidR="00FE078D" w:rsidRPr="00FE078D" w:rsidRDefault="00FE078D" w:rsidP="00FE078D">
            <w:pPr>
              <w:rPr>
                <w:rFonts w:cs="Calibri"/>
              </w:rPr>
            </w:pPr>
            <w:r w:rsidRPr="00FE078D">
              <w:rPr>
                <w:rFonts w:cs="Calibri"/>
              </w:rPr>
              <w:t>CPL 03-00-026</w:t>
            </w:r>
          </w:p>
          <w:p w14:paraId="5BDCC80D" w14:textId="77777777" w:rsidR="00FE078D" w:rsidRPr="00FE078D" w:rsidRDefault="00FE078D" w:rsidP="00FE078D">
            <w:pPr>
              <w:widowControl/>
              <w:autoSpaceDE/>
              <w:autoSpaceDN/>
              <w:adjustRightInd/>
              <w:rPr>
                <w:rFonts w:cs="Calibri"/>
              </w:rPr>
            </w:pPr>
            <w:r w:rsidRPr="00FE078D">
              <w:rPr>
                <w:rFonts w:cs="Calibri"/>
              </w:rPr>
              <w:t>(7/13/2023)</w:t>
            </w:r>
          </w:p>
        </w:tc>
        <w:tc>
          <w:tcPr>
            <w:tcW w:w="1288" w:type="dxa"/>
          </w:tcPr>
          <w:p w14:paraId="3FF3708E" w14:textId="77777777" w:rsidR="00FE078D" w:rsidRPr="00FE078D" w:rsidRDefault="00FE078D" w:rsidP="00FE078D">
            <w:pPr>
              <w:widowControl/>
              <w:autoSpaceDE/>
              <w:autoSpaceDN/>
              <w:adjustRightInd/>
              <w:rPr>
                <w:rFonts w:cs="Calibri"/>
              </w:rPr>
            </w:pPr>
            <w:r w:rsidRPr="00FE078D">
              <w:rPr>
                <w:rFonts w:cs="Calibri"/>
              </w:rPr>
              <w:t>9/11/2023</w:t>
            </w:r>
          </w:p>
        </w:tc>
        <w:tc>
          <w:tcPr>
            <w:tcW w:w="1268" w:type="dxa"/>
          </w:tcPr>
          <w:p w14:paraId="7931C0DD" w14:textId="5DD5A501" w:rsidR="00FE078D" w:rsidRPr="00FE078D" w:rsidRDefault="00535A29" w:rsidP="00FE078D">
            <w:pPr>
              <w:widowControl/>
              <w:autoSpaceDE/>
              <w:autoSpaceDN/>
              <w:adjustRightInd/>
              <w:rPr>
                <w:rFonts w:cs="Calibri"/>
              </w:rPr>
            </w:pPr>
            <w:r>
              <w:rPr>
                <w:rFonts w:cs="Calibri"/>
              </w:rPr>
              <w:t>9/8/2023</w:t>
            </w:r>
          </w:p>
        </w:tc>
        <w:tc>
          <w:tcPr>
            <w:tcW w:w="900" w:type="dxa"/>
          </w:tcPr>
          <w:p w14:paraId="04C0D0DB" w14:textId="4AA784AA" w:rsidR="00FE078D" w:rsidRPr="00FE078D" w:rsidRDefault="00535A29" w:rsidP="00FE078D">
            <w:pPr>
              <w:widowControl/>
              <w:autoSpaceDE/>
              <w:autoSpaceDN/>
              <w:adjustRightInd/>
              <w:rPr>
                <w:rFonts w:cs="Calibri"/>
              </w:rPr>
            </w:pPr>
            <w:r>
              <w:rPr>
                <w:rFonts w:cs="Calibri"/>
              </w:rPr>
              <w:t>Yes</w:t>
            </w:r>
          </w:p>
        </w:tc>
        <w:tc>
          <w:tcPr>
            <w:tcW w:w="1109" w:type="dxa"/>
          </w:tcPr>
          <w:p w14:paraId="74190AB1" w14:textId="7192A544" w:rsidR="00FE078D" w:rsidRPr="00FE078D" w:rsidRDefault="00535A29" w:rsidP="00FE078D">
            <w:pPr>
              <w:widowControl/>
              <w:autoSpaceDE/>
              <w:autoSpaceDN/>
              <w:adjustRightInd/>
              <w:rPr>
                <w:rFonts w:cs="Calibri"/>
              </w:rPr>
            </w:pPr>
            <w:r>
              <w:rPr>
                <w:rFonts w:cs="Calibri"/>
              </w:rPr>
              <w:t>No</w:t>
            </w:r>
          </w:p>
        </w:tc>
        <w:tc>
          <w:tcPr>
            <w:tcW w:w="1182" w:type="dxa"/>
          </w:tcPr>
          <w:p w14:paraId="7FBC1DC9" w14:textId="77777777" w:rsidR="00FE078D" w:rsidRPr="00FE078D" w:rsidRDefault="00FE078D" w:rsidP="00FE078D">
            <w:pPr>
              <w:widowControl/>
              <w:autoSpaceDE/>
              <w:autoSpaceDN/>
              <w:adjustRightInd/>
              <w:rPr>
                <w:rFonts w:cs="Calibri"/>
              </w:rPr>
            </w:pPr>
            <w:r w:rsidRPr="00FE078D">
              <w:rPr>
                <w:rFonts w:cs="Calibri"/>
              </w:rPr>
              <w:t>1/9/2024</w:t>
            </w:r>
          </w:p>
        </w:tc>
        <w:tc>
          <w:tcPr>
            <w:tcW w:w="2156" w:type="dxa"/>
            <w:shd w:val="clear" w:color="auto" w:fill="auto"/>
          </w:tcPr>
          <w:p w14:paraId="6ECFA107" w14:textId="38FBF347" w:rsidR="00FE078D" w:rsidRPr="00FE078D" w:rsidRDefault="000D1A09" w:rsidP="00FE078D">
            <w:pPr>
              <w:widowControl/>
              <w:autoSpaceDE/>
              <w:autoSpaceDN/>
              <w:adjustRightInd/>
              <w:rPr>
                <w:rFonts w:cs="Calibri"/>
              </w:rPr>
            </w:pPr>
            <w:r>
              <w:rPr>
                <w:rFonts w:cs="Calibri"/>
              </w:rPr>
              <w:t>12/29/2023</w:t>
            </w:r>
            <w:r w:rsidR="00535A29">
              <w:rPr>
                <w:rFonts w:cs="Calibri"/>
              </w:rPr>
              <w:t xml:space="preserve"> </w:t>
            </w:r>
          </w:p>
        </w:tc>
      </w:tr>
    </w:tbl>
    <w:p w14:paraId="6B33E111" w14:textId="77777777" w:rsidR="00FE078D" w:rsidRPr="00FE078D" w:rsidRDefault="00FE078D" w:rsidP="00FE078D">
      <w:pPr>
        <w:tabs>
          <w:tab w:val="num" w:pos="1440"/>
        </w:tabs>
        <w:rPr>
          <w:rFonts w:cs="Calibri"/>
        </w:rPr>
      </w:pPr>
    </w:p>
    <w:p w14:paraId="156D8B0E" w14:textId="77777777" w:rsidR="00FE078D" w:rsidRPr="00FE078D" w:rsidRDefault="00FE078D" w:rsidP="009D5C75">
      <w:pPr>
        <w:widowControl/>
        <w:autoSpaceDE/>
        <w:autoSpaceDN/>
        <w:adjustRightInd/>
        <w:jc w:val="center"/>
        <w:rPr>
          <w:rFonts w:cs="Calibri"/>
          <w:b/>
        </w:rPr>
      </w:pPr>
      <w:r w:rsidRPr="00FE078D">
        <w:rPr>
          <w:rFonts w:cs="Calibri"/>
          <w:b/>
          <w:bCs/>
        </w:rPr>
        <w:lastRenderedPageBreak/>
        <w:t>Table C</w:t>
      </w:r>
    </w:p>
    <w:p w14:paraId="267C5E12" w14:textId="77777777" w:rsidR="00FE078D" w:rsidRPr="00FE078D" w:rsidRDefault="00FE078D" w:rsidP="009D5C75">
      <w:pPr>
        <w:widowControl/>
        <w:autoSpaceDE/>
        <w:autoSpaceDN/>
        <w:adjustRightInd/>
        <w:jc w:val="center"/>
        <w:rPr>
          <w:rFonts w:cs="Calibri"/>
          <w:b/>
          <w:bCs/>
        </w:rPr>
      </w:pPr>
      <w:r w:rsidRPr="00FE078D">
        <w:rPr>
          <w:rFonts w:cs="Calibri"/>
          <w:b/>
          <w:bCs/>
        </w:rPr>
        <w:t>Status of FY 2022 and FY 2023 Federal Program Changes (FPCs) Where Equivalency Was Required</w:t>
      </w:r>
    </w:p>
    <w:p w14:paraId="0C31A50B" w14:textId="77777777" w:rsidR="00FE078D" w:rsidRPr="00FE078D" w:rsidRDefault="00FE078D" w:rsidP="009D5C75">
      <w:pPr>
        <w:tabs>
          <w:tab w:val="num" w:pos="1440"/>
        </w:tabs>
        <w:jc w:val="center"/>
        <w:rPr>
          <w:rFonts w:cs="Calibri"/>
        </w:rPr>
      </w:pPr>
      <w:r w:rsidRPr="00FE078D">
        <w:rPr>
          <w:rFonts w:cs="Calibri"/>
          <w:bCs/>
        </w:rPr>
        <w:t>(May include any delinquent FPCs from earlier fiscal years)</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491"/>
        <w:gridCol w:w="1375"/>
        <w:gridCol w:w="1375"/>
        <w:gridCol w:w="977"/>
        <w:gridCol w:w="1103"/>
        <w:gridCol w:w="1375"/>
        <w:gridCol w:w="1571"/>
      </w:tblGrid>
      <w:tr w:rsidR="00FE078D" w:rsidRPr="00FE078D" w14:paraId="59EF036A" w14:textId="77777777" w:rsidTr="00FE078D">
        <w:trPr>
          <w:cantSplit/>
          <w:trHeight w:val="20"/>
          <w:tblHeader/>
          <w:jc w:val="center"/>
        </w:trPr>
        <w:tc>
          <w:tcPr>
            <w:tcW w:w="2627" w:type="dxa"/>
            <w:shd w:val="clear" w:color="auto" w:fill="D9D9D9"/>
            <w:hideMark/>
          </w:tcPr>
          <w:p w14:paraId="67955BEE" w14:textId="77777777" w:rsidR="00FE078D" w:rsidRPr="00FE078D" w:rsidRDefault="00FE078D" w:rsidP="00FE078D">
            <w:pPr>
              <w:widowControl/>
              <w:autoSpaceDE/>
              <w:autoSpaceDN/>
              <w:adjustRightInd/>
              <w:rPr>
                <w:rFonts w:eastAsia="Calibri" w:cs="Calibri"/>
                <w:b/>
              </w:rPr>
            </w:pPr>
            <w:r w:rsidRPr="00FE078D">
              <w:rPr>
                <w:rFonts w:eastAsia="Calibri" w:cs="Calibri"/>
                <w:b/>
              </w:rPr>
              <w:t>FPC Directive/Subject</w:t>
            </w:r>
          </w:p>
        </w:tc>
        <w:tc>
          <w:tcPr>
            <w:tcW w:w="1325" w:type="dxa"/>
            <w:shd w:val="clear" w:color="auto" w:fill="D9D9D9"/>
          </w:tcPr>
          <w:p w14:paraId="67F4977E" w14:textId="77777777" w:rsidR="00FE078D" w:rsidRPr="00FE078D" w:rsidRDefault="00FE078D" w:rsidP="00FE078D">
            <w:pPr>
              <w:widowControl/>
              <w:autoSpaceDE/>
              <w:autoSpaceDN/>
              <w:adjustRightInd/>
              <w:rPr>
                <w:rFonts w:eastAsia="Calibri" w:cs="Calibri"/>
                <w:b/>
              </w:rPr>
            </w:pPr>
            <w:r w:rsidRPr="00FE078D">
              <w:rPr>
                <w:rFonts w:eastAsia="Calibri" w:cs="Calibri"/>
                <w:b/>
              </w:rPr>
              <w:t>Response Due Date</w:t>
            </w:r>
          </w:p>
        </w:tc>
        <w:tc>
          <w:tcPr>
            <w:tcW w:w="1268" w:type="dxa"/>
            <w:shd w:val="clear" w:color="auto" w:fill="D9D9D9"/>
            <w:hideMark/>
          </w:tcPr>
          <w:p w14:paraId="2D64BB67" w14:textId="77777777" w:rsidR="00FE078D" w:rsidRPr="00FE078D" w:rsidRDefault="00FE078D" w:rsidP="00FE078D">
            <w:pPr>
              <w:widowControl/>
              <w:autoSpaceDE/>
              <w:autoSpaceDN/>
              <w:adjustRightInd/>
              <w:rPr>
                <w:rFonts w:cs="Calibri"/>
                <w:b/>
              </w:rPr>
            </w:pPr>
            <w:r w:rsidRPr="00FE078D">
              <w:rPr>
                <w:rFonts w:eastAsia="Calibri" w:cs="Calibri"/>
                <w:b/>
              </w:rPr>
              <w:t>State Plan Response Date</w:t>
            </w:r>
          </w:p>
        </w:tc>
        <w:tc>
          <w:tcPr>
            <w:tcW w:w="1013" w:type="dxa"/>
            <w:shd w:val="clear" w:color="auto" w:fill="D9D9D9"/>
            <w:hideMark/>
          </w:tcPr>
          <w:p w14:paraId="0C763736" w14:textId="77777777" w:rsidR="00FE078D" w:rsidRPr="00FE078D" w:rsidRDefault="00FE078D" w:rsidP="00FE078D">
            <w:pPr>
              <w:widowControl/>
              <w:autoSpaceDE/>
              <w:autoSpaceDN/>
              <w:adjustRightInd/>
              <w:rPr>
                <w:rFonts w:cs="Calibri"/>
                <w:b/>
              </w:rPr>
            </w:pPr>
            <w:r w:rsidRPr="00FE078D">
              <w:rPr>
                <w:rFonts w:eastAsia="Calibri" w:cs="Calibri"/>
                <w:b/>
              </w:rPr>
              <w:t>Intent to Adopt</w:t>
            </w:r>
          </w:p>
        </w:tc>
        <w:tc>
          <w:tcPr>
            <w:tcW w:w="1109" w:type="dxa"/>
            <w:shd w:val="clear" w:color="auto" w:fill="D9D9D9"/>
            <w:hideMark/>
          </w:tcPr>
          <w:p w14:paraId="2E30CF76" w14:textId="77777777" w:rsidR="00FE078D" w:rsidRPr="00FE078D" w:rsidRDefault="00FE078D" w:rsidP="00FE078D">
            <w:pPr>
              <w:widowControl/>
              <w:autoSpaceDE/>
              <w:autoSpaceDN/>
              <w:adjustRightInd/>
              <w:rPr>
                <w:rFonts w:cs="Calibri"/>
                <w:b/>
              </w:rPr>
            </w:pPr>
            <w:r w:rsidRPr="00FE078D">
              <w:rPr>
                <w:rFonts w:eastAsia="Calibri" w:cs="Calibri"/>
                <w:b/>
              </w:rPr>
              <w:t>Adopt Identical</w:t>
            </w:r>
          </w:p>
        </w:tc>
        <w:tc>
          <w:tcPr>
            <w:tcW w:w="1305" w:type="dxa"/>
            <w:shd w:val="clear" w:color="auto" w:fill="D9D9D9"/>
            <w:hideMark/>
          </w:tcPr>
          <w:p w14:paraId="2193A83A" w14:textId="77777777" w:rsidR="00FE078D" w:rsidRPr="00FE078D" w:rsidRDefault="00FE078D" w:rsidP="00FE078D">
            <w:pPr>
              <w:widowControl/>
              <w:autoSpaceDE/>
              <w:autoSpaceDN/>
              <w:adjustRightInd/>
              <w:rPr>
                <w:rFonts w:cs="Calibri"/>
                <w:b/>
              </w:rPr>
            </w:pPr>
            <w:r w:rsidRPr="00FE078D">
              <w:rPr>
                <w:rFonts w:eastAsia="Calibri" w:cs="Calibri"/>
                <w:b/>
              </w:rPr>
              <w:t>Adoption Due Date</w:t>
            </w:r>
          </w:p>
        </w:tc>
        <w:tc>
          <w:tcPr>
            <w:tcW w:w="1620" w:type="dxa"/>
            <w:shd w:val="clear" w:color="auto" w:fill="D9D9D9"/>
            <w:hideMark/>
          </w:tcPr>
          <w:p w14:paraId="38A9820D" w14:textId="77777777" w:rsidR="00FE078D" w:rsidRPr="00FE078D" w:rsidRDefault="00FE078D" w:rsidP="00FE078D">
            <w:pPr>
              <w:widowControl/>
              <w:autoSpaceDE/>
              <w:autoSpaceDN/>
              <w:adjustRightInd/>
              <w:rPr>
                <w:rFonts w:cs="Calibri"/>
                <w:b/>
              </w:rPr>
            </w:pPr>
            <w:r w:rsidRPr="00FE078D">
              <w:rPr>
                <w:rFonts w:eastAsia="Calibri" w:cs="Calibri"/>
                <w:b/>
              </w:rPr>
              <w:t>State Plan Adoption Date</w:t>
            </w:r>
          </w:p>
        </w:tc>
      </w:tr>
      <w:tr w:rsidR="00FE078D" w:rsidRPr="00FE078D" w14:paraId="5267144A" w14:textId="77777777" w:rsidTr="007F6E59">
        <w:trPr>
          <w:cantSplit/>
          <w:jc w:val="center"/>
        </w:trPr>
        <w:tc>
          <w:tcPr>
            <w:tcW w:w="2627" w:type="dxa"/>
          </w:tcPr>
          <w:p w14:paraId="4162D96B" w14:textId="77777777" w:rsidR="00FE078D" w:rsidRPr="00FE078D" w:rsidRDefault="00FE078D" w:rsidP="00FE078D">
            <w:pPr>
              <w:widowControl/>
              <w:autoSpaceDE/>
              <w:autoSpaceDN/>
              <w:adjustRightInd/>
              <w:rPr>
                <w:rFonts w:cs="Calibri"/>
              </w:rPr>
            </w:pPr>
            <w:r w:rsidRPr="00FE078D">
              <w:rPr>
                <w:rFonts w:cs="Calibri"/>
              </w:rPr>
              <w:t>Compliance Directive for Cranes and Derricks in Construction Standard</w:t>
            </w:r>
          </w:p>
          <w:p w14:paraId="083BA488" w14:textId="77777777" w:rsidR="00FE078D" w:rsidRPr="00FE078D" w:rsidRDefault="00FE078D" w:rsidP="00FE078D">
            <w:pPr>
              <w:widowControl/>
              <w:autoSpaceDE/>
              <w:autoSpaceDN/>
              <w:adjustRightInd/>
              <w:rPr>
                <w:rFonts w:cs="Calibri"/>
              </w:rPr>
            </w:pPr>
            <w:r w:rsidRPr="00FE078D">
              <w:rPr>
                <w:rFonts w:cs="Calibri"/>
              </w:rPr>
              <w:t>CPL 02-01-063</w:t>
            </w:r>
          </w:p>
          <w:p w14:paraId="7323B3E5" w14:textId="77777777" w:rsidR="00FE078D" w:rsidRPr="00FE078D" w:rsidRDefault="00FE078D" w:rsidP="00FE078D">
            <w:pPr>
              <w:widowControl/>
              <w:autoSpaceDE/>
              <w:autoSpaceDN/>
              <w:adjustRightInd/>
              <w:rPr>
                <w:rFonts w:cs="Calibri"/>
              </w:rPr>
            </w:pPr>
            <w:r w:rsidRPr="00FE078D">
              <w:rPr>
                <w:rFonts w:cs="Calibri"/>
              </w:rPr>
              <w:t>(2/11/2022)</w:t>
            </w:r>
          </w:p>
        </w:tc>
        <w:tc>
          <w:tcPr>
            <w:tcW w:w="1325" w:type="dxa"/>
          </w:tcPr>
          <w:p w14:paraId="3BB944C3" w14:textId="77777777" w:rsidR="00FE078D" w:rsidRPr="00FE078D" w:rsidRDefault="00FE078D" w:rsidP="00FE078D">
            <w:pPr>
              <w:rPr>
                <w:rFonts w:cs="Calibri"/>
              </w:rPr>
            </w:pPr>
            <w:r w:rsidRPr="00FE078D">
              <w:rPr>
                <w:rFonts w:cs="Calibri"/>
              </w:rPr>
              <w:t>7/3/2022</w:t>
            </w:r>
          </w:p>
        </w:tc>
        <w:tc>
          <w:tcPr>
            <w:tcW w:w="1268" w:type="dxa"/>
          </w:tcPr>
          <w:p w14:paraId="4D8FCE52" w14:textId="416CB4E9" w:rsidR="00FE078D" w:rsidRPr="00FE078D" w:rsidRDefault="00535A29" w:rsidP="00FE078D">
            <w:pPr>
              <w:rPr>
                <w:rFonts w:cs="Calibri"/>
              </w:rPr>
            </w:pPr>
            <w:r>
              <w:rPr>
                <w:rFonts w:cs="Calibri"/>
              </w:rPr>
              <w:t>7/1/2022</w:t>
            </w:r>
          </w:p>
        </w:tc>
        <w:tc>
          <w:tcPr>
            <w:tcW w:w="1013" w:type="dxa"/>
          </w:tcPr>
          <w:p w14:paraId="20EB05B2" w14:textId="0464A6DB" w:rsidR="00FE078D" w:rsidRPr="00FE078D" w:rsidRDefault="00535A29" w:rsidP="00FE078D">
            <w:pPr>
              <w:rPr>
                <w:rFonts w:cs="Calibri"/>
              </w:rPr>
            </w:pPr>
            <w:r>
              <w:rPr>
                <w:rFonts w:cs="Calibri"/>
              </w:rPr>
              <w:t>Yes</w:t>
            </w:r>
          </w:p>
        </w:tc>
        <w:tc>
          <w:tcPr>
            <w:tcW w:w="1109" w:type="dxa"/>
          </w:tcPr>
          <w:p w14:paraId="73463256" w14:textId="570F5BC5" w:rsidR="00FE078D" w:rsidRPr="00FE078D" w:rsidRDefault="00535A29" w:rsidP="00FE078D">
            <w:pPr>
              <w:rPr>
                <w:rFonts w:cs="Calibri"/>
              </w:rPr>
            </w:pPr>
            <w:r>
              <w:rPr>
                <w:rFonts w:cs="Calibri"/>
              </w:rPr>
              <w:t>No</w:t>
            </w:r>
          </w:p>
        </w:tc>
        <w:tc>
          <w:tcPr>
            <w:tcW w:w="1305" w:type="dxa"/>
          </w:tcPr>
          <w:p w14:paraId="670601AE" w14:textId="77777777" w:rsidR="00FE078D" w:rsidRPr="00FE078D" w:rsidRDefault="00FE078D" w:rsidP="00FE078D">
            <w:pPr>
              <w:rPr>
                <w:rFonts w:cs="Calibri"/>
              </w:rPr>
            </w:pPr>
            <w:r w:rsidRPr="00FE078D">
              <w:rPr>
                <w:rFonts w:cs="Calibri"/>
              </w:rPr>
              <w:t>11/3/2022</w:t>
            </w:r>
          </w:p>
        </w:tc>
        <w:tc>
          <w:tcPr>
            <w:tcW w:w="1620" w:type="dxa"/>
          </w:tcPr>
          <w:p w14:paraId="6C7B548A" w14:textId="7824469F" w:rsidR="00FE078D" w:rsidRPr="00FE078D" w:rsidRDefault="00535A29" w:rsidP="00FE078D">
            <w:pPr>
              <w:widowControl/>
              <w:autoSpaceDE/>
              <w:autoSpaceDN/>
              <w:adjustRightInd/>
              <w:rPr>
                <w:rFonts w:cs="Calibri"/>
              </w:rPr>
            </w:pPr>
            <w:r>
              <w:rPr>
                <w:rFonts w:cs="Calibri"/>
              </w:rPr>
              <w:t>10/14/2022</w:t>
            </w:r>
          </w:p>
        </w:tc>
      </w:tr>
      <w:tr w:rsidR="00FE078D" w:rsidRPr="00FE078D" w14:paraId="5B17BF99" w14:textId="77777777" w:rsidTr="007F6E59">
        <w:trPr>
          <w:cantSplit/>
          <w:jc w:val="center"/>
        </w:trPr>
        <w:tc>
          <w:tcPr>
            <w:tcW w:w="2627" w:type="dxa"/>
          </w:tcPr>
          <w:p w14:paraId="578232EC" w14:textId="77777777" w:rsidR="00FE078D" w:rsidRPr="00FE078D" w:rsidRDefault="00FE078D" w:rsidP="00FE078D">
            <w:pPr>
              <w:widowControl/>
              <w:autoSpaceDE/>
              <w:autoSpaceDN/>
              <w:adjustRightInd/>
              <w:rPr>
                <w:rFonts w:cs="Calibri"/>
              </w:rPr>
            </w:pPr>
            <w:r w:rsidRPr="00FE078D">
              <w:rPr>
                <w:rFonts w:cs="Calibri"/>
              </w:rPr>
              <w:t>OSHA Whistleblower Investigations Manual</w:t>
            </w:r>
          </w:p>
          <w:p w14:paraId="38E871FC" w14:textId="77777777" w:rsidR="00FE078D" w:rsidRPr="00FE078D" w:rsidRDefault="00FE078D" w:rsidP="00FE078D">
            <w:pPr>
              <w:widowControl/>
              <w:autoSpaceDE/>
              <w:autoSpaceDN/>
              <w:adjustRightInd/>
              <w:rPr>
                <w:rFonts w:cs="Calibri"/>
              </w:rPr>
            </w:pPr>
            <w:r w:rsidRPr="00FE078D">
              <w:rPr>
                <w:rFonts w:cs="Calibri"/>
              </w:rPr>
              <w:t>CPL 02-03-011</w:t>
            </w:r>
          </w:p>
          <w:p w14:paraId="486999C0" w14:textId="77777777" w:rsidR="00FE078D" w:rsidRPr="00FE078D" w:rsidRDefault="00FE078D" w:rsidP="00FE078D">
            <w:pPr>
              <w:widowControl/>
              <w:autoSpaceDE/>
              <w:autoSpaceDN/>
              <w:adjustRightInd/>
              <w:rPr>
                <w:rFonts w:cs="Calibri"/>
              </w:rPr>
            </w:pPr>
            <w:r w:rsidRPr="00FE078D">
              <w:rPr>
                <w:rFonts w:cs="Calibri"/>
              </w:rPr>
              <w:t>(4/29/2022)</w:t>
            </w:r>
          </w:p>
        </w:tc>
        <w:tc>
          <w:tcPr>
            <w:tcW w:w="1325" w:type="dxa"/>
          </w:tcPr>
          <w:p w14:paraId="163C465A" w14:textId="77777777" w:rsidR="00FE078D" w:rsidRPr="00FE078D" w:rsidRDefault="00FE078D" w:rsidP="00FE078D">
            <w:pPr>
              <w:rPr>
                <w:rFonts w:cs="Calibri"/>
              </w:rPr>
            </w:pPr>
            <w:r w:rsidRPr="00FE078D">
              <w:rPr>
                <w:rFonts w:cs="Calibri"/>
              </w:rPr>
              <w:t>10/11/2022</w:t>
            </w:r>
          </w:p>
        </w:tc>
        <w:tc>
          <w:tcPr>
            <w:tcW w:w="1268" w:type="dxa"/>
          </w:tcPr>
          <w:p w14:paraId="216397E1" w14:textId="1C4495D4" w:rsidR="00FE078D" w:rsidRPr="00FE078D" w:rsidRDefault="00535A29" w:rsidP="00FE078D">
            <w:pPr>
              <w:rPr>
                <w:rFonts w:cs="Calibri"/>
              </w:rPr>
            </w:pPr>
            <w:r>
              <w:rPr>
                <w:rFonts w:cs="Calibri"/>
              </w:rPr>
              <w:t>9/30/2022</w:t>
            </w:r>
          </w:p>
        </w:tc>
        <w:tc>
          <w:tcPr>
            <w:tcW w:w="1013" w:type="dxa"/>
          </w:tcPr>
          <w:p w14:paraId="04C65A86" w14:textId="37522708" w:rsidR="00FE078D" w:rsidRPr="00FE078D" w:rsidRDefault="00535A29" w:rsidP="00FE078D">
            <w:pPr>
              <w:rPr>
                <w:rFonts w:cs="Calibri"/>
              </w:rPr>
            </w:pPr>
            <w:r>
              <w:rPr>
                <w:rFonts w:cs="Calibri"/>
              </w:rPr>
              <w:t>Yes</w:t>
            </w:r>
          </w:p>
        </w:tc>
        <w:tc>
          <w:tcPr>
            <w:tcW w:w="1109" w:type="dxa"/>
          </w:tcPr>
          <w:p w14:paraId="488B7A9B" w14:textId="355D004A" w:rsidR="00FE078D" w:rsidRPr="00FE078D" w:rsidRDefault="00535A29" w:rsidP="00FE078D">
            <w:pPr>
              <w:rPr>
                <w:rFonts w:cs="Calibri"/>
              </w:rPr>
            </w:pPr>
            <w:r>
              <w:rPr>
                <w:rFonts w:cs="Calibri"/>
              </w:rPr>
              <w:t>No</w:t>
            </w:r>
          </w:p>
        </w:tc>
        <w:tc>
          <w:tcPr>
            <w:tcW w:w="1305" w:type="dxa"/>
          </w:tcPr>
          <w:p w14:paraId="29EB616E" w14:textId="77777777" w:rsidR="00FE078D" w:rsidRPr="00FE078D" w:rsidRDefault="00FE078D" w:rsidP="00FE078D">
            <w:pPr>
              <w:rPr>
                <w:rFonts w:cs="Calibri"/>
              </w:rPr>
            </w:pPr>
            <w:r w:rsidRPr="00FE078D">
              <w:rPr>
                <w:rFonts w:cs="Calibri"/>
              </w:rPr>
              <w:t>2/11/2023</w:t>
            </w:r>
          </w:p>
        </w:tc>
        <w:tc>
          <w:tcPr>
            <w:tcW w:w="1620" w:type="dxa"/>
          </w:tcPr>
          <w:p w14:paraId="460579A0" w14:textId="687D18BC" w:rsidR="00FE078D" w:rsidRPr="00FE078D" w:rsidRDefault="00535A29" w:rsidP="00FE078D">
            <w:pPr>
              <w:widowControl/>
              <w:autoSpaceDE/>
              <w:autoSpaceDN/>
              <w:adjustRightInd/>
              <w:rPr>
                <w:rFonts w:cs="Calibri"/>
              </w:rPr>
            </w:pPr>
            <w:r>
              <w:rPr>
                <w:rFonts w:cs="Calibri"/>
              </w:rPr>
              <w:t>9/20/2023</w:t>
            </w:r>
          </w:p>
        </w:tc>
      </w:tr>
      <w:tr w:rsidR="00FE078D" w:rsidRPr="00FE078D" w14:paraId="0CBCB762" w14:textId="77777777" w:rsidTr="005F2BC3">
        <w:trPr>
          <w:cantSplit/>
          <w:jc w:val="center"/>
        </w:trPr>
        <w:tc>
          <w:tcPr>
            <w:tcW w:w="2627" w:type="dxa"/>
          </w:tcPr>
          <w:p w14:paraId="391E2D92" w14:textId="77777777" w:rsidR="00FE078D" w:rsidRPr="00FE078D" w:rsidRDefault="00FE078D" w:rsidP="00FE078D">
            <w:pPr>
              <w:widowControl/>
              <w:autoSpaceDE/>
              <w:autoSpaceDN/>
              <w:adjustRightInd/>
              <w:rPr>
                <w:rFonts w:cs="Calibri"/>
              </w:rPr>
            </w:pPr>
            <w:r w:rsidRPr="00FE078D">
              <w:rPr>
                <w:rFonts w:cs="Calibri"/>
              </w:rPr>
              <w:t>Severe Violator Enforcement Program (SVEP)</w:t>
            </w:r>
          </w:p>
          <w:p w14:paraId="55C6FD79" w14:textId="77777777" w:rsidR="00FE078D" w:rsidRPr="00FE078D" w:rsidRDefault="00FE078D" w:rsidP="00FE078D">
            <w:pPr>
              <w:widowControl/>
              <w:autoSpaceDE/>
              <w:autoSpaceDN/>
              <w:adjustRightInd/>
              <w:rPr>
                <w:rFonts w:cs="Calibri"/>
              </w:rPr>
            </w:pPr>
            <w:r w:rsidRPr="00FE078D">
              <w:rPr>
                <w:rFonts w:cs="Calibri"/>
              </w:rPr>
              <w:t>CPL 02-00-169</w:t>
            </w:r>
          </w:p>
          <w:p w14:paraId="4DF6F714" w14:textId="77777777" w:rsidR="00FE078D" w:rsidRPr="00FE078D" w:rsidRDefault="00FE078D" w:rsidP="00FE078D">
            <w:pPr>
              <w:widowControl/>
              <w:autoSpaceDE/>
              <w:autoSpaceDN/>
              <w:adjustRightInd/>
              <w:rPr>
                <w:rFonts w:cs="Calibri"/>
              </w:rPr>
            </w:pPr>
            <w:r w:rsidRPr="00FE078D">
              <w:rPr>
                <w:rFonts w:cs="Calibri"/>
              </w:rPr>
              <w:t>(9/15/2022)</w:t>
            </w:r>
          </w:p>
        </w:tc>
        <w:tc>
          <w:tcPr>
            <w:tcW w:w="1325" w:type="dxa"/>
          </w:tcPr>
          <w:p w14:paraId="1671983B" w14:textId="77777777" w:rsidR="00FE078D" w:rsidRPr="00FE078D" w:rsidRDefault="00FE078D" w:rsidP="00FE078D">
            <w:pPr>
              <w:rPr>
                <w:rFonts w:cs="Calibri"/>
              </w:rPr>
            </w:pPr>
            <w:r w:rsidRPr="00FE078D">
              <w:rPr>
                <w:rFonts w:cs="Calibri"/>
              </w:rPr>
              <w:t>11/15/2022</w:t>
            </w:r>
          </w:p>
        </w:tc>
        <w:tc>
          <w:tcPr>
            <w:tcW w:w="1268" w:type="dxa"/>
          </w:tcPr>
          <w:p w14:paraId="1EE9BA5F" w14:textId="5C9D00FC" w:rsidR="00FE078D" w:rsidRPr="00FE078D" w:rsidRDefault="00535A29" w:rsidP="00FE078D">
            <w:pPr>
              <w:rPr>
                <w:rFonts w:cs="Calibri"/>
              </w:rPr>
            </w:pPr>
            <w:r>
              <w:rPr>
                <w:rFonts w:cs="Calibri"/>
              </w:rPr>
              <w:t>7/11/2023</w:t>
            </w:r>
          </w:p>
        </w:tc>
        <w:tc>
          <w:tcPr>
            <w:tcW w:w="1013" w:type="dxa"/>
          </w:tcPr>
          <w:p w14:paraId="079F8510" w14:textId="49E05910" w:rsidR="00FE078D" w:rsidRPr="00FE078D" w:rsidRDefault="00535A29" w:rsidP="00FE078D">
            <w:pPr>
              <w:rPr>
                <w:rFonts w:cs="Calibri"/>
              </w:rPr>
            </w:pPr>
            <w:r>
              <w:rPr>
                <w:rFonts w:cs="Calibri"/>
              </w:rPr>
              <w:t xml:space="preserve">Yes </w:t>
            </w:r>
          </w:p>
        </w:tc>
        <w:tc>
          <w:tcPr>
            <w:tcW w:w="1109" w:type="dxa"/>
          </w:tcPr>
          <w:p w14:paraId="0DC07348" w14:textId="3FD89A54" w:rsidR="00FE078D" w:rsidRPr="00FE078D" w:rsidRDefault="00535A29" w:rsidP="00FE078D">
            <w:pPr>
              <w:rPr>
                <w:rFonts w:cs="Calibri"/>
              </w:rPr>
            </w:pPr>
            <w:r>
              <w:rPr>
                <w:rFonts w:cs="Calibri"/>
              </w:rPr>
              <w:t>No</w:t>
            </w:r>
          </w:p>
        </w:tc>
        <w:tc>
          <w:tcPr>
            <w:tcW w:w="1305" w:type="dxa"/>
          </w:tcPr>
          <w:p w14:paraId="2B135B0A" w14:textId="77777777" w:rsidR="00FE078D" w:rsidRPr="00FE078D" w:rsidRDefault="00FE078D" w:rsidP="00FE078D">
            <w:pPr>
              <w:rPr>
                <w:rFonts w:cs="Calibri"/>
              </w:rPr>
            </w:pPr>
            <w:r w:rsidRPr="00FE078D">
              <w:rPr>
                <w:rFonts w:cs="Calibri"/>
              </w:rPr>
              <w:t>3/15/2023</w:t>
            </w:r>
          </w:p>
        </w:tc>
        <w:tc>
          <w:tcPr>
            <w:tcW w:w="1620" w:type="dxa"/>
            <w:shd w:val="clear" w:color="auto" w:fill="auto"/>
          </w:tcPr>
          <w:p w14:paraId="209845DB" w14:textId="7AA8F6E2" w:rsidR="00FE078D" w:rsidRPr="00FE078D" w:rsidRDefault="00FB7A46" w:rsidP="00FE078D">
            <w:pPr>
              <w:widowControl/>
              <w:autoSpaceDE/>
              <w:autoSpaceDN/>
              <w:adjustRightInd/>
              <w:rPr>
                <w:rFonts w:cs="Calibri"/>
              </w:rPr>
            </w:pPr>
            <w:r>
              <w:rPr>
                <w:rFonts w:cs="Calibri"/>
              </w:rPr>
              <w:t xml:space="preserve">Not yet adopted. </w:t>
            </w:r>
          </w:p>
        </w:tc>
      </w:tr>
      <w:tr w:rsidR="00FE078D" w:rsidRPr="00FE078D" w14:paraId="41011743" w14:textId="77777777" w:rsidTr="007F6E59">
        <w:trPr>
          <w:cantSplit/>
          <w:jc w:val="center"/>
        </w:trPr>
        <w:tc>
          <w:tcPr>
            <w:tcW w:w="2627" w:type="dxa"/>
          </w:tcPr>
          <w:p w14:paraId="3ED3CF64" w14:textId="77777777" w:rsidR="00FE078D" w:rsidRPr="00FE078D" w:rsidRDefault="00FE078D" w:rsidP="00FE078D">
            <w:pPr>
              <w:widowControl/>
              <w:autoSpaceDE/>
              <w:autoSpaceDN/>
              <w:adjustRightInd/>
              <w:rPr>
                <w:rFonts w:cs="Calibri"/>
              </w:rPr>
            </w:pPr>
            <w:r w:rsidRPr="00FE078D">
              <w:rPr>
                <w:rFonts w:cs="Calibri"/>
              </w:rPr>
              <w:t>Site-Specific Targeting (SST)</w:t>
            </w:r>
          </w:p>
          <w:p w14:paraId="5EC81049" w14:textId="77777777" w:rsidR="00FE078D" w:rsidRPr="00FE078D" w:rsidRDefault="00FE078D" w:rsidP="00FE078D">
            <w:pPr>
              <w:widowControl/>
              <w:autoSpaceDE/>
              <w:autoSpaceDN/>
              <w:adjustRightInd/>
              <w:rPr>
                <w:rFonts w:cs="Calibri"/>
              </w:rPr>
            </w:pPr>
            <w:r w:rsidRPr="00FE078D">
              <w:rPr>
                <w:rFonts w:cs="Calibri"/>
              </w:rPr>
              <w:t>CPL 02-01-064</w:t>
            </w:r>
          </w:p>
          <w:p w14:paraId="3C259C02" w14:textId="77777777" w:rsidR="00FE078D" w:rsidRPr="00FE078D" w:rsidRDefault="00FE078D" w:rsidP="00FE078D">
            <w:pPr>
              <w:widowControl/>
              <w:autoSpaceDE/>
              <w:autoSpaceDN/>
              <w:adjustRightInd/>
              <w:rPr>
                <w:rFonts w:cs="Calibri"/>
              </w:rPr>
            </w:pPr>
            <w:r w:rsidRPr="00FE078D">
              <w:rPr>
                <w:rFonts w:cs="Calibri"/>
              </w:rPr>
              <w:t>(2/7/2023)</w:t>
            </w:r>
          </w:p>
        </w:tc>
        <w:tc>
          <w:tcPr>
            <w:tcW w:w="1325" w:type="dxa"/>
          </w:tcPr>
          <w:p w14:paraId="09DECA41" w14:textId="77777777" w:rsidR="00FE078D" w:rsidRPr="00FE078D" w:rsidRDefault="00FE078D" w:rsidP="00FE078D">
            <w:pPr>
              <w:rPr>
                <w:rFonts w:cs="Calibri"/>
              </w:rPr>
            </w:pPr>
            <w:r w:rsidRPr="00FE078D">
              <w:rPr>
                <w:rFonts w:cs="Calibri"/>
              </w:rPr>
              <w:t>4/8/2023</w:t>
            </w:r>
          </w:p>
        </w:tc>
        <w:tc>
          <w:tcPr>
            <w:tcW w:w="1268" w:type="dxa"/>
          </w:tcPr>
          <w:p w14:paraId="4301C4B4" w14:textId="28A3C281" w:rsidR="00FE078D" w:rsidRPr="00FE078D" w:rsidRDefault="00412BEB" w:rsidP="00FE078D">
            <w:pPr>
              <w:rPr>
                <w:rFonts w:cs="Calibri"/>
              </w:rPr>
            </w:pPr>
            <w:r>
              <w:rPr>
                <w:rFonts w:cs="Calibri"/>
              </w:rPr>
              <w:t>3/24/2023</w:t>
            </w:r>
          </w:p>
        </w:tc>
        <w:tc>
          <w:tcPr>
            <w:tcW w:w="1013" w:type="dxa"/>
          </w:tcPr>
          <w:p w14:paraId="35E403DC" w14:textId="3529BA18" w:rsidR="00FE078D" w:rsidRPr="00FE078D" w:rsidRDefault="00412BEB" w:rsidP="00FE078D">
            <w:pPr>
              <w:rPr>
                <w:rFonts w:cs="Calibri"/>
              </w:rPr>
            </w:pPr>
            <w:r>
              <w:rPr>
                <w:rFonts w:cs="Calibri"/>
              </w:rPr>
              <w:t>Yes</w:t>
            </w:r>
          </w:p>
        </w:tc>
        <w:tc>
          <w:tcPr>
            <w:tcW w:w="1109" w:type="dxa"/>
          </w:tcPr>
          <w:p w14:paraId="0774D9EE" w14:textId="2FC6FA08" w:rsidR="00FE078D" w:rsidRPr="00FE078D" w:rsidRDefault="00412BEB" w:rsidP="00FE078D">
            <w:pPr>
              <w:rPr>
                <w:rFonts w:cs="Calibri"/>
              </w:rPr>
            </w:pPr>
            <w:r>
              <w:rPr>
                <w:rFonts w:cs="Calibri"/>
              </w:rPr>
              <w:t>No</w:t>
            </w:r>
          </w:p>
        </w:tc>
        <w:tc>
          <w:tcPr>
            <w:tcW w:w="1305" w:type="dxa"/>
          </w:tcPr>
          <w:p w14:paraId="28D92C1F" w14:textId="77777777" w:rsidR="00FE078D" w:rsidRPr="00FE078D" w:rsidRDefault="00FE078D" w:rsidP="00FE078D">
            <w:pPr>
              <w:rPr>
                <w:rFonts w:cs="Calibri"/>
              </w:rPr>
            </w:pPr>
            <w:r w:rsidRPr="00FE078D">
              <w:rPr>
                <w:rFonts w:cs="Calibri"/>
              </w:rPr>
              <w:t>8/6/2023</w:t>
            </w:r>
          </w:p>
        </w:tc>
        <w:tc>
          <w:tcPr>
            <w:tcW w:w="1620" w:type="dxa"/>
          </w:tcPr>
          <w:p w14:paraId="2E7E5EA1" w14:textId="20CA5DF8" w:rsidR="00FE078D" w:rsidRPr="00FE078D" w:rsidRDefault="00412BEB" w:rsidP="00FE078D">
            <w:pPr>
              <w:widowControl/>
              <w:autoSpaceDE/>
              <w:autoSpaceDN/>
              <w:adjustRightInd/>
              <w:rPr>
                <w:rFonts w:cs="Calibri"/>
              </w:rPr>
            </w:pPr>
            <w:r>
              <w:rPr>
                <w:rFonts w:cs="Calibri"/>
              </w:rPr>
              <w:t>5/10/2012</w:t>
            </w:r>
          </w:p>
        </w:tc>
      </w:tr>
      <w:tr w:rsidR="00FE078D" w:rsidRPr="00FE078D" w14:paraId="32D937EC" w14:textId="77777777" w:rsidTr="007F6E59">
        <w:trPr>
          <w:cantSplit/>
          <w:jc w:val="center"/>
        </w:trPr>
        <w:tc>
          <w:tcPr>
            <w:tcW w:w="2627" w:type="dxa"/>
          </w:tcPr>
          <w:p w14:paraId="61E637D6" w14:textId="77777777" w:rsidR="00FE078D" w:rsidRPr="00FE078D" w:rsidRDefault="00FE078D" w:rsidP="00FE078D">
            <w:pPr>
              <w:widowControl/>
              <w:autoSpaceDE/>
              <w:autoSpaceDN/>
              <w:adjustRightInd/>
              <w:rPr>
                <w:rFonts w:cs="Calibri"/>
              </w:rPr>
            </w:pPr>
            <w:r w:rsidRPr="00FE078D">
              <w:rPr>
                <w:rFonts w:cs="Calibri"/>
              </w:rPr>
              <w:t>National Emphasis Program – Falls</w:t>
            </w:r>
          </w:p>
          <w:p w14:paraId="57F8E60E" w14:textId="77777777" w:rsidR="00FE078D" w:rsidRPr="00FE078D" w:rsidRDefault="00FE078D" w:rsidP="00FE078D">
            <w:pPr>
              <w:widowControl/>
              <w:autoSpaceDE/>
              <w:autoSpaceDN/>
              <w:adjustRightInd/>
              <w:rPr>
                <w:rFonts w:cs="Calibri"/>
              </w:rPr>
            </w:pPr>
            <w:r w:rsidRPr="00FE078D">
              <w:rPr>
                <w:rFonts w:cs="Calibri"/>
              </w:rPr>
              <w:t>CPL 03-00-025</w:t>
            </w:r>
          </w:p>
          <w:p w14:paraId="029E94B6" w14:textId="77777777" w:rsidR="00FE078D" w:rsidRPr="00FE078D" w:rsidRDefault="00FE078D" w:rsidP="00FE078D">
            <w:pPr>
              <w:widowControl/>
              <w:autoSpaceDE/>
              <w:autoSpaceDN/>
              <w:adjustRightInd/>
              <w:rPr>
                <w:rFonts w:cs="Calibri"/>
              </w:rPr>
            </w:pPr>
            <w:r w:rsidRPr="00FE078D">
              <w:rPr>
                <w:rFonts w:cs="Calibri"/>
              </w:rPr>
              <w:t>(5/1/2023)</w:t>
            </w:r>
          </w:p>
        </w:tc>
        <w:tc>
          <w:tcPr>
            <w:tcW w:w="1325" w:type="dxa"/>
          </w:tcPr>
          <w:p w14:paraId="18BBB3A1" w14:textId="77777777" w:rsidR="00FE078D" w:rsidRPr="00FE078D" w:rsidRDefault="00FE078D" w:rsidP="00FE078D">
            <w:pPr>
              <w:rPr>
                <w:rFonts w:cs="Calibri"/>
              </w:rPr>
            </w:pPr>
            <w:r w:rsidRPr="00FE078D">
              <w:rPr>
                <w:rFonts w:cs="Calibri"/>
              </w:rPr>
              <w:t>6/30/2023</w:t>
            </w:r>
          </w:p>
        </w:tc>
        <w:tc>
          <w:tcPr>
            <w:tcW w:w="1268" w:type="dxa"/>
          </w:tcPr>
          <w:p w14:paraId="73E6F317" w14:textId="69804D2A" w:rsidR="00FE078D" w:rsidRPr="00FE078D" w:rsidRDefault="00412BEB" w:rsidP="00FE078D">
            <w:pPr>
              <w:rPr>
                <w:rFonts w:cs="Calibri"/>
              </w:rPr>
            </w:pPr>
            <w:r>
              <w:rPr>
                <w:rFonts w:cs="Calibri"/>
              </w:rPr>
              <w:t>6/29/2023</w:t>
            </w:r>
          </w:p>
        </w:tc>
        <w:tc>
          <w:tcPr>
            <w:tcW w:w="1013" w:type="dxa"/>
          </w:tcPr>
          <w:p w14:paraId="7E08B4C2" w14:textId="3338361A" w:rsidR="00FE078D" w:rsidRPr="00FE078D" w:rsidRDefault="00412BEB" w:rsidP="00FE078D">
            <w:pPr>
              <w:rPr>
                <w:rFonts w:cs="Calibri"/>
              </w:rPr>
            </w:pPr>
            <w:r>
              <w:rPr>
                <w:rFonts w:cs="Calibri"/>
              </w:rPr>
              <w:t>Yes</w:t>
            </w:r>
          </w:p>
        </w:tc>
        <w:tc>
          <w:tcPr>
            <w:tcW w:w="1109" w:type="dxa"/>
          </w:tcPr>
          <w:p w14:paraId="2F0B7CF9" w14:textId="6ADE49D7" w:rsidR="00FE078D" w:rsidRPr="00FE078D" w:rsidRDefault="00412BEB" w:rsidP="00FE078D">
            <w:pPr>
              <w:rPr>
                <w:rFonts w:cs="Calibri"/>
              </w:rPr>
            </w:pPr>
            <w:r>
              <w:rPr>
                <w:rFonts w:cs="Calibri"/>
              </w:rPr>
              <w:t>No</w:t>
            </w:r>
          </w:p>
        </w:tc>
        <w:tc>
          <w:tcPr>
            <w:tcW w:w="1305" w:type="dxa"/>
          </w:tcPr>
          <w:p w14:paraId="66C63818" w14:textId="77777777" w:rsidR="00FE078D" w:rsidRPr="00FE078D" w:rsidRDefault="00FE078D" w:rsidP="00FE078D">
            <w:pPr>
              <w:rPr>
                <w:rFonts w:cs="Calibri"/>
              </w:rPr>
            </w:pPr>
            <w:r w:rsidRPr="00FE078D">
              <w:rPr>
                <w:rFonts w:cs="Calibri"/>
              </w:rPr>
              <w:t>10/28/2023</w:t>
            </w:r>
          </w:p>
        </w:tc>
        <w:tc>
          <w:tcPr>
            <w:tcW w:w="1620" w:type="dxa"/>
          </w:tcPr>
          <w:p w14:paraId="5D62D02D" w14:textId="00392BF6" w:rsidR="00FE078D" w:rsidRPr="00FE078D" w:rsidRDefault="00412BEB" w:rsidP="00FE078D">
            <w:pPr>
              <w:widowControl/>
              <w:autoSpaceDE/>
              <w:autoSpaceDN/>
              <w:adjustRightInd/>
              <w:rPr>
                <w:rFonts w:cs="Calibri"/>
              </w:rPr>
            </w:pPr>
            <w:r>
              <w:rPr>
                <w:rFonts w:cs="Calibri"/>
              </w:rPr>
              <w:t>11/27/2023</w:t>
            </w:r>
          </w:p>
        </w:tc>
      </w:tr>
      <w:tr w:rsidR="00FE078D" w:rsidRPr="00FE078D" w14:paraId="23A2DA46" w14:textId="77777777" w:rsidTr="003F44AB">
        <w:trPr>
          <w:cantSplit/>
          <w:jc w:val="center"/>
        </w:trPr>
        <w:tc>
          <w:tcPr>
            <w:tcW w:w="2627" w:type="dxa"/>
          </w:tcPr>
          <w:p w14:paraId="52432FF3" w14:textId="77777777" w:rsidR="00FE078D" w:rsidRPr="00FE078D" w:rsidRDefault="00FE078D" w:rsidP="00FE078D">
            <w:pPr>
              <w:widowControl/>
              <w:autoSpaceDE/>
              <w:autoSpaceDN/>
              <w:adjustRightInd/>
              <w:rPr>
                <w:rFonts w:cs="Calibri"/>
              </w:rPr>
            </w:pPr>
            <w:r w:rsidRPr="00FE078D">
              <w:rPr>
                <w:rFonts w:cs="Calibri"/>
              </w:rPr>
              <w:t xml:space="preserve">Consultation Policies and Procedures Manual </w:t>
            </w:r>
          </w:p>
          <w:p w14:paraId="76936799" w14:textId="77777777" w:rsidR="00FE078D" w:rsidRPr="00FE078D" w:rsidRDefault="00FE078D" w:rsidP="00FE078D">
            <w:pPr>
              <w:widowControl/>
              <w:autoSpaceDE/>
              <w:autoSpaceDN/>
              <w:adjustRightInd/>
              <w:rPr>
                <w:rFonts w:cs="Calibri"/>
              </w:rPr>
            </w:pPr>
            <w:r w:rsidRPr="00FE078D">
              <w:rPr>
                <w:rFonts w:cs="Calibri"/>
              </w:rPr>
              <w:t>CSP 02-00-005</w:t>
            </w:r>
          </w:p>
          <w:p w14:paraId="0FFA4F1F" w14:textId="77777777" w:rsidR="00FE078D" w:rsidRPr="00FE078D" w:rsidRDefault="00FE078D" w:rsidP="00FE078D">
            <w:pPr>
              <w:widowControl/>
              <w:autoSpaceDE/>
              <w:autoSpaceDN/>
              <w:adjustRightInd/>
              <w:rPr>
                <w:rFonts w:cs="Calibri"/>
              </w:rPr>
            </w:pPr>
            <w:r w:rsidRPr="00FE078D">
              <w:rPr>
                <w:rFonts w:cs="Calibri"/>
              </w:rPr>
              <w:t xml:space="preserve">(9/29/2023)   </w:t>
            </w:r>
          </w:p>
        </w:tc>
        <w:tc>
          <w:tcPr>
            <w:tcW w:w="1325" w:type="dxa"/>
          </w:tcPr>
          <w:p w14:paraId="10BA1987" w14:textId="77777777" w:rsidR="00FE078D" w:rsidRPr="00FE078D" w:rsidRDefault="00FE078D" w:rsidP="00FE078D">
            <w:pPr>
              <w:rPr>
                <w:rFonts w:cs="Calibri"/>
              </w:rPr>
            </w:pPr>
            <w:r w:rsidRPr="00FE078D">
              <w:rPr>
                <w:rFonts w:cs="Calibri"/>
              </w:rPr>
              <w:t>11/28/2023</w:t>
            </w:r>
          </w:p>
        </w:tc>
        <w:tc>
          <w:tcPr>
            <w:tcW w:w="1268" w:type="dxa"/>
          </w:tcPr>
          <w:p w14:paraId="4E720B89" w14:textId="496FDCE4" w:rsidR="00FE078D" w:rsidRPr="00FE078D" w:rsidRDefault="00412BEB" w:rsidP="00FE078D">
            <w:pPr>
              <w:rPr>
                <w:rFonts w:cs="Calibri"/>
              </w:rPr>
            </w:pPr>
            <w:r>
              <w:rPr>
                <w:rFonts w:cs="Calibri"/>
              </w:rPr>
              <w:t>11/14/2023</w:t>
            </w:r>
          </w:p>
        </w:tc>
        <w:tc>
          <w:tcPr>
            <w:tcW w:w="1013" w:type="dxa"/>
          </w:tcPr>
          <w:p w14:paraId="08316927" w14:textId="249CFD78" w:rsidR="00FE078D" w:rsidRPr="00FE078D" w:rsidRDefault="00412BEB" w:rsidP="00FE078D">
            <w:pPr>
              <w:rPr>
                <w:rFonts w:cs="Calibri"/>
              </w:rPr>
            </w:pPr>
            <w:r>
              <w:rPr>
                <w:rFonts w:cs="Calibri"/>
              </w:rPr>
              <w:t>Yes</w:t>
            </w:r>
          </w:p>
        </w:tc>
        <w:tc>
          <w:tcPr>
            <w:tcW w:w="1109" w:type="dxa"/>
          </w:tcPr>
          <w:p w14:paraId="6A9BC399" w14:textId="170F4272" w:rsidR="00FE078D" w:rsidRPr="00FE078D" w:rsidRDefault="00412BEB" w:rsidP="00FE078D">
            <w:pPr>
              <w:rPr>
                <w:rFonts w:cs="Calibri"/>
              </w:rPr>
            </w:pPr>
            <w:r>
              <w:rPr>
                <w:rFonts w:cs="Calibri"/>
              </w:rPr>
              <w:t>No</w:t>
            </w:r>
          </w:p>
        </w:tc>
        <w:tc>
          <w:tcPr>
            <w:tcW w:w="1305" w:type="dxa"/>
          </w:tcPr>
          <w:p w14:paraId="74ABBAE4" w14:textId="77777777" w:rsidR="00FE078D" w:rsidRPr="00FE078D" w:rsidRDefault="00FE078D" w:rsidP="00FE078D">
            <w:pPr>
              <w:rPr>
                <w:rFonts w:cs="Calibri"/>
              </w:rPr>
            </w:pPr>
            <w:r w:rsidRPr="00FE078D">
              <w:rPr>
                <w:rFonts w:cs="Calibri"/>
              </w:rPr>
              <w:t>3/27/2024</w:t>
            </w:r>
          </w:p>
        </w:tc>
        <w:tc>
          <w:tcPr>
            <w:tcW w:w="1620" w:type="dxa"/>
            <w:shd w:val="clear" w:color="auto" w:fill="auto"/>
          </w:tcPr>
          <w:p w14:paraId="7B2DB5C2" w14:textId="29D907D1" w:rsidR="00FE078D" w:rsidRPr="00FE078D" w:rsidRDefault="003F44AB" w:rsidP="00FE078D">
            <w:pPr>
              <w:widowControl/>
              <w:autoSpaceDE/>
              <w:autoSpaceDN/>
              <w:adjustRightInd/>
              <w:rPr>
                <w:rFonts w:cs="Calibri"/>
              </w:rPr>
            </w:pPr>
            <w:r>
              <w:rPr>
                <w:rFonts w:cs="Calibri"/>
              </w:rPr>
              <w:t>3/26/2024</w:t>
            </w:r>
          </w:p>
        </w:tc>
      </w:tr>
    </w:tbl>
    <w:p w14:paraId="2CAC4FD8" w14:textId="77777777" w:rsidR="0055747C" w:rsidRDefault="0055747C" w:rsidP="00FE078D">
      <w:pPr>
        <w:widowControl/>
        <w:autoSpaceDE/>
        <w:autoSpaceDN/>
        <w:adjustRightInd/>
        <w:rPr>
          <w:rFonts w:cs="Calibri"/>
          <w:b/>
          <w:bCs/>
        </w:rPr>
      </w:pPr>
    </w:p>
    <w:p w14:paraId="6E9A25C0" w14:textId="77777777" w:rsidR="009D5C75" w:rsidRDefault="009D5C75" w:rsidP="009D5C75">
      <w:pPr>
        <w:widowControl/>
        <w:autoSpaceDE/>
        <w:autoSpaceDN/>
        <w:adjustRightInd/>
        <w:jc w:val="center"/>
        <w:rPr>
          <w:rFonts w:cs="Calibri"/>
          <w:b/>
          <w:bCs/>
        </w:rPr>
      </w:pPr>
    </w:p>
    <w:p w14:paraId="6B7E25C3" w14:textId="77777777" w:rsidR="009D5C75" w:rsidRDefault="009D5C75" w:rsidP="009D5C75">
      <w:pPr>
        <w:widowControl/>
        <w:autoSpaceDE/>
        <w:autoSpaceDN/>
        <w:adjustRightInd/>
        <w:jc w:val="center"/>
        <w:rPr>
          <w:rFonts w:cs="Calibri"/>
          <w:b/>
          <w:bCs/>
        </w:rPr>
      </w:pPr>
    </w:p>
    <w:p w14:paraId="5ECFE9FB" w14:textId="77777777" w:rsidR="009D5C75" w:rsidRDefault="009D5C75" w:rsidP="009D5C75">
      <w:pPr>
        <w:widowControl/>
        <w:autoSpaceDE/>
        <w:autoSpaceDN/>
        <w:adjustRightInd/>
        <w:jc w:val="center"/>
        <w:rPr>
          <w:rFonts w:cs="Calibri"/>
          <w:b/>
          <w:bCs/>
        </w:rPr>
      </w:pPr>
    </w:p>
    <w:p w14:paraId="45CAD040" w14:textId="77777777" w:rsidR="009D5C75" w:rsidRDefault="009D5C75" w:rsidP="009D5C75">
      <w:pPr>
        <w:widowControl/>
        <w:autoSpaceDE/>
        <w:autoSpaceDN/>
        <w:adjustRightInd/>
        <w:jc w:val="center"/>
        <w:rPr>
          <w:rFonts w:cs="Calibri"/>
          <w:b/>
          <w:bCs/>
        </w:rPr>
      </w:pPr>
    </w:p>
    <w:p w14:paraId="7F85789E" w14:textId="77777777" w:rsidR="009D5C75" w:rsidRDefault="009D5C75" w:rsidP="009D5C75">
      <w:pPr>
        <w:widowControl/>
        <w:autoSpaceDE/>
        <w:autoSpaceDN/>
        <w:adjustRightInd/>
        <w:jc w:val="center"/>
        <w:rPr>
          <w:rFonts w:cs="Calibri"/>
          <w:b/>
          <w:bCs/>
        </w:rPr>
      </w:pPr>
    </w:p>
    <w:p w14:paraId="1A909662" w14:textId="77777777" w:rsidR="009D5C75" w:rsidRDefault="009D5C75" w:rsidP="009D5C75">
      <w:pPr>
        <w:widowControl/>
        <w:autoSpaceDE/>
        <w:autoSpaceDN/>
        <w:adjustRightInd/>
        <w:jc w:val="center"/>
        <w:rPr>
          <w:rFonts w:cs="Calibri"/>
          <w:b/>
          <w:bCs/>
        </w:rPr>
      </w:pPr>
    </w:p>
    <w:p w14:paraId="0923AC00" w14:textId="77777777" w:rsidR="009D5C75" w:rsidRDefault="009D5C75" w:rsidP="009D5C75">
      <w:pPr>
        <w:widowControl/>
        <w:autoSpaceDE/>
        <w:autoSpaceDN/>
        <w:adjustRightInd/>
        <w:jc w:val="center"/>
        <w:rPr>
          <w:rFonts w:cs="Calibri"/>
          <w:b/>
          <w:bCs/>
        </w:rPr>
      </w:pPr>
    </w:p>
    <w:p w14:paraId="2A76F409" w14:textId="77777777" w:rsidR="009D5C75" w:rsidRDefault="009D5C75" w:rsidP="009D5C75">
      <w:pPr>
        <w:widowControl/>
        <w:autoSpaceDE/>
        <w:autoSpaceDN/>
        <w:adjustRightInd/>
        <w:jc w:val="center"/>
        <w:rPr>
          <w:rFonts w:cs="Calibri"/>
          <w:b/>
          <w:bCs/>
        </w:rPr>
      </w:pPr>
    </w:p>
    <w:p w14:paraId="3C0DF01E" w14:textId="77777777" w:rsidR="009D5C75" w:rsidRDefault="009D5C75" w:rsidP="009D5C75">
      <w:pPr>
        <w:widowControl/>
        <w:autoSpaceDE/>
        <w:autoSpaceDN/>
        <w:adjustRightInd/>
        <w:jc w:val="center"/>
        <w:rPr>
          <w:rFonts w:cs="Calibri"/>
          <w:b/>
          <w:bCs/>
        </w:rPr>
      </w:pPr>
    </w:p>
    <w:p w14:paraId="042BF1E6" w14:textId="77777777" w:rsidR="009D5C75" w:rsidRDefault="009D5C75" w:rsidP="009D5C75">
      <w:pPr>
        <w:widowControl/>
        <w:autoSpaceDE/>
        <w:autoSpaceDN/>
        <w:adjustRightInd/>
        <w:jc w:val="center"/>
        <w:rPr>
          <w:rFonts w:cs="Calibri"/>
          <w:b/>
          <w:bCs/>
        </w:rPr>
      </w:pPr>
    </w:p>
    <w:p w14:paraId="7FC0F671" w14:textId="77777777" w:rsidR="009D5C75" w:rsidRDefault="009D5C75" w:rsidP="009D5C75">
      <w:pPr>
        <w:widowControl/>
        <w:autoSpaceDE/>
        <w:autoSpaceDN/>
        <w:adjustRightInd/>
        <w:jc w:val="center"/>
        <w:rPr>
          <w:rFonts w:cs="Calibri"/>
          <w:b/>
          <w:bCs/>
        </w:rPr>
      </w:pPr>
    </w:p>
    <w:p w14:paraId="43FD7CBD" w14:textId="24EBA90C" w:rsidR="00FE078D" w:rsidRPr="00FE078D" w:rsidRDefault="00FE078D" w:rsidP="009D5C75">
      <w:pPr>
        <w:widowControl/>
        <w:autoSpaceDE/>
        <w:autoSpaceDN/>
        <w:adjustRightInd/>
        <w:jc w:val="center"/>
        <w:rPr>
          <w:rFonts w:cs="Calibri"/>
          <w:b/>
        </w:rPr>
      </w:pPr>
      <w:r w:rsidRPr="00FE078D">
        <w:rPr>
          <w:rFonts w:cs="Calibri"/>
          <w:b/>
          <w:bCs/>
        </w:rPr>
        <w:lastRenderedPageBreak/>
        <w:t>Table D</w:t>
      </w:r>
    </w:p>
    <w:p w14:paraId="6EA749BB" w14:textId="77777777" w:rsidR="00FE078D" w:rsidRPr="00FE078D" w:rsidRDefault="00FE078D" w:rsidP="009D5C75">
      <w:pPr>
        <w:widowControl/>
        <w:autoSpaceDE/>
        <w:autoSpaceDN/>
        <w:adjustRightInd/>
        <w:jc w:val="center"/>
        <w:rPr>
          <w:rFonts w:cs="Calibri"/>
          <w:b/>
          <w:bCs/>
        </w:rPr>
      </w:pPr>
      <w:r w:rsidRPr="00FE078D">
        <w:rPr>
          <w:rFonts w:cs="Calibri"/>
          <w:b/>
          <w:bCs/>
        </w:rPr>
        <w:t>Status of FY 2022 and FY 2023 Federal Program Changes (FPCs) Where Adoption Was Encouraged</w:t>
      </w:r>
    </w:p>
    <w:p w14:paraId="22C47A6E" w14:textId="77777777" w:rsidR="00FE078D" w:rsidRPr="00FE078D" w:rsidRDefault="00FE078D" w:rsidP="009D5C75">
      <w:pPr>
        <w:tabs>
          <w:tab w:val="num" w:pos="1440"/>
        </w:tabs>
        <w:jc w:val="center"/>
        <w:rPr>
          <w:rFonts w:cs="Calibri"/>
          <w:bCs/>
        </w:rPr>
      </w:pPr>
      <w:r w:rsidRPr="00FE078D">
        <w:rPr>
          <w:rFonts w:cs="Calibri"/>
          <w:bCs/>
        </w:rPr>
        <w:t>(May include any delinquent FPCs from earlier fiscal years)</w:t>
      </w:r>
    </w:p>
    <w:tbl>
      <w:tblPr>
        <w:tblStyle w:val="TableGrid"/>
        <w:tblW w:w="10255" w:type="dxa"/>
        <w:jc w:val="center"/>
        <w:tblLook w:val="06A0" w:firstRow="1" w:lastRow="0" w:firstColumn="1" w:lastColumn="0" w:noHBand="1" w:noVBand="1"/>
        <w:tblCaption w:val="Status of FY 20XX Federal Program Change (FPC) Adoption"/>
        <w:tblDescription w:val="Table B"/>
      </w:tblPr>
      <w:tblGrid>
        <w:gridCol w:w="3114"/>
        <w:gridCol w:w="1289"/>
        <w:gridCol w:w="1268"/>
        <w:gridCol w:w="903"/>
        <w:gridCol w:w="1109"/>
        <w:gridCol w:w="2572"/>
      </w:tblGrid>
      <w:tr w:rsidR="00FE078D" w:rsidRPr="00FE078D" w14:paraId="284A3AB9" w14:textId="77777777" w:rsidTr="00FE078D">
        <w:trPr>
          <w:cantSplit/>
          <w:trHeight w:val="20"/>
          <w:tblHeader/>
          <w:jc w:val="center"/>
        </w:trPr>
        <w:tc>
          <w:tcPr>
            <w:tcW w:w="3114" w:type="dxa"/>
            <w:shd w:val="clear" w:color="auto" w:fill="D9D9D9"/>
            <w:hideMark/>
          </w:tcPr>
          <w:p w14:paraId="66998C39" w14:textId="77777777" w:rsidR="00FE078D" w:rsidRPr="00FE078D" w:rsidRDefault="00FE078D" w:rsidP="00FE078D">
            <w:pPr>
              <w:widowControl/>
              <w:autoSpaceDE/>
              <w:autoSpaceDN/>
              <w:adjustRightInd/>
              <w:rPr>
                <w:rFonts w:eastAsia="Calibri" w:cs="Calibri"/>
                <w:b/>
              </w:rPr>
            </w:pPr>
            <w:r w:rsidRPr="00FE078D">
              <w:rPr>
                <w:rFonts w:eastAsia="Calibri" w:cs="Calibri"/>
                <w:b/>
              </w:rPr>
              <w:t>FPC Directive/Subject</w:t>
            </w:r>
          </w:p>
        </w:tc>
        <w:tc>
          <w:tcPr>
            <w:tcW w:w="1289" w:type="dxa"/>
            <w:shd w:val="clear" w:color="auto" w:fill="D9D9D9"/>
          </w:tcPr>
          <w:p w14:paraId="2BA564BD" w14:textId="77777777" w:rsidR="00FE078D" w:rsidRPr="00FE078D" w:rsidRDefault="00FE078D" w:rsidP="00FE078D">
            <w:pPr>
              <w:widowControl/>
              <w:autoSpaceDE/>
              <w:autoSpaceDN/>
              <w:adjustRightInd/>
              <w:rPr>
                <w:rFonts w:eastAsia="Calibri" w:cs="Calibri"/>
                <w:b/>
              </w:rPr>
            </w:pPr>
            <w:r w:rsidRPr="00FE078D">
              <w:rPr>
                <w:rFonts w:eastAsia="Calibri" w:cs="Calibri"/>
                <w:b/>
              </w:rPr>
              <w:t>Response Due Date</w:t>
            </w:r>
          </w:p>
        </w:tc>
        <w:tc>
          <w:tcPr>
            <w:tcW w:w="1268" w:type="dxa"/>
            <w:shd w:val="clear" w:color="auto" w:fill="D9D9D9"/>
            <w:hideMark/>
          </w:tcPr>
          <w:p w14:paraId="03166E12" w14:textId="77777777" w:rsidR="00FE078D" w:rsidRPr="00FE078D" w:rsidRDefault="00FE078D" w:rsidP="00FE078D">
            <w:pPr>
              <w:widowControl/>
              <w:autoSpaceDE/>
              <w:autoSpaceDN/>
              <w:adjustRightInd/>
              <w:rPr>
                <w:rFonts w:cs="Calibri"/>
                <w:b/>
              </w:rPr>
            </w:pPr>
            <w:r w:rsidRPr="00FE078D">
              <w:rPr>
                <w:rFonts w:eastAsia="Calibri" w:cs="Calibri"/>
                <w:b/>
              </w:rPr>
              <w:t>State Plan Response Date</w:t>
            </w:r>
          </w:p>
        </w:tc>
        <w:tc>
          <w:tcPr>
            <w:tcW w:w="903" w:type="dxa"/>
            <w:shd w:val="clear" w:color="auto" w:fill="D9D9D9"/>
            <w:hideMark/>
          </w:tcPr>
          <w:p w14:paraId="0E895FFD" w14:textId="77777777" w:rsidR="00FE078D" w:rsidRPr="00FE078D" w:rsidRDefault="00FE078D" w:rsidP="00FE078D">
            <w:pPr>
              <w:widowControl/>
              <w:autoSpaceDE/>
              <w:autoSpaceDN/>
              <w:adjustRightInd/>
              <w:rPr>
                <w:rFonts w:cs="Calibri"/>
                <w:b/>
              </w:rPr>
            </w:pPr>
            <w:r w:rsidRPr="00FE078D">
              <w:rPr>
                <w:rFonts w:eastAsia="Calibri" w:cs="Calibri"/>
                <w:b/>
              </w:rPr>
              <w:t>Intent to Adopt</w:t>
            </w:r>
          </w:p>
        </w:tc>
        <w:tc>
          <w:tcPr>
            <w:tcW w:w="1109" w:type="dxa"/>
            <w:shd w:val="clear" w:color="auto" w:fill="D9D9D9"/>
            <w:hideMark/>
          </w:tcPr>
          <w:p w14:paraId="47343046" w14:textId="77777777" w:rsidR="00FE078D" w:rsidRPr="00FE078D" w:rsidRDefault="00FE078D" w:rsidP="00FE078D">
            <w:pPr>
              <w:widowControl/>
              <w:autoSpaceDE/>
              <w:autoSpaceDN/>
              <w:adjustRightInd/>
              <w:rPr>
                <w:rFonts w:cs="Calibri"/>
                <w:b/>
              </w:rPr>
            </w:pPr>
            <w:r w:rsidRPr="00FE078D">
              <w:rPr>
                <w:rFonts w:eastAsia="Calibri" w:cs="Calibri"/>
                <w:b/>
              </w:rPr>
              <w:t>Adopt Identical</w:t>
            </w:r>
          </w:p>
        </w:tc>
        <w:tc>
          <w:tcPr>
            <w:tcW w:w="2572" w:type="dxa"/>
            <w:shd w:val="clear" w:color="auto" w:fill="D9D9D9"/>
            <w:hideMark/>
          </w:tcPr>
          <w:p w14:paraId="382CC339" w14:textId="77777777" w:rsidR="00FE078D" w:rsidRPr="00FE078D" w:rsidRDefault="00FE078D" w:rsidP="00FE078D">
            <w:pPr>
              <w:widowControl/>
              <w:autoSpaceDE/>
              <w:autoSpaceDN/>
              <w:adjustRightInd/>
              <w:rPr>
                <w:rFonts w:cs="Calibri"/>
                <w:b/>
              </w:rPr>
            </w:pPr>
            <w:r w:rsidRPr="00FE078D">
              <w:rPr>
                <w:rFonts w:eastAsia="Calibri" w:cs="Calibri"/>
                <w:b/>
              </w:rPr>
              <w:t>State Plan Adoption Date</w:t>
            </w:r>
          </w:p>
        </w:tc>
      </w:tr>
      <w:tr w:rsidR="00FE078D" w:rsidRPr="00FE078D" w14:paraId="4A970F02" w14:textId="77777777" w:rsidTr="00FE078D">
        <w:trPr>
          <w:cantSplit/>
          <w:trHeight w:val="1223"/>
          <w:jc w:val="center"/>
        </w:trPr>
        <w:tc>
          <w:tcPr>
            <w:tcW w:w="3114" w:type="dxa"/>
          </w:tcPr>
          <w:p w14:paraId="42BB9CF4" w14:textId="77777777" w:rsidR="00FE078D" w:rsidRPr="00FE078D" w:rsidRDefault="00FE078D" w:rsidP="00FE078D">
            <w:pPr>
              <w:widowControl/>
              <w:autoSpaceDE/>
              <w:autoSpaceDN/>
              <w:adjustRightInd/>
              <w:rPr>
                <w:rFonts w:cs="Calibri"/>
              </w:rPr>
            </w:pPr>
            <w:r w:rsidRPr="00FE078D">
              <w:rPr>
                <w:rFonts w:cs="Calibri"/>
              </w:rPr>
              <w:t>OSHA’s Use of Small Unmanned Aircraft Systems</w:t>
            </w:r>
          </w:p>
          <w:p w14:paraId="32811D00" w14:textId="77777777" w:rsidR="00FE078D" w:rsidRPr="00FE078D" w:rsidRDefault="00FE078D" w:rsidP="00FE078D">
            <w:pPr>
              <w:widowControl/>
              <w:autoSpaceDE/>
              <w:autoSpaceDN/>
              <w:adjustRightInd/>
              <w:rPr>
                <w:rFonts w:cs="Calibri"/>
              </w:rPr>
            </w:pPr>
            <w:r w:rsidRPr="00FE078D">
              <w:rPr>
                <w:rFonts w:cs="Calibri"/>
              </w:rPr>
              <w:t>CPL 02-01-169</w:t>
            </w:r>
          </w:p>
          <w:p w14:paraId="1E42531B" w14:textId="77777777" w:rsidR="00FE078D" w:rsidRPr="00FE078D" w:rsidRDefault="00FE078D" w:rsidP="00FE078D">
            <w:pPr>
              <w:widowControl/>
              <w:autoSpaceDE/>
              <w:autoSpaceDN/>
              <w:adjustRightInd/>
              <w:rPr>
                <w:rFonts w:cs="Calibri"/>
              </w:rPr>
            </w:pPr>
            <w:r w:rsidRPr="00FE078D">
              <w:rPr>
                <w:rFonts w:cs="Calibri"/>
              </w:rPr>
              <w:t>(12/22/2021)</w:t>
            </w:r>
          </w:p>
        </w:tc>
        <w:tc>
          <w:tcPr>
            <w:tcW w:w="1289" w:type="dxa"/>
          </w:tcPr>
          <w:p w14:paraId="717AFEEF" w14:textId="77777777" w:rsidR="00FE078D" w:rsidRPr="00FE078D" w:rsidRDefault="00FE078D" w:rsidP="00FE078D">
            <w:pPr>
              <w:widowControl/>
              <w:autoSpaceDE/>
              <w:autoSpaceDN/>
              <w:adjustRightInd/>
              <w:rPr>
                <w:rFonts w:cs="Calibri"/>
              </w:rPr>
            </w:pPr>
            <w:r w:rsidRPr="00FE078D">
              <w:rPr>
                <w:rFonts w:cs="Calibri"/>
              </w:rPr>
              <w:t>2/22/2022</w:t>
            </w:r>
          </w:p>
        </w:tc>
        <w:tc>
          <w:tcPr>
            <w:tcW w:w="1268" w:type="dxa"/>
          </w:tcPr>
          <w:p w14:paraId="169305A5" w14:textId="3EB61F06" w:rsidR="00FE078D" w:rsidRPr="00FE078D" w:rsidRDefault="00412BEB" w:rsidP="00FE078D">
            <w:pPr>
              <w:widowControl/>
              <w:autoSpaceDE/>
              <w:autoSpaceDN/>
              <w:adjustRightInd/>
              <w:rPr>
                <w:rFonts w:cs="Calibri"/>
              </w:rPr>
            </w:pPr>
            <w:r>
              <w:rPr>
                <w:rFonts w:cs="Calibri"/>
              </w:rPr>
              <w:t>3/25/2022</w:t>
            </w:r>
          </w:p>
        </w:tc>
        <w:tc>
          <w:tcPr>
            <w:tcW w:w="903" w:type="dxa"/>
          </w:tcPr>
          <w:p w14:paraId="214C574C" w14:textId="241DD5EB" w:rsidR="00FE078D" w:rsidRPr="00FE078D" w:rsidRDefault="00412BEB" w:rsidP="00FE078D">
            <w:pPr>
              <w:widowControl/>
              <w:autoSpaceDE/>
              <w:autoSpaceDN/>
              <w:adjustRightInd/>
              <w:rPr>
                <w:rFonts w:cs="Calibri"/>
              </w:rPr>
            </w:pPr>
            <w:r>
              <w:rPr>
                <w:rFonts w:cs="Calibri"/>
              </w:rPr>
              <w:t xml:space="preserve">No </w:t>
            </w:r>
          </w:p>
        </w:tc>
        <w:tc>
          <w:tcPr>
            <w:tcW w:w="1109" w:type="dxa"/>
          </w:tcPr>
          <w:p w14:paraId="08BDB59C" w14:textId="716D5748" w:rsidR="00FE078D" w:rsidRPr="00FE078D" w:rsidRDefault="00412BEB" w:rsidP="00FE078D">
            <w:pPr>
              <w:widowControl/>
              <w:autoSpaceDE/>
              <w:autoSpaceDN/>
              <w:adjustRightInd/>
              <w:rPr>
                <w:rFonts w:cs="Calibri"/>
              </w:rPr>
            </w:pPr>
            <w:r>
              <w:rPr>
                <w:rFonts w:cs="Calibri"/>
              </w:rPr>
              <w:t>N/A</w:t>
            </w:r>
          </w:p>
        </w:tc>
        <w:tc>
          <w:tcPr>
            <w:tcW w:w="2572" w:type="dxa"/>
          </w:tcPr>
          <w:p w14:paraId="70ECE195" w14:textId="1D37D904" w:rsidR="00FE078D" w:rsidRPr="00FE078D" w:rsidRDefault="00412BEB" w:rsidP="00FE078D">
            <w:pPr>
              <w:widowControl/>
              <w:autoSpaceDE/>
              <w:autoSpaceDN/>
              <w:adjustRightInd/>
              <w:rPr>
                <w:rFonts w:cs="Calibri"/>
              </w:rPr>
            </w:pPr>
            <w:r>
              <w:rPr>
                <w:rFonts w:cs="Calibri"/>
              </w:rPr>
              <w:t>N/A</w:t>
            </w:r>
          </w:p>
        </w:tc>
      </w:tr>
      <w:tr w:rsidR="00FE078D" w:rsidRPr="00FE078D" w14:paraId="7C825438" w14:textId="77777777" w:rsidTr="00FE078D">
        <w:trPr>
          <w:cantSplit/>
          <w:trHeight w:val="1430"/>
          <w:jc w:val="center"/>
        </w:trPr>
        <w:tc>
          <w:tcPr>
            <w:tcW w:w="3114" w:type="dxa"/>
          </w:tcPr>
          <w:p w14:paraId="20279F90" w14:textId="77777777" w:rsidR="00FE078D" w:rsidRPr="00FE078D" w:rsidRDefault="00FE078D" w:rsidP="00FE078D">
            <w:pPr>
              <w:widowControl/>
              <w:autoSpaceDE/>
              <w:autoSpaceDN/>
              <w:adjustRightInd/>
              <w:rPr>
                <w:rFonts w:cs="Calibri"/>
              </w:rPr>
            </w:pPr>
            <w:r w:rsidRPr="00FE078D">
              <w:rPr>
                <w:rFonts w:cs="Calibri"/>
              </w:rPr>
              <w:t>National Emphasis Program – Outdoor and Indoor Heat-Related Hazards</w:t>
            </w:r>
          </w:p>
          <w:p w14:paraId="2B211701" w14:textId="77777777" w:rsidR="00FE078D" w:rsidRPr="00FE078D" w:rsidRDefault="00FE078D" w:rsidP="00FE078D">
            <w:pPr>
              <w:widowControl/>
              <w:autoSpaceDE/>
              <w:autoSpaceDN/>
              <w:adjustRightInd/>
              <w:rPr>
                <w:rFonts w:cs="Calibri"/>
              </w:rPr>
            </w:pPr>
            <w:r w:rsidRPr="00FE078D">
              <w:rPr>
                <w:rFonts w:cs="Calibri"/>
              </w:rPr>
              <w:t>CPL 03-00-024</w:t>
            </w:r>
          </w:p>
          <w:p w14:paraId="2F7C43FA" w14:textId="77777777" w:rsidR="00FE078D" w:rsidRPr="00FE078D" w:rsidRDefault="00FE078D" w:rsidP="00FE078D">
            <w:pPr>
              <w:widowControl/>
              <w:autoSpaceDE/>
              <w:autoSpaceDN/>
              <w:adjustRightInd/>
              <w:rPr>
                <w:rFonts w:cs="Calibri"/>
              </w:rPr>
            </w:pPr>
            <w:r w:rsidRPr="00FE078D">
              <w:rPr>
                <w:rFonts w:cs="Calibri"/>
              </w:rPr>
              <w:t>(4/8/2022)</w:t>
            </w:r>
          </w:p>
        </w:tc>
        <w:tc>
          <w:tcPr>
            <w:tcW w:w="1289" w:type="dxa"/>
          </w:tcPr>
          <w:p w14:paraId="4D4893A7" w14:textId="77777777" w:rsidR="00FE078D" w:rsidRPr="00FE078D" w:rsidRDefault="00FE078D" w:rsidP="00FE078D">
            <w:pPr>
              <w:widowControl/>
              <w:autoSpaceDE/>
              <w:autoSpaceDN/>
              <w:adjustRightInd/>
              <w:rPr>
                <w:rFonts w:cs="Calibri"/>
              </w:rPr>
            </w:pPr>
            <w:r w:rsidRPr="00FE078D">
              <w:rPr>
                <w:rFonts w:cs="Calibri"/>
              </w:rPr>
              <w:t>6/8/2022</w:t>
            </w:r>
          </w:p>
        </w:tc>
        <w:tc>
          <w:tcPr>
            <w:tcW w:w="1268" w:type="dxa"/>
          </w:tcPr>
          <w:p w14:paraId="74555298" w14:textId="1661AF06" w:rsidR="00FE078D" w:rsidRPr="00FE078D" w:rsidRDefault="00412BEB" w:rsidP="00FE078D">
            <w:pPr>
              <w:widowControl/>
              <w:autoSpaceDE/>
              <w:autoSpaceDN/>
              <w:adjustRightInd/>
              <w:rPr>
                <w:rFonts w:cs="Calibri"/>
              </w:rPr>
            </w:pPr>
            <w:r>
              <w:rPr>
                <w:rFonts w:cs="Calibri"/>
              </w:rPr>
              <w:t>4/28/2022</w:t>
            </w:r>
          </w:p>
        </w:tc>
        <w:tc>
          <w:tcPr>
            <w:tcW w:w="903" w:type="dxa"/>
          </w:tcPr>
          <w:p w14:paraId="084E84C3" w14:textId="7ED4554D" w:rsidR="00FE078D" w:rsidRPr="00FE078D" w:rsidRDefault="00412BEB" w:rsidP="00FE078D">
            <w:pPr>
              <w:widowControl/>
              <w:autoSpaceDE/>
              <w:autoSpaceDN/>
              <w:adjustRightInd/>
              <w:rPr>
                <w:rFonts w:cs="Calibri"/>
              </w:rPr>
            </w:pPr>
            <w:r>
              <w:rPr>
                <w:rFonts w:cs="Calibri"/>
              </w:rPr>
              <w:t>Yes</w:t>
            </w:r>
          </w:p>
        </w:tc>
        <w:tc>
          <w:tcPr>
            <w:tcW w:w="1109" w:type="dxa"/>
          </w:tcPr>
          <w:p w14:paraId="4747E3E9" w14:textId="5B8F5C78" w:rsidR="00FE078D" w:rsidRPr="00FE078D" w:rsidRDefault="00412BEB" w:rsidP="00FE078D">
            <w:pPr>
              <w:widowControl/>
              <w:autoSpaceDE/>
              <w:autoSpaceDN/>
              <w:adjustRightInd/>
              <w:rPr>
                <w:rFonts w:cs="Calibri"/>
              </w:rPr>
            </w:pPr>
            <w:r>
              <w:rPr>
                <w:rFonts w:cs="Calibri"/>
              </w:rPr>
              <w:t>No</w:t>
            </w:r>
          </w:p>
        </w:tc>
        <w:tc>
          <w:tcPr>
            <w:tcW w:w="2572" w:type="dxa"/>
          </w:tcPr>
          <w:p w14:paraId="2BFF4EE4" w14:textId="3D66E66D" w:rsidR="00FE078D" w:rsidRPr="00FE078D" w:rsidRDefault="00412BEB" w:rsidP="00FE078D">
            <w:pPr>
              <w:widowControl/>
              <w:autoSpaceDE/>
              <w:autoSpaceDN/>
              <w:adjustRightInd/>
              <w:rPr>
                <w:rFonts w:cs="Calibri"/>
              </w:rPr>
            </w:pPr>
            <w:r>
              <w:rPr>
                <w:rFonts w:cs="Calibri"/>
              </w:rPr>
              <w:t>5/9/2022</w:t>
            </w:r>
          </w:p>
        </w:tc>
      </w:tr>
    </w:tbl>
    <w:p w14:paraId="3212C792" w14:textId="77777777" w:rsidR="00FE078D" w:rsidRPr="00FE078D" w:rsidRDefault="00FE078D" w:rsidP="00FE078D">
      <w:pPr>
        <w:rPr>
          <w:rFonts w:cs="Calibri"/>
        </w:rPr>
      </w:pPr>
    </w:p>
    <w:p w14:paraId="157EFF5D" w14:textId="77777777" w:rsidR="00FE078D" w:rsidRPr="00FE078D" w:rsidRDefault="00FE078D" w:rsidP="009D5C75">
      <w:pPr>
        <w:widowControl/>
        <w:autoSpaceDE/>
        <w:autoSpaceDN/>
        <w:adjustRightInd/>
        <w:jc w:val="center"/>
        <w:rPr>
          <w:rFonts w:cs="Calibri"/>
          <w:b/>
          <w:bCs/>
        </w:rPr>
      </w:pPr>
      <w:r w:rsidRPr="00FE078D">
        <w:rPr>
          <w:rFonts w:cs="Calibri"/>
          <w:b/>
          <w:bCs/>
        </w:rPr>
        <w:t>Table E</w:t>
      </w:r>
    </w:p>
    <w:p w14:paraId="441745A9" w14:textId="77777777" w:rsidR="00FE078D" w:rsidRPr="00FE078D" w:rsidRDefault="00FE078D" w:rsidP="009D5C75">
      <w:pPr>
        <w:tabs>
          <w:tab w:val="left" w:pos="8367"/>
        </w:tabs>
        <w:jc w:val="center"/>
        <w:rPr>
          <w:rFonts w:cs="Calibri"/>
          <w:b/>
          <w:i/>
        </w:rPr>
      </w:pPr>
      <w:r w:rsidRPr="00FE078D">
        <w:rPr>
          <w:rFonts w:cs="Calibri"/>
          <w:b/>
          <w:bCs/>
        </w:rPr>
        <w:t>FY 2022 and FY 2023 State-Initiated Changes</w:t>
      </w:r>
    </w:p>
    <w:tbl>
      <w:tblPr>
        <w:tblStyle w:val="TableGrid"/>
        <w:tblW w:w="10260" w:type="dxa"/>
        <w:tblInd w:w="-5" w:type="dxa"/>
        <w:tblLayout w:type="fixed"/>
        <w:tblLook w:val="05A0" w:firstRow="1" w:lastRow="0" w:firstColumn="1" w:lastColumn="1" w:noHBand="0" w:noVBand="1"/>
        <w:tblCaption w:val="Status of FY 2021 Federal Standards Adoption"/>
        <w:tblDescription w:val="Table A"/>
      </w:tblPr>
      <w:tblGrid>
        <w:gridCol w:w="6390"/>
        <w:gridCol w:w="1530"/>
        <w:gridCol w:w="2340"/>
      </w:tblGrid>
      <w:tr w:rsidR="005A4F7A" w:rsidRPr="00FE078D" w14:paraId="1172E573" w14:textId="77777777" w:rsidTr="00412BEB">
        <w:trPr>
          <w:cantSplit/>
          <w:tblHeader/>
        </w:trPr>
        <w:tc>
          <w:tcPr>
            <w:tcW w:w="6390" w:type="dxa"/>
            <w:shd w:val="clear" w:color="auto" w:fill="D9D9D9"/>
            <w:hideMark/>
          </w:tcPr>
          <w:p w14:paraId="4BD84B0C" w14:textId="77777777" w:rsidR="00FE078D" w:rsidRPr="00FE078D" w:rsidRDefault="00FE078D" w:rsidP="00FE078D">
            <w:pPr>
              <w:tabs>
                <w:tab w:val="center" w:pos="1778"/>
                <w:tab w:val="left" w:pos="2691"/>
              </w:tabs>
              <w:rPr>
                <w:rFonts w:eastAsia="Calibri" w:cs="Calibri"/>
                <w:b/>
              </w:rPr>
            </w:pPr>
            <w:r w:rsidRPr="00FE078D">
              <w:rPr>
                <w:rFonts w:eastAsia="Calibri" w:cs="Calibri"/>
                <w:b/>
                <w:bCs/>
              </w:rPr>
              <w:t>State-Initiated Change</w:t>
            </w:r>
          </w:p>
        </w:tc>
        <w:tc>
          <w:tcPr>
            <w:tcW w:w="1530" w:type="dxa"/>
            <w:shd w:val="clear" w:color="auto" w:fill="D9D9D9"/>
          </w:tcPr>
          <w:p w14:paraId="43C3DF5B" w14:textId="77777777" w:rsidR="00FE078D" w:rsidRPr="00FE078D" w:rsidRDefault="00FE078D" w:rsidP="00FE078D">
            <w:pPr>
              <w:rPr>
                <w:rFonts w:eastAsia="Calibri" w:cs="Calibri"/>
                <w:b/>
                <w:bCs/>
              </w:rPr>
            </w:pPr>
            <w:r w:rsidRPr="00FE078D">
              <w:rPr>
                <w:rFonts w:eastAsia="Calibri" w:cs="Calibri"/>
                <w:b/>
                <w:bCs/>
              </w:rPr>
              <w:t>Adoption Date</w:t>
            </w:r>
          </w:p>
        </w:tc>
        <w:tc>
          <w:tcPr>
            <w:tcW w:w="2340" w:type="dxa"/>
            <w:shd w:val="clear" w:color="auto" w:fill="D9D9D9"/>
            <w:hideMark/>
          </w:tcPr>
          <w:p w14:paraId="4C5C7149" w14:textId="77777777" w:rsidR="00FE078D" w:rsidRPr="00FE078D" w:rsidRDefault="00FE078D" w:rsidP="00FE078D">
            <w:pPr>
              <w:rPr>
                <w:rFonts w:eastAsia="Calibri" w:cs="Calibri"/>
                <w:b/>
              </w:rPr>
            </w:pPr>
            <w:r w:rsidRPr="00FE078D">
              <w:rPr>
                <w:rFonts w:eastAsia="Calibri" w:cs="Calibri"/>
                <w:b/>
                <w:bCs/>
              </w:rPr>
              <w:t>Effective Date</w:t>
            </w:r>
          </w:p>
        </w:tc>
      </w:tr>
      <w:tr w:rsidR="005A4F7A" w:rsidRPr="00FE078D" w14:paraId="2B5D2E0D" w14:textId="77777777" w:rsidTr="00412BEB">
        <w:trPr>
          <w:cantSplit/>
        </w:trPr>
        <w:tc>
          <w:tcPr>
            <w:tcW w:w="6390" w:type="dxa"/>
            <w:vAlign w:val="bottom"/>
          </w:tcPr>
          <w:p w14:paraId="7FD91DC7" w14:textId="1196C02B" w:rsidR="00FE078D" w:rsidRPr="00FE078D" w:rsidRDefault="00502337" w:rsidP="00923C0D">
            <w:pPr>
              <w:widowControl/>
              <w:autoSpaceDE/>
              <w:autoSpaceDN/>
              <w:adjustRightInd/>
              <w:rPr>
                <w:rFonts w:cs="Calibri"/>
              </w:rPr>
            </w:pPr>
            <w:r w:rsidRPr="00502337">
              <w:rPr>
                <w:rFonts w:cs="Calibri"/>
              </w:rPr>
              <w:t>Administrative Order 2-2023</w:t>
            </w:r>
            <w:r>
              <w:rPr>
                <w:rFonts w:cs="Calibri"/>
              </w:rPr>
              <w:t xml:space="preserve">- </w:t>
            </w:r>
            <w:r w:rsidRPr="00502337">
              <w:rPr>
                <w:rFonts w:cs="Calibri"/>
              </w:rPr>
              <w:t>Repeal of Rules Addressing the COVID-19 Public Health Emergency and Work Clothing Changes</w:t>
            </w:r>
          </w:p>
        </w:tc>
        <w:tc>
          <w:tcPr>
            <w:tcW w:w="1530" w:type="dxa"/>
            <w:vAlign w:val="center"/>
          </w:tcPr>
          <w:p w14:paraId="4758538E" w14:textId="6490A81C" w:rsidR="00FE078D" w:rsidRPr="00FE078D" w:rsidRDefault="00923C0D" w:rsidP="00923C0D">
            <w:pPr>
              <w:rPr>
                <w:rFonts w:eastAsia="Calibri" w:cs="Calibri"/>
              </w:rPr>
            </w:pPr>
            <w:r>
              <w:rPr>
                <w:rFonts w:eastAsia="Calibri" w:cs="Calibri"/>
              </w:rPr>
              <w:t>8/16/2023</w:t>
            </w:r>
          </w:p>
        </w:tc>
        <w:tc>
          <w:tcPr>
            <w:tcW w:w="2340" w:type="dxa"/>
            <w:vAlign w:val="center"/>
          </w:tcPr>
          <w:p w14:paraId="228A3698" w14:textId="709A02E8" w:rsidR="00FE078D" w:rsidRPr="00FE078D" w:rsidRDefault="00923C0D" w:rsidP="00923C0D">
            <w:pPr>
              <w:rPr>
                <w:rFonts w:eastAsia="Calibri" w:cs="Calibri"/>
              </w:rPr>
            </w:pPr>
            <w:r>
              <w:rPr>
                <w:rFonts w:eastAsia="Calibri" w:cs="Calibri"/>
              </w:rPr>
              <w:t>8/17/2023</w:t>
            </w:r>
          </w:p>
        </w:tc>
      </w:tr>
      <w:tr w:rsidR="005A4F7A" w:rsidRPr="00FE078D" w14:paraId="1073908E" w14:textId="77777777" w:rsidTr="00412BEB">
        <w:trPr>
          <w:cantSplit/>
        </w:trPr>
        <w:tc>
          <w:tcPr>
            <w:tcW w:w="6390" w:type="dxa"/>
            <w:vAlign w:val="bottom"/>
          </w:tcPr>
          <w:p w14:paraId="0FBA8F74" w14:textId="206F524F" w:rsidR="00412BEB" w:rsidRPr="00FE078D" w:rsidRDefault="00923C0D" w:rsidP="00923C0D">
            <w:pPr>
              <w:widowControl/>
              <w:autoSpaceDE/>
              <w:autoSpaceDN/>
              <w:adjustRightInd/>
              <w:rPr>
                <w:rFonts w:cs="Calibri"/>
              </w:rPr>
            </w:pPr>
            <w:r>
              <w:rPr>
                <w:rFonts w:cs="Calibri"/>
              </w:rPr>
              <w:t xml:space="preserve"> </w:t>
            </w:r>
            <w:r w:rsidRPr="00923C0D">
              <w:rPr>
                <w:rFonts w:cs="Calibri"/>
              </w:rPr>
              <w:t>Administrative Order 1-2023- Rescinded Rules Addressing the COVID-19 Public Health Emergency and Amended Work Clothing Rules</w:t>
            </w:r>
          </w:p>
        </w:tc>
        <w:tc>
          <w:tcPr>
            <w:tcW w:w="1530" w:type="dxa"/>
            <w:vAlign w:val="center"/>
          </w:tcPr>
          <w:p w14:paraId="031E0207" w14:textId="0F7A0964" w:rsidR="00412BEB" w:rsidRPr="00FE078D" w:rsidRDefault="00923C0D" w:rsidP="00923C0D">
            <w:pPr>
              <w:rPr>
                <w:rFonts w:eastAsia="Calibri" w:cs="Calibri"/>
              </w:rPr>
            </w:pPr>
            <w:r>
              <w:rPr>
                <w:rFonts w:eastAsia="Calibri" w:cs="Calibri"/>
              </w:rPr>
              <w:t>3/30/2023</w:t>
            </w:r>
          </w:p>
        </w:tc>
        <w:tc>
          <w:tcPr>
            <w:tcW w:w="2340" w:type="dxa"/>
            <w:vAlign w:val="center"/>
          </w:tcPr>
          <w:p w14:paraId="31407274" w14:textId="3F195B6C" w:rsidR="00412BEB" w:rsidRPr="00FE078D" w:rsidRDefault="00923C0D" w:rsidP="00923C0D">
            <w:pPr>
              <w:rPr>
                <w:rFonts w:eastAsia="Calibri" w:cs="Calibri"/>
              </w:rPr>
            </w:pPr>
            <w:r>
              <w:rPr>
                <w:rFonts w:eastAsia="Calibri" w:cs="Calibri"/>
              </w:rPr>
              <w:t>4/3/2023</w:t>
            </w:r>
          </w:p>
        </w:tc>
      </w:tr>
      <w:tr w:rsidR="005A4F7A" w:rsidRPr="00FE078D" w14:paraId="52847F68" w14:textId="77777777" w:rsidTr="00412BEB">
        <w:trPr>
          <w:cantSplit/>
        </w:trPr>
        <w:tc>
          <w:tcPr>
            <w:tcW w:w="6390" w:type="dxa"/>
            <w:vAlign w:val="bottom"/>
          </w:tcPr>
          <w:p w14:paraId="683A6055" w14:textId="3277576F" w:rsidR="00412BEB" w:rsidRPr="00FE078D" w:rsidRDefault="00923C0D" w:rsidP="00923C0D">
            <w:pPr>
              <w:widowControl/>
              <w:autoSpaceDE/>
              <w:autoSpaceDN/>
              <w:adjustRightInd/>
              <w:rPr>
                <w:rFonts w:cs="Calibri"/>
              </w:rPr>
            </w:pPr>
            <w:r w:rsidRPr="00923C0D">
              <w:rPr>
                <w:rFonts w:cs="Calibri"/>
              </w:rPr>
              <w:t>Administrative Order 6-2022- Adoption of Rules Addressing COVID-19 Workplace Requirements for Employer-Provided Labor Housing</w:t>
            </w:r>
          </w:p>
        </w:tc>
        <w:tc>
          <w:tcPr>
            <w:tcW w:w="1530" w:type="dxa"/>
            <w:vAlign w:val="center"/>
          </w:tcPr>
          <w:p w14:paraId="228E796B" w14:textId="55FCF8BF" w:rsidR="00412BEB" w:rsidRPr="00FE078D" w:rsidRDefault="00923C0D" w:rsidP="00923C0D">
            <w:pPr>
              <w:rPr>
                <w:rFonts w:eastAsia="Calibri" w:cs="Calibri"/>
              </w:rPr>
            </w:pPr>
            <w:r>
              <w:rPr>
                <w:rFonts w:eastAsia="Calibri" w:cs="Calibri"/>
              </w:rPr>
              <w:t>10/6/2022</w:t>
            </w:r>
          </w:p>
        </w:tc>
        <w:tc>
          <w:tcPr>
            <w:tcW w:w="2340" w:type="dxa"/>
            <w:vAlign w:val="center"/>
          </w:tcPr>
          <w:p w14:paraId="4ED4BDDC" w14:textId="750DA4A6" w:rsidR="00412BEB" w:rsidRPr="00FE078D" w:rsidRDefault="00923C0D" w:rsidP="00923C0D">
            <w:pPr>
              <w:rPr>
                <w:rFonts w:eastAsia="Calibri" w:cs="Calibri"/>
              </w:rPr>
            </w:pPr>
            <w:r>
              <w:rPr>
                <w:rFonts w:eastAsia="Calibri" w:cs="Calibri"/>
              </w:rPr>
              <w:t>10/7/2022</w:t>
            </w:r>
          </w:p>
        </w:tc>
      </w:tr>
      <w:tr w:rsidR="005A4F7A" w:rsidRPr="00FE078D" w14:paraId="5CC65DED" w14:textId="77777777" w:rsidTr="00412BEB">
        <w:trPr>
          <w:cantSplit/>
        </w:trPr>
        <w:tc>
          <w:tcPr>
            <w:tcW w:w="6390" w:type="dxa"/>
            <w:vAlign w:val="bottom"/>
          </w:tcPr>
          <w:p w14:paraId="35988AB4" w14:textId="7B428995" w:rsidR="00923C0D" w:rsidRPr="00FE078D" w:rsidRDefault="00923C0D" w:rsidP="00923C0D">
            <w:pPr>
              <w:widowControl/>
              <w:autoSpaceDE/>
              <w:autoSpaceDN/>
              <w:adjustRightInd/>
              <w:rPr>
                <w:rFonts w:cs="Calibri"/>
              </w:rPr>
            </w:pPr>
            <w:r w:rsidRPr="00923C0D">
              <w:rPr>
                <w:rFonts w:cs="Calibri"/>
              </w:rPr>
              <w:t>Administrative Order 5-2022- Amendments to COVID-19 Public Health Emergency in All Oregon Workplaces</w:t>
            </w:r>
          </w:p>
        </w:tc>
        <w:tc>
          <w:tcPr>
            <w:tcW w:w="1530" w:type="dxa"/>
            <w:vAlign w:val="center"/>
          </w:tcPr>
          <w:p w14:paraId="380DE9C4" w14:textId="38FCE5AB" w:rsidR="00923C0D" w:rsidRPr="00FE078D" w:rsidRDefault="00923C0D" w:rsidP="00923C0D">
            <w:pPr>
              <w:rPr>
                <w:rFonts w:eastAsia="Calibri" w:cs="Calibri"/>
              </w:rPr>
            </w:pPr>
            <w:r>
              <w:rPr>
                <w:rFonts w:eastAsia="Calibri" w:cs="Calibri"/>
              </w:rPr>
              <w:t>9/9/2022</w:t>
            </w:r>
          </w:p>
        </w:tc>
        <w:tc>
          <w:tcPr>
            <w:tcW w:w="2340" w:type="dxa"/>
            <w:vAlign w:val="center"/>
          </w:tcPr>
          <w:p w14:paraId="08CDDDE5" w14:textId="085972C3" w:rsidR="00923C0D" w:rsidRPr="00FE078D" w:rsidRDefault="00923C0D" w:rsidP="00923C0D">
            <w:pPr>
              <w:rPr>
                <w:rFonts w:eastAsia="Calibri" w:cs="Calibri"/>
              </w:rPr>
            </w:pPr>
            <w:r>
              <w:rPr>
                <w:rFonts w:eastAsia="Calibri" w:cs="Calibri"/>
              </w:rPr>
              <w:t>9/12</w:t>
            </w:r>
            <w:r w:rsidRPr="00923C0D">
              <w:rPr>
                <w:rFonts w:eastAsia="Calibri" w:cs="Calibri"/>
              </w:rPr>
              <w:t>/2022</w:t>
            </w:r>
          </w:p>
        </w:tc>
      </w:tr>
      <w:tr w:rsidR="005A4F7A" w:rsidRPr="00FE078D" w14:paraId="50DCEAB5" w14:textId="77777777" w:rsidTr="00412BEB">
        <w:trPr>
          <w:cantSplit/>
        </w:trPr>
        <w:tc>
          <w:tcPr>
            <w:tcW w:w="6390" w:type="dxa"/>
            <w:vAlign w:val="bottom"/>
          </w:tcPr>
          <w:p w14:paraId="7C650952" w14:textId="0CDCEFBB" w:rsidR="00923C0D" w:rsidRPr="00FE078D" w:rsidRDefault="00923C0D" w:rsidP="00923C0D">
            <w:pPr>
              <w:widowControl/>
              <w:autoSpaceDE/>
              <w:autoSpaceDN/>
              <w:adjustRightInd/>
              <w:rPr>
                <w:rFonts w:cs="Calibri"/>
              </w:rPr>
            </w:pPr>
            <w:r w:rsidRPr="00923C0D">
              <w:rPr>
                <w:rFonts w:cs="Calibri"/>
              </w:rPr>
              <w:t>Administrative Order 4-2022- Employee Exposure to Wildfire Smoke</w:t>
            </w:r>
          </w:p>
        </w:tc>
        <w:tc>
          <w:tcPr>
            <w:tcW w:w="1530" w:type="dxa"/>
            <w:vAlign w:val="center"/>
          </w:tcPr>
          <w:p w14:paraId="4B2380D4" w14:textId="54DB2BB3" w:rsidR="00923C0D" w:rsidRPr="00FE078D" w:rsidRDefault="00923C0D" w:rsidP="00923C0D">
            <w:pPr>
              <w:rPr>
                <w:rFonts w:eastAsia="Calibri" w:cs="Calibri"/>
              </w:rPr>
            </w:pPr>
            <w:r>
              <w:rPr>
                <w:rFonts w:eastAsia="Calibri" w:cs="Calibri"/>
              </w:rPr>
              <w:t>5/10/2022</w:t>
            </w:r>
          </w:p>
        </w:tc>
        <w:tc>
          <w:tcPr>
            <w:tcW w:w="2340" w:type="dxa"/>
            <w:vAlign w:val="center"/>
          </w:tcPr>
          <w:p w14:paraId="2C12308A" w14:textId="0432B573" w:rsidR="00923C0D" w:rsidRPr="00FE078D" w:rsidRDefault="00923C0D" w:rsidP="00923C0D">
            <w:pPr>
              <w:rPr>
                <w:rFonts w:eastAsia="Calibri" w:cs="Calibri"/>
              </w:rPr>
            </w:pPr>
            <w:r>
              <w:rPr>
                <w:rFonts w:eastAsia="Calibri" w:cs="Calibri"/>
              </w:rPr>
              <w:t>7/1/2022</w:t>
            </w:r>
          </w:p>
        </w:tc>
      </w:tr>
      <w:tr w:rsidR="005A4F7A" w:rsidRPr="00FE078D" w14:paraId="30E0D29E" w14:textId="77777777" w:rsidTr="00412BEB">
        <w:trPr>
          <w:cantSplit/>
        </w:trPr>
        <w:tc>
          <w:tcPr>
            <w:tcW w:w="6390" w:type="dxa"/>
            <w:vAlign w:val="bottom"/>
          </w:tcPr>
          <w:p w14:paraId="00AC61FA" w14:textId="756A5F50" w:rsidR="00923C0D" w:rsidRPr="00FE078D" w:rsidRDefault="00923C0D" w:rsidP="00FE078D">
            <w:pPr>
              <w:widowControl/>
              <w:autoSpaceDE/>
              <w:autoSpaceDN/>
              <w:adjustRightInd/>
              <w:rPr>
                <w:rFonts w:cs="Calibri"/>
              </w:rPr>
            </w:pPr>
            <w:r w:rsidRPr="00923C0D">
              <w:rPr>
                <w:rFonts w:cs="Calibri"/>
              </w:rPr>
              <w:t>Administrative Order 3-2022- Employee and Labor Housing Occupant Exposure to High Ambient Temperatures</w:t>
            </w:r>
          </w:p>
        </w:tc>
        <w:tc>
          <w:tcPr>
            <w:tcW w:w="1530" w:type="dxa"/>
            <w:vAlign w:val="center"/>
          </w:tcPr>
          <w:p w14:paraId="70377142" w14:textId="1B6401F9" w:rsidR="00923C0D" w:rsidRPr="00FE078D" w:rsidRDefault="00923C0D" w:rsidP="00FE078D">
            <w:pPr>
              <w:rPr>
                <w:rFonts w:eastAsia="Calibri" w:cs="Calibri"/>
              </w:rPr>
            </w:pPr>
            <w:r>
              <w:rPr>
                <w:rFonts w:eastAsia="Calibri" w:cs="Calibri"/>
              </w:rPr>
              <w:t xml:space="preserve">5/9/2022 </w:t>
            </w:r>
          </w:p>
        </w:tc>
        <w:tc>
          <w:tcPr>
            <w:tcW w:w="2340" w:type="dxa"/>
            <w:vAlign w:val="center"/>
          </w:tcPr>
          <w:p w14:paraId="1A00EF16" w14:textId="032204E9" w:rsidR="00923C0D" w:rsidRPr="00FE078D" w:rsidRDefault="00923C0D" w:rsidP="00FE078D">
            <w:pPr>
              <w:rPr>
                <w:rFonts w:eastAsia="Calibri" w:cs="Calibri"/>
              </w:rPr>
            </w:pPr>
            <w:r>
              <w:rPr>
                <w:rFonts w:eastAsia="Calibri" w:cs="Calibri"/>
              </w:rPr>
              <w:t>6/15/2022</w:t>
            </w:r>
          </w:p>
        </w:tc>
      </w:tr>
      <w:tr w:rsidR="005A4F7A" w:rsidRPr="00FE078D" w14:paraId="75AD6282" w14:textId="77777777" w:rsidTr="00412BEB">
        <w:trPr>
          <w:cantSplit/>
        </w:trPr>
        <w:tc>
          <w:tcPr>
            <w:tcW w:w="6390" w:type="dxa"/>
            <w:vAlign w:val="bottom"/>
          </w:tcPr>
          <w:p w14:paraId="29BB2340" w14:textId="2C90B402" w:rsidR="00923C0D" w:rsidRPr="00FE078D" w:rsidRDefault="00923C0D" w:rsidP="00FE078D">
            <w:pPr>
              <w:widowControl/>
              <w:autoSpaceDE/>
              <w:autoSpaceDN/>
              <w:adjustRightInd/>
              <w:rPr>
                <w:rFonts w:cs="Calibri"/>
              </w:rPr>
            </w:pPr>
            <w:r w:rsidRPr="00923C0D">
              <w:rPr>
                <w:rFonts w:cs="Calibri"/>
              </w:rPr>
              <w:t>Administrative Order 2-2022- Adjusted Temporary Rules Addressing the COVID-19 Workplace Requirements for Employer-Provided Labor Housing</w:t>
            </w:r>
          </w:p>
        </w:tc>
        <w:tc>
          <w:tcPr>
            <w:tcW w:w="1530" w:type="dxa"/>
            <w:vAlign w:val="center"/>
          </w:tcPr>
          <w:p w14:paraId="0B442911" w14:textId="588DD96E" w:rsidR="00923C0D" w:rsidRPr="00FE078D" w:rsidRDefault="00923C0D" w:rsidP="00FE078D">
            <w:pPr>
              <w:rPr>
                <w:rFonts w:eastAsia="Calibri" w:cs="Calibri"/>
              </w:rPr>
            </w:pPr>
            <w:r>
              <w:rPr>
                <w:rFonts w:eastAsia="Calibri" w:cs="Calibri"/>
              </w:rPr>
              <w:t>4/13/2022</w:t>
            </w:r>
          </w:p>
        </w:tc>
        <w:tc>
          <w:tcPr>
            <w:tcW w:w="2340" w:type="dxa"/>
            <w:vAlign w:val="center"/>
          </w:tcPr>
          <w:p w14:paraId="50E82A58" w14:textId="20E9A4A2" w:rsidR="00923C0D" w:rsidRPr="00FE078D" w:rsidRDefault="00923C0D" w:rsidP="00FE078D">
            <w:pPr>
              <w:rPr>
                <w:rFonts w:eastAsia="Calibri" w:cs="Calibri"/>
              </w:rPr>
            </w:pPr>
            <w:r w:rsidRPr="00923C0D">
              <w:rPr>
                <w:rFonts w:eastAsia="Calibri" w:cs="Calibri"/>
              </w:rPr>
              <w:t>4/13/2022</w:t>
            </w:r>
          </w:p>
        </w:tc>
      </w:tr>
      <w:tr w:rsidR="005A4F7A" w:rsidRPr="00FE078D" w14:paraId="4E0C7380" w14:textId="77777777" w:rsidTr="00412BEB">
        <w:trPr>
          <w:cantSplit/>
        </w:trPr>
        <w:tc>
          <w:tcPr>
            <w:tcW w:w="6390" w:type="dxa"/>
            <w:vAlign w:val="bottom"/>
          </w:tcPr>
          <w:p w14:paraId="54D0198E" w14:textId="2E79D9F7" w:rsidR="00923C0D" w:rsidRPr="00FE078D" w:rsidRDefault="00923C0D" w:rsidP="00FE078D">
            <w:pPr>
              <w:widowControl/>
              <w:autoSpaceDE/>
              <w:autoSpaceDN/>
              <w:adjustRightInd/>
              <w:rPr>
                <w:rFonts w:cs="Calibri"/>
              </w:rPr>
            </w:pPr>
            <w:r w:rsidRPr="00923C0D">
              <w:rPr>
                <w:rFonts w:cs="Calibri"/>
              </w:rPr>
              <w:t>Administrative Order 1-2022- Adjusted Temporary Rules Addressing the COVID-19 Public Health Emergency in All Workplaces</w:t>
            </w:r>
          </w:p>
        </w:tc>
        <w:tc>
          <w:tcPr>
            <w:tcW w:w="1530" w:type="dxa"/>
            <w:vAlign w:val="center"/>
          </w:tcPr>
          <w:p w14:paraId="4E7133A7" w14:textId="2D855F40" w:rsidR="00923C0D" w:rsidRPr="00FE078D" w:rsidRDefault="00923C0D" w:rsidP="00923C0D">
            <w:pPr>
              <w:rPr>
                <w:rFonts w:eastAsia="Calibri" w:cs="Calibri"/>
              </w:rPr>
            </w:pPr>
            <w:r>
              <w:rPr>
                <w:rFonts w:eastAsia="Calibri" w:cs="Calibri"/>
              </w:rPr>
              <w:t xml:space="preserve">3/18/2022 </w:t>
            </w:r>
          </w:p>
        </w:tc>
        <w:tc>
          <w:tcPr>
            <w:tcW w:w="2340" w:type="dxa"/>
            <w:vAlign w:val="center"/>
          </w:tcPr>
          <w:p w14:paraId="67D76A0D" w14:textId="7D3243C8" w:rsidR="00923C0D" w:rsidRPr="00FE078D" w:rsidRDefault="00923C0D" w:rsidP="00FE078D">
            <w:pPr>
              <w:rPr>
                <w:rFonts w:eastAsia="Calibri" w:cs="Calibri"/>
              </w:rPr>
            </w:pPr>
            <w:r w:rsidRPr="00923C0D">
              <w:rPr>
                <w:rFonts w:eastAsia="Calibri" w:cs="Calibri"/>
              </w:rPr>
              <w:t>3/18/2022</w:t>
            </w:r>
          </w:p>
        </w:tc>
      </w:tr>
      <w:tr w:rsidR="005A4F7A" w:rsidRPr="00FE078D" w14:paraId="733DF4E4" w14:textId="77777777" w:rsidTr="00412BEB">
        <w:trPr>
          <w:cantSplit/>
        </w:trPr>
        <w:tc>
          <w:tcPr>
            <w:tcW w:w="6390" w:type="dxa"/>
            <w:vAlign w:val="bottom"/>
          </w:tcPr>
          <w:p w14:paraId="32431C2F" w14:textId="374EA46C" w:rsidR="00923C0D" w:rsidRPr="00FE078D" w:rsidRDefault="00923C0D" w:rsidP="00FE078D">
            <w:pPr>
              <w:widowControl/>
              <w:autoSpaceDE/>
              <w:autoSpaceDN/>
              <w:adjustRightInd/>
              <w:rPr>
                <w:rFonts w:cs="Calibri"/>
              </w:rPr>
            </w:pPr>
            <w:r w:rsidRPr="00923C0D">
              <w:rPr>
                <w:rFonts w:cs="Calibri"/>
              </w:rPr>
              <w:t>Administrative Order 15-2021- Amended Rules Addressing the COVID-19 Workplace Requirements for Employer-Provided Labor Housing</w:t>
            </w:r>
          </w:p>
        </w:tc>
        <w:tc>
          <w:tcPr>
            <w:tcW w:w="1530" w:type="dxa"/>
            <w:vAlign w:val="center"/>
          </w:tcPr>
          <w:p w14:paraId="539D05C0" w14:textId="051263A5" w:rsidR="00923C0D" w:rsidRPr="00FE078D" w:rsidRDefault="00923C0D" w:rsidP="00923C0D">
            <w:pPr>
              <w:rPr>
                <w:rFonts w:eastAsia="Calibri" w:cs="Calibri"/>
              </w:rPr>
            </w:pPr>
            <w:r>
              <w:rPr>
                <w:rFonts w:eastAsia="Calibri" w:cs="Calibri"/>
              </w:rPr>
              <w:t xml:space="preserve">12/21/2021 </w:t>
            </w:r>
          </w:p>
        </w:tc>
        <w:tc>
          <w:tcPr>
            <w:tcW w:w="2340" w:type="dxa"/>
            <w:vAlign w:val="center"/>
          </w:tcPr>
          <w:p w14:paraId="49F265F3" w14:textId="0D2904E6" w:rsidR="00923C0D" w:rsidRPr="00FE078D" w:rsidRDefault="00923C0D" w:rsidP="00FE078D">
            <w:pPr>
              <w:rPr>
                <w:rFonts w:eastAsia="Calibri" w:cs="Calibri"/>
              </w:rPr>
            </w:pPr>
            <w:r w:rsidRPr="00923C0D">
              <w:rPr>
                <w:rFonts w:eastAsia="Calibri" w:cs="Calibri"/>
              </w:rPr>
              <w:t>12/21/20</w:t>
            </w:r>
            <w:r>
              <w:rPr>
                <w:rFonts w:eastAsia="Calibri" w:cs="Calibri"/>
              </w:rPr>
              <w:t>21</w:t>
            </w:r>
          </w:p>
        </w:tc>
      </w:tr>
      <w:tr w:rsidR="005A4F7A" w:rsidRPr="00FE078D" w14:paraId="00F5E5E7" w14:textId="77777777" w:rsidTr="00412BEB">
        <w:trPr>
          <w:cantSplit/>
        </w:trPr>
        <w:tc>
          <w:tcPr>
            <w:tcW w:w="6390" w:type="dxa"/>
            <w:vAlign w:val="bottom"/>
          </w:tcPr>
          <w:p w14:paraId="58B01360" w14:textId="2A0832E2" w:rsidR="00923C0D" w:rsidRPr="00FE078D" w:rsidRDefault="00923C0D" w:rsidP="00FE078D">
            <w:pPr>
              <w:widowControl/>
              <w:autoSpaceDE/>
              <w:autoSpaceDN/>
              <w:adjustRightInd/>
              <w:rPr>
                <w:rFonts w:cs="Calibri"/>
              </w:rPr>
            </w:pPr>
            <w:r w:rsidRPr="00923C0D">
              <w:rPr>
                <w:rFonts w:cs="Calibri"/>
              </w:rPr>
              <w:t>Administrative Order 14-2021- Amended Rules Addressing the COVID-19 Public Health Emergency in All Oregon Workplaces</w:t>
            </w:r>
          </w:p>
        </w:tc>
        <w:tc>
          <w:tcPr>
            <w:tcW w:w="1530" w:type="dxa"/>
            <w:vAlign w:val="center"/>
          </w:tcPr>
          <w:p w14:paraId="75E42702" w14:textId="7A3D2F23" w:rsidR="00923C0D" w:rsidRPr="00FE078D" w:rsidRDefault="00923C0D" w:rsidP="00FE078D">
            <w:pPr>
              <w:rPr>
                <w:rFonts w:eastAsia="Calibri" w:cs="Calibri"/>
              </w:rPr>
            </w:pPr>
            <w:r w:rsidRPr="00923C0D">
              <w:rPr>
                <w:rFonts w:eastAsia="Calibri" w:cs="Calibri"/>
              </w:rPr>
              <w:t>12/21/2012</w:t>
            </w:r>
          </w:p>
        </w:tc>
        <w:tc>
          <w:tcPr>
            <w:tcW w:w="2340" w:type="dxa"/>
            <w:vAlign w:val="center"/>
          </w:tcPr>
          <w:p w14:paraId="4CB96F76" w14:textId="3AD501D1" w:rsidR="00923C0D" w:rsidRPr="00FE078D" w:rsidRDefault="00923C0D" w:rsidP="00FE078D">
            <w:pPr>
              <w:rPr>
                <w:rFonts w:eastAsia="Calibri" w:cs="Calibri"/>
              </w:rPr>
            </w:pPr>
            <w:r w:rsidRPr="00923C0D">
              <w:rPr>
                <w:rFonts w:eastAsia="Calibri" w:cs="Calibri"/>
              </w:rPr>
              <w:t>12/21/2012</w:t>
            </w:r>
          </w:p>
        </w:tc>
      </w:tr>
      <w:tr w:rsidR="005A4F7A" w:rsidRPr="00FE078D" w14:paraId="243FCC72" w14:textId="77777777" w:rsidTr="00412BEB">
        <w:trPr>
          <w:cantSplit/>
        </w:trPr>
        <w:tc>
          <w:tcPr>
            <w:tcW w:w="6390" w:type="dxa"/>
            <w:vAlign w:val="bottom"/>
          </w:tcPr>
          <w:p w14:paraId="4AEB07AC" w14:textId="3AAF44F2" w:rsidR="00923C0D" w:rsidRPr="00FE078D" w:rsidRDefault="00923C0D" w:rsidP="00FE078D">
            <w:pPr>
              <w:widowControl/>
              <w:autoSpaceDE/>
              <w:autoSpaceDN/>
              <w:adjustRightInd/>
              <w:rPr>
                <w:rFonts w:cs="Calibri"/>
              </w:rPr>
            </w:pPr>
            <w:r w:rsidRPr="00923C0D">
              <w:rPr>
                <w:rFonts w:cs="Calibri"/>
              </w:rPr>
              <w:lastRenderedPageBreak/>
              <w:t>Administrative Order 13-2021- Adopted Increase of Certain Minimum and Maximum Penalties for Alleged Violations</w:t>
            </w:r>
          </w:p>
        </w:tc>
        <w:tc>
          <w:tcPr>
            <w:tcW w:w="1530" w:type="dxa"/>
            <w:vAlign w:val="center"/>
          </w:tcPr>
          <w:p w14:paraId="35922016" w14:textId="51FD7F88" w:rsidR="00923C0D" w:rsidRPr="00FE078D" w:rsidRDefault="00923C0D" w:rsidP="00FE078D">
            <w:pPr>
              <w:rPr>
                <w:rFonts w:eastAsia="Calibri" w:cs="Calibri"/>
              </w:rPr>
            </w:pPr>
            <w:r>
              <w:rPr>
                <w:rFonts w:eastAsia="Calibri" w:cs="Calibri"/>
              </w:rPr>
              <w:t xml:space="preserve">11/1/2021  </w:t>
            </w:r>
          </w:p>
        </w:tc>
        <w:tc>
          <w:tcPr>
            <w:tcW w:w="2340" w:type="dxa"/>
            <w:vAlign w:val="center"/>
          </w:tcPr>
          <w:p w14:paraId="41E5B439" w14:textId="1B9CE654" w:rsidR="00923C0D" w:rsidRPr="00FE078D" w:rsidRDefault="00923C0D" w:rsidP="00FE078D">
            <w:pPr>
              <w:rPr>
                <w:rFonts w:eastAsia="Calibri" w:cs="Calibri"/>
              </w:rPr>
            </w:pPr>
            <w:r w:rsidRPr="00923C0D">
              <w:rPr>
                <w:rFonts w:eastAsia="Calibri" w:cs="Calibri"/>
              </w:rPr>
              <w:t>1</w:t>
            </w:r>
            <w:r>
              <w:rPr>
                <w:rFonts w:eastAsia="Calibri" w:cs="Calibri"/>
              </w:rPr>
              <w:t>2</w:t>
            </w:r>
            <w:r w:rsidRPr="00923C0D">
              <w:rPr>
                <w:rFonts w:eastAsia="Calibri" w:cs="Calibri"/>
              </w:rPr>
              <w:t>/1/2021</w:t>
            </w:r>
          </w:p>
        </w:tc>
      </w:tr>
      <w:tr w:rsidR="005A4F7A" w:rsidRPr="00FE078D" w14:paraId="081E51FE" w14:textId="77777777" w:rsidTr="00412BEB">
        <w:trPr>
          <w:cantSplit/>
        </w:trPr>
        <w:tc>
          <w:tcPr>
            <w:tcW w:w="6390" w:type="dxa"/>
            <w:vAlign w:val="bottom"/>
          </w:tcPr>
          <w:p w14:paraId="24C2769B" w14:textId="0E913C0A" w:rsidR="00923C0D" w:rsidRPr="00FE078D" w:rsidRDefault="00923C0D" w:rsidP="00FE078D">
            <w:pPr>
              <w:widowControl/>
              <w:autoSpaceDE/>
              <w:autoSpaceDN/>
              <w:adjustRightInd/>
              <w:rPr>
                <w:rFonts w:cs="Calibri"/>
              </w:rPr>
            </w:pPr>
            <w:r w:rsidRPr="00923C0D">
              <w:rPr>
                <w:rFonts w:cs="Calibri"/>
              </w:rPr>
              <w:t>Administrative Order 12-2021- Medical Relief Benefits in Rules Addressing the COVID-19 Public Health Emergency in All Workplaces</w:t>
            </w:r>
          </w:p>
        </w:tc>
        <w:tc>
          <w:tcPr>
            <w:tcW w:w="1530" w:type="dxa"/>
            <w:vAlign w:val="center"/>
          </w:tcPr>
          <w:p w14:paraId="534CEFE6" w14:textId="0A1FB903" w:rsidR="00923C0D" w:rsidRPr="00FE078D" w:rsidRDefault="001768C6" w:rsidP="00FE078D">
            <w:pPr>
              <w:rPr>
                <w:rFonts w:eastAsia="Calibri" w:cs="Calibri"/>
              </w:rPr>
            </w:pPr>
            <w:r>
              <w:rPr>
                <w:rFonts w:eastAsia="Calibri" w:cs="Calibri"/>
              </w:rPr>
              <w:t>9/14/2021</w:t>
            </w:r>
          </w:p>
        </w:tc>
        <w:tc>
          <w:tcPr>
            <w:tcW w:w="2340" w:type="dxa"/>
            <w:vAlign w:val="center"/>
          </w:tcPr>
          <w:p w14:paraId="499C315B" w14:textId="714F5348" w:rsidR="00923C0D" w:rsidRPr="00FE078D" w:rsidRDefault="001768C6" w:rsidP="00FE078D">
            <w:pPr>
              <w:rPr>
                <w:rFonts w:eastAsia="Calibri" w:cs="Calibri"/>
              </w:rPr>
            </w:pPr>
            <w:r w:rsidRPr="001768C6">
              <w:rPr>
                <w:rFonts w:eastAsia="Calibri" w:cs="Calibri"/>
              </w:rPr>
              <w:t>9/1</w:t>
            </w:r>
            <w:r>
              <w:rPr>
                <w:rFonts w:eastAsia="Calibri" w:cs="Calibri"/>
              </w:rPr>
              <w:t>6</w:t>
            </w:r>
            <w:r w:rsidRPr="001768C6">
              <w:rPr>
                <w:rFonts w:eastAsia="Calibri" w:cs="Calibri"/>
              </w:rPr>
              <w:t>/2021</w:t>
            </w:r>
          </w:p>
        </w:tc>
      </w:tr>
      <w:tr w:rsidR="005A4F7A" w:rsidRPr="00FE078D" w14:paraId="0190CD77" w14:textId="77777777" w:rsidTr="00412BEB">
        <w:trPr>
          <w:cantSplit/>
        </w:trPr>
        <w:tc>
          <w:tcPr>
            <w:tcW w:w="6390" w:type="dxa"/>
            <w:vAlign w:val="bottom"/>
          </w:tcPr>
          <w:p w14:paraId="11513CD1" w14:textId="256E173A" w:rsidR="00EB7942" w:rsidRPr="00FE078D" w:rsidRDefault="00923C0D" w:rsidP="00FE078D">
            <w:pPr>
              <w:widowControl/>
              <w:autoSpaceDE/>
              <w:autoSpaceDN/>
              <w:adjustRightInd/>
              <w:rPr>
                <w:rFonts w:cs="Calibri"/>
              </w:rPr>
            </w:pPr>
            <w:r w:rsidRPr="00923C0D">
              <w:rPr>
                <w:rFonts w:cs="Calibri"/>
              </w:rPr>
              <w:t>Administrative Order 11-2021- Rules to Reduce Manganese Permissible Exposure Limit; Cross-References Welding Rules with Other Standards Including Confined Spaces</w:t>
            </w:r>
          </w:p>
        </w:tc>
        <w:tc>
          <w:tcPr>
            <w:tcW w:w="1530" w:type="dxa"/>
            <w:vAlign w:val="center"/>
          </w:tcPr>
          <w:p w14:paraId="0BD2CCE2" w14:textId="77777777" w:rsidR="001768C6" w:rsidRDefault="001768C6" w:rsidP="00FE078D">
            <w:pPr>
              <w:rPr>
                <w:rFonts w:eastAsia="Calibri" w:cs="Calibri"/>
              </w:rPr>
            </w:pPr>
          </w:p>
          <w:p w14:paraId="45D454D3" w14:textId="2CD894D7" w:rsidR="001768C6" w:rsidRDefault="001768C6" w:rsidP="00FE078D">
            <w:pPr>
              <w:rPr>
                <w:rFonts w:eastAsia="Calibri" w:cs="Calibri"/>
              </w:rPr>
            </w:pPr>
            <w:r>
              <w:rPr>
                <w:rFonts w:eastAsia="Calibri" w:cs="Calibri"/>
              </w:rPr>
              <w:t>9/1/2021</w:t>
            </w:r>
          </w:p>
          <w:p w14:paraId="7496D046" w14:textId="1D71ABCD" w:rsidR="00EB7942" w:rsidRPr="00FE078D" w:rsidRDefault="001768C6" w:rsidP="00FE078D">
            <w:pPr>
              <w:rPr>
                <w:rFonts w:eastAsia="Calibri" w:cs="Calibri"/>
              </w:rPr>
            </w:pPr>
            <w:r>
              <w:rPr>
                <w:rFonts w:eastAsia="Calibri" w:cs="Calibri"/>
              </w:rPr>
              <w:t xml:space="preserve"> </w:t>
            </w:r>
          </w:p>
        </w:tc>
        <w:tc>
          <w:tcPr>
            <w:tcW w:w="2340" w:type="dxa"/>
            <w:vAlign w:val="center"/>
          </w:tcPr>
          <w:p w14:paraId="58C11007" w14:textId="2158C51A" w:rsidR="00EB7942" w:rsidRPr="00FE078D" w:rsidRDefault="001768C6" w:rsidP="00FE078D">
            <w:pPr>
              <w:rPr>
                <w:rFonts w:eastAsia="Calibri" w:cs="Calibri"/>
              </w:rPr>
            </w:pPr>
            <w:r w:rsidRPr="001768C6">
              <w:rPr>
                <w:rFonts w:eastAsia="Calibri" w:cs="Calibri"/>
              </w:rPr>
              <w:t>9/1/2021</w:t>
            </w:r>
          </w:p>
        </w:tc>
      </w:tr>
    </w:tbl>
    <w:p w14:paraId="1B47FAC8" w14:textId="77777777" w:rsidR="00782EEC" w:rsidRPr="009C3B8C" w:rsidRDefault="00782EEC" w:rsidP="00680315">
      <w:pPr>
        <w:tabs>
          <w:tab w:val="num" w:pos="1440"/>
        </w:tabs>
        <w:rPr>
          <w:rFonts w:asciiTheme="minorHAnsi" w:hAnsiTheme="minorHAnsi" w:cstheme="minorHAnsi"/>
        </w:rPr>
      </w:pPr>
    </w:p>
    <w:p w14:paraId="1A549021" w14:textId="62EC8C03" w:rsidR="00782EEC" w:rsidRPr="007D6FB6" w:rsidRDefault="009C6968" w:rsidP="007D6FB6">
      <w:pPr>
        <w:tabs>
          <w:tab w:val="left" w:pos="720"/>
          <w:tab w:val="left" w:pos="810"/>
        </w:tabs>
        <w:ind w:firstLine="360"/>
        <w:rPr>
          <w:rFonts w:asciiTheme="minorHAnsi" w:hAnsiTheme="minorHAnsi" w:cstheme="minorHAnsi"/>
          <w:b/>
          <w:caps/>
        </w:rPr>
      </w:pPr>
      <w:r w:rsidRPr="009C3B8C">
        <w:rPr>
          <w:rFonts w:asciiTheme="minorHAnsi" w:hAnsiTheme="minorHAnsi" w:cstheme="minorHAnsi"/>
          <w:b/>
        </w:rPr>
        <w:t>5</w:t>
      </w:r>
      <w:r w:rsidR="00782EEC" w:rsidRPr="009C3B8C">
        <w:rPr>
          <w:rFonts w:asciiTheme="minorHAnsi" w:hAnsiTheme="minorHAnsi" w:cstheme="minorHAnsi"/>
          <w:b/>
        </w:rPr>
        <w:t xml:space="preserve">. </w:t>
      </w:r>
      <w:r w:rsidR="009A23E7" w:rsidRPr="009C3B8C">
        <w:rPr>
          <w:rFonts w:asciiTheme="minorHAnsi" w:hAnsiTheme="minorHAnsi" w:cstheme="minorHAnsi"/>
          <w:b/>
        </w:rPr>
        <w:t xml:space="preserve">  </w:t>
      </w:r>
      <w:r w:rsidR="00782EEC" w:rsidRPr="009C3B8C">
        <w:rPr>
          <w:rFonts w:asciiTheme="minorHAnsi" w:hAnsiTheme="minorHAnsi" w:cstheme="minorHAnsi"/>
          <w:b/>
          <w:caps/>
        </w:rPr>
        <w:t xml:space="preserve">Variances </w:t>
      </w:r>
    </w:p>
    <w:p w14:paraId="088045FE" w14:textId="78C304A5" w:rsidR="007D6FB6" w:rsidRPr="009C3B8C" w:rsidRDefault="007D6FB6" w:rsidP="006C1C14">
      <w:pPr>
        <w:widowControl/>
        <w:tabs>
          <w:tab w:val="left" w:pos="2430"/>
        </w:tabs>
        <w:autoSpaceDE/>
        <w:autoSpaceDN/>
        <w:adjustRightInd/>
        <w:spacing w:after="200"/>
        <w:ind w:left="720"/>
        <w:contextualSpacing/>
        <w:rPr>
          <w:rFonts w:asciiTheme="minorHAnsi" w:hAnsiTheme="minorHAnsi" w:cstheme="minorHAnsi"/>
        </w:rPr>
      </w:pPr>
      <w:r w:rsidRPr="007D6FB6">
        <w:rPr>
          <w:rFonts w:asciiTheme="minorHAnsi" w:hAnsiTheme="minorHAnsi" w:cstheme="minorHAnsi"/>
        </w:rPr>
        <w:t>During FY</w:t>
      </w:r>
      <w:r w:rsidR="005B0459">
        <w:rPr>
          <w:rFonts w:asciiTheme="minorHAnsi" w:hAnsiTheme="minorHAnsi" w:cstheme="minorHAnsi"/>
        </w:rPr>
        <w:t xml:space="preserve"> </w:t>
      </w:r>
      <w:r w:rsidRPr="007D6FB6">
        <w:rPr>
          <w:rFonts w:asciiTheme="minorHAnsi" w:hAnsiTheme="minorHAnsi" w:cstheme="minorHAnsi"/>
        </w:rPr>
        <w:t xml:space="preserve">2023 Oregon OSHA granted a total of </w:t>
      </w:r>
      <w:r w:rsidR="008C5BA3">
        <w:rPr>
          <w:rFonts w:asciiTheme="minorHAnsi" w:hAnsiTheme="minorHAnsi" w:cstheme="minorHAnsi"/>
        </w:rPr>
        <w:t>five</w:t>
      </w:r>
      <w:r w:rsidRPr="007D6FB6">
        <w:rPr>
          <w:rFonts w:asciiTheme="minorHAnsi" w:hAnsiTheme="minorHAnsi" w:cstheme="minorHAnsi"/>
        </w:rPr>
        <w:t xml:space="preserve"> variances to employers:</w:t>
      </w:r>
      <w:r w:rsidR="006C1C14">
        <w:rPr>
          <w:rFonts w:asciiTheme="minorHAnsi" w:hAnsiTheme="minorHAnsi" w:cstheme="minorHAnsi"/>
        </w:rPr>
        <w:t xml:space="preserve">  </w:t>
      </w:r>
      <w:r w:rsidRPr="007D6FB6">
        <w:rPr>
          <w:rFonts w:asciiTheme="minorHAnsi" w:hAnsiTheme="minorHAnsi" w:cstheme="minorHAnsi"/>
        </w:rPr>
        <w:t>Five companies were granted new research variances from OAR 437-007-0935(1)(c) to support the use of mechanized harvesting technology in the logging industry that reduces employee exposure to the struck-by hazards associated with hand felling operations</w:t>
      </w:r>
      <w:r w:rsidR="00040709">
        <w:rPr>
          <w:rFonts w:asciiTheme="minorHAnsi" w:hAnsiTheme="minorHAnsi" w:cstheme="minorHAnsi"/>
        </w:rPr>
        <w:t xml:space="preserve"> </w:t>
      </w:r>
      <w:r w:rsidRPr="007D6FB6">
        <w:rPr>
          <w:rFonts w:asciiTheme="minorHAnsi" w:hAnsiTheme="minorHAnsi" w:cstheme="minorHAnsi"/>
        </w:rPr>
        <w:t>by allowing the use of machines equipped with protective cabs for the operators. The approved research variances continue to provide a means of collecting relevant safety data to support future Division 7 (Forest Activities) rulemaking for the new mechanized harvesting method.</w:t>
      </w:r>
    </w:p>
    <w:p w14:paraId="392A0427" w14:textId="77777777" w:rsidR="00782EEC" w:rsidRPr="009C3B8C" w:rsidRDefault="00782EEC" w:rsidP="00782EEC">
      <w:pPr>
        <w:rPr>
          <w:rFonts w:asciiTheme="minorHAnsi" w:hAnsiTheme="minorHAnsi" w:cstheme="minorHAnsi"/>
        </w:rPr>
      </w:pPr>
    </w:p>
    <w:p w14:paraId="1BEE0E8F" w14:textId="79418DDF" w:rsidR="00782EEC" w:rsidRPr="009C3B8C" w:rsidRDefault="00091167" w:rsidP="009A23E7">
      <w:pPr>
        <w:ind w:left="1530" w:hanging="1170"/>
        <w:rPr>
          <w:rFonts w:asciiTheme="minorHAnsi" w:hAnsiTheme="minorHAnsi" w:cstheme="minorHAnsi"/>
          <w:b/>
          <w:caps/>
        </w:rPr>
      </w:pPr>
      <w:r w:rsidRPr="009C3B8C">
        <w:rPr>
          <w:rFonts w:asciiTheme="minorHAnsi" w:hAnsiTheme="minorHAnsi" w:cstheme="minorHAnsi"/>
          <w:b/>
        </w:rPr>
        <w:t>6</w:t>
      </w:r>
      <w:r w:rsidR="00782EEC" w:rsidRPr="009C3B8C">
        <w:rPr>
          <w:rFonts w:asciiTheme="minorHAnsi" w:hAnsiTheme="minorHAnsi" w:cstheme="minorHAnsi"/>
          <w:b/>
        </w:rPr>
        <w:t xml:space="preserve">. </w:t>
      </w:r>
      <w:r w:rsidR="009A23E7" w:rsidRPr="009C3B8C">
        <w:rPr>
          <w:rFonts w:asciiTheme="minorHAnsi" w:hAnsiTheme="minorHAnsi" w:cstheme="minorHAnsi"/>
          <w:b/>
        </w:rPr>
        <w:t xml:space="preserve">  </w:t>
      </w:r>
      <w:r w:rsidR="00782EEC" w:rsidRPr="009C3B8C">
        <w:rPr>
          <w:rFonts w:asciiTheme="minorHAnsi" w:hAnsiTheme="minorHAnsi" w:cstheme="minorHAnsi"/>
          <w:b/>
          <w:caps/>
        </w:rPr>
        <w:t>STATE AND LOCAL government WORKER Program</w:t>
      </w:r>
    </w:p>
    <w:p w14:paraId="1E30AA72" w14:textId="4DD2E28A" w:rsidR="00DB5519" w:rsidRPr="009C3B8C" w:rsidRDefault="00DB5519" w:rsidP="006C1C14">
      <w:pPr>
        <w:widowControl/>
        <w:autoSpaceDE/>
        <w:autoSpaceDN/>
        <w:adjustRightInd/>
        <w:ind w:left="720"/>
        <w:contextualSpacing/>
        <w:rPr>
          <w:rFonts w:asciiTheme="minorHAnsi" w:hAnsiTheme="minorHAnsi" w:cstheme="minorHAnsi"/>
        </w:rPr>
      </w:pPr>
      <w:r w:rsidRPr="00DB5519">
        <w:rPr>
          <w:rFonts w:asciiTheme="minorHAnsi" w:hAnsiTheme="minorHAnsi" w:cstheme="minorHAnsi"/>
        </w:rPr>
        <w:t xml:space="preserve">The monetary penalty structure applies to state and local government employers as well as to private sector employers. Inspections in state and local government were conducted in </w:t>
      </w:r>
      <w:r w:rsidR="002974DA" w:rsidRPr="002974DA">
        <w:rPr>
          <w:rFonts w:asciiTheme="minorHAnsi" w:hAnsiTheme="minorHAnsi" w:cstheme="minorHAnsi"/>
        </w:rPr>
        <w:t xml:space="preserve">2.84% </w:t>
      </w:r>
      <w:r w:rsidRPr="00DB5519">
        <w:rPr>
          <w:rFonts w:asciiTheme="minorHAnsi" w:hAnsiTheme="minorHAnsi" w:cstheme="minorHAnsi"/>
        </w:rPr>
        <w:t>(</w:t>
      </w:r>
      <w:r w:rsidR="00C3730A">
        <w:rPr>
          <w:rFonts w:asciiTheme="minorHAnsi" w:hAnsiTheme="minorHAnsi" w:cstheme="minorHAnsi"/>
        </w:rPr>
        <w:t>72</w:t>
      </w:r>
      <w:r w:rsidRPr="00DB5519">
        <w:rPr>
          <w:rFonts w:asciiTheme="minorHAnsi" w:hAnsiTheme="minorHAnsi" w:cstheme="minorHAnsi"/>
        </w:rPr>
        <w:t xml:space="preserve"> of the </w:t>
      </w:r>
      <w:r w:rsidR="00211B83">
        <w:rPr>
          <w:rFonts w:asciiTheme="minorHAnsi" w:hAnsiTheme="minorHAnsi" w:cstheme="minorHAnsi"/>
        </w:rPr>
        <w:t>2,550</w:t>
      </w:r>
      <w:r w:rsidRPr="00DB5519">
        <w:rPr>
          <w:rFonts w:asciiTheme="minorHAnsi" w:hAnsiTheme="minorHAnsi" w:cstheme="minorHAnsi"/>
        </w:rPr>
        <w:t xml:space="preserve">) of the total inspections (SAMM 6). This was </w:t>
      </w:r>
      <w:r w:rsidR="00C3730A">
        <w:rPr>
          <w:rFonts w:asciiTheme="minorHAnsi" w:hAnsiTheme="minorHAnsi" w:cstheme="minorHAnsi"/>
        </w:rPr>
        <w:t xml:space="preserve">above </w:t>
      </w:r>
      <w:r w:rsidRPr="00DB5519">
        <w:rPr>
          <w:rFonts w:asciiTheme="minorHAnsi" w:hAnsiTheme="minorHAnsi" w:cstheme="minorHAnsi"/>
        </w:rPr>
        <w:t>the negotiated goal of conducting 2.52</w:t>
      </w:r>
      <w:r w:rsidR="00C603A3">
        <w:rPr>
          <w:rFonts w:asciiTheme="minorHAnsi" w:hAnsiTheme="minorHAnsi" w:cstheme="minorHAnsi"/>
        </w:rPr>
        <w:t>%</w:t>
      </w:r>
      <w:r w:rsidRPr="00DB5519">
        <w:rPr>
          <w:rFonts w:asciiTheme="minorHAnsi" w:hAnsiTheme="minorHAnsi" w:cstheme="minorHAnsi"/>
        </w:rPr>
        <w:t xml:space="preserve"> (</w:t>
      </w:r>
      <w:r w:rsidR="00880366">
        <w:rPr>
          <w:rFonts w:asciiTheme="minorHAnsi" w:hAnsiTheme="minorHAnsi" w:cstheme="minorHAnsi"/>
        </w:rPr>
        <w:t>64</w:t>
      </w:r>
      <w:r w:rsidRPr="00DB5519">
        <w:rPr>
          <w:rFonts w:asciiTheme="minorHAnsi" w:hAnsiTheme="minorHAnsi" w:cstheme="minorHAnsi"/>
        </w:rPr>
        <w:t xml:space="preserve"> of the </w:t>
      </w:r>
      <w:r w:rsidR="00880366">
        <w:rPr>
          <w:rFonts w:asciiTheme="minorHAnsi" w:hAnsiTheme="minorHAnsi" w:cstheme="minorHAnsi"/>
        </w:rPr>
        <w:t>2,550</w:t>
      </w:r>
      <w:r w:rsidRPr="00DB5519">
        <w:rPr>
          <w:rFonts w:asciiTheme="minorHAnsi" w:hAnsiTheme="minorHAnsi" w:cstheme="minorHAnsi"/>
        </w:rPr>
        <w:t>) inspections in this sector. This was als</w:t>
      </w:r>
      <w:r w:rsidR="00C603A3">
        <w:rPr>
          <w:rFonts w:asciiTheme="minorHAnsi" w:hAnsiTheme="minorHAnsi" w:cstheme="minorHAnsi"/>
        </w:rPr>
        <w:t>o above</w:t>
      </w:r>
      <w:r w:rsidRPr="00DB5519">
        <w:rPr>
          <w:rFonts w:asciiTheme="minorHAnsi" w:hAnsiTheme="minorHAnsi" w:cstheme="minorHAnsi"/>
        </w:rPr>
        <w:t xml:space="preserve"> the FRL range of</w:t>
      </w:r>
      <w:r w:rsidR="00FE300D">
        <w:rPr>
          <w:rFonts w:asciiTheme="minorHAnsi" w:hAnsiTheme="minorHAnsi" w:cstheme="minorHAnsi"/>
        </w:rPr>
        <w:t xml:space="preserve"> </w:t>
      </w:r>
      <w:r w:rsidR="00FE300D" w:rsidRPr="00FE300D">
        <w:rPr>
          <w:rFonts w:asciiTheme="minorHAnsi" w:hAnsiTheme="minorHAnsi" w:cstheme="minorHAnsi"/>
        </w:rPr>
        <w:t>2.40% to 2.65%.</w:t>
      </w:r>
      <w:r w:rsidRPr="00DB5519">
        <w:rPr>
          <w:rFonts w:asciiTheme="minorHAnsi" w:hAnsiTheme="minorHAnsi" w:cstheme="minorHAnsi"/>
        </w:rPr>
        <w:t xml:space="preserve"> OSHA will continue to review public sector inspections during quarterly meetings.</w:t>
      </w:r>
    </w:p>
    <w:p w14:paraId="52DD7A2C" w14:textId="77777777" w:rsidR="00981B3E" w:rsidRPr="009C3B8C" w:rsidRDefault="00981B3E" w:rsidP="00602922">
      <w:pPr>
        <w:ind w:left="1800" w:hanging="1440"/>
        <w:rPr>
          <w:rFonts w:asciiTheme="minorHAnsi" w:hAnsiTheme="minorHAnsi" w:cstheme="minorHAnsi"/>
          <w:b/>
        </w:rPr>
      </w:pPr>
    </w:p>
    <w:p w14:paraId="19FF64F7" w14:textId="59EB242D" w:rsidR="00BC4909" w:rsidRPr="009C3B8C" w:rsidRDefault="00091167" w:rsidP="2CAEBBB6">
      <w:pPr>
        <w:widowControl/>
        <w:autoSpaceDE/>
        <w:autoSpaceDN/>
        <w:adjustRightInd/>
        <w:spacing w:after="200"/>
        <w:ind w:left="1800" w:hanging="1440"/>
        <w:contextualSpacing/>
        <w:rPr>
          <w:rFonts w:asciiTheme="minorHAnsi" w:hAnsiTheme="minorHAnsi" w:cstheme="minorBidi"/>
        </w:rPr>
      </w:pPr>
      <w:r w:rsidRPr="2CAEBBB6">
        <w:rPr>
          <w:rFonts w:asciiTheme="minorHAnsi" w:hAnsiTheme="minorHAnsi" w:cstheme="minorBidi"/>
          <w:b/>
          <w:bCs/>
        </w:rPr>
        <w:t>7</w:t>
      </w:r>
      <w:r w:rsidR="00782EEC" w:rsidRPr="2CAEBBB6">
        <w:rPr>
          <w:rFonts w:asciiTheme="minorHAnsi" w:hAnsiTheme="minorHAnsi" w:cstheme="minorBidi"/>
          <w:b/>
          <w:bCs/>
        </w:rPr>
        <w:t xml:space="preserve">.  </w:t>
      </w:r>
      <w:r w:rsidR="00602922" w:rsidRPr="2CAEBBB6">
        <w:rPr>
          <w:rFonts w:asciiTheme="minorHAnsi" w:hAnsiTheme="minorHAnsi" w:cstheme="minorBidi"/>
          <w:b/>
          <w:bCs/>
        </w:rPr>
        <w:t xml:space="preserve"> </w:t>
      </w:r>
      <w:r w:rsidR="009A23E7" w:rsidRPr="2CAEBBB6">
        <w:rPr>
          <w:rFonts w:asciiTheme="minorHAnsi" w:hAnsiTheme="minorHAnsi" w:cstheme="minorBidi"/>
          <w:b/>
          <w:bCs/>
        </w:rPr>
        <w:t>WHISTL</w:t>
      </w:r>
      <w:r w:rsidRPr="2CAEBBB6">
        <w:rPr>
          <w:rFonts w:asciiTheme="minorHAnsi" w:hAnsiTheme="minorHAnsi" w:cstheme="minorBidi"/>
          <w:b/>
          <w:bCs/>
        </w:rPr>
        <w:t>E</w:t>
      </w:r>
      <w:r w:rsidR="009A23E7" w:rsidRPr="2CAEBBB6">
        <w:rPr>
          <w:rFonts w:asciiTheme="minorHAnsi" w:hAnsiTheme="minorHAnsi" w:cstheme="minorBidi"/>
          <w:b/>
          <w:bCs/>
        </w:rPr>
        <w:t>BLOWER</w:t>
      </w:r>
      <w:r w:rsidR="00782EEC" w:rsidRPr="2CAEBBB6">
        <w:rPr>
          <w:rFonts w:asciiTheme="minorHAnsi" w:hAnsiTheme="minorHAnsi" w:cstheme="minorBidi"/>
          <w:b/>
          <w:bCs/>
        </w:rPr>
        <w:t xml:space="preserve"> </w:t>
      </w:r>
      <w:r w:rsidR="00782EEC" w:rsidRPr="2CAEBBB6">
        <w:rPr>
          <w:rFonts w:asciiTheme="minorHAnsi" w:hAnsiTheme="minorHAnsi" w:cstheme="minorBidi"/>
          <w:b/>
          <w:bCs/>
          <w:caps/>
        </w:rPr>
        <w:t>Program</w:t>
      </w:r>
      <w:r w:rsidR="00782EEC" w:rsidRPr="2CAEBBB6">
        <w:rPr>
          <w:rFonts w:asciiTheme="minorHAnsi" w:hAnsiTheme="minorHAnsi" w:cstheme="minorBidi"/>
        </w:rPr>
        <w:t xml:space="preserve"> </w:t>
      </w:r>
    </w:p>
    <w:p w14:paraId="668E586D" w14:textId="77777777" w:rsidR="00425C4A" w:rsidRDefault="00425C4A" w:rsidP="00425C4A">
      <w:pPr>
        <w:ind w:left="720"/>
      </w:pPr>
      <w:r>
        <w:t xml:space="preserve">Section 654.062 (5) of the Oregon Safe Employment Act provides for whistleblower protection equivalent to that provided by OSHA. Claims of workplace retaliation for reporting occupational safety and health issues are investigated by the BOLI Civil Right Complaint Division. </w:t>
      </w:r>
    </w:p>
    <w:p w14:paraId="76D485AD" w14:textId="77777777" w:rsidR="00425C4A" w:rsidRDefault="00425C4A" w:rsidP="00425C4A"/>
    <w:p w14:paraId="1C2FDB81" w14:textId="789E96A4" w:rsidR="00401206" w:rsidRDefault="00425C4A" w:rsidP="00401206">
      <w:pPr>
        <w:ind w:left="720"/>
      </w:pPr>
      <w:r>
        <w:t xml:space="preserve">The BOLI investigators completed OSHA specific training and investigated over 35 different protected classes. There is one Oregon OSHA representative who </w:t>
      </w:r>
      <w:r w:rsidR="00D35015">
        <w:t>provides oversight of</w:t>
      </w:r>
      <w:r>
        <w:t xml:space="preserve"> the whistleblower protection program and ensures BOLI conducts quality and timely investigations. Based on a case file review, </w:t>
      </w:r>
      <w:r w:rsidR="00EB2A05">
        <w:t xml:space="preserve">BOLI </w:t>
      </w:r>
      <w:r>
        <w:t xml:space="preserve">generally followed OSHA policies and procedures outlined in the Whistleblower Investigations Manual (WIM) and Oregon Program </w:t>
      </w:r>
      <w:r w:rsidR="00EB2A05">
        <w:t>D</w:t>
      </w:r>
      <w:r>
        <w:t>irective A-288.</w:t>
      </w:r>
    </w:p>
    <w:p w14:paraId="4F0CF474" w14:textId="77777777" w:rsidR="003F44AB" w:rsidRDefault="003F44AB" w:rsidP="00425C4A">
      <w:pPr>
        <w:ind w:left="720"/>
      </w:pPr>
    </w:p>
    <w:p w14:paraId="733BA970" w14:textId="24913036" w:rsidR="003F44AB" w:rsidRPr="003F44AB" w:rsidRDefault="003F44AB" w:rsidP="003F44AB">
      <w:pPr>
        <w:ind w:left="720"/>
      </w:pPr>
      <w:r>
        <w:t xml:space="preserve">OSHA reviewed 76 retaliation case files and found </w:t>
      </w:r>
      <w:r w:rsidR="00B91411">
        <w:t xml:space="preserve">no cases </w:t>
      </w:r>
      <w:r>
        <w:t>include</w:t>
      </w:r>
      <w:r w:rsidR="00291B1E">
        <w:t>d</w:t>
      </w:r>
      <w:r>
        <w:t xml:space="preserve"> documentation advising complainants of their right to dually file with OSHA. However, in </w:t>
      </w:r>
      <w:r w:rsidR="002F3C08">
        <w:t>one</w:t>
      </w:r>
      <w:r>
        <w:t xml:space="preserve"> case the complainant had already dual filed a complaint with OSHA at the time they filed with BOLI, therefore dual filing notification was unnecessary. In 25 instances, the complainant had not contacted BOLI until more than 30 days after the last date of alleged harm</w:t>
      </w:r>
      <w:r w:rsidR="000F21C3">
        <w:t>. H</w:t>
      </w:r>
      <w:r>
        <w:t xml:space="preserve">owever, BOLI still needs to advise complainants of the right to dual file.  OSHA can </w:t>
      </w:r>
      <w:r w:rsidR="008500F0">
        <w:t>re-</w:t>
      </w:r>
      <w:r>
        <w:t xml:space="preserve">evaluate the </w:t>
      </w:r>
      <w:r w:rsidR="008500F0">
        <w:t xml:space="preserve">statute of limitations for the </w:t>
      </w:r>
      <w:r>
        <w:t xml:space="preserve">case for tolling, or if other statutes apply.  This was an observation in FY 2022 (FY 2022-OB-04) </w:t>
      </w:r>
      <w:r>
        <w:lastRenderedPageBreak/>
        <w:t>and bec</w:t>
      </w:r>
      <w:r w:rsidR="008500F0">
        <w:t>a</w:t>
      </w:r>
      <w:r>
        <w:t xml:space="preserve">me a finding this year. </w:t>
      </w:r>
    </w:p>
    <w:p w14:paraId="27461DE5" w14:textId="77777777" w:rsidR="00425C4A" w:rsidRDefault="00425C4A" w:rsidP="00425C4A"/>
    <w:p w14:paraId="14CE01C3" w14:textId="2449FC04" w:rsidR="00425C4A" w:rsidRDefault="00F96882" w:rsidP="00425C4A">
      <w:pPr>
        <w:ind w:left="720"/>
      </w:pPr>
      <w:r>
        <w:rPr>
          <w:b/>
        </w:rPr>
        <w:t>Finding</w:t>
      </w:r>
      <w:r w:rsidR="00425C4A" w:rsidRPr="0056572B">
        <w:rPr>
          <w:b/>
          <w:bCs/>
        </w:rPr>
        <w:t xml:space="preserve"> FY 2023-</w:t>
      </w:r>
      <w:r>
        <w:rPr>
          <w:b/>
        </w:rPr>
        <w:t>01</w:t>
      </w:r>
      <w:r w:rsidR="002A0C92">
        <w:rPr>
          <w:b/>
        </w:rPr>
        <w:t xml:space="preserve"> (FY 2022</w:t>
      </w:r>
      <w:r w:rsidR="00AA1AEB">
        <w:rPr>
          <w:b/>
        </w:rPr>
        <w:t>-</w:t>
      </w:r>
      <w:r w:rsidR="00425C4A" w:rsidRPr="0056572B">
        <w:rPr>
          <w:b/>
          <w:bCs/>
        </w:rPr>
        <w:t>OB-</w:t>
      </w:r>
      <w:r w:rsidR="6B9A4343" w:rsidRPr="0056572B">
        <w:rPr>
          <w:b/>
          <w:bCs/>
        </w:rPr>
        <w:t>04</w:t>
      </w:r>
      <w:r w:rsidR="002F18D0">
        <w:rPr>
          <w:b/>
        </w:rPr>
        <w:t>)</w:t>
      </w:r>
      <w:r>
        <w:rPr>
          <w:b/>
        </w:rPr>
        <w:t>:</w:t>
      </w:r>
      <w:r w:rsidR="00425C4A">
        <w:t xml:space="preserve"> In </w:t>
      </w:r>
      <w:r w:rsidR="00EB2A05">
        <w:t>100</w:t>
      </w:r>
      <w:r w:rsidR="00425C4A">
        <w:t>% (</w:t>
      </w:r>
      <w:r w:rsidR="00EB2A05">
        <w:t>76</w:t>
      </w:r>
      <w:r w:rsidR="00425C4A">
        <w:t xml:space="preserve"> of 76) retaliation cases, there was no evidence that complainants were advised of their right to dually file with OSHA. </w:t>
      </w:r>
    </w:p>
    <w:p w14:paraId="32908790" w14:textId="77777777" w:rsidR="00425C4A" w:rsidRDefault="00425C4A" w:rsidP="00425C4A"/>
    <w:p w14:paraId="3E265B13" w14:textId="248204A9" w:rsidR="00425C4A" w:rsidRDefault="00CD6673" w:rsidP="00425C4A">
      <w:pPr>
        <w:ind w:left="720"/>
      </w:pPr>
      <w:r>
        <w:rPr>
          <w:b/>
        </w:rPr>
        <w:t>Recommendation</w:t>
      </w:r>
      <w:r w:rsidR="00425C4A" w:rsidRPr="0056572B">
        <w:rPr>
          <w:b/>
          <w:bCs/>
        </w:rPr>
        <w:t>:</w:t>
      </w:r>
      <w:r w:rsidR="00425C4A">
        <w:t xml:space="preserve"> </w:t>
      </w:r>
      <w:r w:rsidR="00284613" w:rsidRPr="00284613">
        <w:t>BOLI must use language in their notification letters informing complainants of their right to dually file with OSHA. Oregon OSHA should monitor BOLI to ensure this information is documented and in the retaliation casefile.</w:t>
      </w:r>
    </w:p>
    <w:p w14:paraId="2F0B6D03" w14:textId="3BA92416" w:rsidR="00425C4A" w:rsidRDefault="00075CE0" w:rsidP="00425C4A">
      <w:r>
        <w:tab/>
      </w:r>
    </w:p>
    <w:p w14:paraId="22AA2C27" w14:textId="32158F8A" w:rsidR="00075CE0" w:rsidRDefault="00075CE0" w:rsidP="00075CE0">
      <w:pPr>
        <w:ind w:left="720"/>
      </w:pPr>
      <w:r>
        <w:t xml:space="preserve">Proper documentation in retaliation case files is important to ensure the totality of the case is recorded and understood by all parties conducting any type of review after the case has been completed.  BOLI maintains a separate investigative system and files are extracted to create a case file for </w:t>
      </w:r>
      <w:r w:rsidR="00D35015">
        <w:t xml:space="preserve">OSHA’s </w:t>
      </w:r>
      <w:r>
        <w:t>review.  Of the extracted case files</w:t>
      </w:r>
      <w:r w:rsidR="00AD0993">
        <w:t>,</w:t>
      </w:r>
      <w:r>
        <w:t xml:space="preserve"> there were 100% instances of lack of proper documentation in case files. This was an observation in FY 2021-OB-07 and FY 2022-OB-05 </w:t>
      </w:r>
      <w:r w:rsidR="00A94AD3">
        <w:t>and is broken out into two observations and a finding this yea</w:t>
      </w:r>
      <w:r>
        <w:t xml:space="preserve">r.  </w:t>
      </w:r>
      <w:r w:rsidR="00C27D95" w:rsidRPr="00C27D95">
        <w:t xml:space="preserve"> </w:t>
      </w:r>
      <w:r w:rsidR="00C27D95" w:rsidRPr="00383046">
        <w:t>During the final briefing with O</w:t>
      </w:r>
      <w:r w:rsidR="00D35015">
        <w:t>regon</w:t>
      </w:r>
      <w:r w:rsidR="00C27D95" w:rsidRPr="00383046">
        <w:t xml:space="preserve"> OSHA and BOLI, OSHA suggested O</w:t>
      </w:r>
      <w:r w:rsidR="00C27D95">
        <w:t>regon</w:t>
      </w:r>
      <w:r w:rsidR="00C27D95" w:rsidRPr="00383046">
        <w:t xml:space="preserve"> OSHA and BOLI adopt or use as a reference CPL 02-03-009, Electronic Case File (ECF) System Procedures for the Whistleblower Protection Program (effective date 06/18/2020) or create a step-by-step guide on extracting files from BOLI’s investigative system</w:t>
      </w:r>
      <w:r w:rsidR="0098422B">
        <w:t>,</w:t>
      </w:r>
      <w:r w:rsidR="00C27D95" w:rsidRPr="00383046">
        <w:t xml:space="preserve"> which would include the documentation in their investigative system of delivery of letters and activity log. This would help ensure the required documentation is contained in the case files available for review.  </w:t>
      </w:r>
    </w:p>
    <w:p w14:paraId="756C92F4" w14:textId="5969BAFE" w:rsidR="00075CE0" w:rsidRDefault="00383046" w:rsidP="00075CE0">
      <w:pPr>
        <w:rPr>
          <w:b/>
          <w:bCs/>
        </w:rPr>
      </w:pPr>
      <w:r>
        <w:rPr>
          <w:b/>
          <w:bCs/>
        </w:rPr>
        <w:tab/>
      </w:r>
    </w:p>
    <w:p w14:paraId="164D576E" w14:textId="4A5E7654" w:rsidR="00383046" w:rsidRDefault="00C27D95" w:rsidP="00383046">
      <w:pPr>
        <w:ind w:left="720"/>
      </w:pPr>
      <w:bookmarkStart w:id="10" w:name="_Hlk164155541"/>
      <w:r>
        <w:rPr>
          <w:b/>
          <w:bCs/>
        </w:rPr>
        <w:t>Observation</w:t>
      </w:r>
      <w:r w:rsidR="009047F4">
        <w:t xml:space="preserve"> </w:t>
      </w:r>
      <w:r w:rsidR="009047F4" w:rsidRPr="009047F4">
        <w:rPr>
          <w:b/>
          <w:bCs/>
        </w:rPr>
        <w:t>FY 2023-OB-0</w:t>
      </w:r>
      <w:r w:rsidR="009047F4">
        <w:rPr>
          <w:b/>
          <w:bCs/>
        </w:rPr>
        <w:t xml:space="preserve">3 </w:t>
      </w:r>
      <w:r w:rsidR="00383046" w:rsidRPr="00D35015">
        <w:rPr>
          <w:b/>
          <w:bCs/>
        </w:rPr>
        <w:t>(FY 2022-OB-05):</w:t>
      </w:r>
      <w:r w:rsidR="00383046" w:rsidRPr="00383046">
        <w:rPr>
          <w:b/>
          <w:bCs/>
        </w:rPr>
        <w:t xml:space="preserve">  </w:t>
      </w:r>
      <w:r w:rsidR="00383046" w:rsidRPr="00383046">
        <w:t xml:space="preserve">In 100% (76/76) of retaliation case files reviewed, </w:t>
      </w:r>
      <w:r>
        <w:t xml:space="preserve">although draft letters were present in the file, </w:t>
      </w:r>
      <w:r w:rsidR="00383046" w:rsidRPr="00383046">
        <w:t xml:space="preserve">there was no </w:t>
      </w:r>
      <w:r>
        <w:t xml:space="preserve">specific </w:t>
      </w:r>
      <w:r w:rsidR="00383046" w:rsidRPr="00383046">
        <w:t>information on delivery of official letters</w:t>
      </w:r>
      <w:r>
        <w:t xml:space="preserve"> presented for review</w:t>
      </w:r>
      <w:r w:rsidR="00383046" w:rsidRPr="00383046">
        <w:t>.</w:t>
      </w:r>
    </w:p>
    <w:p w14:paraId="4C7719CF" w14:textId="77777777" w:rsidR="00383046" w:rsidRDefault="00383046" w:rsidP="00383046">
      <w:pPr>
        <w:ind w:left="720"/>
        <w:rPr>
          <w:b/>
          <w:bCs/>
        </w:rPr>
      </w:pPr>
    </w:p>
    <w:p w14:paraId="1AA879F7" w14:textId="459F2A21" w:rsidR="00383046" w:rsidRDefault="00C27D95" w:rsidP="00383046">
      <w:pPr>
        <w:ind w:left="720"/>
        <w:rPr>
          <w:b/>
          <w:bCs/>
        </w:rPr>
      </w:pPr>
      <w:r>
        <w:rPr>
          <w:b/>
          <w:bCs/>
        </w:rPr>
        <w:t xml:space="preserve">Federal Monitoring Plan: </w:t>
      </w:r>
      <w:r w:rsidR="00383046" w:rsidRPr="00383046">
        <w:t>OSHA will monitor quarterly that O</w:t>
      </w:r>
      <w:r w:rsidR="00D35015">
        <w:t>regon</w:t>
      </w:r>
      <w:r w:rsidR="00383046" w:rsidRPr="00383046">
        <w:t xml:space="preserve"> OSHA and BOLI are properly documenting retaliation investigations</w:t>
      </w:r>
      <w:r>
        <w:t xml:space="preserve"> and will conduct a limited file review for FY 2024.  </w:t>
      </w:r>
    </w:p>
    <w:p w14:paraId="6A08B3B7" w14:textId="77777777" w:rsidR="00383046" w:rsidRDefault="00383046" w:rsidP="00075CE0">
      <w:pPr>
        <w:rPr>
          <w:b/>
          <w:bCs/>
        </w:rPr>
      </w:pPr>
    </w:p>
    <w:p w14:paraId="2F7E58EA" w14:textId="4509FB95" w:rsidR="00383046" w:rsidRDefault="00C27D95" w:rsidP="00383046">
      <w:pPr>
        <w:ind w:left="720"/>
      </w:pPr>
      <w:r w:rsidRPr="00D35015">
        <w:rPr>
          <w:b/>
          <w:bCs/>
        </w:rPr>
        <w:t>Observation</w:t>
      </w:r>
      <w:r w:rsidR="009047F4">
        <w:rPr>
          <w:b/>
          <w:bCs/>
        </w:rPr>
        <w:t xml:space="preserve"> FY 2023-OB-04</w:t>
      </w:r>
      <w:r w:rsidR="00383046" w:rsidRPr="00383046">
        <w:rPr>
          <w:b/>
          <w:bCs/>
        </w:rPr>
        <w:t xml:space="preserve">:  </w:t>
      </w:r>
      <w:r>
        <w:t>The activity log was not presented for review i</w:t>
      </w:r>
      <w:r w:rsidR="00383046" w:rsidRPr="00383046">
        <w:t>n 92% (70/76) of retaliation files</w:t>
      </w:r>
      <w:r>
        <w:t>.</w:t>
      </w:r>
    </w:p>
    <w:p w14:paraId="2B1FA931" w14:textId="77777777" w:rsidR="00383046" w:rsidRDefault="00383046" w:rsidP="00383046">
      <w:pPr>
        <w:ind w:left="720"/>
        <w:rPr>
          <w:b/>
          <w:bCs/>
        </w:rPr>
      </w:pPr>
    </w:p>
    <w:p w14:paraId="2B146820" w14:textId="788DF29E" w:rsidR="00C27D95" w:rsidRDefault="00C27D95" w:rsidP="00C27D95">
      <w:pPr>
        <w:ind w:left="720"/>
        <w:rPr>
          <w:b/>
          <w:bCs/>
        </w:rPr>
      </w:pPr>
      <w:r>
        <w:rPr>
          <w:b/>
          <w:bCs/>
        </w:rPr>
        <w:t xml:space="preserve">Federal Monitoring Plan: </w:t>
      </w:r>
      <w:r w:rsidRPr="00383046">
        <w:t>OSHA will monitor quarterly that O</w:t>
      </w:r>
      <w:r w:rsidR="00D35015">
        <w:t>regon</w:t>
      </w:r>
      <w:r w:rsidRPr="00383046">
        <w:t xml:space="preserve"> OSHA and BOLI are properly documenting retaliation investigations</w:t>
      </w:r>
      <w:r>
        <w:t xml:space="preserve"> and will conduct a limited file review for FY 2024.  </w:t>
      </w:r>
    </w:p>
    <w:p w14:paraId="028DEAE9" w14:textId="77777777" w:rsidR="00383046" w:rsidRDefault="00383046" w:rsidP="00383046">
      <w:pPr>
        <w:ind w:left="720"/>
        <w:rPr>
          <w:b/>
          <w:bCs/>
        </w:rPr>
      </w:pPr>
    </w:p>
    <w:p w14:paraId="10DA7854" w14:textId="101A0175" w:rsidR="00383046" w:rsidRPr="00383046" w:rsidRDefault="00383046" w:rsidP="00383046">
      <w:pPr>
        <w:ind w:left="720"/>
        <w:rPr>
          <w:b/>
          <w:bCs/>
        </w:rPr>
      </w:pPr>
      <w:r w:rsidRPr="00383046">
        <w:rPr>
          <w:b/>
          <w:bCs/>
        </w:rPr>
        <w:t>Finding FY 2023-0</w:t>
      </w:r>
      <w:r w:rsidR="009047F4">
        <w:rPr>
          <w:b/>
          <w:bCs/>
        </w:rPr>
        <w:t xml:space="preserve">2 </w:t>
      </w:r>
      <w:r w:rsidRPr="00383046">
        <w:rPr>
          <w:b/>
          <w:bCs/>
        </w:rPr>
        <w:t xml:space="preserve">(FY 2022-OB-05): </w:t>
      </w:r>
      <w:r w:rsidRPr="00383046">
        <w:t xml:space="preserve"> In 68% (52/76) of retaliation files reviewed, there was inconsistent documentation on allowing complainant to rebut the respondent’s information.</w:t>
      </w:r>
      <w:r w:rsidRPr="00383046">
        <w:rPr>
          <w:b/>
          <w:bCs/>
        </w:rPr>
        <w:t xml:space="preserve"> </w:t>
      </w:r>
    </w:p>
    <w:bookmarkEnd w:id="10"/>
    <w:p w14:paraId="6AB88EA8" w14:textId="77777777" w:rsidR="00383046" w:rsidRDefault="00383046" w:rsidP="00383046">
      <w:pPr>
        <w:ind w:left="720"/>
        <w:rPr>
          <w:b/>
          <w:bCs/>
        </w:rPr>
      </w:pPr>
    </w:p>
    <w:p w14:paraId="189FC8C7" w14:textId="4F7D630A" w:rsidR="00440C8C" w:rsidRPr="00383046" w:rsidRDefault="00383046" w:rsidP="00383046">
      <w:pPr>
        <w:ind w:left="720"/>
        <w:rPr>
          <w:b/>
          <w:bCs/>
        </w:rPr>
      </w:pPr>
      <w:bookmarkStart w:id="11" w:name="_Hlk164155553"/>
      <w:r w:rsidRPr="79727317">
        <w:rPr>
          <w:b/>
          <w:bCs/>
        </w:rPr>
        <w:t xml:space="preserve">Recommendation:  </w:t>
      </w:r>
      <w:r w:rsidR="00B903DB" w:rsidRPr="00B903DB">
        <w:t xml:space="preserve">Oregon OSHA should ensure BOLI is following OR OSHA PD A-288 by allowing complainants to rebut the information provided respondents during investigations and that the rebuttal is documented in the case files.  </w:t>
      </w:r>
    </w:p>
    <w:bookmarkEnd w:id="11"/>
    <w:p w14:paraId="68C09205" w14:textId="77777777" w:rsidR="00D35015" w:rsidRDefault="00D35015" w:rsidP="2CAEBBB6">
      <w:pPr>
        <w:ind w:left="1800" w:hanging="1440"/>
        <w:rPr>
          <w:rFonts w:asciiTheme="minorHAnsi" w:hAnsiTheme="minorHAnsi" w:cstheme="minorBidi"/>
        </w:rPr>
      </w:pPr>
    </w:p>
    <w:p w14:paraId="75D112D9" w14:textId="77777777" w:rsidR="00602922" w:rsidRPr="009C3B8C" w:rsidRDefault="00091167" w:rsidP="00602922">
      <w:pPr>
        <w:tabs>
          <w:tab w:val="left" w:pos="1620"/>
        </w:tabs>
        <w:ind w:left="1440" w:hanging="1080"/>
        <w:rPr>
          <w:rFonts w:asciiTheme="minorHAnsi" w:hAnsiTheme="minorHAnsi" w:cstheme="minorHAnsi"/>
          <w:b/>
        </w:rPr>
      </w:pPr>
      <w:r w:rsidRPr="009C3B8C">
        <w:rPr>
          <w:rFonts w:asciiTheme="minorHAnsi" w:hAnsiTheme="minorHAnsi" w:cstheme="minorHAnsi"/>
          <w:b/>
        </w:rPr>
        <w:t>8</w:t>
      </w:r>
      <w:r w:rsidR="00782EEC" w:rsidRPr="009C3B8C">
        <w:rPr>
          <w:rFonts w:asciiTheme="minorHAnsi" w:hAnsiTheme="minorHAnsi" w:cstheme="minorHAnsi"/>
          <w:b/>
        </w:rPr>
        <w:t xml:space="preserve">.  </w:t>
      </w:r>
      <w:r w:rsidR="00782EEC" w:rsidRPr="009C3B8C">
        <w:rPr>
          <w:rFonts w:asciiTheme="minorHAnsi" w:hAnsiTheme="minorHAnsi" w:cstheme="minorHAnsi"/>
          <w:b/>
          <w:caps/>
        </w:rPr>
        <w:t>Complaint About State Program Administration</w:t>
      </w:r>
      <w:r w:rsidR="00782EEC" w:rsidRPr="009C3B8C">
        <w:rPr>
          <w:rFonts w:asciiTheme="minorHAnsi" w:hAnsiTheme="minorHAnsi" w:cstheme="minorHAnsi"/>
          <w:b/>
        </w:rPr>
        <w:t xml:space="preserve"> (CASPA) </w:t>
      </w:r>
    </w:p>
    <w:p w14:paraId="48C2291D" w14:textId="1C2A5549" w:rsidR="002B0433" w:rsidRPr="009C3B8C" w:rsidRDefault="00B47170" w:rsidP="00D34104">
      <w:pPr>
        <w:widowControl/>
        <w:autoSpaceDE/>
        <w:autoSpaceDN/>
        <w:adjustRightInd/>
        <w:spacing w:after="200"/>
        <w:ind w:left="720"/>
        <w:contextualSpacing/>
        <w:rPr>
          <w:rFonts w:asciiTheme="minorHAnsi" w:hAnsiTheme="minorHAnsi" w:cstheme="minorHAnsi"/>
        </w:rPr>
      </w:pPr>
      <w:r>
        <w:rPr>
          <w:rFonts w:asciiTheme="minorHAnsi" w:hAnsiTheme="minorHAnsi" w:cstheme="minorHAnsi"/>
        </w:rPr>
        <w:t>There were no</w:t>
      </w:r>
      <w:r w:rsidR="00AC39C5">
        <w:rPr>
          <w:rFonts w:asciiTheme="minorHAnsi" w:hAnsiTheme="minorHAnsi" w:cstheme="minorHAnsi"/>
        </w:rPr>
        <w:t xml:space="preserve"> new</w:t>
      </w:r>
      <w:r>
        <w:rPr>
          <w:rFonts w:asciiTheme="minorHAnsi" w:hAnsiTheme="minorHAnsi" w:cstheme="minorHAnsi"/>
        </w:rPr>
        <w:t xml:space="preserve"> CASPAs </w:t>
      </w:r>
      <w:r w:rsidR="000B2624">
        <w:rPr>
          <w:rFonts w:asciiTheme="minorHAnsi" w:hAnsiTheme="minorHAnsi" w:cstheme="minorHAnsi"/>
        </w:rPr>
        <w:t>in</w:t>
      </w:r>
      <w:r>
        <w:rPr>
          <w:rFonts w:asciiTheme="minorHAnsi" w:hAnsiTheme="minorHAnsi" w:cstheme="minorHAnsi"/>
        </w:rPr>
        <w:t xml:space="preserve"> FY </w:t>
      </w:r>
      <w:r w:rsidR="00A75DF3">
        <w:rPr>
          <w:rFonts w:asciiTheme="minorHAnsi" w:hAnsiTheme="minorHAnsi" w:cstheme="minorHAnsi"/>
        </w:rPr>
        <w:t xml:space="preserve">2022 or </w:t>
      </w:r>
      <w:r>
        <w:rPr>
          <w:rFonts w:asciiTheme="minorHAnsi" w:hAnsiTheme="minorHAnsi" w:cstheme="minorHAnsi"/>
        </w:rPr>
        <w:t xml:space="preserve">2023. </w:t>
      </w:r>
    </w:p>
    <w:p w14:paraId="4E296A7F" w14:textId="77777777" w:rsidR="00782EEC" w:rsidRDefault="00782EEC" w:rsidP="00782EEC">
      <w:pPr>
        <w:contextualSpacing/>
        <w:rPr>
          <w:rFonts w:asciiTheme="minorHAnsi" w:hAnsiTheme="minorHAnsi" w:cstheme="minorHAnsi"/>
          <w:i/>
        </w:rPr>
      </w:pPr>
    </w:p>
    <w:p w14:paraId="6539B6E7" w14:textId="77777777" w:rsidR="0038620E" w:rsidRPr="009C3B8C" w:rsidRDefault="0038620E" w:rsidP="00782EEC">
      <w:pPr>
        <w:contextualSpacing/>
        <w:rPr>
          <w:rFonts w:asciiTheme="minorHAnsi" w:hAnsiTheme="minorHAnsi" w:cstheme="minorHAnsi"/>
          <w:i/>
        </w:rPr>
      </w:pPr>
    </w:p>
    <w:p w14:paraId="230AB393" w14:textId="52E9F12D" w:rsidR="00CB6945" w:rsidRDefault="00091167" w:rsidP="00253B94">
      <w:pPr>
        <w:ind w:left="360"/>
        <w:rPr>
          <w:rFonts w:asciiTheme="minorHAnsi" w:hAnsiTheme="minorHAnsi" w:cstheme="minorHAnsi"/>
          <w:b/>
          <w:caps/>
        </w:rPr>
      </w:pPr>
      <w:r w:rsidRPr="009C3B8C">
        <w:rPr>
          <w:rFonts w:asciiTheme="minorHAnsi" w:hAnsiTheme="minorHAnsi" w:cstheme="minorHAnsi"/>
          <w:b/>
        </w:rPr>
        <w:lastRenderedPageBreak/>
        <w:t>9</w:t>
      </w:r>
      <w:r w:rsidR="00782EEC" w:rsidRPr="009C3B8C">
        <w:rPr>
          <w:rFonts w:asciiTheme="minorHAnsi" w:hAnsiTheme="minorHAnsi" w:cstheme="minorHAnsi"/>
          <w:b/>
        </w:rPr>
        <w:t xml:space="preserve">.  </w:t>
      </w:r>
      <w:r w:rsidR="00782EEC" w:rsidRPr="009C3B8C">
        <w:rPr>
          <w:rFonts w:asciiTheme="minorHAnsi" w:hAnsiTheme="minorHAnsi" w:cstheme="minorHAnsi"/>
          <w:b/>
          <w:caps/>
        </w:rPr>
        <w:t>Voluntary Compliance Program</w:t>
      </w:r>
    </w:p>
    <w:p w14:paraId="3E68CF25" w14:textId="7E4A23AC" w:rsidR="00CB6945" w:rsidRDefault="00CB6945" w:rsidP="00D34104">
      <w:pPr>
        <w:widowControl/>
        <w:autoSpaceDE/>
        <w:autoSpaceDN/>
        <w:adjustRightInd/>
        <w:spacing w:after="200"/>
        <w:ind w:left="720"/>
        <w:contextualSpacing/>
        <w:rPr>
          <w:rFonts w:asciiTheme="minorHAnsi" w:hAnsiTheme="minorHAnsi" w:cstheme="minorHAnsi"/>
        </w:rPr>
      </w:pPr>
      <w:r w:rsidRPr="00CB6945">
        <w:rPr>
          <w:rFonts w:asciiTheme="minorHAnsi" w:hAnsiTheme="minorHAnsi" w:cstheme="minorHAnsi"/>
        </w:rPr>
        <w:t xml:space="preserve">In addition to the 100% state-funded consultation program and the </w:t>
      </w:r>
      <w:proofErr w:type="gramStart"/>
      <w:r w:rsidRPr="00CB6945">
        <w:rPr>
          <w:rFonts w:asciiTheme="minorHAnsi" w:hAnsiTheme="minorHAnsi" w:cstheme="minorHAnsi"/>
        </w:rPr>
        <w:t>21(d) consultation</w:t>
      </w:r>
      <w:proofErr w:type="gramEnd"/>
      <w:r w:rsidRPr="00CB6945">
        <w:rPr>
          <w:rFonts w:asciiTheme="minorHAnsi" w:hAnsiTheme="minorHAnsi" w:cstheme="minorHAnsi"/>
        </w:rPr>
        <w:t xml:space="preserve"> program, Oregon OSHA has a Voluntary Protection Program (VPP) and a Safety and Health Achievement Recognition Program (SHARP) that encourages and recognizes employers with exemplary safety and health programs. The State Plan’s policies and procedures for these programs are adequate, and there were no concerns with Oregon OSHA’s performance in this area. During FY 202</w:t>
      </w:r>
      <w:r>
        <w:rPr>
          <w:rFonts w:asciiTheme="minorHAnsi" w:hAnsiTheme="minorHAnsi" w:cstheme="minorHAnsi"/>
        </w:rPr>
        <w:t>3</w:t>
      </w:r>
      <w:r w:rsidRPr="00CB6945">
        <w:rPr>
          <w:rFonts w:asciiTheme="minorHAnsi" w:hAnsiTheme="minorHAnsi" w:cstheme="minorHAnsi"/>
        </w:rPr>
        <w:t>, Oregon OSHA recertified two existing VPP sites</w:t>
      </w:r>
      <w:r w:rsidR="00FF49F2">
        <w:rPr>
          <w:rFonts w:asciiTheme="minorHAnsi" w:hAnsiTheme="minorHAnsi" w:cstheme="minorHAnsi"/>
        </w:rPr>
        <w:t>. N</w:t>
      </w:r>
      <w:r w:rsidRPr="00CB6945">
        <w:rPr>
          <w:rFonts w:asciiTheme="minorHAnsi" w:hAnsiTheme="minorHAnsi" w:cstheme="minorHAnsi"/>
        </w:rPr>
        <w:t xml:space="preserve">o new VPP sites were </w:t>
      </w:r>
      <w:r w:rsidR="0038620E" w:rsidRPr="00CB6945">
        <w:rPr>
          <w:rFonts w:asciiTheme="minorHAnsi" w:hAnsiTheme="minorHAnsi" w:cstheme="minorHAnsi"/>
        </w:rPr>
        <w:t>added,</w:t>
      </w:r>
      <w:r w:rsidRPr="00CB6945">
        <w:rPr>
          <w:rFonts w:asciiTheme="minorHAnsi" w:hAnsiTheme="minorHAnsi" w:cstheme="minorHAnsi"/>
        </w:rPr>
        <w:t xml:space="preserve"> and one site withdrew from the program, bringing</w:t>
      </w:r>
      <w:r w:rsidR="00AE4393">
        <w:rPr>
          <w:rFonts w:asciiTheme="minorHAnsi" w:hAnsiTheme="minorHAnsi" w:cstheme="minorHAnsi"/>
        </w:rPr>
        <w:t xml:space="preserve"> the</w:t>
      </w:r>
      <w:r w:rsidRPr="00CB6945">
        <w:rPr>
          <w:rFonts w:asciiTheme="minorHAnsi" w:hAnsiTheme="minorHAnsi" w:cstheme="minorHAnsi"/>
        </w:rPr>
        <w:t xml:space="preserve"> total to 20 VPP sites at the end of fiscal </w:t>
      </w:r>
      <w:r w:rsidR="00BE3C09">
        <w:rPr>
          <w:rFonts w:asciiTheme="minorHAnsi" w:hAnsiTheme="minorHAnsi" w:cstheme="minorHAnsi"/>
        </w:rPr>
        <w:t>year</w:t>
      </w:r>
      <w:r w:rsidRPr="00CB6945">
        <w:rPr>
          <w:rFonts w:asciiTheme="minorHAnsi" w:hAnsiTheme="minorHAnsi" w:cstheme="minorHAnsi"/>
        </w:rPr>
        <w:t>.</w:t>
      </w:r>
    </w:p>
    <w:p w14:paraId="15B07E02" w14:textId="77777777" w:rsidR="00CB6945" w:rsidRPr="00CB6945" w:rsidRDefault="00CB6945" w:rsidP="00CB6945">
      <w:pPr>
        <w:widowControl/>
        <w:autoSpaceDE/>
        <w:autoSpaceDN/>
        <w:adjustRightInd/>
        <w:spacing w:after="200"/>
        <w:contextualSpacing/>
        <w:rPr>
          <w:rFonts w:asciiTheme="minorHAnsi" w:hAnsiTheme="minorHAnsi" w:cstheme="minorHAnsi"/>
        </w:rPr>
      </w:pPr>
    </w:p>
    <w:p w14:paraId="55DF93EF" w14:textId="656A9FC5" w:rsidR="00CB6945" w:rsidRPr="00CB6945" w:rsidRDefault="00CB6945" w:rsidP="00D34104">
      <w:pPr>
        <w:widowControl/>
        <w:autoSpaceDE/>
        <w:autoSpaceDN/>
        <w:adjustRightInd/>
        <w:spacing w:after="200"/>
        <w:ind w:left="720"/>
        <w:contextualSpacing/>
        <w:rPr>
          <w:rFonts w:asciiTheme="minorHAnsi" w:hAnsiTheme="minorHAnsi" w:cstheme="minorHAnsi"/>
        </w:rPr>
      </w:pPr>
      <w:r w:rsidRPr="00CB6945">
        <w:rPr>
          <w:rFonts w:asciiTheme="minorHAnsi" w:hAnsiTheme="minorHAnsi" w:cstheme="minorHAnsi"/>
        </w:rPr>
        <w:t xml:space="preserve">Oregon OSHA’s SHARP program is not identical to the federal program as they graduate employers and provide for a different enforcement exemption schedule. Participants are </w:t>
      </w:r>
      <w:r w:rsidR="0038620E" w:rsidRPr="00CB6945">
        <w:rPr>
          <w:rFonts w:asciiTheme="minorHAnsi" w:hAnsiTheme="minorHAnsi" w:cstheme="minorHAnsi"/>
        </w:rPr>
        <w:t>helped</w:t>
      </w:r>
      <w:r w:rsidRPr="00CB6945">
        <w:rPr>
          <w:rFonts w:asciiTheme="minorHAnsi" w:hAnsiTheme="minorHAnsi" w:cstheme="minorHAnsi"/>
        </w:rPr>
        <w:t xml:space="preserve"> during the first four years to become self-sufficient and they “graduate” from the program during their fifth year. While the participant is no longer an active SHARP site after graduation, they are awarded a SHARP graduate plaque and flag and are eligible for full membership in the Oregon SHARP Alliance. New SHARP employers are not exempt from enforcement inspections until their second year in the program. </w:t>
      </w:r>
      <w:r w:rsidR="00B83F7B">
        <w:rPr>
          <w:rFonts w:asciiTheme="minorHAnsi" w:hAnsiTheme="minorHAnsi" w:cstheme="minorHAnsi"/>
        </w:rPr>
        <w:t xml:space="preserve">While they are in the program, </w:t>
      </w:r>
      <w:r w:rsidRPr="00CB6945">
        <w:rPr>
          <w:rFonts w:asciiTheme="minorHAnsi" w:hAnsiTheme="minorHAnsi" w:cstheme="minorHAnsi"/>
        </w:rPr>
        <w:t xml:space="preserve">Oregon OSHA then provides an enforcement </w:t>
      </w:r>
      <w:r w:rsidR="00B83F7B">
        <w:rPr>
          <w:rFonts w:asciiTheme="minorHAnsi" w:hAnsiTheme="minorHAnsi" w:cstheme="minorHAnsi"/>
        </w:rPr>
        <w:t>deferral</w:t>
      </w:r>
      <w:r w:rsidRPr="00CB6945">
        <w:rPr>
          <w:rFonts w:asciiTheme="minorHAnsi" w:hAnsiTheme="minorHAnsi" w:cstheme="minorHAnsi"/>
        </w:rPr>
        <w:t xml:space="preserve"> for the next four years, until the site graduates from the program. Upon graduation, the enforcement exemption is extended for three years, after which the site is no longer eligible. Annual consultation visits are conducted with current SHARP employers. </w:t>
      </w:r>
      <w:r w:rsidR="00D054B1">
        <w:rPr>
          <w:rFonts w:asciiTheme="minorHAnsi" w:hAnsiTheme="minorHAnsi" w:cstheme="minorHAnsi"/>
        </w:rPr>
        <w:t xml:space="preserve"> During</w:t>
      </w:r>
      <w:r w:rsidR="004B1922" w:rsidRPr="004B1922">
        <w:rPr>
          <w:rFonts w:asciiTheme="minorHAnsi" w:hAnsiTheme="minorHAnsi" w:cstheme="minorHAnsi"/>
        </w:rPr>
        <w:t xml:space="preserve"> FY</w:t>
      </w:r>
      <w:r w:rsidR="004B1922">
        <w:rPr>
          <w:rFonts w:asciiTheme="minorHAnsi" w:hAnsiTheme="minorHAnsi" w:cstheme="minorHAnsi"/>
        </w:rPr>
        <w:t xml:space="preserve"> </w:t>
      </w:r>
      <w:r w:rsidR="004B1922" w:rsidRPr="004B1922">
        <w:rPr>
          <w:rFonts w:asciiTheme="minorHAnsi" w:hAnsiTheme="minorHAnsi" w:cstheme="minorHAnsi"/>
        </w:rPr>
        <w:t>2023, a total of 180 Oregon companies participated in the SHARP program</w:t>
      </w:r>
      <w:r w:rsidR="008D5052">
        <w:rPr>
          <w:rFonts w:asciiTheme="minorHAnsi" w:hAnsiTheme="minorHAnsi" w:cstheme="minorHAnsi"/>
        </w:rPr>
        <w:t>. T</w:t>
      </w:r>
      <w:r w:rsidR="004B1922" w:rsidRPr="004B1922">
        <w:rPr>
          <w:rFonts w:asciiTheme="minorHAnsi" w:hAnsiTheme="minorHAnsi" w:cstheme="minorHAnsi"/>
        </w:rPr>
        <w:t xml:space="preserve">his total includes: </w:t>
      </w:r>
      <w:r w:rsidR="006D4B5F">
        <w:rPr>
          <w:rFonts w:asciiTheme="minorHAnsi" w:hAnsiTheme="minorHAnsi" w:cstheme="minorHAnsi"/>
        </w:rPr>
        <w:t>3</w:t>
      </w:r>
      <w:r w:rsidR="004B1922" w:rsidRPr="004B1922">
        <w:rPr>
          <w:rFonts w:asciiTheme="minorHAnsi" w:hAnsiTheme="minorHAnsi" w:cstheme="minorHAnsi"/>
        </w:rPr>
        <w:t xml:space="preserve"> new certified SHARP employers, </w:t>
      </w:r>
      <w:r w:rsidR="006D4B5F">
        <w:rPr>
          <w:rFonts w:asciiTheme="minorHAnsi" w:hAnsiTheme="minorHAnsi" w:cstheme="minorHAnsi"/>
        </w:rPr>
        <w:t>2</w:t>
      </w:r>
      <w:r w:rsidR="006A493F">
        <w:rPr>
          <w:rFonts w:asciiTheme="minorHAnsi" w:hAnsiTheme="minorHAnsi" w:cstheme="minorHAnsi"/>
        </w:rPr>
        <w:t xml:space="preserve"> </w:t>
      </w:r>
      <w:r w:rsidR="004B1922" w:rsidRPr="004B1922">
        <w:rPr>
          <w:rFonts w:asciiTheme="minorHAnsi" w:hAnsiTheme="minorHAnsi" w:cstheme="minorHAnsi"/>
        </w:rPr>
        <w:t xml:space="preserve">working towards SHARP, </w:t>
      </w:r>
      <w:r w:rsidR="006D4B5F">
        <w:rPr>
          <w:rFonts w:asciiTheme="minorHAnsi" w:hAnsiTheme="minorHAnsi" w:cstheme="minorHAnsi"/>
        </w:rPr>
        <w:t>10</w:t>
      </w:r>
      <w:r w:rsidR="004B1922" w:rsidRPr="004B1922">
        <w:rPr>
          <w:rFonts w:asciiTheme="minorHAnsi" w:hAnsiTheme="minorHAnsi" w:cstheme="minorHAnsi"/>
        </w:rPr>
        <w:t xml:space="preserve"> active employers,</w:t>
      </w:r>
      <w:r w:rsidR="00D054B1">
        <w:rPr>
          <w:rFonts w:asciiTheme="minorHAnsi" w:hAnsiTheme="minorHAnsi" w:cstheme="minorHAnsi"/>
        </w:rPr>
        <w:t xml:space="preserve"> </w:t>
      </w:r>
      <w:r w:rsidR="00E23479">
        <w:rPr>
          <w:rFonts w:asciiTheme="minorHAnsi" w:hAnsiTheme="minorHAnsi" w:cstheme="minorHAnsi"/>
        </w:rPr>
        <w:t xml:space="preserve">and </w:t>
      </w:r>
      <w:r w:rsidR="004B1922" w:rsidRPr="004B1922">
        <w:rPr>
          <w:rFonts w:asciiTheme="minorHAnsi" w:hAnsiTheme="minorHAnsi" w:cstheme="minorHAnsi"/>
        </w:rPr>
        <w:t>168 graduates</w:t>
      </w:r>
      <w:r w:rsidR="00A03CE9">
        <w:rPr>
          <w:rFonts w:asciiTheme="minorHAnsi" w:hAnsiTheme="minorHAnsi" w:cstheme="minorHAnsi"/>
        </w:rPr>
        <w:t>,</w:t>
      </w:r>
      <w:r w:rsidR="004B1922" w:rsidRPr="004B1922">
        <w:rPr>
          <w:rFonts w:asciiTheme="minorHAnsi" w:hAnsiTheme="minorHAnsi" w:cstheme="minorHAnsi"/>
        </w:rPr>
        <w:t xml:space="preserve"> for an overall SHARP participation </w:t>
      </w:r>
      <w:r w:rsidR="00E23479">
        <w:rPr>
          <w:rFonts w:asciiTheme="minorHAnsi" w:hAnsiTheme="minorHAnsi" w:cstheme="minorHAnsi"/>
        </w:rPr>
        <w:t>of</w:t>
      </w:r>
      <w:r w:rsidR="004B1922" w:rsidRPr="004B1922">
        <w:rPr>
          <w:rFonts w:asciiTheme="minorHAnsi" w:hAnsiTheme="minorHAnsi" w:cstheme="minorHAnsi"/>
        </w:rPr>
        <w:t xml:space="preserve"> 180 employers</w:t>
      </w:r>
      <w:r w:rsidR="00D054B1">
        <w:rPr>
          <w:rFonts w:asciiTheme="minorHAnsi" w:hAnsiTheme="minorHAnsi" w:cstheme="minorHAnsi"/>
        </w:rPr>
        <w:t>.</w:t>
      </w:r>
    </w:p>
    <w:p w14:paraId="7D3B1B53" w14:textId="77777777" w:rsidR="00CB6945" w:rsidRPr="00CB6945" w:rsidRDefault="00CB6945" w:rsidP="00253B94">
      <w:pPr>
        <w:widowControl/>
        <w:autoSpaceDE/>
        <w:autoSpaceDN/>
        <w:adjustRightInd/>
        <w:spacing w:after="200"/>
        <w:ind w:left="630"/>
        <w:contextualSpacing/>
        <w:rPr>
          <w:rFonts w:asciiTheme="minorHAnsi" w:hAnsiTheme="minorHAnsi" w:cstheme="minorHAnsi"/>
        </w:rPr>
      </w:pPr>
    </w:p>
    <w:p w14:paraId="095262BF" w14:textId="2F67CA03" w:rsidR="00CB6945" w:rsidRDefault="00CB6945" w:rsidP="00D34104">
      <w:pPr>
        <w:widowControl/>
        <w:autoSpaceDE/>
        <w:autoSpaceDN/>
        <w:adjustRightInd/>
        <w:spacing w:after="200"/>
        <w:ind w:left="720"/>
        <w:contextualSpacing/>
        <w:rPr>
          <w:rFonts w:asciiTheme="minorHAnsi" w:hAnsiTheme="minorHAnsi" w:cstheme="minorHAnsi"/>
        </w:rPr>
      </w:pPr>
      <w:r w:rsidRPr="00CB6945">
        <w:rPr>
          <w:rFonts w:asciiTheme="minorHAnsi" w:hAnsiTheme="minorHAnsi" w:cstheme="minorHAnsi"/>
        </w:rPr>
        <w:t>Oregon OSHA continues to form collaborative relationships with industry groups in targeted industry sectors as well as make full use of advisory stakeholder groups to assist in rulemaking resulting from legislative activity. At the end of FY 202</w:t>
      </w:r>
      <w:r w:rsidR="000E70EC">
        <w:rPr>
          <w:rFonts w:asciiTheme="minorHAnsi" w:hAnsiTheme="minorHAnsi" w:cstheme="minorHAnsi"/>
        </w:rPr>
        <w:t>3</w:t>
      </w:r>
      <w:r w:rsidRPr="00CB6945">
        <w:rPr>
          <w:rFonts w:asciiTheme="minorHAnsi" w:hAnsiTheme="minorHAnsi" w:cstheme="minorHAnsi"/>
        </w:rPr>
        <w:t>, Oregon OSHA had 44 active partnerships.</w:t>
      </w:r>
    </w:p>
    <w:p w14:paraId="46C71BAF" w14:textId="77777777" w:rsidR="009C3B8C" w:rsidRPr="009C3B8C" w:rsidRDefault="009C3B8C" w:rsidP="009C3B8C">
      <w:pPr>
        <w:widowControl/>
        <w:autoSpaceDE/>
        <w:autoSpaceDN/>
        <w:adjustRightInd/>
        <w:spacing w:after="200"/>
        <w:ind w:left="1350"/>
        <w:contextualSpacing/>
        <w:rPr>
          <w:rFonts w:asciiTheme="minorHAnsi" w:hAnsiTheme="minorHAnsi" w:cstheme="minorHAnsi"/>
        </w:rPr>
      </w:pPr>
    </w:p>
    <w:p w14:paraId="6CBFC083" w14:textId="77777777" w:rsidR="00C73E70" w:rsidRDefault="00091167" w:rsidP="00C73E70">
      <w:pPr>
        <w:tabs>
          <w:tab w:val="left" w:pos="1170"/>
        </w:tabs>
        <w:ind w:left="810" w:hanging="450"/>
        <w:rPr>
          <w:rFonts w:asciiTheme="minorHAnsi" w:hAnsiTheme="minorHAnsi" w:cstheme="minorHAnsi"/>
          <w:b/>
          <w:caps/>
        </w:rPr>
      </w:pPr>
      <w:r w:rsidRPr="009C3B8C">
        <w:rPr>
          <w:rFonts w:asciiTheme="minorHAnsi" w:hAnsiTheme="minorHAnsi" w:cstheme="minorHAnsi"/>
          <w:b/>
          <w:caps/>
        </w:rPr>
        <w:t>10</w:t>
      </w:r>
      <w:r w:rsidR="00782EEC" w:rsidRPr="009C3B8C">
        <w:rPr>
          <w:rFonts w:asciiTheme="minorHAnsi" w:hAnsiTheme="minorHAnsi" w:cstheme="minorHAnsi"/>
          <w:b/>
          <w:caps/>
        </w:rPr>
        <w:t>.   STATE AND LOCAL GOVERNMENT 23</w:t>
      </w:r>
      <w:r w:rsidR="00782EEC" w:rsidRPr="009C3B8C">
        <w:rPr>
          <w:rFonts w:asciiTheme="minorHAnsi" w:hAnsiTheme="minorHAnsi" w:cstheme="minorHAnsi"/>
          <w:b/>
        </w:rPr>
        <w:t>(g</w:t>
      </w:r>
      <w:r w:rsidR="00782EEC" w:rsidRPr="009C3B8C">
        <w:rPr>
          <w:rFonts w:asciiTheme="minorHAnsi" w:hAnsiTheme="minorHAnsi" w:cstheme="minorHAnsi"/>
          <w:b/>
          <w:caps/>
        </w:rPr>
        <w:t xml:space="preserve">) On-site </w:t>
      </w:r>
      <w:r w:rsidRPr="009C3B8C">
        <w:rPr>
          <w:rFonts w:asciiTheme="minorHAnsi" w:hAnsiTheme="minorHAnsi" w:cstheme="minorHAnsi"/>
          <w:b/>
          <w:caps/>
        </w:rPr>
        <w:t>CONSULTATION PROGRAM</w:t>
      </w:r>
      <w:r w:rsidR="00782EEC" w:rsidRPr="009C3B8C">
        <w:rPr>
          <w:rFonts w:asciiTheme="minorHAnsi" w:hAnsiTheme="minorHAnsi" w:cstheme="minorHAnsi"/>
          <w:b/>
          <w:caps/>
        </w:rPr>
        <w:t xml:space="preserve"> </w:t>
      </w:r>
    </w:p>
    <w:p w14:paraId="7A8CB273" w14:textId="126CD0F4" w:rsidR="00C73E70" w:rsidRPr="00C73E70" w:rsidRDefault="00C73E70" w:rsidP="00B603F1">
      <w:pPr>
        <w:tabs>
          <w:tab w:val="left" w:pos="1170"/>
        </w:tabs>
        <w:ind w:left="810"/>
        <w:rPr>
          <w:rFonts w:asciiTheme="minorHAnsi" w:hAnsiTheme="minorHAnsi" w:cstheme="minorHAnsi"/>
          <w:b/>
          <w:caps/>
        </w:rPr>
      </w:pPr>
      <w:r w:rsidRPr="00284B31">
        <w:rPr>
          <w:rFonts w:asciiTheme="minorHAnsi" w:hAnsiTheme="minorHAnsi" w:cstheme="minorHAnsi"/>
        </w:rPr>
        <w:t>Oregon</w:t>
      </w:r>
      <w:r w:rsidRPr="00C73E70">
        <w:rPr>
          <w:rFonts w:asciiTheme="minorHAnsi" w:hAnsiTheme="minorHAnsi" w:cstheme="minorHAnsi"/>
        </w:rPr>
        <w:t xml:space="preserve"> OSHA’s consultative visits provided to state and local government employers are conducted by 100% state-funded consultants; however, these consultation visits are included as part of the State Plan’s 18(e) final approval and are covered under the 23(g) grant.</w:t>
      </w:r>
    </w:p>
    <w:p w14:paraId="5C6C440D" w14:textId="77777777" w:rsidR="00C73E70" w:rsidRDefault="00C73E70" w:rsidP="00253B94">
      <w:pPr>
        <w:widowControl/>
        <w:tabs>
          <w:tab w:val="left" w:pos="1350"/>
        </w:tabs>
        <w:autoSpaceDE/>
        <w:autoSpaceDN/>
        <w:adjustRightInd/>
        <w:spacing w:after="200"/>
        <w:ind w:left="630"/>
        <w:contextualSpacing/>
        <w:rPr>
          <w:rFonts w:asciiTheme="minorHAnsi" w:hAnsiTheme="minorHAnsi" w:cstheme="minorHAnsi"/>
        </w:rPr>
      </w:pPr>
    </w:p>
    <w:p w14:paraId="02A6D457" w14:textId="207FC385" w:rsidR="00C73E70" w:rsidRPr="00C73E70" w:rsidRDefault="00C73E70" w:rsidP="00B603F1">
      <w:pPr>
        <w:widowControl/>
        <w:tabs>
          <w:tab w:val="left" w:pos="1350"/>
        </w:tabs>
        <w:autoSpaceDE/>
        <w:autoSpaceDN/>
        <w:adjustRightInd/>
        <w:spacing w:after="200"/>
        <w:ind w:left="810"/>
        <w:contextualSpacing/>
        <w:rPr>
          <w:rFonts w:asciiTheme="minorHAnsi" w:hAnsiTheme="minorHAnsi" w:cstheme="minorHAnsi"/>
        </w:rPr>
      </w:pPr>
      <w:r w:rsidRPr="00C73E70">
        <w:rPr>
          <w:rFonts w:asciiTheme="minorHAnsi" w:hAnsiTheme="minorHAnsi" w:cstheme="minorHAnsi"/>
        </w:rPr>
        <w:t>In FY 2023, 133 consultation visits were conducted in state and local government workplaces</w:t>
      </w:r>
      <w:r w:rsidR="00621FD6">
        <w:rPr>
          <w:rFonts w:asciiTheme="minorHAnsi" w:hAnsiTheme="minorHAnsi" w:cstheme="minorHAnsi"/>
        </w:rPr>
        <w:t>.</w:t>
      </w:r>
      <w:r w:rsidRPr="00C73E70">
        <w:rPr>
          <w:rFonts w:asciiTheme="minorHAnsi" w:hAnsiTheme="minorHAnsi" w:cstheme="minorHAnsi"/>
        </w:rPr>
        <w:t xml:space="preserve"> 127 were initial visits. Of these, 65/127 (51%) were in high hazard industries (MARC 1). Smaller businesses with fewer than 250 employees received 118 (92%) visits (MARC 2A), and businesses with fewer than 500 employees received 77 (60%) visits (MARC 2B). The consultant conferred with employees 100% of the time in Initial Visits, 100% of the time in Follow-Up Visits, and 100% of the time in Training &amp; Education Visits (MARC 3A-3C). During this evaluation period, 104 serious hazards were identified, and 96 (92%) were corrected in a timely manner. There were 32 hazards corrected on-site and 64 within the</w:t>
      </w:r>
      <w:r w:rsidR="00032B45">
        <w:rPr>
          <w:rFonts w:asciiTheme="minorHAnsi" w:hAnsiTheme="minorHAnsi" w:cstheme="minorHAnsi"/>
        </w:rPr>
        <w:t xml:space="preserve"> abatement due date.</w:t>
      </w:r>
      <w:r w:rsidRPr="00C73E70">
        <w:rPr>
          <w:rFonts w:asciiTheme="minorHAnsi" w:hAnsiTheme="minorHAnsi" w:cstheme="minorHAnsi"/>
        </w:rPr>
        <w:t xml:space="preserve"> Of these, 92% were corrected within the original timeframe or on-site, which exceeded the goal of 65%. No employers were referred to enforcement (MARC 4A-4D). </w:t>
      </w:r>
    </w:p>
    <w:p w14:paraId="5E58D677" w14:textId="77777777" w:rsidR="00C73E70" w:rsidRDefault="00C73E70" w:rsidP="00C73E70">
      <w:pPr>
        <w:widowControl/>
        <w:tabs>
          <w:tab w:val="left" w:pos="1350"/>
        </w:tabs>
        <w:autoSpaceDE/>
        <w:autoSpaceDN/>
        <w:adjustRightInd/>
        <w:spacing w:after="200"/>
        <w:contextualSpacing/>
        <w:rPr>
          <w:rFonts w:asciiTheme="minorHAnsi" w:hAnsiTheme="minorHAnsi" w:cstheme="minorHAnsi"/>
        </w:rPr>
      </w:pPr>
    </w:p>
    <w:p w14:paraId="24918461" w14:textId="0734AB14" w:rsidR="00472767" w:rsidRDefault="00060C2D" w:rsidP="00B603F1">
      <w:pPr>
        <w:widowControl/>
        <w:tabs>
          <w:tab w:val="left" w:pos="1350"/>
        </w:tabs>
        <w:autoSpaceDE/>
        <w:autoSpaceDN/>
        <w:adjustRightInd/>
        <w:spacing w:after="200"/>
        <w:ind w:left="810"/>
        <w:contextualSpacing/>
        <w:rPr>
          <w:rFonts w:asciiTheme="minorHAnsi" w:hAnsiTheme="minorHAnsi" w:cstheme="minorHAnsi"/>
        </w:rPr>
      </w:pPr>
      <w:r w:rsidRPr="00C73E70">
        <w:rPr>
          <w:rFonts w:asciiTheme="minorHAnsi" w:hAnsiTheme="minorHAnsi" w:cstheme="minorHAnsi"/>
        </w:rPr>
        <w:lastRenderedPageBreak/>
        <w:t>T</w:t>
      </w:r>
      <w:r>
        <w:rPr>
          <w:rFonts w:asciiTheme="minorHAnsi" w:hAnsiTheme="minorHAnsi" w:cstheme="minorHAnsi"/>
        </w:rPr>
        <w:t>wenty-three</w:t>
      </w:r>
      <w:r w:rsidR="00054E8A">
        <w:rPr>
          <w:rFonts w:asciiTheme="minorHAnsi" w:hAnsiTheme="minorHAnsi" w:cstheme="minorHAnsi"/>
        </w:rPr>
        <w:t xml:space="preserve"> (23)</w:t>
      </w:r>
      <w:r w:rsidR="00C73E70" w:rsidRPr="00C73E70">
        <w:rPr>
          <w:rFonts w:asciiTheme="minorHAnsi" w:hAnsiTheme="minorHAnsi" w:cstheme="minorHAnsi"/>
        </w:rPr>
        <w:t xml:space="preserve"> </w:t>
      </w:r>
      <w:r w:rsidR="00054E8A">
        <w:rPr>
          <w:rFonts w:asciiTheme="minorHAnsi" w:hAnsiTheme="minorHAnsi" w:cstheme="minorHAnsi"/>
        </w:rPr>
        <w:t>state and local government</w:t>
      </w:r>
      <w:r w:rsidR="00C73E70" w:rsidRPr="00C73E70">
        <w:rPr>
          <w:rFonts w:asciiTheme="minorHAnsi" w:hAnsiTheme="minorHAnsi" w:cstheme="minorHAnsi"/>
        </w:rPr>
        <w:t xml:space="preserve"> consultation files</w:t>
      </w:r>
      <w:r w:rsidR="00054E8A">
        <w:rPr>
          <w:rFonts w:asciiTheme="minorHAnsi" w:hAnsiTheme="minorHAnsi" w:cstheme="minorHAnsi"/>
        </w:rPr>
        <w:t xml:space="preserve"> were reviewed in FY 2023. </w:t>
      </w:r>
      <w:r w:rsidR="00700B9D">
        <w:rPr>
          <w:rFonts w:asciiTheme="minorHAnsi" w:hAnsiTheme="minorHAnsi" w:cstheme="minorHAnsi"/>
        </w:rPr>
        <w:t>I</w:t>
      </w:r>
      <w:r w:rsidR="00F03C92">
        <w:rPr>
          <w:rFonts w:asciiTheme="minorHAnsi" w:hAnsiTheme="minorHAnsi" w:cstheme="minorHAnsi"/>
        </w:rPr>
        <w:t>mproved</w:t>
      </w:r>
      <w:r w:rsidR="00795072" w:rsidRPr="00795072">
        <w:rPr>
          <w:rFonts w:asciiTheme="minorHAnsi" w:hAnsiTheme="minorHAnsi" w:cstheme="minorHAnsi"/>
        </w:rPr>
        <w:t xml:space="preserve"> file management and written reports to the employer</w:t>
      </w:r>
      <w:r w:rsidR="00700B9D">
        <w:rPr>
          <w:rFonts w:asciiTheme="minorHAnsi" w:hAnsiTheme="minorHAnsi" w:cstheme="minorHAnsi"/>
        </w:rPr>
        <w:t xml:space="preserve"> were found</w:t>
      </w:r>
      <w:r w:rsidR="00795072" w:rsidRPr="00795072">
        <w:rPr>
          <w:rFonts w:asciiTheme="minorHAnsi" w:hAnsiTheme="minorHAnsi" w:cstheme="minorHAnsi"/>
        </w:rPr>
        <w:t xml:space="preserve">, therefore </w:t>
      </w:r>
      <w:r w:rsidR="00795072" w:rsidRPr="00795072">
        <w:rPr>
          <w:rFonts w:asciiTheme="minorHAnsi" w:hAnsiTheme="minorHAnsi" w:cstheme="minorHAnsi"/>
          <w:b/>
          <w:bCs/>
        </w:rPr>
        <w:t>FY 2022-OB-08</w:t>
      </w:r>
      <w:r w:rsidR="00032B45">
        <w:rPr>
          <w:rFonts w:asciiTheme="minorHAnsi" w:hAnsiTheme="minorHAnsi" w:cstheme="minorHAnsi"/>
          <w:b/>
          <w:bCs/>
        </w:rPr>
        <w:t xml:space="preserve"> </w:t>
      </w:r>
      <w:r w:rsidR="00032B45" w:rsidRPr="004C0EC4">
        <w:rPr>
          <w:rFonts w:asciiTheme="minorHAnsi" w:hAnsiTheme="minorHAnsi" w:cstheme="minorHAnsi"/>
        </w:rPr>
        <w:t>regarding documents missing from reports</w:t>
      </w:r>
      <w:r w:rsidR="00795072" w:rsidRPr="00795072">
        <w:rPr>
          <w:rFonts w:asciiTheme="minorHAnsi" w:hAnsiTheme="minorHAnsi" w:cstheme="minorHAnsi"/>
        </w:rPr>
        <w:t xml:space="preserve"> is completed. </w:t>
      </w:r>
      <w:r w:rsidR="00700B9D">
        <w:rPr>
          <w:rFonts w:asciiTheme="minorHAnsi" w:hAnsiTheme="minorHAnsi" w:cstheme="minorHAnsi"/>
        </w:rPr>
        <w:t xml:space="preserve"> </w:t>
      </w:r>
    </w:p>
    <w:p w14:paraId="07B2DFFA" w14:textId="77777777" w:rsidR="00700B9D" w:rsidRDefault="00700B9D" w:rsidP="004619DE">
      <w:pPr>
        <w:widowControl/>
        <w:tabs>
          <w:tab w:val="left" w:pos="1350"/>
        </w:tabs>
        <w:autoSpaceDE/>
        <w:autoSpaceDN/>
        <w:adjustRightInd/>
        <w:spacing w:after="200"/>
        <w:ind w:left="630"/>
        <w:contextualSpacing/>
        <w:rPr>
          <w:rFonts w:asciiTheme="minorHAnsi" w:hAnsiTheme="minorHAnsi" w:cstheme="minorHAnsi"/>
        </w:rPr>
      </w:pPr>
    </w:p>
    <w:p w14:paraId="6A8A63CE" w14:textId="7ADADB6F" w:rsidR="00700B9D" w:rsidRDefault="00700B9D" w:rsidP="00136D09">
      <w:pPr>
        <w:widowControl/>
        <w:tabs>
          <w:tab w:val="left" w:pos="1350"/>
        </w:tabs>
        <w:autoSpaceDE/>
        <w:autoSpaceDN/>
        <w:adjustRightInd/>
        <w:spacing w:after="200"/>
        <w:ind w:left="810"/>
        <w:contextualSpacing/>
        <w:rPr>
          <w:rFonts w:asciiTheme="minorHAnsi" w:hAnsiTheme="minorHAnsi" w:cstheme="minorHAnsi"/>
        </w:rPr>
      </w:pPr>
      <w:r>
        <w:rPr>
          <w:rFonts w:asciiTheme="minorHAnsi" w:hAnsiTheme="minorHAnsi" w:cstheme="minorHAnsi"/>
        </w:rPr>
        <w:t xml:space="preserve">Two observations were found regarding missing OSHA 300 logs and DART rate comparisons. </w:t>
      </w:r>
    </w:p>
    <w:p w14:paraId="32803D69" w14:textId="77777777" w:rsidR="00F35007" w:rsidRDefault="00F35007" w:rsidP="00C150ED">
      <w:pPr>
        <w:widowControl/>
        <w:tabs>
          <w:tab w:val="left" w:pos="1350"/>
        </w:tabs>
        <w:autoSpaceDE/>
        <w:autoSpaceDN/>
        <w:adjustRightInd/>
        <w:spacing w:after="200"/>
        <w:ind w:left="630"/>
        <w:contextualSpacing/>
        <w:rPr>
          <w:rFonts w:asciiTheme="minorHAnsi" w:hAnsiTheme="minorHAnsi" w:cstheme="minorHAnsi"/>
        </w:rPr>
      </w:pPr>
    </w:p>
    <w:p w14:paraId="21089795" w14:textId="60FEB63F" w:rsidR="00700B9D" w:rsidRDefault="00700B9D" w:rsidP="00D706E6">
      <w:pPr>
        <w:widowControl/>
        <w:tabs>
          <w:tab w:val="left" w:pos="1350"/>
        </w:tabs>
        <w:autoSpaceDE/>
        <w:autoSpaceDN/>
        <w:adjustRightInd/>
        <w:spacing w:after="200"/>
        <w:ind w:left="810"/>
        <w:contextualSpacing/>
        <w:rPr>
          <w:rFonts w:asciiTheme="minorHAnsi" w:hAnsiTheme="minorHAnsi" w:cstheme="minorHAnsi"/>
        </w:rPr>
      </w:pPr>
      <w:r w:rsidRPr="00700B9D">
        <w:rPr>
          <w:rFonts w:asciiTheme="minorHAnsi" w:hAnsiTheme="minorHAnsi" w:cstheme="minorHAnsi"/>
          <w:b/>
          <w:bCs/>
        </w:rPr>
        <w:t>Observation FY 2023-OB-</w:t>
      </w:r>
      <w:r w:rsidR="0086024D">
        <w:rPr>
          <w:rFonts w:asciiTheme="minorHAnsi" w:hAnsiTheme="minorHAnsi" w:cstheme="minorHAnsi"/>
          <w:b/>
          <w:bCs/>
        </w:rPr>
        <w:t>0</w:t>
      </w:r>
      <w:r w:rsidR="009047F4">
        <w:rPr>
          <w:rFonts w:asciiTheme="minorHAnsi" w:hAnsiTheme="minorHAnsi" w:cstheme="minorHAnsi"/>
          <w:b/>
          <w:bCs/>
        </w:rPr>
        <w:t>5</w:t>
      </w:r>
      <w:r w:rsidRPr="00700B9D">
        <w:rPr>
          <w:rFonts w:asciiTheme="minorHAnsi" w:hAnsiTheme="minorHAnsi" w:cstheme="minorHAnsi"/>
          <w:b/>
          <w:bCs/>
        </w:rPr>
        <w:t>:</w:t>
      </w:r>
      <w:r>
        <w:rPr>
          <w:rFonts w:asciiTheme="minorHAnsi" w:hAnsiTheme="minorHAnsi" w:cstheme="minorHAnsi"/>
        </w:rPr>
        <w:t xml:space="preserve">  </w:t>
      </w:r>
      <w:r w:rsidR="00D21A93" w:rsidRPr="00D21A93">
        <w:rPr>
          <w:rFonts w:asciiTheme="minorHAnsi" w:hAnsiTheme="minorHAnsi" w:cstheme="minorHAnsi"/>
        </w:rPr>
        <w:t xml:space="preserve">OSHA 300 logs were not in the files in </w:t>
      </w:r>
      <w:r w:rsidR="002436E8">
        <w:rPr>
          <w:rFonts w:asciiTheme="minorHAnsi" w:hAnsiTheme="minorHAnsi" w:cstheme="minorHAnsi"/>
        </w:rPr>
        <w:t>five</w:t>
      </w:r>
      <w:r w:rsidR="00D21A93" w:rsidRPr="00D21A93">
        <w:rPr>
          <w:rFonts w:asciiTheme="minorHAnsi" w:hAnsiTheme="minorHAnsi" w:cstheme="minorHAnsi"/>
        </w:rPr>
        <w:t xml:space="preserve"> of </w:t>
      </w:r>
      <w:r w:rsidR="002436E8">
        <w:rPr>
          <w:rFonts w:asciiTheme="minorHAnsi" w:hAnsiTheme="minorHAnsi" w:cstheme="minorHAnsi"/>
        </w:rPr>
        <w:t>nine</w:t>
      </w:r>
      <w:r w:rsidR="00D21A93" w:rsidRPr="00D21A93">
        <w:rPr>
          <w:rFonts w:asciiTheme="minorHAnsi" w:hAnsiTheme="minorHAnsi" w:cstheme="minorHAnsi"/>
        </w:rPr>
        <w:t xml:space="preserve"> (55%) state and local government consultation files reviewed, for employers with </w:t>
      </w:r>
      <w:r w:rsidR="00683217">
        <w:rPr>
          <w:rFonts w:asciiTheme="minorHAnsi" w:hAnsiTheme="minorHAnsi" w:cstheme="minorHAnsi"/>
        </w:rPr>
        <w:t>10</w:t>
      </w:r>
      <w:r w:rsidR="00D21A93" w:rsidRPr="00D21A93">
        <w:rPr>
          <w:rFonts w:asciiTheme="minorHAnsi" w:hAnsiTheme="minorHAnsi" w:cstheme="minorHAnsi"/>
        </w:rPr>
        <w:t xml:space="preserve"> or more employees at the worksite</w:t>
      </w:r>
      <w:r>
        <w:rPr>
          <w:rFonts w:asciiTheme="minorHAnsi" w:hAnsiTheme="minorHAnsi" w:cstheme="minorHAnsi"/>
        </w:rPr>
        <w:t>.</w:t>
      </w:r>
    </w:p>
    <w:p w14:paraId="1D9C3DE4" w14:textId="77777777" w:rsidR="00700B9D" w:rsidRDefault="00700B9D" w:rsidP="00C150ED">
      <w:pPr>
        <w:widowControl/>
        <w:tabs>
          <w:tab w:val="left" w:pos="1350"/>
        </w:tabs>
        <w:autoSpaceDE/>
        <w:autoSpaceDN/>
        <w:adjustRightInd/>
        <w:spacing w:after="200"/>
        <w:ind w:left="630"/>
        <w:contextualSpacing/>
        <w:rPr>
          <w:rFonts w:asciiTheme="minorHAnsi" w:hAnsiTheme="minorHAnsi" w:cstheme="minorHAnsi"/>
        </w:rPr>
      </w:pPr>
    </w:p>
    <w:p w14:paraId="58F9A0EA" w14:textId="311A3471" w:rsidR="0086024D" w:rsidRDefault="0086024D" w:rsidP="00D706E6">
      <w:pPr>
        <w:widowControl/>
        <w:tabs>
          <w:tab w:val="left" w:pos="1350"/>
        </w:tabs>
        <w:autoSpaceDE/>
        <w:autoSpaceDN/>
        <w:adjustRightInd/>
        <w:spacing w:after="200"/>
        <w:ind w:left="810"/>
        <w:contextualSpacing/>
        <w:rPr>
          <w:rFonts w:asciiTheme="minorHAnsi" w:hAnsiTheme="minorHAnsi" w:cstheme="minorHAnsi"/>
        </w:rPr>
      </w:pPr>
      <w:r w:rsidRPr="0086024D">
        <w:rPr>
          <w:rFonts w:asciiTheme="minorHAnsi" w:hAnsiTheme="minorHAnsi" w:cstheme="minorHAnsi"/>
          <w:b/>
          <w:bCs/>
        </w:rPr>
        <w:t>Federal Monitoring Plan:</w:t>
      </w:r>
      <w:r w:rsidRPr="0086024D">
        <w:rPr>
          <w:rFonts w:asciiTheme="minorHAnsi" w:hAnsiTheme="minorHAnsi" w:cstheme="minorHAnsi"/>
        </w:rPr>
        <w:t xml:space="preserve">  OSHA will discuss with Oregon OSHA during quarterly meetings and with the Consultation Program Manager. OSHA will conduct a limited file review during the next comprehensive FAME.</w:t>
      </w:r>
    </w:p>
    <w:p w14:paraId="089F3A99" w14:textId="77777777" w:rsidR="0086024D" w:rsidRDefault="0086024D" w:rsidP="00C150ED">
      <w:pPr>
        <w:widowControl/>
        <w:tabs>
          <w:tab w:val="left" w:pos="1350"/>
        </w:tabs>
        <w:autoSpaceDE/>
        <w:autoSpaceDN/>
        <w:adjustRightInd/>
        <w:spacing w:after="200"/>
        <w:ind w:left="630"/>
        <w:contextualSpacing/>
        <w:rPr>
          <w:rFonts w:asciiTheme="minorHAnsi" w:hAnsiTheme="minorHAnsi" w:cstheme="minorHAnsi"/>
        </w:rPr>
      </w:pPr>
    </w:p>
    <w:p w14:paraId="552CAE59" w14:textId="33E6C465" w:rsidR="00C73E70" w:rsidRDefault="00700B9D" w:rsidP="00D706E6">
      <w:pPr>
        <w:widowControl/>
        <w:tabs>
          <w:tab w:val="left" w:pos="1350"/>
        </w:tabs>
        <w:autoSpaceDE/>
        <w:autoSpaceDN/>
        <w:adjustRightInd/>
        <w:spacing w:after="200"/>
        <w:ind w:left="810"/>
        <w:contextualSpacing/>
        <w:rPr>
          <w:rFonts w:asciiTheme="minorHAnsi" w:hAnsiTheme="minorHAnsi" w:cstheme="minorHAnsi"/>
        </w:rPr>
      </w:pPr>
      <w:r w:rsidRPr="00700B9D">
        <w:rPr>
          <w:rFonts w:asciiTheme="minorHAnsi" w:hAnsiTheme="minorHAnsi" w:cstheme="minorHAnsi"/>
          <w:b/>
          <w:bCs/>
        </w:rPr>
        <w:t>Observation FY 2023-OB-</w:t>
      </w:r>
      <w:r w:rsidR="0086024D">
        <w:rPr>
          <w:rFonts w:asciiTheme="minorHAnsi" w:hAnsiTheme="minorHAnsi" w:cstheme="minorHAnsi"/>
          <w:b/>
          <w:bCs/>
        </w:rPr>
        <w:t>0</w:t>
      </w:r>
      <w:r w:rsidR="009047F4">
        <w:rPr>
          <w:rFonts w:asciiTheme="minorHAnsi" w:hAnsiTheme="minorHAnsi" w:cstheme="minorHAnsi"/>
          <w:b/>
          <w:bCs/>
        </w:rPr>
        <w:t>6</w:t>
      </w:r>
      <w:r w:rsidR="00492E1F">
        <w:rPr>
          <w:rFonts w:asciiTheme="minorHAnsi" w:hAnsiTheme="minorHAnsi" w:cstheme="minorHAnsi"/>
          <w:b/>
          <w:bCs/>
        </w:rPr>
        <w:t xml:space="preserve"> (</w:t>
      </w:r>
      <w:r w:rsidR="00492E1F" w:rsidRPr="00492E1F">
        <w:rPr>
          <w:rFonts w:asciiTheme="minorHAnsi" w:hAnsiTheme="minorHAnsi" w:cstheme="minorHAnsi"/>
          <w:b/>
          <w:bCs/>
        </w:rPr>
        <w:t>FY 2022-OB-07</w:t>
      </w:r>
      <w:r w:rsidR="00492E1F">
        <w:rPr>
          <w:rFonts w:asciiTheme="minorHAnsi" w:hAnsiTheme="minorHAnsi" w:cstheme="minorHAnsi"/>
          <w:b/>
          <w:bCs/>
        </w:rPr>
        <w:t>)</w:t>
      </w:r>
      <w:r w:rsidRPr="00700B9D">
        <w:rPr>
          <w:rFonts w:asciiTheme="minorHAnsi" w:hAnsiTheme="minorHAnsi" w:cstheme="minorHAnsi"/>
          <w:b/>
          <w:bCs/>
        </w:rPr>
        <w:t>:</w:t>
      </w:r>
      <w:r>
        <w:rPr>
          <w:rFonts w:asciiTheme="minorHAnsi" w:hAnsiTheme="minorHAnsi" w:cstheme="minorHAnsi"/>
        </w:rPr>
        <w:t xml:space="preserve"> T</w:t>
      </w:r>
      <w:r w:rsidR="008F2D0F" w:rsidRPr="008F2D0F">
        <w:rPr>
          <w:rFonts w:asciiTheme="minorHAnsi" w:hAnsiTheme="minorHAnsi" w:cstheme="minorHAnsi"/>
        </w:rPr>
        <w:t xml:space="preserve">he DART rate comparison in the report to the employer was missing in </w:t>
      </w:r>
      <w:r w:rsidR="0072102A">
        <w:rPr>
          <w:rFonts w:asciiTheme="minorHAnsi" w:hAnsiTheme="minorHAnsi" w:cstheme="minorHAnsi"/>
        </w:rPr>
        <w:t>4</w:t>
      </w:r>
      <w:r w:rsidR="008F2D0F" w:rsidRPr="008F2D0F">
        <w:rPr>
          <w:rFonts w:asciiTheme="minorHAnsi" w:hAnsiTheme="minorHAnsi" w:cstheme="minorHAnsi"/>
        </w:rPr>
        <w:t xml:space="preserve"> of </w:t>
      </w:r>
      <w:r w:rsidR="0072102A">
        <w:rPr>
          <w:rFonts w:asciiTheme="minorHAnsi" w:hAnsiTheme="minorHAnsi" w:cstheme="minorHAnsi"/>
        </w:rPr>
        <w:t>9</w:t>
      </w:r>
      <w:r w:rsidR="008F2D0F" w:rsidRPr="008F2D0F">
        <w:rPr>
          <w:rFonts w:asciiTheme="minorHAnsi" w:hAnsiTheme="minorHAnsi" w:cstheme="minorHAnsi"/>
        </w:rPr>
        <w:t xml:space="preserve"> (44%)</w:t>
      </w:r>
      <w:r w:rsidR="006338A5">
        <w:rPr>
          <w:rFonts w:asciiTheme="minorHAnsi" w:hAnsiTheme="minorHAnsi" w:cstheme="minorHAnsi"/>
        </w:rPr>
        <w:t xml:space="preserve"> </w:t>
      </w:r>
      <w:r w:rsidR="008F2D0F" w:rsidRPr="008F2D0F">
        <w:rPr>
          <w:rFonts w:asciiTheme="minorHAnsi" w:hAnsiTheme="minorHAnsi" w:cstheme="minorHAnsi"/>
        </w:rPr>
        <w:t>state and local government consultation files reviewed with 10 or more employees at the worksite</w:t>
      </w:r>
      <w:r w:rsidR="008F1ED5">
        <w:rPr>
          <w:rFonts w:asciiTheme="minorHAnsi" w:hAnsiTheme="minorHAnsi" w:cstheme="minorHAnsi"/>
        </w:rPr>
        <w:t xml:space="preserve">. </w:t>
      </w:r>
    </w:p>
    <w:p w14:paraId="13652FF8" w14:textId="77777777" w:rsidR="0086024D" w:rsidRDefault="0086024D" w:rsidP="00C150ED">
      <w:pPr>
        <w:widowControl/>
        <w:tabs>
          <w:tab w:val="left" w:pos="1350"/>
        </w:tabs>
        <w:autoSpaceDE/>
        <w:autoSpaceDN/>
        <w:adjustRightInd/>
        <w:spacing w:after="200"/>
        <w:ind w:left="630"/>
        <w:contextualSpacing/>
        <w:rPr>
          <w:rFonts w:asciiTheme="minorHAnsi" w:hAnsiTheme="minorHAnsi" w:cstheme="minorHAnsi"/>
        </w:rPr>
      </w:pPr>
    </w:p>
    <w:p w14:paraId="619D696F" w14:textId="08192724" w:rsidR="0086024D" w:rsidRDefault="0086024D" w:rsidP="00D706E6">
      <w:pPr>
        <w:widowControl/>
        <w:tabs>
          <w:tab w:val="left" w:pos="1350"/>
        </w:tabs>
        <w:autoSpaceDE/>
        <w:autoSpaceDN/>
        <w:adjustRightInd/>
        <w:spacing w:after="200"/>
        <w:ind w:left="810"/>
        <w:contextualSpacing/>
        <w:rPr>
          <w:rFonts w:asciiTheme="minorHAnsi" w:hAnsiTheme="minorHAnsi" w:cstheme="minorHAnsi"/>
        </w:rPr>
      </w:pPr>
      <w:r w:rsidRPr="0086024D">
        <w:rPr>
          <w:rFonts w:asciiTheme="minorHAnsi" w:hAnsiTheme="minorHAnsi" w:cstheme="minorHAnsi"/>
          <w:b/>
          <w:bCs/>
        </w:rPr>
        <w:t>Federal Monitoring Plan:</w:t>
      </w:r>
      <w:r w:rsidRPr="0086024D">
        <w:rPr>
          <w:rFonts w:asciiTheme="minorHAnsi" w:hAnsiTheme="minorHAnsi" w:cstheme="minorHAnsi"/>
        </w:rPr>
        <w:t xml:space="preserve">  OSHA will discuss with Oregon OSHA during quarterly meetings and with the Consultation Program Manager. OSHA will conduct a limited file review during the next comprehensive FAME.</w:t>
      </w:r>
    </w:p>
    <w:p w14:paraId="07A84F87" w14:textId="77777777" w:rsidR="00F35007" w:rsidRDefault="00F35007" w:rsidP="00C150ED">
      <w:pPr>
        <w:widowControl/>
        <w:tabs>
          <w:tab w:val="left" w:pos="1350"/>
        </w:tabs>
        <w:autoSpaceDE/>
        <w:autoSpaceDN/>
        <w:adjustRightInd/>
        <w:spacing w:after="200"/>
        <w:ind w:left="630"/>
        <w:contextualSpacing/>
        <w:rPr>
          <w:rFonts w:asciiTheme="minorHAnsi" w:hAnsiTheme="minorHAnsi" w:cstheme="minorHAnsi"/>
        </w:rPr>
      </w:pPr>
    </w:p>
    <w:p w14:paraId="0F0F8690" w14:textId="23E2AE9B" w:rsidR="00F35007" w:rsidRPr="00C73E70" w:rsidRDefault="00F35007" w:rsidP="00D706E6">
      <w:pPr>
        <w:widowControl/>
        <w:tabs>
          <w:tab w:val="left" w:pos="1350"/>
        </w:tabs>
        <w:autoSpaceDE/>
        <w:autoSpaceDN/>
        <w:adjustRightInd/>
        <w:spacing w:after="200"/>
        <w:ind w:left="810"/>
        <w:contextualSpacing/>
        <w:rPr>
          <w:rFonts w:asciiTheme="minorHAnsi" w:hAnsiTheme="minorHAnsi" w:cstheme="minorHAnsi"/>
        </w:rPr>
      </w:pPr>
      <w:r>
        <w:rPr>
          <w:rFonts w:asciiTheme="minorHAnsi" w:hAnsiTheme="minorHAnsi" w:cstheme="minorHAnsi"/>
        </w:rPr>
        <w:t>A continued observation of inadequate abatement documentation for serious hazards was found in FY23</w:t>
      </w:r>
      <w:r w:rsidR="007127B7">
        <w:rPr>
          <w:rFonts w:asciiTheme="minorHAnsi" w:hAnsiTheme="minorHAnsi" w:cstheme="minorHAnsi"/>
        </w:rPr>
        <w:t xml:space="preserve"> during visit case file review</w:t>
      </w:r>
      <w:r>
        <w:rPr>
          <w:rFonts w:asciiTheme="minorHAnsi" w:hAnsiTheme="minorHAnsi" w:cstheme="minorHAnsi"/>
        </w:rPr>
        <w:t xml:space="preserve">. </w:t>
      </w:r>
    </w:p>
    <w:p w14:paraId="577CD6BE" w14:textId="77777777" w:rsidR="00C73E70" w:rsidRDefault="00C73E70" w:rsidP="00C150ED">
      <w:pPr>
        <w:widowControl/>
        <w:tabs>
          <w:tab w:val="left" w:pos="1350"/>
        </w:tabs>
        <w:autoSpaceDE/>
        <w:autoSpaceDN/>
        <w:adjustRightInd/>
        <w:spacing w:after="200"/>
        <w:ind w:left="630"/>
        <w:contextualSpacing/>
        <w:rPr>
          <w:rFonts w:asciiTheme="minorHAnsi" w:hAnsiTheme="minorHAnsi" w:cstheme="minorHAnsi"/>
        </w:rPr>
      </w:pPr>
    </w:p>
    <w:p w14:paraId="576A9513" w14:textId="730E2BD0" w:rsidR="002F3938" w:rsidRPr="002F3938" w:rsidRDefault="002F3938" w:rsidP="00D706E6">
      <w:pPr>
        <w:widowControl/>
        <w:tabs>
          <w:tab w:val="left" w:pos="1350"/>
        </w:tabs>
        <w:autoSpaceDE/>
        <w:autoSpaceDN/>
        <w:adjustRightInd/>
        <w:spacing w:after="200"/>
        <w:ind w:left="810"/>
        <w:contextualSpacing/>
        <w:rPr>
          <w:rFonts w:asciiTheme="minorHAnsi" w:hAnsiTheme="minorHAnsi" w:cstheme="minorHAnsi"/>
        </w:rPr>
      </w:pPr>
      <w:r w:rsidRPr="002F3938">
        <w:rPr>
          <w:rFonts w:asciiTheme="minorHAnsi" w:hAnsiTheme="minorHAnsi" w:cstheme="minorHAnsi"/>
          <w:b/>
          <w:bCs/>
        </w:rPr>
        <w:t>Observation FY 2023-OB-</w:t>
      </w:r>
      <w:r w:rsidR="0086024D">
        <w:rPr>
          <w:rFonts w:asciiTheme="minorHAnsi" w:hAnsiTheme="minorHAnsi" w:cstheme="minorHAnsi"/>
          <w:b/>
          <w:bCs/>
        </w:rPr>
        <w:t>0</w:t>
      </w:r>
      <w:r w:rsidR="009047F4">
        <w:rPr>
          <w:rFonts w:asciiTheme="minorHAnsi" w:hAnsiTheme="minorHAnsi" w:cstheme="minorHAnsi"/>
          <w:b/>
          <w:bCs/>
        </w:rPr>
        <w:t>7</w:t>
      </w:r>
      <w:r w:rsidR="001E1363">
        <w:rPr>
          <w:rFonts w:asciiTheme="minorHAnsi" w:hAnsiTheme="minorHAnsi" w:cstheme="minorHAnsi"/>
          <w:b/>
          <w:bCs/>
        </w:rPr>
        <w:t xml:space="preserve"> (</w:t>
      </w:r>
      <w:r w:rsidRPr="002F3938">
        <w:rPr>
          <w:rFonts w:asciiTheme="minorHAnsi" w:hAnsiTheme="minorHAnsi" w:cstheme="minorHAnsi"/>
          <w:b/>
          <w:bCs/>
        </w:rPr>
        <w:t>FY 2022-OB-06</w:t>
      </w:r>
      <w:r w:rsidR="001E1363">
        <w:rPr>
          <w:rFonts w:asciiTheme="minorHAnsi" w:hAnsiTheme="minorHAnsi" w:cstheme="minorHAnsi"/>
          <w:b/>
          <w:bCs/>
        </w:rPr>
        <w:t>)</w:t>
      </w:r>
      <w:r w:rsidRPr="002F3938">
        <w:rPr>
          <w:rFonts w:asciiTheme="minorHAnsi" w:hAnsiTheme="minorHAnsi" w:cstheme="minorHAnsi"/>
        </w:rPr>
        <w:t>:  In FY 2023, inadequate abatement documentation for serious hazards was found in 7 of 14 (50%) state and local government consultation files reviewed for employers which had ser</w:t>
      </w:r>
      <w:r w:rsidR="00846AFD">
        <w:rPr>
          <w:rFonts w:asciiTheme="minorHAnsi" w:hAnsiTheme="minorHAnsi" w:cstheme="minorHAnsi"/>
        </w:rPr>
        <w:t>i</w:t>
      </w:r>
      <w:r w:rsidRPr="002F3938">
        <w:rPr>
          <w:rFonts w:asciiTheme="minorHAnsi" w:hAnsiTheme="minorHAnsi" w:cstheme="minorHAnsi"/>
        </w:rPr>
        <w:t xml:space="preserve">ous hazards at their worksite. </w:t>
      </w:r>
    </w:p>
    <w:p w14:paraId="2EE5EE91" w14:textId="77777777" w:rsidR="002F3938" w:rsidRPr="002F3938" w:rsidRDefault="002F3938" w:rsidP="002F3938">
      <w:pPr>
        <w:widowControl/>
        <w:tabs>
          <w:tab w:val="left" w:pos="1350"/>
        </w:tabs>
        <w:autoSpaceDE/>
        <w:autoSpaceDN/>
        <w:adjustRightInd/>
        <w:spacing w:after="200"/>
        <w:contextualSpacing/>
        <w:rPr>
          <w:rFonts w:asciiTheme="minorHAnsi" w:hAnsiTheme="minorHAnsi" w:cstheme="minorHAnsi"/>
        </w:rPr>
      </w:pPr>
    </w:p>
    <w:p w14:paraId="03FBA053" w14:textId="70383324" w:rsidR="00F458A1" w:rsidRPr="00F03C92" w:rsidRDefault="002F3938" w:rsidP="00D706E6">
      <w:pPr>
        <w:widowControl/>
        <w:tabs>
          <w:tab w:val="left" w:pos="1350"/>
        </w:tabs>
        <w:autoSpaceDE/>
        <w:autoSpaceDN/>
        <w:adjustRightInd/>
        <w:spacing w:after="200"/>
        <w:ind w:left="810"/>
        <w:contextualSpacing/>
        <w:rPr>
          <w:rFonts w:asciiTheme="minorHAnsi" w:hAnsiTheme="minorHAnsi" w:cstheme="minorHAnsi"/>
        </w:rPr>
      </w:pPr>
      <w:r w:rsidRPr="002F3938">
        <w:rPr>
          <w:rFonts w:asciiTheme="minorHAnsi" w:hAnsiTheme="minorHAnsi" w:cstheme="minorHAnsi"/>
          <w:b/>
          <w:bCs/>
        </w:rPr>
        <w:t>Federal Monitoring Plan</w:t>
      </w:r>
      <w:r w:rsidRPr="002F3938">
        <w:rPr>
          <w:rFonts w:asciiTheme="minorHAnsi" w:hAnsiTheme="minorHAnsi" w:cstheme="minorHAnsi"/>
        </w:rPr>
        <w:t xml:space="preserve">:  OSHA will discuss with Oregon OSHA during quarterly meetings and with the Consultation Program Manager. OSHA will conduct a limited file review during the next comprehensive FAME. </w:t>
      </w:r>
    </w:p>
    <w:p w14:paraId="6A1051AA" w14:textId="77777777" w:rsidR="00F458A1" w:rsidRDefault="00F458A1" w:rsidP="00F458A1">
      <w:pPr>
        <w:widowControl/>
        <w:tabs>
          <w:tab w:val="left" w:pos="1350"/>
        </w:tabs>
        <w:autoSpaceDE/>
        <w:autoSpaceDN/>
        <w:adjustRightInd/>
        <w:spacing w:after="200"/>
        <w:contextualSpacing/>
        <w:rPr>
          <w:rFonts w:asciiTheme="minorHAnsi" w:hAnsiTheme="minorHAnsi" w:cstheme="minorHAnsi"/>
        </w:rPr>
      </w:pPr>
    </w:p>
    <w:p w14:paraId="12555E64" w14:textId="77777777" w:rsidR="0063266C" w:rsidRPr="00547FD0" w:rsidRDefault="00A902CC" w:rsidP="008C099B">
      <w:pPr>
        <w:pStyle w:val="ListParagraph"/>
        <w:numPr>
          <w:ilvl w:val="0"/>
          <w:numId w:val="58"/>
        </w:numPr>
        <w:tabs>
          <w:tab w:val="left" w:pos="1350"/>
        </w:tabs>
        <w:rPr>
          <w:rFonts w:asciiTheme="minorHAnsi" w:hAnsiTheme="minorHAnsi" w:cstheme="minorHAnsi"/>
          <w:b/>
          <w:bCs/>
        </w:rPr>
      </w:pPr>
      <w:r w:rsidRPr="00547FD0">
        <w:rPr>
          <w:rFonts w:asciiTheme="minorHAnsi" w:hAnsiTheme="minorHAnsi" w:cstheme="minorHAnsi"/>
        </w:rPr>
        <w:t xml:space="preserve"> </w:t>
      </w:r>
      <w:r w:rsidR="00A2483B" w:rsidRPr="00547FD0">
        <w:rPr>
          <w:rFonts w:asciiTheme="minorHAnsi" w:hAnsiTheme="minorHAnsi" w:cstheme="minorHAnsi"/>
          <w:b/>
          <w:bCs/>
          <w:sz w:val="24"/>
          <w:szCs w:val="24"/>
        </w:rPr>
        <w:t>PRIVATE SECTOR 23(g) ON-SITE CONSULTATION PROGRAM</w:t>
      </w:r>
    </w:p>
    <w:p w14:paraId="6EAD2953" w14:textId="6908D161" w:rsidR="00F458A1" w:rsidRPr="0063266C" w:rsidRDefault="00A2483B" w:rsidP="00D706E6">
      <w:pPr>
        <w:pStyle w:val="ListParagraph"/>
        <w:tabs>
          <w:tab w:val="left" w:pos="1350"/>
        </w:tabs>
        <w:spacing w:line="240" w:lineRule="auto"/>
        <w:ind w:left="810"/>
        <w:rPr>
          <w:rFonts w:asciiTheme="minorHAnsi" w:hAnsiTheme="minorHAnsi" w:cstheme="minorHAnsi"/>
          <w:sz w:val="24"/>
          <w:szCs w:val="24"/>
        </w:rPr>
      </w:pPr>
      <w:r w:rsidRPr="0063266C">
        <w:rPr>
          <w:rFonts w:asciiTheme="minorHAnsi" w:hAnsiTheme="minorHAnsi" w:cstheme="minorHAnsi"/>
          <w:sz w:val="24"/>
          <w:szCs w:val="24"/>
        </w:rPr>
        <w:t>Oregon OSHA is unique in that it operates a private sector consultation program that pre-dates OSHA and is not included as part of the State Plan within the 18(e) final approval language. In addition to the 100% funded private sector consultation program, Oregon OSHA has four consultants who provide private sector consultation under Section 21(d) of the OSH Act. The services provided by the 21(d) funded consultants are evaluated in the Regional Annual Consultation Evaluation Report (RACER), which is issued separately from the FAME Report.</w:t>
      </w:r>
    </w:p>
    <w:p w14:paraId="5CD2538C" w14:textId="77777777" w:rsidR="00091167" w:rsidRPr="009C3B8C" w:rsidRDefault="00091167" w:rsidP="00091167">
      <w:pPr>
        <w:rPr>
          <w:rFonts w:asciiTheme="minorHAnsi" w:hAnsiTheme="minorHAnsi" w:cstheme="minorHAnsi"/>
          <w:i/>
        </w:rPr>
        <w:sectPr w:rsidR="00091167" w:rsidRPr="009C3B8C" w:rsidSect="00D0041C">
          <w:footerReference w:type="even" r:id="rId13"/>
          <w:footerReference w:type="default" r:id="rId14"/>
          <w:footerReference w:type="first" r:id="rId15"/>
          <w:pgSz w:w="12240" w:h="15840"/>
          <w:pgMar w:top="1170" w:right="900" w:bottom="720" w:left="1170" w:header="720" w:footer="443" w:gutter="0"/>
          <w:pgNumType w:start="1"/>
          <w:cols w:space="720"/>
          <w:titlePg/>
          <w:rtlGutter/>
          <w:docGrid w:linePitch="360"/>
        </w:sectPr>
      </w:pPr>
    </w:p>
    <w:tbl>
      <w:tblPr>
        <w:tblStyle w:val="TableGrid"/>
        <w:tblW w:w="14040" w:type="dxa"/>
        <w:tblInd w:w="-545" w:type="dxa"/>
        <w:tblLook w:val="01E0" w:firstRow="1" w:lastRow="1" w:firstColumn="1" w:lastColumn="1" w:noHBand="0" w:noVBand="0"/>
        <w:tblCaption w:val="New and Continued Findings and Recommendations"/>
        <w:tblDescription w:val="Appendix X"/>
      </w:tblPr>
      <w:tblGrid>
        <w:gridCol w:w="1835"/>
        <w:gridCol w:w="4871"/>
        <w:gridCol w:w="4819"/>
        <w:gridCol w:w="2515"/>
      </w:tblGrid>
      <w:tr w:rsidR="00156BBB" w:rsidRPr="009C3B8C" w14:paraId="7012A54A" w14:textId="77777777" w:rsidTr="00C85B71">
        <w:trPr>
          <w:trHeight w:val="350"/>
          <w:tblHeader/>
        </w:trPr>
        <w:tc>
          <w:tcPr>
            <w:tcW w:w="1835" w:type="dxa"/>
            <w:shd w:val="clear" w:color="auto" w:fill="D9D9D9" w:themeFill="background1" w:themeFillShade="D9"/>
          </w:tcPr>
          <w:p w14:paraId="0BDBF868" w14:textId="4F719CD5" w:rsidR="006529AA" w:rsidRPr="009C3B8C" w:rsidRDefault="2EC378DB" w:rsidP="43326A92">
            <w:pPr>
              <w:widowControl/>
              <w:autoSpaceDE/>
              <w:autoSpaceDN/>
              <w:adjustRightInd/>
              <w:jc w:val="center"/>
              <w:rPr>
                <w:rFonts w:asciiTheme="minorHAnsi" w:hAnsiTheme="minorHAnsi" w:cstheme="minorBidi"/>
                <w:b/>
                <w:bCs/>
              </w:rPr>
            </w:pPr>
            <w:r w:rsidRPr="43326A92">
              <w:rPr>
                <w:rFonts w:asciiTheme="minorHAnsi" w:hAnsiTheme="minorHAnsi" w:cstheme="minorBidi"/>
                <w:b/>
                <w:bCs/>
              </w:rPr>
              <w:lastRenderedPageBreak/>
              <w:t>FY 20</w:t>
            </w:r>
            <w:r w:rsidR="55E0BDB4" w:rsidRPr="43326A92">
              <w:rPr>
                <w:rFonts w:asciiTheme="minorHAnsi" w:hAnsiTheme="minorHAnsi" w:cstheme="minorBidi"/>
                <w:b/>
                <w:bCs/>
              </w:rPr>
              <w:t>23</w:t>
            </w:r>
            <w:r w:rsidRPr="43326A92">
              <w:rPr>
                <w:rFonts w:asciiTheme="minorHAnsi" w:hAnsiTheme="minorHAnsi" w:cstheme="minorBidi"/>
                <w:b/>
                <w:bCs/>
              </w:rPr>
              <w:t>-#</w:t>
            </w:r>
          </w:p>
        </w:tc>
        <w:tc>
          <w:tcPr>
            <w:tcW w:w="4871" w:type="dxa"/>
            <w:shd w:val="clear" w:color="auto" w:fill="D9D9D9" w:themeFill="background1" w:themeFillShade="D9"/>
          </w:tcPr>
          <w:p w14:paraId="10D564DB" w14:textId="77777777" w:rsidR="006529AA" w:rsidRPr="009C3B8C" w:rsidRDefault="006529AA" w:rsidP="007A71AC">
            <w:pPr>
              <w:widowControl/>
              <w:autoSpaceDE/>
              <w:autoSpaceDN/>
              <w:adjustRightInd/>
              <w:jc w:val="center"/>
              <w:rPr>
                <w:rFonts w:asciiTheme="minorHAnsi" w:hAnsiTheme="minorHAnsi" w:cstheme="minorHAnsi"/>
                <w:b/>
              </w:rPr>
            </w:pPr>
            <w:r w:rsidRPr="009C3B8C">
              <w:rPr>
                <w:rFonts w:asciiTheme="minorHAnsi" w:hAnsiTheme="minorHAnsi" w:cstheme="minorHAnsi"/>
                <w:b/>
              </w:rPr>
              <w:t>Finding</w:t>
            </w:r>
          </w:p>
        </w:tc>
        <w:tc>
          <w:tcPr>
            <w:tcW w:w="4819" w:type="dxa"/>
            <w:shd w:val="clear" w:color="auto" w:fill="D9D9D9" w:themeFill="background1" w:themeFillShade="D9"/>
          </w:tcPr>
          <w:p w14:paraId="658AEC70" w14:textId="77777777" w:rsidR="006529AA" w:rsidRPr="009C3B8C" w:rsidRDefault="006529AA" w:rsidP="007A71AC">
            <w:pPr>
              <w:widowControl/>
              <w:autoSpaceDE/>
              <w:autoSpaceDN/>
              <w:adjustRightInd/>
              <w:jc w:val="center"/>
              <w:rPr>
                <w:rFonts w:asciiTheme="minorHAnsi" w:hAnsiTheme="minorHAnsi" w:cstheme="minorHAnsi"/>
                <w:b/>
              </w:rPr>
            </w:pPr>
            <w:r w:rsidRPr="009C3B8C">
              <w:rPr>
                <w:rFonts w:asciiTheme="minorHAnsi" w:hAnsiTheme="minorHAnsi" w:cstheme="minorHAnsi"/>
                <w:b/>
              </w:rPr>
              <w:t>Recommendation</w:t>
            </w:r>
          </w:p>
        </w:tc>
        <w:tc>
          <w:tcPr>
            <w:tcW w:w="2515" w:type="dxa"/>
            <w:shd w:val="clear" w:color="auto" w:fill="D9D9D9" w:themeFill="background1" w:themeFillShade="D9"/>
          </w:tcPr>
          <w:p w14:paraId="1D9D7E73" w14:textId="604F7203" w:rsidR="006529AA" w:rsidRPr="009C3B8C" w:rsidRDefault="006529AA" w:rsidP="007A71AC">
            <w:pPr>
              <w:widowControl/>
              <w:autoSpaceDE/>
              <w:autoSpaceDN/>
              <w:adjustRightInd/>
              <w:jc w:val="center"/>
              <w:rPr>
                <w:rFonts w:asciiTheme="minorHAnsi" w:hAnsiTheme="minorHAnsi" w:cstheme="minorHAnsi"/>
                <w:b/>
              </w:rPr>
            </w:pPr>
            <w:r w:rsidRPr="009C3B8C">
              <w:rPr>
                <w:rFonts w:asciiTheme="minorHAnsi" w:hAnsiTheme="minorHAnsi" w:cstheme="minorHAnsi"/>
                <w:b/>
              </w:rPr>
              <w:t>FY 20</w:t>
            </w:r>
            <w:r w:rsidR="00E506F4">
              <w:rPr>
                <w:rFonts w:asciiTheme="minorHAnsi" w:hAnsiTheme="minorHAnsi" w:cstheme="minorHAnsi"/>
                <w:b/>
              </w:rPr>
              <w:t>22</w:t>
            </w:r>
            <w:r w:rsidRPr="009C3B8C">
              <w:rPr>
                <w:rFonts w:asciiTheme="minorHAnsi" w:hAnsiTheme="minorHAnsi" w:cstheme="minorHAnsi"/>
                <w:b/>
              </w:rPr>
              <w:t xml:space="preserve">-# or </w:t>
            </w:r>
          </w:p>
          <w:p w14:paraId="3E08BB9F" w14:textId="41754A1F" w:rsidR="006529AA" w:rsidRPr="009C3B8C" w:rsidRDefault="006529AA" w:rsidP="007A71AC">
            <w:pPr>
              <w:widowControl/>
              <w:autoSpaceDE/>
              <w:autoSpaceDN/>
              <w:adjustRightInd/>
              <w:jc w:val="center"/>
              <w:rPr>
                <w:rFonts w:asciiTheme="minorHAnsi" w:hAnsiTheme="minorHAnsi" w:cstheme="minorHAnsi"/>
                <w:b/>
              </w:rPr>
            </w:pPr>
            <w:r w:rsidRPr="009C3B8C">
              <w:rPr>
                <w:rFonts w:asciiTheme="minorHAnsi" w:hAnsiTheme="minorHAnsi" w:cstheme="minorHAnsi"/>
                <w:b/>
              </w:rPr>
              <w:t>FY 20</w:t>
            </w:r>
            <w:r w:rsidR="00E506F4">
              <w:rPr>
                <w:rFonts w:asciiTheme="minorHAnsi" w:hAnsiTheme="minorHAnsi" w:cstheme="minorHAnsi"/>
                <w:b/>
              </w:rPr>
              <w:t>22</w:t>
            </w:r>
            <w:r w:rsidRPr="009C3B8C">
              <w:rPr>
                <w:rFonts w:asciiTheme="minorHAnsi" w:hAnsiTheme="minorHAnsi" w:cstheme="minorHAnsi"/>
                <w:b/>
              </w:rPr>
              <w:t>-OB-#</w:t>
            </w:r>
          </w:p>
        </w:tc>
      </w:tr>
      <w:tr w:rsidR="006529AA" w:rsidRPr="009C3B8C" w14:paraId="54B16CEE" w14:textId="77777777" w:rsidTr="00C85B71">
        <w:tc>
          <w:tcPr>
            <w:tcW w:w="1835" w:type="dxa"/>
          </w:tcPr>
          <w:p w14:paraId="62DD2F41" w14:textId="74C9CA2E" w:rsidR="006529AA" w:rsidRPr="008C6A4E" w:rsidRDefault="00351185" w:rsidP="0024009D">
            <w:pPr>
              <w:widowControl/>
              <w:autoSpaceDE/>
              <w:autoSpaceDN/>
              <w:adjustRightInd/>
              <w:jc w:val="center"/>
              <w:rPr>
                <w:rFonts w:asciiTheme="minorHAnsi" w:hAnsiTheme="minorHAnsi" w:cstheme="minorHAnsi"/>
                <w:sz w:val="22"/>
                <w:szCs w:val="22"/>
              </w:rPr>
            </w:pPr>
            <w:r w:rsidRPr="008C6A4E">
              <w:rPr>
                <w:rFonts w:asciiTheme="minorHAnsi" w:hAnsiTheme="minorHAnsi" w:cstheme="minorHAnsi"/>
                <w:sz w:val="22"/>
                <w:szCs w:val="22"/>
              </w:rPr>
              <w:t>FY 2023-01</w:t>
            </w:r>
          </w:p>
        </w:tc>
        <w:tc>
          <w:tcPr>
            <w:tcW w:w="4871" w:type="dxa"/>
          </w:tcPr>
          <w:p w14:paraId="06C5ACCD" w14:textId="77777777" w:rsidR="006529AA" w:rsidRDefault="00A44C51" w:rsidP="007A71AC">
            <w:pPr>
              <w:widowControl/>
              <w:autoSpaceDE/>
              <w:autoSpaceDN/>
              <w:adjustRightInd/>
              <w:rPr>
                <w:rFonts w:asciiTheme="minorHAnsi" w:hAnsiTheme="minorHAnsi" w:cstheme="minorHAnsi"/>
                <w:iCs/>
                <w:sz w:val="22"/>
                <w:szCs w:val="22"/>
              </w:rPr>
            </w:pPr>
            <w:r w:rsidRPr="00A44C51">
              <w:rPr>
                <w:rFonts w:asciiTheme="minorHAnsi" w:hAnsiTheme="minorHAnsi" w:cstheme="minorHAnsi"/>
                <w:iCs/>
                <w:sz w:val="22"/>
                <w:szCs w:val="22"/>
              </w:rPr>
              <w:t>In 100% (76 of 76) retaliation cases, there was no evidence that complainants were advised of their right to dually file with OSHA.</w:t>
            </w:r>
          </w:p>
          <w:p w14:paraId="5A6AB1DE" w14:textId="69EAF6E8" w:rsidR="00383046" w:rsidRPr="00A44C51" w:rsidRDefault="00383046" w:rsidP="007A71AC">
            <w:pPr>
              <w:widowControl/>
              <w:autoSpaceDE/>
              <w:autoSpaceDN/>
              <w:adjustRightInd/>
              <w:rPr>
                <w:rFonts w:asciiTheme="minorHAnsi" w:hAnsiTheme="minorHAnsi" w:cstheme="minorHAnsi"/>
                <w:iCs/>
                <w:sz w:val="22"/>
                <w:szCs w:val="22"/>
              </w:rPr>
            </w:pPr>
          </w:p>
        </w:tc>
        <w:tc>
          <w:tcPr>
            <w:tcW w:w="4819" w:type="dxa"/>
          </w:tcPr>
          <w:p w14:paraId="2932F921" w14:textId="0A8D7EF9" w:rsidR="00032B45" w:rsidRPr="008C6A4E" w:rsidRDefault="00032B45" w:rsidP="007A71AC">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t xml:space="preserve">BOLI must use language in their notification letters informing complainants of their right to dually file with OSHA. Oregon OSHA should monitor BOLI to ensure this information is documented and in the retaliation casefile. </w:t>
            </w:r>
          </w:p>
        </w:tc>
        <w:tc>
          <w:tcPr>
            <w:tcW w:w="2515" w:type="dxa"/>
          </w:tcPr>
          <w:p w14:paraId="238C33F1" w14:textId="453FC89C" w:rsidR="006529AA" w:rsidRPr="008C6A4E" w:rsidRDefault="00351185" w:rsidP="00AD4BE1">
            <w:pPr>
              <w:widowControl/>
              <w:autoSpaceDE/>
              <w:autoSpaceDN/>
              <w:adjustRightInd/>
              <w:jc w:val="center"/>
              <w:rPr>
                <w:rFonts w:asciiTheme="minorHAnsi" w:hAnsiTheme="minorHAnsi" w:cstheme="minorHAnsi"/>
                <w:sz w:val="22"/>
                <w:szCs w:val="22"/>
              </w:rPr>
            </w:pPr>
            <w:r w:rsidRPr="008C6A4E">
              <w:rPr>
                <w:rFonts w:asciiTheme="minorHAnsi" w:hAnsiTheme="minorHAnsi" w:cstheme="minorHAnsi"/>
                <w:sz w:val="22"/>
                <w:szCs w:val="22"/>
              </w:rPr>
              <w:t>FY 2022-OB-04</w:t>
            </w:r>
          </w:p>
        </w:tc>
      </w:tr>
      <w:tr w:rsidR="00383046" w:rsidRPr="009C3B8C" w14:paraId="14F4C3C8" w14:textId="77777777" w:rsidTr="00C85B71">
        <w:tc>
          <w:tcPr>
            <w:tcW w:w="1835" w:type="dxa"/>
          </w:tcPr>
          <w:p w14:paraId="1B5C14F2" w14:textId="2C18C77D" w:rsidR="00383046" w:rsidRPr="008C6A4E" w:rsidRDefault="00383046" w:rsidP="0024009D">
            <w:pPr>
              <w:widowControl/>
              <w:autoSpaceDE/>
              <w:autoSpaceDN/>
              <w:adjustRightInd/>
              <w:jc w:val="center"/>
              <w:rPr>
                <w:rFonts w:asciiTheme="minorHAnsi" w:hAnsiTheme="minorHAnsi" w:cstheme="minorHAnsi"/>
                <w:sz w:val="22"/>
                <w:szCs w:val="22"/>
              </w:rPr>
            </w:pPr>
            <w:r>
              <w:rPr>
                <w:rFonts w:asciiTheme="minorHAnsi" w:hAnsiTheme="minorHAnsi" w:cstheme="minorHAnsi"/>
                <w:sz w:val="22"/>
                <w:szCs w:val="22"/>
              </w:rPr>
              <w:t>FY 2023-0</w:t>
            </w:r>
            <w:r w:rsidR="009047F4">
              <w:rPr>
                <w:rFonts w:asciiTheme="minorHAnsi" w:hAnsiTheme="minorHAnsi" w:cstheme="minorHAnsi"/>
                <w:sz w:val="22"/>
                <w:szCs w:val="22"/>
              </w:rPr>
              <w:t>2</w:t>
            </w:r>
          </w:p>
        </w:tc>
        <w:tc>
          <w:tcPr>
            <w:tcW w:w="4871" w:type="dxa"/>
          </w:tcPr>
          <w:p w14:paraId="369C46EE" w14:textId="5B0213BE" w:rsidR="00383046" w:rsidRPr="008C6A4E" w:rsidRDefault="00022F62" w:rsidP="007A71AC">
            <w:pPr>
              <w:widowControl/>
              <w:autoSpaceDE/>
              <w:autoSpaceDN/>
              <w:adjustRightInd/>
              <w:rPr>
                <w:rFonts w:asciiTheme="minorHAnsi" w:hAnsiTheme="minorHAnsi" w:cstheme="minorBidi"/>
                <w:sz w:val="22"/>
                <w:szCs w:val="22"/>
              </w:rPr>
            </w:pPr>
            <w:r w:rsidRPr="00022F62">
              <w:rPr>
                <w:rFonts w:asciiTheme="minorHAnsi" w:hAnsiTheme="minorHAnsi" w:cstheme="minorBidi"/>
                <w:sz w:val="22"/>
                <w:szCs w:val="22"/>
              </w:rPr>
              <w:t>In 68% (52/76) of retaliation files reviewed, there was inconsistent documentation on allowing complainant to rebut the respondent’s information.</w:t>
            </w:r>
          </w:p>
        </w:tc>
        <w:tc>
          <w:tcPr>
            <w:tcW w:w="4819" w:type="dxa"/>
          </w:tcPr>
          <w:p w14:paraId="2459E916" w14:textId="5944A9F5" w:rsidR="00383046" w:rsidRPr="008C6A4E" w:rsidRDefault="00B536C0" w:rsidP="007A71AC">
            <w:pPr>
              <w:widowControl/>
              <w:autoSpaceDE/>
              <w:autoSpaceDN/>
              <w:adjustRightInd/>
              <w:rPr>
                <w:rFonts w:asciiTheme="minorHAnsi" w:hAnsiTheme="minorHAnsi" w:cstheme="minorHAnsi"/>
                <w:iCs/>
                <w:sz w:val="22"/>
                <w:szCs w:val="22"/>
              </w:rPr>
            </w:pPr>
            <w:r w:rsidRPr="00022F62">
              <w:rPr>
                <w:rFonts w:asciiTheme="minorHAnsi" w:hAnsiTheme="minorHAnsi" w:cstheme="minorHAnsi"/>
                <w:iCs/>
                <w:sz w:val="22"/>
                <w:szCs w:val="22"/>
              </w:rPr>
              <w:t>O</w:t>
            </w:r>
            <w:r>
              <w:rPr>
                <w:rFonts w:asciiTheme="minorHAnsi" w:hAnsiTheme="minorHAnsi" w:cstheme="minorHAnsi"/>
                <w:iCs/>
                <w:sz w:val="22"/>
                <w:szCs w:val="22"/>
              </w:rPr>
              <w:t xml:space="preserve">regon </w:t>
            </w:r>
            <w:r w:rsidR="00022F62" w:rsidRPr="00022F62">
              <w:rPr>
                <w:rFonts w:asciiTheme="minorHAnsi" w:hAnsiTheme="minorHAnsi" w:cstheme="minorHAnsi"/>
                <w:iCs/>
                <w:sz w:val="22"/>
                <w:szCs w:val="22"/>
              </w:rPr>
              <w:t xml:space="preserve">OSHA should ensure BOLI is following OR OSHA PD A-288 </w:t>
            </w:r>
            <w:r>
              <w:rPr>
                <w:rFonts w:asciiTheme="minorHAnsi" w:hAnsiTheme="minorHAnsi" w:cstheme="minorHAnsi"/>
                <w:iCs/>
                <w:sz w:val="22"/>
                <w:szCs w:val="22"/>
              </w:rPr>
              <w:t>by</w:t>
            </w:r>
            <w:r w:rsidRPr="00022F62">
              <w:rPr>
                <w:rFonts w:asciiTheme="minorHAnsi" w:hAnsiTheme="minorHAnsi" w:cstheme="minorHAnsi"/>
                <w:iCs/>
                <w:sz w:val="22"/>
                <w:szCs w:val="22"/>
              </w:rPr>
              <w:t xml:space="preserve"> </w:t>
            </w:r>
            <w:r w:rsidR="00022F62" w:rsidRPr="00022F62">
              <w:rPr>
                <w:rFonts w:asciiTheme="minorHAnsi" w:hAnsiTheme="minorHAnsi" w:cstheme="minorHAnsi"/>
                <w:iCs/>
                <w:sz w:val="22"/>
                <w:szCs w:val="22"/>
              </w:rPr>
              <w:t xml:space="preserve">allowing complainants to rebut the information provided respondents during investigations and that the rebuttal is documented in the case files.  </w:t>
            </w:r>
          </w:p>
        </w:tc>
        <w:tc>
          <w:tcPr>
            <w:tcW w:w="2515" w:type="dxa"/>
          </w:tcPr>
          <w:p w14:paraId="3E749595" w14:textId="77777777" w:rsidR="00022F62" w:rsidRPr="00022F62" w:rsidRDefault="00022F62" w:rsidP="00022F62">
            <w:pPr>
              <w:widowControl/>
              <w:autoSpaceDE/>
              <w:autoSpaceDN/>
              <w:adjustRightInd/>
              <w:jc w:val="center"/>
              <w:rPr>
                <w:rFonts w:asciiTheme="minorHAnsi" w:hAnsiTheme="minorHAnsi" w:cstheme="minorHAnsi"/>
                <w:sz w:val="22"/>
                <w:szCs w:val="22"/>
              </w:rPr>
            </w:pPr>
            <w:r w:rsidRPr="00022F62">
              <w:rPr>
                <w:rFonts w:asciiTheme="minorHAnsi" w:hAnsiTheme="minorHAnsi" w:cstheme="minorHAnsi"/>
                <w:sz w:val="22"/>
                <w:szCs w:val="22"/>
              </w:rPr>
              <w:t>FY 2022-OB-05</w:t>
            </w:r>
          </w:p>
          <w:p w14:paraId="284FB58E" w14:textId="199B5C02" w:rsidR="00383046" w:rsidRPr="008C6A4E" w:rsidRDefault="00022F62" w:rsidP="00022F62">
            <w:pPr>
              <w:widowControl/>
              <w:autoSpaceDE/>
              <w:autoSpaceDN/>
              <w:adjustRightInd/>
              <w:jc w:val="center"/>
              <w:rPr>
                <w:rFonts w:asciiTheme="minorHAnsi" w:hAnsiTheme="minorHAnsi" w:cstheme="minorHAnsi"/>
                <w:sz w:val="22"/>
                <w:szCs w:val="22"/>
              </w:rPr>
            </w:pPr>
            <w:r w:rsidRPr="00022F62">
              <w:rPr>
                <w:rFonts w:asciiTheme="minorHAnsi" w:hAnsiTheme="minorHAnsi" w:cstheme="minorHAnsi"/>
                <w:sz w:val="22"/>
                <w:szCs w:val="22"/>
              </w:rPr>
              <w:t>FY 2021-OB-07</w:t>
            </w:r>
          </w:p>
        </w:tc>
      </w:tr>
    </w:tbl>
    <w:p w14:paraId="3A4DD99A" w14:textId="77777777" w:rsidR="00D1582D" w:rsidRPr="009C3B8C" w:rsidRDefault="00D1582D" w:rsidP="00380A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16"/>
          <w:szCs w:val="16"/>
        </w:rPr>
      </w:pPr>
    </w:p>
    <w:p w14:paraId="57A1ACD4" w14:textId="77777777" w:rsidR="00D1582D" w:rsidRPr="009C3B8C" w:rsidRDefault="00D1582D" w:rsidP="007265D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sectPr w:rsidR="00D1582D" w:rsidRPr="009C3B8C" w:rsidSect="00D0041C">
          <w:headerReference w:type="default" r:id="rId16"/>
          <w:footerReference w:type="even" r:id="rId17"/>
          <w:footerReference w:type="default" r:id="rId18"/>
          <w:headerReference w:type="first" r:id="rId19"/>
          <w:footerReference w:type="first" r:id="rId20"/>
          <w:pgSz w:w="15840" w:h="12240" w:orient="landscape"/>
          <w:pgMar w:top="1440" w:right="1440" w:bottom="1440" w:left="1440" w:header="720" w:footer="720" w:gutter="0"/>
          <w:cols w:space="720"/>
          <w:titlePg/>
          <w:rtlGutter/>
          <w:docGrid w:linePitch="360"/>
        </w:sectPr>
      </w:pPr>
    </w:p>
    <w:p w14:paraId="0FFAD953" w14:textId="77777777" w:rsidR="00A65FC0" w:rsidRDefault="00A65FC0" w:rsidP="007A71AC">
      <w:pPr>
        <w:widowControl/>
        <w:autoSpaceDE/>
        <w:autoSpaceDN/>
        <w:adjustRightInd/>
        <w:rPr>
          <w:rFonts w:asciiTheme="minorHAnsi" w:hAnsiTheme="minorHAnsi" w:cstheme="minorHAnsi"/>
          <w:i/>
          <w:sz w:val="22"/>
          <w:szCs w:val="22"/>
        </w:rPr>
        <w:sectPr w:rsidR="00A65FC0" w:rsidSect="00D0041C">
          <w:headerReference w:type="default" r:id="rId21"/>
          <w:footerReference w:type="even" r:id="rId22"/>
          <w:footerReference w:type="default" r:id="rId23"/>
          <w:headerReference w:type="first" r:id="rId24"/>
          <w:footerReference w:type="first" r:id="rId25"/>
          <w:type w:val="continuous"/>
          <w:pgSz w:w="15840" w:h="12240" w:orient="landscape"/>
          <w:pgMar w:top="1440" w:right="1440" w:bottom="1440" w:left="1440" w:header="720" w:footer="720" w:gutter="0"/>
          <w:pgNumType w:start="1"/>
          <w:cols w:space="720"/>
          <w:titlePg/>
          <w:rtlGutter/>
          <w:docGrid w:linePitch="360"/>
        </w:sectPr>
      </w:pPr>
    </w:p>
    <w:p w14:paraId="6648CE1D" w14:textId="77777777" w:rsidR="00970344" w:rsidRPr="009C3B8C" w:rsidRDefault="00970344" w:rsidP="007A71AC">
      <w:pPr>
        <w:widowControl/>
        <w:autoSpaceDE/>
        <w:autoSpaceDN/>
        <w:adjustRightInd/>
        <w:rPr>
          <w:rFonts w:asciiTheme="minorHAnsi" w:hAnsiTheme="minorHAnsi" w:cstheme="minorHAnsi"/>
          <w:i/>
          <w:sz w:val="22"/>
          <w:szCs w:val="22"/>
        </w:rPr>
      </w:pPr>
    </w:p>
    <w:tbl>
      <w:tblPr>
        <w:tblStyle w:val="TableGrid"/>
        <w:tblpPr w:leftFromText="180" w:rightFromText="180" w:vertAnchor="text" w:horzAnchor="margin" w:tblpXSpec="center" w:tblpY="77"/>
        <w:tblW w:w="14158" w:type="dxa"/>
        <w:tblLook w:val="01E0" w:firstRow="1" w:lastRow="1" w:firstColumn="1" w:lastColumn="1" w:noHBand="0" w:noVBand="0"/>
        <w:tblCaption w:val="Observations Subject to New and Continued Findings"/>
        <w:tblDescription w:val="Appendix B"/>
      </w:tblPr>
      <w:tblGrid>
        <w:gridCol w:w="2004"/>
        <w:gridCol w:w="1561"/>
        <w:gridCol w:w="4896"/>
        <w:gridCol w:w="4551"/>
        <w:gridCol w:w="1146"/>
      </w:tblGrid>
      <w:tr w:rsidR="00156BBB" w:rsidRPr="009C3B8C" w14:paraId="52741B7A" w14:textId="77777777" w:rsidTr="1CBACF97">
        <w:trPr>
          <w:trHeight w:val="411"/>
          <w:tblHeader/>
        </w:trPr>
        <w:tc>
          <w:tcPr>
            <w:tcW w:w="2004" w:type="dxa"/>
            <w:shd w:val="clear" w:color="auto" w:fill="D9D9D9" w:themeFill="background1" w:themeFillShade="D9"/>
          </w:tcPr>
          <w:p w14:paraId="1DD6461E" w14:textId="77777777" w:rsidR="008D2CFC" w:rsidRPr="009C3B8C" w:rsidRDefault="008D2CFC" w:rsidP="008D2CFC">
            <w:pPr>
              <w:widowControl/>
              <w:autoSpaceDE/>
              <w:autoSpaceDN/>
              <w:adjustRightInd/>
              <w:jc w:val="center"/>
              <w:rPr>
                <w:rFonts w:asciiTheme="minorHAnsi" w:hAnsiTheme="minorHAnsi" w:cstheme="minorHAnsi"/>
                <w:b/>
              </w:rPr>
            </w:pPr>
            <w:r w:rsidRPr="009C3B8C">
              <w:rPr>
                <w:rFonts w:asciiTheme="minorHAnsi" w:hAnsiTheme="minorHAnsi" w:cstheme="minorHAnsi"/>
                <w:b/>
              </w:rPr>
              <w:t>Observation #</w:t>
            </w:r>
          </w:p>
          <w:p w14:paraId="404CB4AE" w14:textId="17548833" w:rsidR="008D2CFC" w:rsidRPr="009C3B8C" w:rsidRDefault="008D2CFC" w:rsidP="08EE0BCE">
            <w:pPr>
              <w:widowControl/>
              <w:autoSpaceDE/>
              <w:autoSpaceDN/>
              <w:adjustRightInd/>
              <w:jc w:val="center"/>
              <w:rPr>
                <w:rFonts w:asciiTheme="minorHAnsi" w:hAnsiTheme="minorHAnsi" w:cstheme="minorBidi"/>
                <w:b/>
                <w:bCs/>
              </w:rPr>
            </w:pPr>
            <w:r w:rsidRPr="08EE0BCE">
              <w:rPr>
                <w:rFonts w:asciiTheme="minorHAnsi" w:hAnsiTheme="minorHAnsi" w:cstheme="minorBidi"/>
                <w:b/>
                <w:bCs/>
              </w:rPr>
              <w:t>FY 20</w:t>
            </w:r>
            <w:r w:rsidR="61D62FB2" w:rsidRPr="08EE0BCE">
              <w:rPr>
                <w:rFonts w:asciiTheme="minorHAnsi" w:hAnsiTheme="minorHAnsi" w:cstheme="minorBidi"/>
                <w:b/>
                <w:bCs/>
              </w:rPr>
              <w:t>23</w:t>
            </w:r>
            <w:r w:rsidRPr="08EE0BCE">
              <w:rPr>
                <w:rFonts w:asciiTheme="minorHAnsi" w:hAnsiTheme="minorHAnsi" w:cstheme="minorBidi"/>
                <w:b/>
                <w:bCs/>
              </w:rPr>
              <w:t>-OB-#</w:t>
            </w:r>
          </w:p>
        </w:tc>
        <w:tc>
          <w:tcPr>
            <w:tcW w:w="1561" w:type="dxa"/>
            <w:shd w:val="clear" w:color="auto" w:fill="D9D9D9" w:themeFill="background1" w:themeFillShade="D9"/>
          </w:tcPr>
          <w:p w14:paraId="59BC5180" w14:textId="77777777" w:rsidR="008D2CFC" w:rsidRPr="009C3B8C" w:rsidRDefault="008D2CFC" w:rsidP="008D2CFC">
            <w:pPr>
              <w:widowControl/>
              <w:autoSpaceDE/>
              <w:autoSpaceDN/>
              <w:adjustRightInd/>
              <w:jc w:val="center"/>
              <w:rPr>
                <w:rFonts w:asciiTheme="minorHAnsi" w:hAnsiTheme="minorHAnsi" w:cstheme="minorHAnsi"/>
                <w:b/>
              </w:rPr>
            </w:pPr>
            <w:r w:rsidRPr="009C3B8C">
              <w:rPr>
                <w:rFonts w:asciiTheme="minorHAnsi" w:hAnsiTheme="minorHAnsi" w:cstheme="minorHAnsi"/>
                <w:b/>
              </w:rPr>
              <w:t>Observation#</w:t>
            </w:r>
          </w:p>
          <w:p w14:paraId="288F709F" w14:textId="515765E9" w:rsidR="008D2CFC" w:rsidRPr="009C3B8C" w:rsidRDefault="008D2CFC" w:rsidP="008D2CFC">
            <w:pPr>
              <w:widowControl/>
              <w:autoSpaceDE/>
              <w:autoSpaceDN/>
              <w:adjustRightInd/>
              <w:jc w:val="center"/>
              <w:rPr>
                <w:rFonts w:asciiTheme="minorHAnsi" w:hAnsiTheme="minorHAnsi" w:cstheme="minorHAnsi"/>
                <w:b/>
              </w:rPr>
            </w:pPr>
            <w:r w:rsidRPr="009C3B8C">
              <w:rPr>
                <w:rFonts w:asciiTheme="minorHAnsi" w:hAnsiTheme="minorHAnsi" w:cstheme="minorHAnsi"/>
                <w:b/>
              </w:rPr>
              <w:t>FY 20</w:t>
            </w:r>
            <w:r w:rsidR="007F28DA">
              <w:rPr>
                <w:rFonts w:asciiTheme="minorHAnsi" w:hAnsiTheme="minorHAnsi" w:cstheme="minorHAnsi"/>
                <w:b/>
              </w:rPr>
              <w:t>22</w:t>
            </w:r>
            <w:r w:rsidRPr="009C3B8C">
              <w:rPr>
                <w:rFonts w:asciiTheme="minorHAnsi" w:hAnsiTheme="minorHAnsi" w:cstheme="minorHAnsi"/>
                <w:b/>
              </w:rPr>
              <w:t xml:space="preserve">-OB-# </w:t>
            </w:r>
            <w:r w:rsidRPr="009C3B8C">
              <w:rPr>
                <w:rFonts w:asciiTheme="minorHAnsi" w:hAnsiTheme="minorHAnsi" w:cstheme="minorHAnsi"/>
                <w:b/>
                <w:i/>
              </w:rPr>
              <w:t>or</w:t>
            </w:r>
            <w:r w:rsidRPr="009C3B8C">
              <w:rPr>
                <w:rFonts w:asciiTheme="minorHAnsi" w:hAnsiTheme="minorHAnsi" w:cstheme="minorHAnsi"/>
                <w:b/>
              </w:rPr>
              <w:t xml:space="preserve"> FY 20</w:t>
            </w:r>
            <w:r w:rsidR="007F28DA">
              <w:rPr>
                <w:rFonts w:asciiTheme="minorHAnsi" w:hAnsiTheme="minorHAnsi" w:cstheme="minorHAnsi"/>
                <w:b/>
              </w:rPr>
              <w:t>22</w:t>
            </w:r>
            <w:r w:rsidRPr="009C3B8C">
              <w:rPr>
                <w:rFonts w:asciiTheme="minorHAnsi" w:hAnsiTheme="minorHAnsi" w:cstheme="minorHAnsi"/>
                <w:b/>
              </w:rPr>
              <w:t>-#</w:t>
            </w:r>
          </w:p>
        </w:tc>
        <w:tc>
          <w:tcPr>
            <w:tcW w:w="4896" w:type="dxa"/>
            <w:shd w:val="clear" w:color="auto" w:fill="D9D9D9" w:themeFill="background1" w:themeFillShade="D9"/>
          </w:tcPr>
          <w:p w14:paraId="21E0446D" w14:textId="77777777" w:rsidR="008D2CFC" w:rsidRPr="009C3B8C" w:rsidRDefault="008D2CFC" w:rsidP="008D2CFC">
            <w:pPr>
              <w:widowControl/>
              <w:autoSpaceDE/>
              <w:autoSpaceDN/>
              <w:adjustRightInd/>
              <w:jc w:val="center"/>
              <w:rPr>
                <w:rFonts w:asciiTheme="minorHAnsi" w:hAnsiTheme="minorHAnsi" w:cstheme="minorHAnsi"/>
                <w:b/>
              </w:rPr>
            </w:pPr>
            <w:r w:rsidRPr="009C3B8C">
              <w:rPr>
                <w:rFonts w:asciiTheme="minorHAnsi" w:hAnsiTheme="minorHAnsi" w:cstheme="minorHAnsi"/>
                <w:b/>
              </w:rPr>
              <w:t>Observation</w:t>
            </w:r>
          </w:p>
        </w:tc>
        <w:tc>
          <w:tcPr>
            <w:tcW w:w="4551" w:type="dxa"/>
            <w:shd w:val="clear" w:color="auto" w:fill="D9D9D9" w:themeFill="background1" w:themeFillShade="D9"/>
          </w:tcPr>
          <w:p w14:paraId="33ADDA12" w14:textId="77777777" w:rsidR="008D2CFC" w:rsidRPr="009C3B8C" w:rsidRDefault="008D2CFC" w:rsidP="008D2CFC">
            <w:pPr>
              <w:widowControl/>
              <w:autoSpaceDE/>
              <w:autoSpaceDN/>
              <w:adjustRightInd/>
              <w:jc w:val="center"/>
              <w:rPr>
                <w:rFonts w:asciiTheme="minorHAnsi" w:hAnsiTheme="minorHAnsi" w:cstheme="minorHAnsi"/>
                <w:b/>
              </w:rPr>
            </w:pPr>
            <w:r w:rsidRPr="009C3B8C">
              <w:rPr>
                <w:rFonts w:asciiTheme="minorHAnsi" w:hAnsiTheme="minorHAnsi" w:cstheme="minorHAnsi"/>
                <w:b/>
              </w:rPr>
              <w:t>Federal Monitoring Plan</w:t>
            </w:r>
          </w:p>
        </w:tc>
        <w:tc>
          <w:tcPr>
            <w:tcW w:w="1146" w:type="dxa"/>
            <w:shd w:val="clear" w:color="auto" w:fill="D9D9D9" w:themeFill="background1" w:themeFillShade="D9"/>
          </w:tcPr>
          <w:p w14:paraId="2F93C187" w14:textId="77777777" w:rsidR="008D2CFC" w:rsidRPr="009C3B8C" w:rsidRDefault="008D2CFC" w:rsidP="008D2CFC">
            <w:pPr>
              <w:widowControl/>
              <w:autoSpaceDE/>
              <w:autoSpaceDN/>
              <w:adjustRightInd/>
              <w:jc w:val="center"/>
              <w:rPr>
                <w:rFonts w:asciiTheme="minorHAnsi" w:hAnsiTheme="minorHAnsi" w:cstheme="minorHAnsi"/>
                <w:b/>
              </w:rPr>
            </w:pPr>
            <w:r w:rsidRPr="009C3B8C">
              <w:rPr>
                <w:rFonts w:asciiTheme="minorHAnsi" w:hAnsiTheme="minorHAnsi" w:cstheme="minorHAnsi"/>
                <w:b/>
              </w:rPr>
              <w:t>Current Status</w:t>
            </w:r>
          </w:p>
        </w:tc>
      </w:tr>
      <w:tr w:rsidR="008D2CFC" w:rsidRPr="009C3B8C" w14:paraId="4200A38D" w14:textId="77777777" w:rsidTr="1CBACF97">
        <w:trPr>
          <w:trHeight w:val="397"/>
        </w:trPr>
        <w:tc>
          <w:tcPr>
            <w:tcW w:w="2004" w:type="dxa"/>
          </w:tcPr>
          <w:p w14:paraId="5CDC51B2" w14:textId="27E6097D" w:rsidR="008D2CFC" w:rsidRPr="008C6A4E" w:rsidRDefault="007A2721" w:rsidP="08EE0BCE">
            <w:pPr>
              <w:widowControl/>
              <w:autoSpaceDE/>
              <w:autoSpaceDN/>
              <w:adjustRightInd/>
              <w:jc w:val="center"/>
              <w:rPr>
                <w:rFonts w:asciiTheme="minorHAnsi" w:hAnsiTheme="minorHAnsi" w:cstheme="minorHAnsi"/>
                <w:sz w:val="22"/>
                <w:szCs w:val="22"/>
              </w:rPr>
            </w:pPr>
            <w:r w:rsidRPr="008C6A4E">
              <w:rPr>
                <w:rFonts w:asciiTheme="minorHAnsi" w:hAnsiTheme="minorHAnsi" w:cstheme="minorHAnsi"/>
                <w:sz w:val="22"/>
                <w:szCs w:val="22"/>
              </w:rPr>
              <w:t>FY 202</w:t>
            </w:r>
            <w:r w:rsidR="23E90D95" w:rsidRPr="008C6A4E">
              <w:rPr>
                <w:rFonts w:asciiTheme="minorHAnsi" w:hAnsiTheme="minorHAnsi" w:cstheme="minorHAnsi"/>
                <w:sz w:val="22"/>
                <w:szCs w:val="22"/>
              </w:rPr>
              <w:t>3</w:t>
            </w:r>
            <w:r w:rsidRPr="008C6A4E">
              <w:rPr>
                <w:rFonts w:asciiTheme="minorHAnsi" w:hAnsiTheme="minorHAnsi" w:cstheme="minorHAnsi"/>
                <w:sz w:val="22"/>
                <w:szCs w:val="22"/>
              </w:rPr>
              <w:t>-OB-</w:t>
            </w:r>
            <w:r w:rsidR="00947FCC" w:rsidRPr="008C6A4E">
              <w:rPr>
                <w:rFonts w:asciiTheme="minorHAnsi" w:hAnsiTheme="minorHAnsi" w:cstheme="minorHAnsi"/>
                <w:iCs/>
                <w:sz w:val="22"/>
                <w:szCs w:val="22"/>
              </w:rPr>
              <w:t>01</w:t>
            </w:r>
          </w:p>
          <w:p w14:paraId="0B36F54E" w14:textId="77777777" w:rsidR="008D2CFC" w:rsidRPr="00B654DA" w:rsidRDefault="008D2CFC" w:rsidP="008D2CFC">
            <w:pPr>
              <w:widowControl/>
              <w:autoSpaceDE/>
              <w:autoSpaceDN/>
              <w:adjustRightInd/>
              <w:rPr>
                <w:rFonts w:asciiTheme="minorHAnsi" w:hAnsiTheme="minorHAnsi" w:cstheme="minorHAnsi"/>
                <w:sz w:val="20"/>
                <w:szCs w:val="20"/>
              </w:rPr>
            </w:pPr>
          </w:p>
          <w:p w14:paraId="566D6A6E" w14:textId="77777777" w:rsidR="008D2CFC" w:rsidRPr="00B654DA" w:rsidRDefault="008D2CFC" w:rsidP="008D2CFC">
            <w:pPr>
              <w:widowControl/>
              <w:autoSpaceDE/>
              <w:autoSpaceDN/>
              <w:adjustRightInd/>
              <w:rPr>
                <w:rFonts w:asciiTheme="minorHAnsi" w:hAnsiTheme="minorHAnsi" w:cstheme="minorHAnsi"/>
                <w:sz w:val="20"/>
                <w:szCs w:val="20"/>
              </w:rPr>
            </w:pPr>
          </w:p>
        </w:tc>
        <w:tc>
          <w:tcPr>
            <w:tcW w:w="1561" w:type="dxa"/>
          </w:tcPr>
          <w:p w14:paraId="121B24D9" w14:textId="77777777" w:rsidR="008D2CFC" w:rsidRPr="008C6A4E" w:rsidRDefault="007A2721" w:rsidP="08EE0BCE">
            <w:pPr>
              <w:widowControl/>
              <w:autoSpaceDE/>
              <w:autoSpaceDN/>
              <w:adjustRightInd/>
              <w:jc w:val="center"/>
              <w:rPr>
                <w:rFonts w:asciiTheme="minorHAnsi" w:hAnsiTheme="minorHAnsi" w:cstheme="minorHAnsi"/>
                <w:sz w:val="22"/>
                <w:szCs w:val="22"/>
              </w:rPr>
            </w:pPr>
            <w:r w:rsidRPr="008C6A4E">
              <w:rPr>
                <w:rFonts w:asciiTheme="minorHAnsi" w:hAnsiTheme="minorHAnsi" w:cstheme="minorHAnsi"/>
                <w:sz w:val="22"/>
                <w:szCs w:val="22"/>
              </w:rPr>
              <w:t>FY 202</w:t>
            </w:r>
            <w:r w:rsidR="0C70EF95" w:rsidRPr="008C6A4E">
              <w:rPr>
                <w:rFonts w:asciiTheme="minorHAnsi" w:hAnsiTheme="minorHAnsi" w:cstheme="minorHAnsi"/>
                <w:sz w:val="22"/>
                <w:szCs w:val="22"/>
              </w:rPr>
              <w:t>2</w:t>
            </w:r>
            <w:r w:rsidR="008D2CFC" w:rsidRPr="008C6A4E">
              <w:rPr>
                <w:rFonts w:asciiTheme="minorHAnsi" w:hAnsiTheme="minorHAnsi" w:cstheme="minorHAnsi"/>
                <w:sz w:val="22"/>
                <w:szCs w:val="22"/>
              </w:rPr>
              <w:t>-</w:t>
            </w:r>
            <w:r w:rsidR="26A5FC40" w:rsidRPr="008C6A4E">
              <w:rPr>
                <w:rFonts w:asciiTheme="minorHAnsi" w:hAnsiTheme="minorHAnsi" w:cstheme="minorHAnsi"/>
                <w:sz w:val="22"/>
                <w:szCs w:val="22"/>
              </w:rPr>
              <w:t>OB-</w:t>
            </w:r>
            <w:r w:rsidR="008D2CFC" w:rsidRPr="008C6A4E">
              <w:rPr>
                <w:rFonts w:asciiTheme="minorHAnsi" w:hAnsiTheme="minorHAnsi" w:cstheme="minorHAnsi"/>
                <w:sz w:val="22"/>
                <w:szCs w:val="22"/>
              </w:rPr>
              <w:t>0</w:t>
            </w:r>
            <w:r w:rsidR="0DAEF5C4" w:rsidRPr="008C6A4E">
              <w:rPr>
                <w:rFonts w:asciiTheme="minorHAnsi" w:hAnsiTheme="minorHAnsi" w:cstheme="minorHAnsi"/>
                <w:sz w:val="22"/>
                <w:szCs w:val="22"/>
              </w:rPr>
              <w:t>2</w:t>
            </w:r>
          </w:p>
          <w:p w14:paraId="59FC9497" w14:textId="77777777" w:rsidR="00DB391E" w:rsidRPr="008C6A4E" w:rsidRDefault="00DB391E" w:rsidP="00DB391E">
            <w:pPr>
              <w:widowControl/>
              <w:autoSpaceDE/>
              <w:autoSpaceDN/>
              <w:adjustRightInd/>
              <w:jc w:val="center"/>
              <w:rPr>
                <w:rFonts w:asciiTheme="minorHAnsi" w:hAnsiTheme="minorHAnsi" w:cstheme="minorHAnsi"/>
                <w:sz w:val="22"/>
                <w:szCs w:val="22"/>
              </w:rPr>
            </w:pPr>
            <w:r w:rsidRPr="008C6A4E">
              <w:rPr>
                <w:rFonts w:asciiTheme="minorHAnsi" w:hAnsiTheme="minorHAnsi" w:cstheme="minorHAnsi"/>
                <w:sz w:val="22"/>
                <w:szCs w:val="22"/>
              </w:rPr>
              <w:t>FY 2021-OB-04</w:t>
            </w:r>
          </w:p>
          <w:p w14:paraId="49DD5BFE" w14:textId="77777777" w:rsidR="00DB391E" w:rsidRPr="008C6A4E" w:rsidRDefault="00DB391E" w:rsidP="00DB391E">
            <w:pPr>
              <w:widowControl/>
              <w:autoSpaceDE/>
              <w:autoSpaceDN/>
              <w:adjustRightInd/>
              <w:jc w:val="center"/>
              <w:rPr>
                <w:rFonts w:asciiTheme="minorHAnsi" w:hAnsiTheme="minorHAnsi" w:cstheme="minorHAnsi"/>
                <w:sz w:val="22"/>
                <w:szCs w:val="22"/>
              </w:rPr>
            </w:pPr>
            <w:r w:rsidRPr="008C6A4E">
              <w:rPr>
                <w:rFonts w:asciiTheme="minorHAnsi" w:hAnsiTheme="minorHAnsi" w:cstheme="minorHAnsi"/>
                <w:sz w:val="22"/>
                <w:szCs w:val="22"/>
              </w:rPr>
              <w:t>FY 2020-OB-03</w:t>
            </w:r>
          </w:p>
          <w:p w14:paraId="3E98E789" w14:textId="4C1EF1C5" w:rsidR="00DB391E" w:rsidRPr="00B654DA" w:rsidRDefault="00DB391E" w:rsidP="00DB391E">
            <w:pPr>
              <w:widowControl/>
              <w:autoSpaceDE/>
              <w:autoSpaceDN/>
              <w:adjustRightInd/>
              <w:jc w:val="center"/>
              <w:rPr>
                <w:rFonts w:asciiTheme="minorHAnsi" w:hAnsiTheme="minorHAnsi" w:cstheme="minorHAnsi"/>
                <w:sz w:val="20"/>
                <w:szCs w:val="20"/>
              </w:rPr>
            </w:pPr>
            <w:r w:rsidRPr="008C6A4E">
              <w:rPr>
                <w:rFonts w:asciiTheme="minorHAnsi" w:hAnsiTheme="minorHAnsi" w:cstheme="minorHAnsi"/>
                <w:sz w:val="22"/>
                <w:szCs w:val="22"/>
              </w:rPr>
              <w:t>FY 2019-OB-03</w:t>
            </w:r>
          </w:p>
        </w:tc>
        <w:tc>
          <w:tcPr>
            <w:tcW w:w="4896" w:type="dxa"/>
          </w:tcPr>
          <w:p w14:paraId="0AF749FD" w14:textId="7DE0EAAE" w:rsidR="00323801" w:rsidRPr="008C6A4E" w:rsidRDefault="7695FEE1" w:rsidP="08EE0BCE">
            <w:pPr>
              <w:widowControl/>
              <w:autoSpaceDE/>
              <w:autoSpaceDN/>
              <w:adjustRightInd/>
              <w:rPr>
                <w:rFonts w:asciiTheme="minorHAnsi" w:hAnsiTheme="minorHAnsi" w:cstheme="minorHAnsi"/>
                <w:sz w:val="22"/>
                <w:szCs w:val="22"/>
              </w:rPr>
            </w:pPr>
            <w:r w:rsidRPr="008C6A4E">
              <w:rPr>
                <w:rFonts w:asciiTheme="minorHAnsi" w:hAnsiTheme="minorHAnsi" w:cstheme="minorHAnsi"/>
                <w:sz w:val="22"/>
                <w:szCs w:val="22"/>
              </w:rPr>
              <w:t>The confidentiality of employees interviewed during inspections was not ensured during the appeal process.</w:t>
            </w:r>
          </w:p>
        </w:tc>
        <w:tc>
          <w:tcPr>
            <w:tcW w:w="4551" w:type="dxa"/>
          </w:tcPr>
          <w:p w14:paraId="4BDE32DF" w14:textId="091E34C8" w:rsidR="008D2CFC" w:rsidRPr="008C6A4E" w:rsidRDefault="702F687D" w:rsidP="08EE0BCE">
            <w:pPr>
              <w:widowControl/>
              <w:autoSpaceDE/>
              <w:autoSpaceDN/>
              <w:adjustRightInd/>
              <w:rPr>
                <w:rFonts w:asciiTheme="minorHAnsi" w:hAnsiTheme="minorHAnsi" w:cstheme="minorHAnsi"/>
                <w:sz w:val="22"/>
                <w:szCs w:val="22"/>
              </w:rPr>
            </w:pPr>
            <w:r w:rsidRPr="008C6A4E">
              <w:rPr>
                <w:rFonts w:asciiTheme="minorHAnsi" w:hAnsiTheme="minorHAnsi" w:cstheme="minorHAnsi"/>
                <w:sz w:val="22"/>
                <w:szCs w:val="22"/>
              </w:rPr>
              <w:t xml:space="preserve">OSHA will continue to work with and provide guidance to Oregon OSHA to ensure the confidentiality of employees who participate in </w:t>
            </w:r>
            <w:r w:rsidR="0A765F81" w:rsidRPr="008C6A4E">
              <w:rPr>
                <w:rFonts w:asciiTheme="minorHAnsi" w:hAnsiTheme="minorHAnsi" w:cstheme="minorHAnsi"/>
                <w:sz w:val="22"/>
                <w:szCs w:val="22"/>
              </w:rPr>
              <w:t>enforcement activities</w:t>
            </w:r>
            <w:r w:rsidR="008C6A4E" w:rsidRPr="008C6A4E">
              <w:rPr>
                <w:rFonts w:asciiTheme="minorHAnsi" w:hAnsiTheme="minorHAnsi" w:cstheme="minorHAnsi"/>
                <w:sz w:val="22"/>
                <w:szCs w:val="22"/>
              </w:rPr>
              <w:t>.</w:t>
            </w:r>
          </w:p>
        </w:tc>
        <w:tc>
          <w:tcPr>
            <w:tcW w:w="1146" w:type="dxa"/>
          </w:tcPr>
          <w:p w14:paraId="26526530" w14:textId="6DA31080" w:rsidR="008D2CFC" w:rsidRPr="008C6A4E" w:rsidRDefault="3EDF287D" w:rsidP="08EE0BCE">
            <w:pPr>
              <w:widowControl/>
              <w:autoSpaceDE/>
              <w:autoSpaceDN/>
              <w:adjustRightInd/>
              <w:jc w:val="center"/>
              <w:rPr>
                <w:rFonts w:asciiTheme="minorHAnsi" w:hAnsiTheme="minorHAnsi" w:cstheme="minorHAnsi"/>
                <w:sz w:val="22"/>
                <w:szCs w:val="22"/>
              </w:rPr>
            </w:pPr>
            <w:r w:rsidRPr="008C6A4E">
              <w:rPr>
                <w:rFonts w:asciiTheme="minorHAnsi" w:hAnsiTheme="minorHAnsi" w:cstheme="minorHAnsi"/>
                <w:sz w:val="22"/>
                <w:szCs w:val="22"/>
              </w:rPr>
              <w:t>Continued</w:t>
            </w:r>
          </w:p>
        </w:tc>
      </w:tr>
      <w:tr w:rsidR="43326A92" w14:paraId="719D18AD" w14:textId="77777777" w:rsidTr="1CBACF97">
        <w:trPr>
          <w:trHeight w:val="397"/>
        </w:trPr>
        <w:tc>
          <w:tcPr>
            <w:tcW w:w="2004" w:type="dxa"/>
          </w:tcPr>
          <w:p w14:paraId="4BE46D1F" w14:textId="340042E1" w:rsidR="43326A92" w:rsidRPr="008C6A4E" w:rsidRDefault="38D87EC8" w:rsidP="08EE0BCE">
            <w:pPr>
              <w:jc w:val="center"/>
              <w:rPr>
                <w:rFonts w:asciiTheme="minorHAnsi" w:hAnsiTheme="minorHAnsi" w:cstheme="minorHAnsi"/>
                <w:sz w:val="22"/>
                <w:szCs w:val="22"/>
              </w:rPr>
            </w:pPr>
            <w:r w:rsidRPr="008C6A4E">
              <w:rPr>
                <w:rFonts w:asciiTheme="minorHAnsi" w:hAnsiTheme="minorHAnsi" w:cstheme="minorHAnsi"/>
                <w:sz w:val="22"/>
                <w:szCs w:val="22"/>
              </w:rPr>
              <w:t>FY 2023-OB-</w:t>
            </w:r>
            <w:r w:rsidR="003258E1" w:rsidRPr="008C6A4E">
              <w:rPr>
                <w:rFonts w:asciiTheme="minorHAnsi" w:hAnsiTheme="minorHAnsi" w:cstheme="minorHAnsi"/>
                <w:iCs/>
                <w:sz w:val="22"/>
                <w:szCs w:val="22"/>
              </w:rPr>
              <w:t>02</w:t>
            </w:r>
          </w:p>
        </w:tc>
        <w:tc>
          <w:tcPr>
            <w:tcW w:w="1561" w:type="dxa"/>
          </w:tcPr>
          <w:p w14:paraId="3712E5E3" w14:textId="77777777" w:rsidR="43326A92" w:rsidRPr="008C6A4E" w:rsidRDefault="38D87EC8" w:rsidP="08EE0BCE">
            <w:pPr>
              <w:jc w:val="center"/>
              <w:rPr>
                <w:rFonts w:asciiTheme="minorHAnsi" w:hAnsiTheme="minorHAnsi" w:cstheme="minorHAnsi"/>
                <w:sz w:val="22"/>
                <w:szCs w:val="22"/>
              </w:rPr>
            </w:pPr>
            <w:r w:rsidRPr="008C6A4E">
              <w:rPr>
                <w:rFonts w:asciiTheme="minorHAnsi" w:hAnsiTheme="minorHAnsi" w:cstheme="minorHAnsi"/>
                <w:sz w:val="22"/>
                <w:szCs w:val="22"/>
              </w:rPr>
              <w:t>FY 2022-OB-03</w:t>
            </w:r>
          </w:p>
          <w:p w14:paraId="32EB4BFE" w14:textId="488C21A5" w:rsidR="00160478" w:rsidRPr="00B654DA" w:rsidRDefault="00160478" w:rsidP="08EE0BCE">
            <w:pPr>
              <w:jc w:val="center"/>
              <w:rPr>
                <w:rFonts w:asciiTheme="minorHAnsi" w:hAnsiTheme="minorHAnsi" w:cstheme="minorHAnsi"/>
                <w:sz w:val="20"/>
                <w:szCs w:val="20"/>
              </w:rPr>
            </w:pPr>
            <w:r w:rsidRPr="008C6A4E">
              <w:rPr>
                <w:rFonts w:asciiTheme="minorHAnsi" w:hAnsiTheme="minorHAnsi" w:cstheme="minorHAnsi"/>
                <w:sz w:val="22"/>
                <w:szCs w:val="22"/>
              </w:rPr>
              <w:t>FY 2021-OB-05</w:t>
            </w:r>
          </w:p>
        </w:tc>
        <w:tc>
          <w:tcPr>
            <w:tcW w:w="4896" w:type="dxa"/>
          </w:tcPr>
          <w:p w14:paraId="27C55D61" w14:textId="62E62DD4" w:rsidR="43326A92" w:rsidRPr="008C6A4E" w:rsidRDefault="002A1856" w:rsidP="08EE0BCE">
            <w:pPr>
              <w:rPr>
                <w:rFonts w:asciiTheme="minorHAnsi" w:hAnsiTheme="minorHAnsi" w:cstheme="minorHAnsi"/>
                <w:sz w:val="22"/>
                <w:szCs w:val="22"/>
              </w:rPr>
            </w:pPr>
            <w:r w:rsidRPr="008C6A4E">
              <w:rPr>
                <w:rFonts w:asciiTheme="minorHAnsi" w:hAnsiTheme="minorHAnsi" w:cstheme="minorHAnsi"/>
                <w:sz w:val="22"/>
                <w:szCs w:val="22"/>
              </w:rPr>
              <w:t>Oregon OSHA</w:t>
            </w:r>
            <w:r w:rsidR="2E835668" w:rsidRPr="008C6A4E">
              <w:rPr>
                <w:rFonts w:asciiTheme="minorHAnsi" w:hAnsiTheme="minorHAnsi" w:cstheme="minorHAnsi"/>
                <w:sz w:val="22"/>
                <w:szCs w:val="22"/>
              </w:rPr>
              <w:t xml:space="preserve"> did not adopt federal program </w:t>
            </w:r>
            <w:r w:rsidR="2E835668" w:rsidRPr="00AC4051">
              <w:rPr>
                <w:rFonts w:asciiTheme="minorHAnsi" w:hAnsiTheme="minorHAnsi" w:cstheme="minorHAnsi"/>
                <w:sz w:val="22"/>
                <w:szCs w:val="22"/>
              </w:rPr>
              <w:t>changes timely</w:t>
            </w:r>
            <w:r w:rsidR="00EA0865" w:rsidRPr="00AC4051">
              <w:rPr>
                <w:rFonts w:asciiTheme="minorHAnsi" w:hAnsiTheme="minorHAnsi" w:cstheme="minorHAnsi"/>
                <w:sz w:val="22"/>
                <w:szCs w:val="22"/>
              </w:rPr>
              <w:t>.</w:t>
            </w:r>
            <w:r w:rsidRPr="008C6A4E">
              <w:rPr>
                <w:rFonts w:asciiTheme="minorHAnsi" w:hAnsiTheme="minorHAnsi" w:cstheme="minorHAnsi"/>
                <w:sz w:val="22"/>
                <w:szCs w:val="22"/>
              </w:rPr>
              <w:t xml:space="preserve"> </w:t>
            </w:r>
          </w:p>
        </w:tc>
        <w:tc>
          <w:tcPr>
            <w:tcW w:w="4551" w:type="dxa"/>
          </w:tcPr>
          <w:p w14:paraId="3588166C" w14:textId="0C50C517" w:rsidR="43326A92" w:rsidRPr="00B654DA" w:rsidRDefault="2E835668" w:rsidP="08EE0BCE">
            <w:pPr>
              <w:rPr>
                <w:rFonts w:asciiTheme="minorHAnsi" w:hAnsiTheme="minorHAnsi" w:cstheme="minorHAnsi"/>
                <w:sz w:val="20"/>
                <w:szCs w:val="20"/>
              </w:rPr>
            </w:pPr>
            <w:r w:rsidRPr="008C6A4E">
              <w:rPr>
                <w:rFonts w:asciiTheme="minorHAnsi" w:hAnsiTheme="minorHAnsi" w:cstheme="minorHAnsi"/>
                <w:sz w:val="22"/>
                <w:szCs w:val="22"/>
              </w:rPr>
              <w:t xml:space="preserve">OSHA will continue to track Oregon OSHA`s </w:t>
            </w:r>
            <w:r w:rsidRPr="00AC4051">
              <w:rPr>
                <w:rFonts w:asciiTheme="minorHAnsi" w:hAnsiTheme="minorHAnsi" w:cstheme="minorHAnsi"/>
                <w:sz w:val="22"/>
                <w:szCs w:val="22"/>
              </w:rPr>
              <w:t>progress on adoption of federal program changes and will discuss the status during th</w:t>
            </w:r>
            <w:r w:rsidR="31BDBE27" w:rsidRPr="00AC4051">
              <w:rPr>
                <w:rFonts w:asciiTheme="minorHAnsi" w:hAnsiTheme="minorHAnsi" w:cstheme="minorHAnsi"/>
                <w:sz w:val="22"/>
                <w:szCs w:val="22"/>
              </w:rPr>
              <w:t>e quarterly meetings</w:t>
            </w:r>
            <w:r w:rsidR="00AC4051" w:rsidRPr="00AC4051">
              <w:rPr>
                <w:rFonts w:asciiTheme="minorHAnsi" w:hAnsiTheme="minorHAnsi" w:cstheme="minorHAnsi"/>
                <w:sz w:val="22"/>
                <w:szCs w:val="22"/>
              </w:rPr>
              <w:t>.</w:t>
            </w:r>
          </w:p>
        </w:tc>
        <w:tc>
          <w:tcPr>
            <w:tcW w:w="1146" w:type="dxa"/>
          </w:tcPr>
          <w:p w14:paraId="0C89C4BB" w14:textId="0264A68C" w:rsidR="43326A92" w:rsidRPr="008C6A4E" w:rsidRDefault="31BDBE27" w:rsidP="08EE0BCE">
            <w:pPr>
              <w:jc w:val="center"/>
              <w:rPr>
                <w:rFonts w:asciiTheme="minorHAnsi" w:hAnsiTheme="minorHAnsi" w:cstheme="minorHAnsi"/>
                <w:sz w:val="22"/>
                <w:szCs w:val="22"/>
              </w:rPr>
            </w:pPr>
            <w:r w:rsidRPr="008C6A4E">
              <w:rPr>
                <w:rFonts w:asciiTheme="minorHAnsi" w:hAnsiTheme="minorHAnsi" w:cstheme="minorHAnsi"/>
                <w:sz w:val="22"/>
                <w:szCs w:val="22"/>
              </w:rPr>
              <w:t>Continued</w:t>
            </w:r>
          </w:p>
        </w:tc>
      </w:tr>
      <w:tr w:rsidR="009047F4" w14:paraId="63E38806" w14:textId="77777777" w:rsidTr="1CBACF97">
        <w:trPr>
          <w:trHeight w:val="397"/>
        </w:trPr>
        <w:tc>
          <w:tcPr>
            <w:tcW w:w="2004" w:type="dxa"/>
          </w:tcPr>
          <w:p w14:paraId="2F1404F5" w14:textId="7EA0B730" w:rsidR="009047F4" w:rsidRPr="008C6A4E" w:rsidRDefault="009047F4" w:rsidP="08EE0BCE">
            <w:pPr>
              <w:jc w:val="center"/>
              <w:rPr>
                <w:rFonts w:asciiTheme="minorHAnsi" w:hAnsiTheme="minorHAnsi" w:cstheme="minorHAnsi"/>
                <w:sz w:val="22"/>
                <w:szCs w:val="22"/>
              </w:rPr>
            </w:pPr>
            <w:r>
              <w:rPr>
                <w:rFonts w:asciiTheme="minorHAnsi" w:hAnsiTheme="minorHAnsi" w:cstheme="minorHAnsi"/>
                <w:sz w:val="22"/>
                <w:szCs w:val="22"/>
              </w:rPr>
              <w:t>FY 2023-OB-03</w:t>
            </w:r>
          </w:p>
        </w:tc>
        <w:tc>
          <w:tcPr>
            <w:tcW w:w="1561" w:type="dxa"/>
          </w:tcPr>
          <w:p w14:paraId="3D63ACC0" w14:textId="77777777" w:rsidR="009047F4" w:rsidRDefault="009047F4" w:rsidP="08EE0BCE">
            <w:pPr>
              <w:jc w:val="center"/>
              <w:rPr>
                <w:rFonts w:asciiTheme="minorHAnsi" w:hAnsiTheme="minorHAnsi" w:cstheme="minorHAnsi"/>
                <w:sz w:val="22"/>
                <w:szCs w:val="22"/>
              </w:rPr>
            </w:pPr>
            <w:r>
              <w:rPr>
                <w:rFonts w:asciiTheme="minorHAnsi" w:hAnsiTheme="minorHAnsi" w:cstheme="minorHAnsi"/>
                <w:sz w:val="22"/>
                <w:szCs w:val="22"/>
              </w:rPr>
              <w:t>FY 2022-OB-05</w:t>
            </w:r>
          </w:p>
          <w:p w14:paraId="2E0EFBB4" w14:textId="6264FD38" w:rsidR="009047F4" w:rsidRPr="008C6A4E" w:rsidRDefault="009047F4" w:rsidP="08EE0BCE">
            <w:pPr>
              <w:jc w:val="center"/>
              <w:rPr>
                <w:rFonts w:asciiTheme="minorHAnsi" w:hAnsiTheme="minorHAnsi" w:cstheme="minorHAnsi"/>
                <w:sz w:val="22"/>
                <w:szCs w:val="22"/>
              </w:rPr>
            </w:pPr>
            <w:r w:rsidRPr="009047F4">
              <w:rPr>
                <w:rFonts w:asciiTheme="minorHAnsi" w:hAnsiTheme="minorHAnsi" w:cstheme="minorHAnsi"/>
                <w:sz w:val="22"/>
                <w:szCs w:val="22"/>
              </w:rPr>
              <w:t>FY 2021-OB-07</w:t>
            </w:r>
          </w:p>
        </w:tc>
        <w:tc>
          <w:tcPr>
            <w:tcW w:w="4896" w:type="dxa"/>
          </w:tcPr>
          <w:p w14:paraId="0FDAF3EC" w14:textId="4CB25506" w:rsidR="009047F4" w:rsidRPr="008C6A4E" w:rsidRDefault="009047F4" w:rsidP="08EE0BCE">
            <w:pPr>
              <w:rPr>
                <w:rFonts w:asciiTheme="minorHAnsi" w:hAnsiTheme="minorHAnsi" w:cstheme="minorHAnsi"/>
                <w:sz w:val="22"/>
                <w:szCs w:val="22"/>
              </w:rPr>
            </w:pPr>
            <w:r w:rsidRPr="009047F4">
              <w:rPr>
                <w:rFonts w:asciiTheme="minorHAnsi" w:hAnsiTheme="minorHAnsi" w:cstheme="minorHAnsi"/>
                <w:sz w:val="22"/>
                <w:szCs w:val="22"/>
              </w:rPr>
              <w:t>In 100% (76/76) of retaliation case files reviewed, although draft letters were present in the file, there was no specific information on delivery of official letters presented for review.</w:t>
            </w:r>
          </w:p>
        </w:tc>
        <w:tc>
          <w:tcPr>
            <w:tcW w:w="4551" w:type="dxa"/>
          </w:tcPr>
          <w:p w14:paraId="5DCC5BCE" w14:textId="16890BDA" w:rsidR="009047F4" w:rsidRPr="008C6A4E" w:rsidRDefault="009047F4" w:rsidP="08EE0BCE">
            <w:pPr>
              <w:rPr>
                <w:rFonts w:asciiTheme="minorHAnsi" w:hAnsiTheme="minorHAnsi" w:cstheme="minorHAnsi"/>
                <w:sz w:val="22"/>
                <w:szCs w:val="22"/>
              </w:rPr>
            </w:pPr>
            <w:r w:rsidRPr="009047F4">
              <w:rPr>
                <w:rFonts w:asciiTheme="minorHAnsi" w:hAnsiTheme="minorHAnsi" w:cstheme="minorHAnsi"/>
                <w:sz w:val="22"/>
                <w:szCs w:val="22"/>
              </w:rPr>
              <w:t>OSHA will monitor quarterly that O</w:t>
            </w:r>
            <w:r w:rsidR="00D35015">
              <w:rPr>
                <w:rFonts w:asciiTheme="minorHAnsi" w:hAnsiTheme="minorHAnsi" w:cstheme="minorHAnsi"/>
                <w:sz w:val="22"/>
                <w:szCs w:val="22"/>
              </w:rPr>
              <w:t>regon</w:t>
            </w:r>
            <w:r w:rsidRPr="009047F4">
              <w:rPr>
                <w:rFonts w:asciiTheme="minorHAnsi" w:hAnsiTheme="minorHAnsi" w:cstheme="minorHAnsi"/>
                <w:sz w:val="22"/>
                <w:szCs w:val="22"/>
              </w:rPr>
              <w:t xml:space="preserve"> OSHA and BOLI are properly documenting retaliation investigations and will conduct a limited file review for FY 2024.  </w:t>
            </w:r>
          </w:p>
        </w:tc>
        <w:tc>
          <w:tcPr>
            <w:tcW w:w="1146" w:type="dxa"/>
          </w:tcPr>
          <w:p w14:paraId="03EADB16" w14:textId="3995747F" w:rsidR="009047F4" w:rsidRPr="008C6A4E" w:rsidRDefault="009047F4" w:rsidP="08EE0BCE">
            <w:pPr>
              <w:jc w:val="center"/>
              <w:rPr>
                <w:rFonts w:asciiTheme="minorHAnsi" w:hAnsiTheme="minorHAnsi" w:cstheme="minorHAnsi"/>
                <w:sz w:val="22"/>
                <w:szCs w:val="22"/>
              </w:rPr>
            </w:pPr>
            <w:r>
              <w:rPr>
                <w:rFonts w:asciiTheme="minorHAnsi" w:hAnsiTheme="minorHAnsi" w:cstheme="minorHAnsi"/>
                <w:sz w:val="22"/>
                <w:szCs w:val="22"/>
              </w:rPr>
              <w:t>Continued</w:t>
            </w:r>
          </w:p>
        </w:tc>
      </w:tr>
      <w:tr w:rsidR="009047F4" w14:paraId="2FA8657C" w14:textId="77777777" w:rsidTr="1CBACF97">
        <w:trPr>
          <w:trHeight w:val="397"/>
        </w:trPr>
        <w:tc>
          <w:tcPr>
            <w:tcW w:w="2004" w:type="dxa"/>
          </w:tcPr>
          <w:p w14:paraId="200F6FAA" w14:textId="2C7AEA2F" w:rsidR="009047F4" w:rsidRPr="008C6A4E" w:rsidRDefault="009047F4" w:rsidP="08EE0BCE">
            <w:pPr>
              <w:jc w:val="center"/>
              <w:rPr>
                <w:rFonts w:asciiTheme="minorHAnsi" w:hAnsiTheme="minorHAnsi" w:cstheme="minorHAnsi"/>
                <w:sz w:val="22"/>
                <w:szCs w:val="22"/>
              </w:rPr>
            </w:pPr>
            <w:r>
              <w:rPr>
                <w:rFonts w:asciiTheme="minorHAnsi" w:hAnsiTheme="minorHAnsi" w:cstheme="minorHAnsi"/>
                <w:sz w:val="22"/>
                <w:szCs w:val="22"/>
              </w:rPr>
              <w:t>FY 2023-OB-04</w:t>
            </w:r>
          </w:p>
        </w:tc>
        <w:tc>
          <w:tcPr>
            <w:tcW w:w="1561" w:type="dxa"/>
          </w:tcPr>
          <w:p w14:paraId="0B3B8F39" w14:textId="77777777" w:rsidR="009047F4" w:rsidRPr="008C6A4E" w:rsidRDefault="009047F4" w:rsidP="08EE0BCE">
            <w:pPr>
              <w:jc w:val="center"/>
              <w:rPr>
                <w:rFonts w:asciiTheme="minorHAnsi" w:hAnsiTheme="minorHAnsi" w:cstheme="minorHAnsi"/>
                <w:sz w:val="22"/>
                <w:szCs w:val="22"/>
              </w:rPr>
            </w:pPr>
          </w:p>
        </w:tc>
        <w:tc>
          <w:tcPr>
            <w:tcW w:w="4896" w:type="dxa"/>
          </w:tcPr>
          <w:p w14:paraId="06F2359B" w14:textId="6AD480D8" w:rsidR="009047F4" w:rsidRPr="008C6A4E" w:rsidRDefault="009047F4" w:rsidP="08EE0BCE">
            <w:pPr>
              <w:rPr>
                <w:rFonts w:asciiTheme="minorHAnsi" w:hAnsiTheme="minorHAnsi" w:cstheme="minorHAnsi"/>
                <w:sz w:val="22"/>
                <w:szCs w:val="22"/>
              </w:rPr>
            </w:pPr>
            <w:r w:rsidRPr="009047F4">
              <w:rPr>
                <w:rFonts w:asciiTheme="minorHAnsi" w:hAnsiTheme="minorHAnsi" w:cstheme="minorHAnsi"/>
                <w:sz w:val="22"/>
                <w:szCs w:val="22"/>
              </w:rPr>
              <w:t>The activity log was not presented for review in 92% (70/76) of retaliation files.</w:t>
            </w:r>
          </w:p>
        </w:tc>
        <w:tc>
          <w:tcPr>
            <w:tcW w:w="4551" w:type="dxa"/>
          </w:tcPr>
          <w:p w14:paraId="14FF421E" w14:textId="64F337AD" w:rsidR="009047F4" w:rsidRPr="008C6A4E" w:rsidRDefault="009047F4" w:rsidP="08EE0BCE">
            <w:pPr>
              <w:rPr>
                <w:rFonts w:asciiTheme="minorHAnsi" w:hAnsiTheme="minorHAnsi" w:cstheme="minorHAnsi"/>
                <w:sz w:val="22"/>
                <w:szCs w:val="22"/>
              </w:rPr>
            </w:pPr>
            <w:r w:rsidRPr="009047F4">
              <w:rPr>
                <w:rFonts w:asciiTheme="minorHAnsi" w:hAnsiTheme="minorHAnsi" w:cstheme="minorHAnsi"/>
                <w:sz w:val="22"/>
                <w:szCs w:val="22"/>
              </w:rPr>
              <w:t>OSHA will monitor quarterly that O</w:t>
            </w:r>
            <w:r w:rsidR="00D35015">
              <w:rPr>
                <w:rFonts w:asciiTheme="minorHAnsi" w:hAnsiTheme="minorHAnsi" w:cstheme="minorHAnsi"/>
                <w:sz w:val="22"/>
                <w:szCs w:val="22"/>
              </w:rPr>
              <w:t>regon</w:t>
            </w:r>
            <w:r w:rsidRPr="009047F4">
              <w:rPr>
                <w:rFonts w:asciiTheme="minorHAnsi" w:hAnsiTheme="minorHAnsi" w:cstheme="minorHAnsi"/>
                <w:sz w:val="22"/>
                <w:szCs w:val="22"/>
              </w:rPr>
              <w:t xml:space="preserve"> OSHA and BOLI are properly documenting retaliation investigations and will conduct a limited file review for FY 2024.  </w:t>
            </w:r>
          </w:p>
        </w:tc>
        <w:tc>
          <w:tcPr>
            <w:tcW w:w="1146" w:type="dxa"/>
          </w:tcPr>
          <w:p w14:paraId="1F984554" w14:textId="0898B0F1" w:rsidR="009047F4" w:rsidRPr="008C6A4E" w:rsidRDefault="009047F4" w:rsidP="08EE0BCE">
            <w:pPr>
              <w:jc w:val="center"/>
              <w:rPr>
                <w:rFonts w:asciiTheme="minorHAnsi" w:hAnsiTheme="minorHAnsi" w:cstheme="minorHAnsi"/>
                <w:sz w:val="22"/>
                <w:szCs w:val="22"/>
              </w:rPr>
            </w:pPr>
            <w:r>
              <w:rPr>
                <w:rFonts w:asciiTheme="minorHAnsi" w:hAnsiTheme="minorHAnsi" w:cstheme="minorHAnsi"/>
                <w:sz w:val="22"/>
                <w:szCs w:val="22"/>
              </w:rPr>
              <w:t>New</w:t>
            </w:r>
          </w:p>
        </w:tc>
      </w:tr>
      <w:tr w:rsidR="00B64D2A" w14:paraId="69B17A30" w14:textId="77777777" w:rsidTr="1CBACF97">
        <w:trPr>
          <w:trHeight w:val="397"/>
        </w:trPr>
        <w:tc>
          <w:tcPr>
            <w:tcW w:w="2004" w:type="dxa"/>
          </w:tcPr>
          <w:p w14:paraId="7CFD3610" w14:textId="259C9B28" w:rsidR="00B64D2A" w:rsidRPr="008C6A4E" w:rsidRDefault="00B84AF2" w:rsidP="08EE0BCE">
            <w:pPr>
              <w:jc w:val="center"/>
              <w:rPr>
                <w:rFonts w:asciiTheme="minorHAnsi" w:hAnsiTheme="minorHAnsi" w:cstheme="minorHAnsi"/>
                <w:sz w:val="22"/>
                <w:szCs w:val="22"/>
              </w:rPr>
            </w:pPr>
            <w:r w:rsidRPr="008C6A4E">
              <w:rPr>
                <w:rFonts w:asciiTheme="minorHAnsi" w:hAnsiTheme="minorHAnsi" w:cstheme="minorHAnsi"/>
                <w:sz w:val="22"/>
                <w:szCs w:val="22"/>
              </w:rPr>
              <w:t>FY 2023-OB-0</w:t>
            </w:r>
            <w:r w:rsidR="009047F4">
              <w:rPr>
                <w:rFonts w:asciiTheme="minorHAnsi" w:hAnsiTheme="minorHAnsi" w:cstheme="minorHAnsi"/>
                <w:sz w:val="22"/>
                <w:szCs w:val="22"/>
              </w:rPr>
              <w:t>5</w:t>
            </w:r>
          </w:p>
        </w:tc>
        <w:tc>
          <w:tcPr>
            <w:tcW w:w="1561" w:type="dxa"/>
          </w:tcPr>
          <w:p w14:paraId="191006DD" w14:textId="77777777" w:rsidR="00B64D2A" w:rsidRPr="00B654DA" w:rsidRDefault="00B64D2A" w:rsidP="08EE0BCE">
            <w:pPr>
              <w:jc w:val="center"/>
              <w:rPr>
                <w:rFonts w:asciiTheme="minorHAnsi" w:hAnsiTheme="minorHAnsi" w:cstheme="minorHAnsi"/>
                <w:sz w:val="20"/>
                <w:szCs w:val="20"/>
              </w:rPr>
            </w:pPr>
          </w:p>
        </w:tc>
        <w:tc>
          <w:tcPr>
            <w:tcW w:w="4896" w:type="dxa"/>
          </w:tcPr>
          <w:p w14:paraId="16E41A4A" w14:textId="387C049A" w:rsidR="00B64D2A" w:rsidRPr="008C6A4E" w:rsidRDefault="55DD6DD0" w:rsidP="1CBACF97">
            <w:pPr>
              <w:rPr>
                <w:rFonts w:asciiTheme="minorHAnsi" w:hAnsiTheme="minorHAnsi" w:cstheme="minorBidi"/>
                <w:sz w:val="22"/>
                <w:szCs w:val="22"/>
              </w:rPr>
            </w:pPr>
            <w:r w:rsidRPr="1CBACF97">
              <w:rPr>
                <w:rFonts w:asciiTheme="minorHAnsi" w:hAnsiTheme="minorHAnsi" w:cstheme="minorBidi"/>
                <w:sz w:val="22"/>
                <w:szCs w:val="22"/>
              </w:rPr>
              <w:t xml:space="preserve">OSHA 300 logs were not in the files in </w:t>
            </w:r>
            <w:r w:rsidR="004A10CC">
              <w:rPr>
                <w:rFonts w:asciiTheme="minorHAnsi" w:hAnsiTheme="minorHAnsi" w:cstheme="minorBidi"/>
                <w:sz w:val="22"/>
                <w:szCs w:val="22"/>
              </w:rPr>
              <w:t>five</w:t>
            </w:r>
            <w:r w:rsidRPr="1CBACF97">
              <w:rPr>
                <w:rFonts w:asciiTheme="minorHAnsi" w:hAnsiTheme="minorHAnsi" w:cstheme="minorBidi"/>
                <w:sz w:val="22"/>
                <w:szCs w:val="22"/>
              </w:rPr>
              <w:t xml:space="preserve"> of </w:t>
            </w:r>
            <w:r w:rsidR="004A10CC">
              <w:rPr>
                <w:rFonts w:asciiTheme="minorHAnsi" w:hAnsiTheme="minorHAnsi" w:cstheme="minorBidi"/>
                <w:sz w:val="22"/>
                <w:szCs w:val="22"/>
              </w:rPr>
              <w:t>nine</w:t>
            </w:r>
            <w:r w:rsidRPr="1CBACF97">
              <w:rPr>
                <w:rFonts w:asciiTheme="minorHAnsi" w:hAnsiTheme="minorHAnsi" w:cstheme="minorBidi"/>
                <w:sz w:val="22"/>
                <w:szCs w:val="22"/>
              </w:rPr>
              <w:t xml:space="preserve"> (55%) state and local government consultation files reviewed, for employers with 10 or more employees at the worksite.</w:t>
            </w:r>
          </w:p>
        </w:tc>
        <w:tc>
          <w:tcPr>
            <w:tcW w:w="4551" w:type="dxa"/>
          </w:tcPr>
          <w:p w14:paraId="47D13FBB" w14:textId="0E69CFAC" w:rsidR="00B64D2A" w:rsidRPr="00AC4051" w:rsidRDefault="00A0606B" w:rsidP="43326A92">
            <w:pPr>
              <w:rPr>
                <w:rFonts w:asciiTheme="minorHAnsi" w:hAnsiTheme="minorHAnsi" w:cstheme="minorHAnsi"/>
                <w:sz w:val="22"/>
                <w:szCs w:val="22"/>
              </w:rPr>
            </w:pPr>
            <w:r w:rsidRPr="00AC4051">
              <w:rPr>
                <w:rFonts w:asciiTheme="minorHAnsi" w:hAnsiTheme="minorHAnsi" w:cstheme="minorHAnsi"/>
                <w:sz w:val="22"/>
                <w:szCs w:val="22"/>
              </w:rPr>
              <w:t>OSHA will discuss with Oregon OSHA during quarterly meetings and with the Consultation Program Manager. OSHA will conduct a limited file review during the next comprehensive FAME</w:t>
            </w:r>
            <w:r w:rsidR="00AC4051">
              <w:rPr>
                <w:rFonts w:asciiTheme="minorHAnsi" w:hAnsiTheme="minorHAnsi" w:cstheme="minorHAnsi"/>
                <w:sz w:val="22"/>
                <w:szCs w:val="22"/>
              </w:rPr>
              <w:t>.</w:t>
            </w:r>
          </w:p>
        </w:tc>
        <w:tc>
          <w:tcPr>
            <w:tcW w:w="1146" w:type="dxa"/>
          </w:tcPr>
          <w:p w14:paraId="4186C146" w14:textId="5F50029E" w:rsidR="00B64D2A" w:rsidRPr="00AC4051" w:rsidRDefault="004A520C" w:rsidP="5DBC0CAE">
            <w:pPr>
              <w:jc w:val="center"/>
              <w:rPr>
                <w:rFonts w:asciiTheme="minorHAnsi" w:hAnsiTheme="minorHAnsi" w:cstheme="minorHAnsi"/>
                <w:sz w:val="22"/>
                <w:szCs w:val="22"/>
              </w:rPr>
            </w:pPr>
            <w:r w:rsidRPr="00AC4051">
              <w:rPr>
                <w:rFonts w:asciiTheme="minorHAnsi" w:hAnsiTheme="minorHAnsi" w:cstheme="minorHAnsi"/>
                <w:sz w:val="22"/>
                <w:szCs w:val="22"/>
              </w:rPr>
              <w:t>New</w:t>
            </w:r>
          </w:p>
        </w:tc>
      </w:tr>
      <w:tr w:rsidR="00B64D2A" w14:paraId="3EA0A2B2" w14:textId="77777777" w:rsidTr="1CBACF97">
        <w:trPr>
          <w:trHeight w:val="397"/>
        </w:trPr>
        <w:tc>
          <w:tcPr>
            <w:tcW w:w="2004" w:type="dxa"/>
          </w:tcPr>
          <w:p w14:paraId="7A262939" w14:textId="069F44C1" w:rsidR="00B64D2A" w:rsidRPr="00D5558C" w:rsidRDefault="00B84AF2" w:rsidP="08EE0BCE">
            <w:pPr>
              <w:jc w:val="center"/>
              <w:rPr>
                <w:rFonts w:asciiTheme="minorHAnsi" w:hAnsiTheme="minorHAnsi" w:cstheme="minorHAnsi"/>
                <w:sz w:val="22"/>
                <w:szCs w:val="22"/>
              </w:rPr>
            </w:pPr>
            <w:r w:rsidRPr="00D5558C">
              <w:rPr>
                <w:rFonts w:asciiTheme="minorHAnsi" w:hAnsiTheme="minorHAnsi" w:cstheme="minorHAnsi"/>
                <w:sz w:val="22"/>
                <w:szCs w:val="22"/>
              </w:rPr>
              <w:t>FY 2023-OB-0</w:t>
            </w:r>
            <w:r w:rsidR="009047F4">
              <w:rPr>
                <w:rFonts w:asciiTheme="minorHAnsi" w:hAnsiTheme="minorHAnsi" w:cstheme="minorHAnsi"/>
                <w:sz w:val="22"/>
                <w:szCs w:val="22"/>
              </w:rPr>
              <w:t>6</w:t>
            </w:r>
          </w:p>
        </w:tc>
        <w:tc>
          <w:tcPr>
            <w:tcW w:w="1561" w:type="dxa"/>
          </w:tcPr>
          <w:p w14:paraId="6C509169" w14:textId="77777777" w:rsidR="00B64D2A" w:rsidRPr="00D5558C" w:rsidRDefault="00B84AF2" w:rsidP="08EE0BCE">
            <w:pPr>
              <w:jc w:val="center"/>
              <w:rPr>
                <w:rFonts w:asciiTheme="minorHAnsi" w:hAnsiTheme="minorHAnsi" w:cstheme="minorHAnsi"/>
                <w:sz w:val="22"/>
                <w:szCs w:val="22"/>
              </w:rPr>
            </w:pPr>
            <w:bookmarkStart w:id="12" w:name="_Hlk159312307"/>
            <w:r w:rsidRPr="00D5558C">
              <w:rPr>
                <w:rFonts w:asciiTheme="minorHAnsi" w:hAnsiTheme="minorHAnsi" w:cstheme="minorHAnsi"/>
                <w:sz w:val="22"/>
                <w:szCs w:val="22"/>
              </w:rPr>
              <w:t>FY 2022-OB-07</w:t>
            </w:r>
            <w:bookmarkEnd w:id="12"/>
          </w:p>
          <w:p w14:paraId="25086F03" w14:textId="39E0592A" w:rsidR="00160D09" w:rsidRPr="00D5558C" w:rsidRDefault="00160D09" w:rsidP="08EE0BCE">
            <w:pPr>
              <w:jc w:val="center"/>
              <w:rPr>
                <w:rFonts w:asciiTheme="minorHAnsi" w:hAnsiTheme="minorHAnsi" w:cstheme="minorHAnsi"/>
                <w:sz w:val="22"/>
                <w:szCs w:val="22"/>
              </w:rPr>
            </w:pPr>
            <w:r w:rsidRPr="00D5558C">
              <w:rPr>
                <w:rFonts w:asciiTheme="minorHAnsi" w:hAnsiTheme="minorHAnsi" w:cstheme="minorHAnsi"/>
                <w:sz w:val="22"/>
                <w:szCs w:val="22"/>
              </w:rPr>
              <w:t>FY 2021-OB-09</w:t>
            </w:r>
          </w:p>
        </w:tc>
        <w:tc>
          <w:tcPr>
            <w:tcW w:w="4896" w:type="dxa"/>
          </w:tcPr>
          <w:p w14:paraId="4F9790F1" w14:textId="3205AF1E" w:rsidR="00B64D2A" w:rsidRPr="00D5558C" w:rsidRDefault="51D9CEC8" w:rsidP="1CBACF97">
            <w:pPr>
              <w:rPr>
                <w:rFonts w:asciiTheme="minorHAnsi" w:hAnsiTheme="minorHAnsi" w:cstheme="minorBidi"/>
                <w:sz w:val="22"/>
                <w:szCs w:val="22"/>
              </w:rPr>
            </w:pPr>
            <w:r w:rsidRPr="1CBACF97">
              <w:rPr>
                <w:rFonts w:asciiTheme="minorHAnsi" w:hAnsiTheme="minorHAnsi" w:cstheme="minorBidi"/>
                <w:sz w:val="22"/>
                <w:szCs w:val="22"/>
              </w:rPr>
              <w:t xml:space="preserve">The DART rate comparison in the report to the employer was missing in </w:t>
            </w:r>
            <w:r w:rsidR="004A10CC">
              <w:rPr>
                <w:rFonts w:asciiTheme="minorHAnsi" w:hAnsiTheme="minorHAnsi" w:cstheme="minorBidi"/>
                <w:sz w:val="22"/>
                <w:szCs w:val="22"/>
              </w:rPr>
              <w:t>five</w:t>
            </w:r>
            <w:r w:rsidRPr="1CBACF97">
              <w:rPr>
                <w:rFonts w:asciiTheme="minorHAnsi" w:hAnsiTheme="minorHAnsi" w:cstheme="minorBidi"/>
                <w:sz w:val="22"/>
                <w:szCs w:val="22"/>
              </w:rPr>
              <w:t xml:space="preserve"> of </w:t>
            </w:r>
            <w:r w:rsidR="004A10CC">
              <w:rPr>
                <w:rFonts w:asciiTheme="minorHAnsi" w:hAnsiTheme="minorHAnsi" w:cstheme="minorBidi"/>
                <w:sz w:val="22"/>
                <w:szCs w:val="22"/>
              </w:rPr>
              <w:t>nine</w:t>
            </w:r>
            <w:r w:rsidRPr="1CBACF97">
              <w:rPr>
                <w:rFonts w:asciiTheme="minorHAnsi" w:hAnsiTheme="minorHAnsi" w:cstheme="minorBidi"/>
                <w:sz w:val="22"/>
                <w:szCs w:val="22"/>
              </w:rPr>
              <w:t xml:space="preserve"> (44%) state and local government consultation files reviewed with 10 or more employees at the worksite.</w:t>
            </w:r>
          </w:p>
        </w:tc>
        <w:tc>
          <w:tcPr>
            <w:tcW w:w="4551" w:type="dxa"/>
          </w:tcPr>
          <w:p w14:paraId="04A05900" w14:textId="6D6B8EEB" w:rsidR="00B64D2A" w:rsidRPr="00D5558C" w:rsidRDefault="00A0606B" w:rsidP="43326A92">
            <w:pPr>
              <w:rPr>
                <w:rFonts w:asciiTheme="minorHAnsi" w:hAnsiTheme="minorHAnsi" w:cstheme="minorHAnsi"/>
                <w:sz w:val="22"/>
                <w:szCs w:val="22"/>
              </w:rPr>
            </w:pPr>
            <w:r w:rsidRPr="00D5558C">
              <w:rPr>
                <w:rFonts w:asciiTheme="minorHAnsi" w:hAnsiTheme="minorHAnsi" w:cstheme="minorHAnsi"/>
                <w:sz w:val="22"/>
                <w:szCs w:val="22"/>
              </w:rPr>
              <w:t>OSHA will discuss with Oregon OSHA during quarterly meetings and with the Consultation Program Manager. OSHA will conduct a limited file review during the next comprehensive FAME</w:t>
            </w:r>
            <w:r w:rsidR="00AC4051" w:rsidRPr="00D5558C">
              <w:rPr>
                <w:rFonts w:asciiTheme="minorHAnsi" w:hAnsiTheme="minorHAnsi" w:cstheme="minorHAnsi"/>
                <w:sz w:val="22"/>
                <w:szCs w:val="22"/>
              </w:rPr>
              <w:t>.</w:t>
            </w:r>
          </w:p>
        </w:tc>
        <w:tc>
          <w:tcPr>
            <w:tcW w:w="1146" w:type="dxa"/>
          </w:tcPr>
          <w:p w14:paraId="16831A9C" w14:textId="43080F91" w:rsidR="00B64D2A" w:rsidRPr="00D5558C" w:rsidRDefault="00B84AF2" w:rsidP="5DBC0CAE">
            <w:pPr>
              <w:jc w:val="center"/>
              <w:rPr>
                <w:rFonts w:asciiTheme="minorHAnsi" w:hAnsiTheme="minorHAnsi" w:cstheme="minorHAnsi"/>
                <w:sz w:val="22"/>
                <w:szCs w:val="22"/>
              </w:rPr>
            </w:pPr>
            <w:r w:rsidRPr="00D5558C">
              <w:rPr>
                <w:rFonts w:asciiTheme="minorHAnsi" w:hAnsiTheme="minorHAnsi" w:cstheme="minorHAnsi"/>
                <w:sz w:val="22"/>
                <w:szCs w:val="22"/>
              </w:rPr>
              <w:t>Continued</w:t>
            </w:r>
          </w:p>
        </w:tc>
      </w:tr>
      <w:tr w:rsidR="43326A92" w14:paraId="1246C2A5" w14:textId="77777777" w:rsidTr="1CBACF97">
        <w:trPr>
          <w:trHeight w:val="397"/>
        </w:trPr>
        <w:tc>
          <w:tcPr>
            <w:tcW w:w="2004" w:type="dxa"/>
          </w:tcPr>
          <w:p w14:paraId="07B67149" w14:textId="2A2564A7" w:rsidR="43326A92" w:rsidRPr="00D5558C" w:rsidRDefault="531002F2" w:rsidP="08EE0BCE">
            <w:pPr>
              <w:jc w:val="center"/>
              <w:rPr>
                <w:rFonts w:asciiTheme="minorHAnsi" w:hAnsiTheme="minorHAnsi" w:cstheme="minorHAnsi"/>
                <w:sz w:val="22"/>
                <w:szCs w:val="22"/>
              </w:rPr>
            </w:pPr>
            <w:r w:rsidRPr="00D5558C">
              <w:rPr>
                <w:rFonts w:asciiTheme="minorHAnsi" w:hAnsiTheme="minorHAnsi" w:cstheme="minorHAnsi"/>
                <w:sz w:val="22"/>
                <w:szCs w:val="22"/>
              </w:rPr>
              <w:t>FY 2023-OB-</w:t>
            </w:r>
            <w:r w:rsidR="001E1363" w:rsidRPr="00D5558C">
              <w:rPr>
                <w:rFonts w:asciiTheme="minorHAnsi" w:hAnsiTheme="minorHAnsi" w:cstheme="minorHAnsi"/>
                <w:iCs/>
                <w:sz w:val="22"/>
                <w:szCs w:val="22"/>
              </w:rPr>
              <w:t>0</w:t>
            </w:r>
            <w:r w:rsidR="009047F4">
              <w:rPr>
                <w:rFonts w:asciiTheme="minorHAnsi" w:hAnsiTheme="minorHAnsi" w:cstheme="minorHAnsi"/>
                <w:iCs/>
                <w:sz w:val="22"/>
                <w:szCs w:val="22"/>
              </w:rPr>
              <w:t>7</w:t>
            </w:r>
          </w:p>
        </w:tc>
        <w:tc>
          <w:tcPr>
            <w:tcW w:w="1561" w:type="dxa"/>
          </w:tcPr>
          <w:p w14:paraId="41F0A7AB" w14:textId="77777777" w:rsidR="43326A92" w:rsidRPr="00D5558C" w:rsidRDefault="04FAAFE3" w:rsidP="08EE0BCE">
            <w:pPr>
              <w:jc w:val="center"/>
              <w:rPr>
                <w:rFonts w:asciiTheme="minorHAnsi" w:hAnsiTheme="minorHAnsi" w:cstheme="minorHAnsi"/>
                <w:sz w:val="22"/>
                <w:szCs w:val="22"/>
              </w:rPr>
            </w:pPr>
            <w:r w:rsidRPr="00D5558C">
              <w:rPr>
                <w:rFonts w:asciiTheme="minorHAnsi" w:hAnsiTheme="minorHAnsi" w:cstheme="minorHAnsi"/>
                <w:sz w:val="22"/>
                <w:szCs w:val="22"/>
              </w:rPr>
              <w:t>FY 2022-OB-06</w:t>
            </w:r>
          </w:p>
          <w:p w14:paraId="556BCA11" w14:textId="77777777" w:rsidR="00160D09" w:rsidRPr="00D5558C" w:rsidRDefault="000065DA" w:rsidP="08EE0BCE">
            <w:pPr>
              <w:jc w:val="center"/>
              <w:rPr>
                <w:rFonts w:asciiTheme="minorHAnsi" w:hAnsiTheme="minorHAnsi" w:cstheme="minorHAnsi"/>
                <w:sz w:val="22"/>
                <w:szCs w:val="22"/>
              </w:rPr>
            </w:pPr>
            <w:r w:rsidRPr="00D5558C">
              <w:rPr>
                <w:rFonts w:asciiTheme="minorHAnsi" w:hAnsiTheme="minorHAnsi" w:cstheme="minorHAnsi"/>
                <w:sz w:val="22"/>
                <w:szCs w:val="22"/>
              </w:rPr>
              <w:t>FY 2021-OB-08</w:t>
            </w:r>
          </w:p>
          <w:p w14:paraId="1ACC2009" w14:textId="1EF24183" w:rsidR="00344B3D" w:rsidRPr="00D5558C" w:rsidRDefault="00344B3D" w:rsidP="08EE0BCE">
            <w:pPr>
              <w:jc w:val="center"/>
              <w:rPr>
                <w:rFonts w:asciiTheme="minorHAnsi" w:hAnsiTheme="minorHAnsi" w:cstheme="minorHAnsi"/>
                <w:sz w:val="22"/>
                <w:szCs w:val="22"/>
              </w:rPr>
            </w:pPr>
          </w:p>
        </w:tc>
        <w:tc>
          <w:tcPr>
            <w:tcW w:w="4896" w:type="dxa"/>
          </w:tcPr>
          <w:p w14:paraId="0AB3919E" w14:textId="17869E20" w:rsidR="43326A92" w:rsidRPr="00D5558C" w:rsidRDefault="007D6724" w:rsidP="1CBACF97">
            <w:pPr>
              <w:rPr>
                <w:rFonts w:asciiTheme="minorHAnsi" w:hAnsiTheme="minorHAnsi" w:cstheme="minorBidi"/>
                <w:sz w:val="22"/>
                <w:szCs w:val="22"/>
              </w:rPr>
            </w:pPr>
            <w:r w:rsidRPr="1CBACF97">
              <w:rPr>
                <w:rFonts w:asciiTheme="minorHAnsi" w:hAnsiTheme="minorHAnsi" w:cstheme="minorBidi"/>
              </w:rPr>
              <w:t xml:space="preserve">In FY 2023, inadequate abatement documentation for serious hazards was found in 7 of 14 (50%) state and local government </w:t>
            </w:r>
            <w:r w:rsidRPr="1CBACF97">
              <w:rPr>
                <w:rFonts w:asciiTheme="minorHAnsi" w:hAnsiTheme="minorHAnsi" w:cstheme="minorBidi"/>
              </w:rPr>
              <w:lastRenderedPageBreak/>
              <w:t>consultation files reviewed for employers which had serious hazards at their worksite.</w:t>
            </w:r>
          </w:p>
        </w:tc>
        <w:tc>
          <w:tcPr>
            <w:tcW w:w="4551" w:type="dxa"/>
          </w:tcPr>
          <w:p w14:paraId="4AE56C07" w14:textId="5256BBE4" w:rsidR="43326A92" w:rsidRPr="00D5558C" w:rsidRDefault="060770DC" w:rsidP="43326A92">
            <w:pPr>
              <w:rPr>
                <w:rFonts w:asciiTheme="minorHAnsi" w:hAnsiTheme="minorHAnsi" w:cstheme="minorHAnsi"/>
                <w:sz w:val="22"/>
                <w:szCs w:val="22"/>
              </w:rPr>
            </w:pPr>
            <w:r w:rsidRPr="00D5558C">
              <w:rPr>
                <w:rFonts w:asciiTheme="minorHAnsi" w:hAnsiTheme="minorHAnsi" w:cstheme="minorHAnsi"/>
                <w:sz w:val="22"/>
                <w:szCs w:val="22"/>
              </w:rPr>
              <w:lastRenderedPageBreak/>
              <w:t xml:space="preserve">OSHA will discuss with Oregon OSHA during quarterly meetings and with the Consultation Program Manager. OSHA will conduct a limited </w:t>
            </w:r>
            <w:r w:rsidRPr="00D5558C">
              <w:rPr>
                <w:rFonts w:asciiTheme="minorHAnsi" w:hAnsiTheme="minorHAnsi" w:cstheme="minorHAnsi"/>
                <w:sz w:val="22"/>
                <w:szCs w:val="22"/>
              </w:rPr>
              <w:lastRenderedPageBreak/>
              <w:t>file review during the next comprehen</w:t>
            </w:r>
            <w:r w:rsidR="05063CF6" w:rsidRPr="00D5558C">
              <w:rPr>
                <w:rFonts w:asciiTheme="minorHAnsi" w:hAnsiTheme="minorHAnsi" w:cstheme="minorHAnsi"/>
                <w:sz w:val="22"/>
                <w:szCs w:val="22"/>
              </w:rPr>
              <w:t>sive FAME</w:t>
            </w:r>
            <w:r w:rsidR="00AC4051" w:rsidRPr="00D5558C">
              <w:rPr>
                <w:rFonts w:asciiTheme="minorHAnsi" w:hAnsiTheme="minorHAnsi" w:cstheme="minorHAnsi"/>
                <w:sz w:val="22"/>
                <w:szCs w:val="22"/>
              </w:rPr>
              <w:t>.</w:t>
            </w:r>
          </w:p>
        </w:tc>
        <w:tc>
          <w:tcPr>
            <w:tcW w:w="1146" w:type="dxa"/>
          </w:tcPr>
          <w:p w14:paraId="68FFB74D" w14:textId="4C6C9068" w:rsidR="43326A92" w:rsidRPr="00D5558C" w:rsidRDefault="00F9301D" w:rsidP="5DBC0CAE">
            <w:pPr>
              <w:jc w:val="center"/>
              <w:rPr>
                <w:rFonts w:asciiTheme="minorHAnsi" w:hAnsiTheme="minorHAnsi" w:cstheme="minorHAnsi"/>
                <w:sz w:val="22"/>
                <w:szCs w:val="22"/>
              </w:rPr>
            </w:pPr>
            <w:r w:rsidRPr="00D5558C">
              <w:rPr>
                <w:rFonts w:asciiTheme="minorHAnsi" w:hAnsiTheme="minorHAnsi" w:cstheme="minorHAnsi"/>
                <w:sz w:val="22"/>
                <w:szCs w:val="22"/>
              </w:rPr>
              <w:lastRenderedPageBreak/>
              <w:t>Continued</w:t>
            </w:r>
            <w:r w:rsidR="20AD15EF" w:rsidRPr="00D5558C">
              <w:rPr>
                <w:rFonts w:asciiTheme="minorHAnsi" w:hAnsiTheme="minorHAnsi" w:cstheme="minorHAnsi"/>
                <w:sz w:val="22"/>
                <w:szCs w:val="22"/>
              </w:rPr>
              <w:t xml:space="preserve"> </w:t>
            </w:r>
          </w:p>
        </w:tc>
      </w:tr>
      <w:tr w:rsidR="001E1363" w:rsidRPr="009C3B8C" w14:paraId="6BD6F4D9" w14:textId="77777777" w:rsidTr="1CBACF97">
        <w:trPr>
          <w:trHeight w:val="397"/>
        </w:trPr>
        <w:tc>
          <w:tcPr>
            <w:tcW w:w="2004" w:type="dxa"/>
          </w:tcPr>
          <w:p w14:paraId="25052ECC" w14:textId="77777777" w:rsidR="001E1363" w:rsidRPr="00D5558C" w:rsidRDefault="001E1363" w:rsidP="001E1363">
            <w:pPr>
              <w:widowControl/>
              <w:autoSpaceDE/>
              <w:autoSpaceDN/>
              <w:adjustRightInd/>
              <w:jc w:val="center"/>
              <w:rPr>
                <w:rFonts w:asciiTheme="minorHAnsi" w:hAnsiTheme="minorHAnsi" w:cstheme="minorHAnsi"/>
                <w:iCs/>
                <w:sz w:val="22"/>
                <w:szCs w:val="22"/>
              </w:rPr>
            </w:pPr>
          </w:p>
        </w:tc>
        <w:tc>
          <w:tcPr>
            <w:tcW w:w="1561" w:type="dxa"/>
          </w:tcPr>
          <w:p w14:paraId="52E10B9E" w14:textId="77777777" w:rsidR="001E1363" w:rsidRPr="00D5558C" w:rsidRDefault="001E1363" w:rsidP="001E1363">
            <w:pPr>
              <w:widowControl/>
              <w:autoSpaceDE/>
              <w:autoSpaceDN/>
              <w:adjustRightInd/>
              <w:jc w:val="center"/>
              <w:rPr>
                <w:rFonts w:asciiTheme="minorHAnsi" w:hAnsiTheme="minorHAnsi" w:cstheme="minorHAnsi"/>
                <w:iCs/>
                <w:sz w:val="22"/>
                <w:szCs w:val="22"/>
              </w:rPr>
            </w:pPr>
            <w:r w:rsidRPr="00D5558C">
              <w:rPr>
                <w:rFonts w:asciiTheme="minorHAnsi" w:hAnsiTheme="minorHAnsi" w:cstheme="minorHAnsi"/>
                <w:iCs/>
                <w:sz w:val="22"/>
                <w:szCs w:val="22"/>
              </w:rPr>
              <w:t>FY 2022-OB-01</w:t>
            </w:r>
          </w:p>
          <w:p w14:paraId="5495EFB4" w14:textId="0831AAEA" w:rsidR="003A5E76" w:rsidRPr="00D5558C" w:rsidRDefault="003A5E76" w:rsidP="001E1363">
            <w:pPr>
              <w:widowControl/>
              <w:autoSpaceDE/>
              <w:autoSpaceDN/>
              <w:adjustRightInd/>
              <w:jc w:val="center"/>
              <w:rPr>
                <w:rFonts w:asciiTheme="minorHAnsi" w:hAnsiTheme="minorHAnsi" w:cstheme="minorHAnsi"/>
                <w:iCs/>
                <w:sz w:val="22"/>
                <w:szCs w:val="22"/>
              </w:rPr>
            </w:pPr>
            <w:r w:rsidRPr="00D5558C">
              <w:rPr>
                <w:rFonts w:asciiTheme="minorHAnsi" w:hAnsiTheme="minorHAnsi" w:cstheme="minorHAnsi"/>
                <w:iCs/>
                <w:sz w:val="22"/>
                <w:szCs w:val="22"/>
              </w:rPr>
              <w:t>FY 2021-OB-02</w:t>
            </w:r>
          </w:p>
          <w:p w14:paraId="1E879F7E" w14:textId="77777777" w:rsidR="001E1363" w:rsidRPr="00D5558C" w:rsidRDefault="001E1363" w:rsidP="001E1363">
            <w:pPr>
              <w:widowControl/>
              <w:autoSpaceDE/>
              <w:autoSpaceDN/>
              <w:adjustRightInd/>
              <w:jc w:val="center"/>
              <w:rPr>
                <w:rFonts w:asciiTheme="minorHAnsi" w:hAnsiTheme="minorHAnsi" w:cstheme="minorHAnsi"/>
                <w:iCs/>
                <w:sz w:val="22"/>
                <w:szCs w:val="22"/>
              </w:rPr>
            </w:pPr>
          </w:p>
        </w:tc>
        <w:tc>
          <w:tcPr>
            <w:tcW w:w="4896" w:type="dxa"/>
          </w:tcPr>
          <w:p w14:paraId="53FE5840" w14:textId="77777777" w:rsidR="001E1363" w:rsidRPr="003C0C95" w:rsidRDefault="001E1363" w:rsidP="001E1363">
            <w:pPr>
              <w:widowControl/>
              <w:autoSpaceDE/>
              <w:autoSpaceDN/>
              <w:adjustRightInd/>
              <w:rPr>
                <w:rFonts w:asciiTheme="minorHAnsi" w:hAnsiTheme="minorHAnsi" w:cstheme="minorHAnsi"/>
                <w:iCs/>
              </w:rPr>
            </w:pPr>
            <w:r w:rsidRPr="003C0C95">
              <w:rPr>
                <w:rFonts w:asciiTheme="minorHAnsi" w:hAnsiTheme="minorHAnsi" w:cstheme="minorHAnsi"/>
                <w:iCs/>
              </w:rPr>
              <w:t xml:space="preserve">Oregon OSHA`s penalties are significantly below the national average and FRL for all categories of the employer. </w:t>
            </w:r>
          </w:p>
        </w:tc>
        <w:tc>
          <w:tcPr>
            <w:tcW w:w="4551" w:type="dxa"/>
          </w:tcPr>
          <w:p w14:paraId="5F8C60EC" w14:textId="77F44799" w:rsidR="001E1363" w:rsidRPr="003C0C95" w:rsidRDefault="001E1363" w:rsidP="001E1363">
            <w:pPr>
              <w:widowControl/>
              <w:autoSpaceDE/>
              <w:autoSpaceDN/>
              <w:adjustRightInd/>
              <w:rPr>
                <w:rFonts w:asciiTheme="minorHAnsi" w:hAnsiTheme="minorHAnsi" w:cstheme="minorHAnsi"/>
                <w:iCs/>
              </w:rPr>
            </w:pPr>
          </w:p>
        </w:tc>
        <w:tc>
          <w:tcPr>
            <w:tcW w:w="1146" w:type="dxa"/>
          </w:tcPr>
          <w:p w14:paraId="276F1720" w14:textId="77777777" w:rsidR="001E1363" w:rsidRPr="00967776" w:rsidRDefault="001E1363" w:rsidP="001E1363">
            <w:pPr>
              <w:widowControl/>
              <w:autoSpaceDE/>
              <w:autoSpaceDN/>
              <w:adjustRightInd/>
              <w:jc w:val="center"/>
              <w:rPr>
                <w:rFonts w:asciiTheme="minorHAnsi" w:hAnsiTheme="minorHAnsi" w:cstheme="minorHAnsi"/>
                <w:iCs/>
                <w:sz w:val="22"/>
                <w:szCs w:val="22"/>
              </w:rPr>
            </w:pPr>
            <w:r w:rsidRPr="00967776">
              <w:rPr>
                <w:rFonts w:asciiTheme="minorHAnsi" w:hAnsiTheme="minorHAnsi" w:cstheme="minorHAnsi"/>
                <w:iCs/>
                <w:sz w:val="22"/>
                <w:szCs w:val="22"/>
              </w:rPr>
              <w:t>Closed</w:t>
            </w:r>
          </w:p>
        </w:tc>
      </w:tr>
      <w:tr w:rsidR="08EE0BCE" w14:paraId="2A632FA7" w14:textId="77777777" w:rsidTr="1CBACF97">
        <w:trPr>
          <w:trHeight w:val="397"/>
        </w:trPr>
        <w:tc>
          <w:tcPr>
            <w:tcW w:w="2004" w:type="dxa"/>
          </w:tcPr>
          <w:p w14:paraId="144A0818" w14:textId="7B23F86A" w:rsidR="6295C5CF" w:rsidRPr="00D5558C" w:rsidRDefault="6295C5CF" w:rsidP="08EE0BCE">
            <w:pPr>
              <w:jc w:val="center"/>
              <w:rPr>
                <w:rFonts w:asciiTheme="minorHAnsi" w:hAnsiTheme="minorHAnsi" w:cstheme="minorHAnsi"/>
                <w:sz w:val="22"/>
                <w:szCs w:val="22"/>
              </w:rPr>
            </w:pPr>
          </w:p>
        </w:tc>
        <w:tc>
          <w:tcPr>
            <w:tcW w:w="1561" w:type="dxa"/>
          </w:tcPr>
          <w:p w14:paraId="00B36480" w14:textId="77777777" w:rsidR="6295C5CF" w:rsidRPr="00D5558C" w:rsidRDefault="6295C5CF" w:rsidP="08EE0BCE">
            <w:pPr>
              <w:jc w:val="center"/>
              <w:rPr>
                <w:rFonts w:asciiTheme="minorHAnsi" w:hAnsiTheme="minorHAnsi" w:cstheme="minorHAnsi"/>
                <w:sz w:val="22"/>
                <w:szCs w:val="22"/>
              </w:rPr>
            </w:pPr>
            <w:r w:rsidRPr="00D5558C">
              <w:rPr>
                <w:rFonts w:asciiTheme="minorHAnsi" w:hAnsiTheme="minorHAnsi" w:cstheme="minorHAnsi"/>
                <w:sz w:val="22"/>
                <w:szCs w:val="22"/>
              </w:rPr>
              <w:t>FY 2022-OB-08</w:t>
            </w:r>
          </w:p>
          <w:p w14:paraId="3021C973" w14:textId="5A8DE8C7" w:rsidR="003A5E76" w:rsidRPr="00D5558C" w:rsidRDefault="001E0766" w:rsidP="08EE0BCE">
            <w:pPr>
              <w:jc w:val="center"/>
              <w:rPr>
                <w:rFonts w:asciiTheme="minorHAnsi" w:hAnsiTheme="minorHAnsi" w:cstheme="minorHAnsi"/>
                <w:sz w:val="22"/>
                <w:szCs w:val="22"/>
              </w:rPr>
            </w:pPr>
            <w:r w:rsidRPr="00D5558C">
              <w:rPr>
                <w:rFonts w:asciiTheme="minorHAnsi" w:hAnsiTheme="minorHAnsi" w:cstheme="minorHAnsi"/>
                <w:sz w:val="22"/>
                <w:szCs w:val="22"/>
              </w:rPr>
              <w:t>FY 2021-OB-10</w:t>
            </w:r>
          </w:p>
        </w:tc>
        <w:tc>
          <w:tcPr>
            <w:tcW w:w="4896" w:type="dxa"/>
          </w:tcPr>
          <w:p w14:paraId="53B732FB" w14:textId="2753CDFC" w:rsidR="472F736C" w:rsidRPr="003C0C95" w:rsidRDefault="472F736C" w:rsidP="08EE0BCE">
            <w:pPr>
              <w:rPr>
                <w:rFonts w:asciiTheme="minorHAnsi" w:hAnsiTheme="minorHAnsi" w:cstheme="minorHAnsi"/>
              </w:rPr>
            </w:pPr>
            <w:r w:rsidRPr="003C0C95">
              <w:rPr>
                <w:rFonts w:asciiTheme="minorHAnsi" w:hAnsiTheme="minorHAnsi" w:cstheme="minorHAnsi"/>
              </w:rPr>
              <w:t xml:space="preserve">In FY 2021, the review of state and local government consultation files found concerns </w:t>
            </w:r>
            <w:r w:rsidR="72A9E4A9" w:rsidRPr="003C0C95">
              <w:rPr>
                <w:rFonts w:asciiTheme="minorHAnsi" w:hAnsiTheme="minorHAnsi" w:cstheme="minorHAnsi"/>
              </w:rPr>
              <w:t>with file management and the written report to the employer: 11 of 21 (52%)</w:t>
            </w:r>
            <w:r w:rsidR="57C17580" w:rsidRPr="003C0C95">
              <w:rPr>
                <w:rFonts w:asciiTheme="minorHAnsi" w:hAnsiTheme="minorHAnsi" w:cstheme="minorHAnsi"/>
              </w:rPr>
              <w:t xml:space="preserve"> of the written reports were missing descriptions of workplace and working conditions, and 19 </w:t>
            </w:r>
            <w:r w:rsidR="3713E819" w:rsidRPr="003C0C95">
              <w:rPr>
                <w:rFonts w:asciiTheme="minorHAnsi" w:hAnsiTheme="minorHAnsi" w:cstheme="minorHAnsi"/>
              </w:rPr>
              <w:t xml:space="preserve">of 21 (90%) were missing at least one type of documentation: 13 did not contain field notes, and nine did not contain </w:t>
            </w:r>
            <w:r w:rsidR="1CCCF116" w:rsidRPr="003C0C95">
              <w:rPr>
                <w:rFonts w:asciiTheme="minorHAnsi" w:hAnsiTheme="minorHAnsi" w:cstheme="minorHAnsi"/>
              </w:rPr>
              <w:t>a discussion of the data found on the OSHA 300`s for trend analysis.</w:t>
            </w:r>
          </w:p>
        </w:tc>
        <w:tc>
          <w:tcPr>
            <w:tcW w:w="4551" w:type="dxa"/>
          </w:tcPr>
          <w:p w14:paraId="60D3E5F2" w14:textId="1CF2B242" w:rsidR="08EE0BCE" w:rsidRPr="007D0663" w:rsidRDefault="08EE0BCE" w:rsidP="08EE0BCE">
            <w:pPr>
              <w:rPr>
                <w:rFonts w:asciiTheme="minorHAnsi" w:hAnsiTheme="minorHAnsi" w:cstheme="minorHAnsi"/>
                <w:sz w:val="22"/>
                <w:szCs w:val="22"/>
              </w:rPr>
            </w:pPr>
          </w:p>
        </w:tc>
        <w:tc>
          <w:tcPr>
            <w:tcW w:w="1146" w:type="dxa"/>
          </w:tcPr>
          <w:p w14:paraId="3E1C016A" w14:textId="3FF090DC" w:rsidR="08EE0BCE" w:rsidRPr="00967776" w:rsidRDefault="00F9301D" w:rsidP="08EE0BCE">
            <w:pPr>
              <w:jc w:val="center"/>
              <w:rPr>
                <w:rFonts w:asciiTheme="minorHAnsi" w:hAnsiTheme="minorHAnsi" w:cstheme="minorHAnsi"/>
                <w:bCs/>
                <w:sz w:val="22"/>
                <w:szCs w:val="22"/>
              </w:rPr>
            </w:pPr>
            <w:r w:rsidRPr="00967776">
              <w:rPr>
                <w:rFonts w:asciiTheme="minorHAnsi" w:hAnsiTheme="minorHAnsi" w:cstheme="minorHAnsi"/>
                <w:bCs/>
                <w:sz w:val="22"/>
                <w:szCs w:val="22"/>
              </w:rPr>
              <w:t>Closed</w:t>
            </w:r>
          </w:p>
        </w:tc>
      </w:tr>
      <w:tr w:rsidR="08EE0BCE" w14:paraId="3B68FE66" w14:textId="77777777" w:rsidTr="1CBACF97">
        <w:trPr>
          <w:trHeight w:val="397"/>
        </w:trPr>
        <w:tc>
          <w:tcPr>
            <w:tcW w:w="2004" w:type="dxa"/>
          </w:tcPr>
          <w:p w14:paraId="0CDE9CFF" w14:textId="2DFE01C1" w:rsidR="067707D3" w:rsidRPr="00B654DA" w:rsidRDefault="067707D3" w:rsidP="08EE0BCE">
            <w:pPr>
              <w:jc w:val="center"/>
              <w:rPr>
                <w:rFonts w:asciiTheme="minorHAnsi" w:hAnsiTheme="minorHAnsi" w:cstheme="minorHAnsi"/>
                <w:sz w:val="20"/>
                <w:szCs w:val="20"/>
              </w:rPr>
            </w:pPr>
          </w:p>
        </w:tc>
        <w:tc>
          <w:tcPr>
            <w:tcW w:w="1561" w:type="dxa"/>
          </w:tcPr>
          <w:p w14:paraId="4C7E62A7" w14:textId="77777777" w:rsidR="067707D3" w:rsidRPr="00D5558C" w:rsidRDefault="067707D3" w:rsidP="08EE0BCE">
            <w:pPr>
              <w:jc w:val="center"/>
              <w:rPr>
                <w:rFonts w:asciiTheme="minorHAnsi" w:hAnsiTheme="minorHAnsi" w:cstheme="minorHAnsi"/>
                <w:sz w:val="22"/>
                <w:szCs w:val="22"/>
              </w:rPr>
            </w:pPr>
            <w:r w:rsidRPr="00D5558C">
              <w:rPr>
                <w:rFonts w:asciiTheme="minorHAnsi" w:hAnsiTheme="minorHAnsi" w:cstheme="minorHAnsi"/>
                <w:sz w:val="22"/>
                <w:szCs w:val="22"/>
              </w:rPr>
              <w:t>FY 2022-OB-09</w:t>
            </w:r>
          </w:p>
          <w:p w14:paraId="5E50D7BD" w14:textId="620DC705" w:rsidR="00C04EA4" w:rsidRPr="00D5558C" w:rsidRDefault="00C04EA4" w:rsidP="08EE0BCE">
            <w:pPr>
              <w:jc w:val="center"/>
              <w:rPr>
                <w:rFonts w:asciiTheme="minorHAnsi" w:hAnsiTheme="minorHAnsi" w:cstheme="minorHAnsi"/>
                <w:sz w:val="22"/>
                <w:szCs w:val="22"/>
              </w:rPr>
            </w:pPr>
            <w:r w:rsidRPr="00D5558C">
              <w:rPr>
                <w:rFonts w:asciiTheme="minorHAnsi" w:hAnsiTheme="minorHAnsi" w:cstheme="minorHAnsi"/>
                <w:sz w:val="22"/>
                <w:szCs w:val="22"/>
              </w:rPr>
              <w:t>Finding FY 2021-01</w:t>
            </w:r>
          </w:p>
        </w:tc>
        <w:tc>
          <w:tcPr>
            <w:tcW w:w="4896" w:type="dxa"/>
          </w:tcPr>
          <w:p w14:paraId="2851B762" w14:textId="639E59B5" w:rsidR="08EE0BCE" w:rsidRPr="003C0C95" w:rsidRDefault="4C53E5CA" w:rsidP="7270D580">
            <w:pPr>
              <w:rPr>
                <w:rFonts w:asciiTheme="minorHAnsi" w:hAnsiTheme="minorHAnsi" w:cstheme="minorHAnsi"/>
              </w:rPr>
            </w:pPr>
            <w:r w:rsidRPr="003C0C95">
              <w:rPr>
                <w:rFonts w:asciiTheme="minorHAnsi" w:hAnsiTheme="minorHAnsi" w:cstheme="minorHAnsi"/>
              </w:rPr>
              <w:t xml:space="preserve">Oregon OSHA conducted 1375 of 1600 (86%) </w:t>
            </w:r>
            <w:r w:rsidR="4079B3CE" w:rsidRPr="003C0C95">
              <w:rPr>
                <w:rFonts w:asciiTheme="minorHAnsi" w:hAnsiTheme="minorHAnsi" w:cstheme="minorHAnsi"/>
              </w:rPr>
              <w:t>of safety and 516 of 550 (94%) of health inspections (SAMM 7), both</w:t>
            </w:r>
            <w:r w:rsidR="286BF0A4" w:rsidRPr="003C0C95">
              <w:rPr>
                <w:rFonts w:asciiTheme="minorHAnsi" w:hAnsiTheme="minorHAnsi" w:cstheme="minorHAnsi"/>
              </w:rPr>
              <w:t xml:space="preserve"> below the further review level.</w:t>
            </w:r>
            <w:r w:rsidR="20505889" w:rsidRPr="003C0C95">
              <w:rPr>
                <w:rFonts w:asciiTheme="minorHAnsi" w:hAnsiTheme="minorHAnsi" w:cstheme="minorHAnsi"/>
              </w:rPr>
              <w:t xml:space="preserve"> </w:t>
            </w:r>
            <w:r w:rsidR="1FBFB610" w:rsidRPr="003C0C95">
              <w:rPr>
                <w:rFonts w:asciiTheme="minorHAnsi" w:hAnsiTheme="minorHAnsi" w:cstheme="minorHAnsi"/>
              </w:rPr>
              <w:t>This is following the state reducing the goal from 3,570 inspections in in FY 20</w:t>
            </w:r>
            <w:r w:rsidR="57FE04DD" w:rsidRPr="003C0C95">
              <w:rPr>
                <w:rFonts w:asciiTheme="minorHAnsi" w:hAnsiTheme="minorHAnsi" w:cstheme="minorHAnsi"/>
              </w:rPr>
              <w:t>21 to 2,150 inspections in FY 2022</w:t>
            </w:r>
          </w:p>
        </w:tc>
        <w:tc>
          <w:tcPr>
            <w:tcW w:w="4551" w:type="dxa"/>
          </w:tcPr>
          <w:p w14:paraId="1A55ABDC" w14:textId="77DA6788" w:rsidR="08EE0BCE" w:rsidRPr="00B654DA" w:rsidRDefault="08EE0BCE" w:rsidP="7270D580">
            <w:pPr>
              <w:rPr>
                <w:rFonts w:asciiTheme="minorHAnsi" w:hAnsiTheme="minorHAnsi" w:cstheme="minorHAnsi"/>
                <w:sz w:val="20"/>
                <w:szCs w:val="20"/>
              </w:rPr>
            </w:pPr>
          </w:p>
        </w:tc>
        <w:tc>
          <w:tcPr>
            <w:tcW w:w="1146" w:type="dxa"/>
          </w:tcPr>
          <w:p w14:paraId="7A03CDF6" w14:textId="5436C478" w:rsidR="08EE0BCE" w:rsidRPr="003C0C95" w:rsidRDefault="6FB55B7F" w:rsidP="7270D580">
            <w:pPr>
              <w:jc w:val="center"/>
              <w:rPr>
                <w:rFonts w:asciiTheme="minorHAnsi" w:hAnsiTheme="minorHAnsi" w:cstheme="minorHAnsi"/>
                <w:bCs/>
              </w:rPr>
            </w:pPr>
            <w:r w:rsidRPr="003C0C95">
              <w:rPr>
                <w:rFonts w:asciiTheme="minorHAnsi" w:hAnsiTheme="minorHAnsi" w:cstheme="minorHAnsi"/>
                <w:bCs/>
              </w:rPr>
              <w:t>Closed</w:t>
            </w:r>
          </w:p>
        </w:tc>
      </w:tr>
    </w:tbl>
    <w:p w14:paraId="2D8F2C25" w14:textId="77777777" w:rsidR="0052265F" w:rsidRPr="009C3B8C" w:rsidRDefault="0052265F" w:rsidP="007A71AC">
      <w:pPr>
        <w:widowControl/>
        <w:autoSpaceDE/>
        <w:autoSpaceDN/>
        <w:adjustRightInd/>
        <w:rPr>
          <w:rFonts w:asciiTheme="minorHAnsi" w:hAnsiTheme="minorHAnsi" w:cstheme="minorHAnsi"/>
          <w:i/>
          <w:sz w:val="22"/>
          <w:szCs w:val="22"/>
        </w:rPr>
      </w:pPr>
    </w:p>
    <w:p w14:paraId="35BBB6E8" w14:textId="630BA250" w:rsidR="5DBC0CAE" w:rsidRDefault="5DBC0CAE" w:rsidP="5DBC0CAE">
      <w:pPr>
        <w:widowControl/>
        <w:rPr>
          <w:rFonts w:asciiTheme="minorHAnsi" w:hAnsiTheme="minorHAnsi" w:cstheme="minorBidi"/>
          <w:i/>
          <w:iCs/>
          <w:sz w:val="22"/>
          <w:szCs w:val="22"/>
        </w:rPr>
      </w:pPr>
    </w:p>
    <w:p w14:paraId="0FA0FB36" w14:textId="0A05FCA2" w:rsidR="5DBC0CAE" w:rsidRDefault="5DBC0CAE" w:rsidP="5DBC0CAE">
      <w:pPr>
        <w:widowControl/>
        <w:rPr>
          <w:rFonts w:asciiTheme="minorHAnsi" w:hAnsiTheme="minorHAnsi" w:cstheme="minorBidi"/>
          <w:i/>
          <w:iCs/>
          <w:sz w:val="22"/>
          <w:szCs w:val="22"/>
        </w:rPr>
      </w:pPr>
    </w:p>
    <w:p w14:paraId="129A3117" w14:textId="0777EEAE" w:rsidR="5DBC0CAE" w:rsidRDefault="5DBC0CAE" w:rsidP="5DBC0CAE">
      <w:pPr>
        <w:widowControl/>
        <w:rPr>
          <w:rFonts w:asciiTheme="minorHAnsi" w:hAnsiTheme="minorHAnsi" w:cstheme="minorBidi"/>
          <w:i/>
          <w:iCs/>
          <w:sz w:val="22"/>
          <w:szCs w:val="22"/>
        </w:rPr>
      </w:pPr>
    </w:p>
    <w:p w14:paraId="21A68407" w14:textId="00E6092B" w:rsidR="5DBC0CAE" w:rsidRDefault="5DBC0CAE" w:rsidP="5DBC0CAE">
      <w:pPr>
        <w:widowControl/>
        <w:rPr>
          <w:rFonts w:asciiTheme="minorHAnsi" w:hAnsiTheme="minorHAnsi" w:cstheme="minorBidi"/>
          <w:i/>
          <w:iCs/>
          <w:sz w:val="22"/>
          <w:szCs w:val="22"/>
        </w:rPr>
      </w:pPr>
    </w:p>
    <w:p w14:paraId="012C74DC" w14:textId="666194BC" w:rsidR="5DBC0CAE" w:rsidRDefault="5DBC0CAE" w:rsidP="5DBC0CAE">
      <w:pPr>
        <w:widowControl/>
        <w:rPr>
          <w:rFonts w:asciiTheme="minorHAnsi" w:hAnsiTheme="minorHAnsi" w:cstheme="minorBidi"/>
          <w:i/>
          <w:iCs/>
          <w:sz w:val="22"/>
          <w:szCs w:val="22"/>
        </w:rPr>
      </w:pPr>
    </w:p>
    <w:p w14:paraId="10AA2F0A" w14:textId="603E5E5E" w:rsidR="43326A92" w:rsidRDefault="43326A92" w:rsidP="5DBC0CAE">
      <w:pPr>
        <w:widowControl/>
        <w:rPr>
          <w:rFonts w:asciiTheme="minorHAnsi" w:hAnsiTheme="minorHAnsi" w:cstheme="minorBidi"/>
          <w:b/>
          <w:bCs/>
          <w:i/>
          <w:iCs/>
          <w:sz w:val="22"/>
          <w:szCs w:val="22"/>
        </w:rPr>
        <w:sectPr w:rsidR="43326A92" w:rsidSect="00D0041C">
          <w:pgSz w:w="15840" w:h="12240" w:orient="landscape"/>
          <w:pgMar w:top="1440" w:right="1440" w:bottom="1440" w:left="1440" w:header="720" w:footer="720" w:gutter="0"/>
          <w:pgNumType w:start="1"/>
          <w:cols w:space="720"/>
          <w:rtlGutter/>
          <w:docGrid w:linePitch="360"/>
        </w:sectPr>
      </w:pPr>
    </w:p>
    <w:p w14:paraId="569BFD0F" w14:textId="77777777" w:rsidR="008B4A36" w:rsidRPr="009C3B8C" w:rsidRDefault="008B4A3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i/>
          <w:sz w:val="22"/>
          <w:szCs w:val="22"/>
        </w:rPr>
      </w:pPr>
      <w:bookmarkStart w:id="13" w:name="_Appendix_C_-"/>
      <w:bookmarkEnd w:id="13"/>
    </w:p>
    <w:tbl>
      <w:tblPr>
        <w:tblStyle w:val="TableGrid"/>
        <w:tblpPr w:leftFromText="180" w:rightFromText="180" w:vertAnchor="page" w:horzAnchor="margin" w:tblpXSpec="center" w:tblpY="1911"/>
        <w:tblW w:w="14058" w:type="dxa"/>
        <w:tblLayout w:type="fixed"/>
        <w:tblLook w:val="00A0" w:firstRow="1" w:lastRow="0" w:firstColumn="1" w:lastColumn="0" w:noHBand="0" w:noVBand="0"/>
        <w:tblCaption w:val="Status of FY 20XX Findings and Recommendations"/>
        <w:tblDescription w:val="Appendix C"/>
      </w:tblPr>
      <w:tblGrid>
        <w:gridCol w:w="1350"/>
        <w:gridCol w:w="2250"/>
        <w:gridCol w:w="2250"/>
        <w:gridCol w:w="3960"/>
        <w:gridCol w:w="1548"/>
        <w:gridCol w:w="2700"/>
      </w:tblGrid>
      <w:tr w:rsidR="00156BBB" w:rsidRPr="009C3B8C" w14:paraId="4F5AFB7A" w14:textId="77777777" w:rsidTr="009C3B8C">
        <w:trPr>
          <w:trHeight w:val="412"/>
          <w:tblHeader/>
        </w:trPr>
        <w:tc>
          <w:tcPr>
            <w:tcW w:w="1350" w:type="dxa"/>
            <w:shd w:val="clear" w:color="auto" w:fill="D9D9D9" w:themeFill="background1" w:themeFillShade="D9"/>
          </w:tcPr>
          <w:p w14:paraId="3947F9E6" w14:textId="35A277E3" w:rsidR="008D2CFC" w:rsidRPr="009C3B8C" w:rsidRDefault="008D2CFC" w:rsidP="008D2CFC">
            <w:pPr>
              <w:jc w:val="center"/>
              <w:rPr>
                <w:rFonts w:asciiTheme="minorHAnsi" w:hAnsiTheme="minorHAnsi" w:cstheme="minorHAnsi"/>
                <w:b/>
                <w:sz w:val="22"/>
                <w:szCs w:val="22"/>
              </w:rPr>
            </w:pPr>
            <w:r w:rsidRPr="009C3B8C">
              <w:rPr>
                <w:rFonts w:asciiTheme="minorHAnsi" w:hAnsiTheme="minorHAnsi" w:cstheme="minorHAnsi"/>
                <w:b/>
                <w:sz w:val="22"/>
                <w:szCs w:val="22"/>
              </w:rPr>
              <w:t>FY 20</w:t>
            </w:r>
            <w:r w:rsidR="003C0C95">
              <w:rPr>
                <w:rFonts w:asciiTheme="minorHAnsi" w:hAnsiTheme="minorHAnsi" w:cstheme="minorHAnsi"/>
                <w:b/>
                <w:sz w:val="22"/>
                <w:szCs w:val="22"/>
              </w:rPr>
              <w:t>22</w:t>
            </w:r>
            <w:r w:rsidRPr="009C3B8C">
              <w:rPr>
                <w:rFonts w:asciiTheme="minorHAnsi" w:hAnsiTheme="minorHAnsi" w:cstheme="minorHAnsi"/>
                <w:b/>
                <w:sz w:val="22"/>
                <w:szCs w:val="22"/>
              </w:rPr>
              <w:t>-#</w:t>
            </w:r>
          </w:p>
        </w:tc>
        <w:tc>
          <w:tcPr>
            <w:tcW w:w="2250" w:type="dxa"/>
            <w:shd w:val="clear" w:color="auto" w:fill="D9D9D9" w:themeFill="background1" w:themeFillShade="D9"/>
          </w:tcPr>
          <w:p w14:paraId="194AB10B" w14:textId="77777777" w:rsidR="008D2CFC" w:rsidRPr="009C3B8C" w:rsidRDefault="008D2CFC" w:rsidP="008D2CFC">
            <w:pPr>
              <w:jc w:val="center"/>
              <w:rPr>
                <w:rFonts w:asciiTheme="minorHAnsi" w:hAnsiTheme="minorHAnsi" w:cstheme="minorHAnsi"/>
                <w:b/>
                <w:sz w:val="22"/>
                <w:szCs w:val="22"/>
              </w:rPr>
            </w:pPr>
            <w:r w:rsidRPr="009C3B8C">
              <w:rPr>
                <w:rFonts w:asciiTheme="minorHAnsi" w:hAnsiTheme="minorHAnsi" w:cstheme="minorHAnsi"/>
                <w:b/>
                <w:sz w:val="22"/>
                <w:szCs w:val="22"/>
              </w:rPr>
              <w:t>Finding</w:t>
            </w:r>
          </w:p>
        </w:tc>
        <w:tc>
          <w:tcPr>
            <w:tcW w:w="2250" w:type="dxa"/>
            <w:shd w:val="clear" w:color="auto" w:fill="D9D9D9" w:themeFill="background1" w:themeFillShade="D9"/>
          </w:tcPr>
          <w:p w14:paraId="6176A738" w14:textId="77777777" w:rsidR="008D2CFC" w:rsidRPr="009C3B8C" w:rsidRDefault="008D2CFC" w:rsidP="008D2CFC">
            <w:pPr>
              <w:jc w:val="center"/>
              <w:rPr>
                <w:rFonts w:asciiTheme="minorHAnsi" w:hAnsiTheme="minorHAnsi" w:cstheme="minorHAnsi"/>
                <w:b/>
                <w:sz w:val="22"/>
                <w:szCs w:val="22"/>
              </w:rPr>
            </w:pPr>
            <w:r w:rsidRPr="009C3B8C">
              <w:rPr>
                <w:rFonts w:asciiTheme="minorHAnsi" w:hAnsiTheme="minorHAnsi" w:cstheme="minorHAnsi"/>
                <w:b/>
                <w:sz w:val="22"/>
                <w:szCs w:val="22"/>
              </w:rPr>
              <w:t>Recommendation</w:t>
            </w:r>
          </w:p>
        </w:tc>
        <w:tc>
          <w:tcPr>
            <w:tcW w:w="3960" w:type="dxa"/>
            <w:shd w:val="clear" w:color="auto" w:fill="D9D9D9" w:themeFill="background1" w:themeFillShade="D9"/>
          </w:tcPr>
          <w:p w14:paraId="1FFA0057" w14:textId="77777777" w:rsidR="008D2CFC" w:rsidRPr="009C3B8C" w:rsidRDefault="008D2CFC" w:rsidP="00166CCD">
            <w:pPr>
              <w:jc w:val="center"/>
              <w:rPr>
                <w:rFonts w:asciiTheme="minorHAnsi" w:hAnsiTheme="minorHAnsi" w:cstheme="minorHAnsi"/>
                <w:b/>
                <w:sz w:val="22"/>
                <w:szCs w:val="22"/>
              </w:rPr>
            </w:pPr>
            <w:r w:rsidRPr="009C3B8C">
              <w:rPr>
                <w:rFonts w:asciiTheme="minorHAnsi" w:hAnsiTheme="minorHAnsi" w:cstheme="minorHAnsi"/>
                <w:b/>
                <w:sz w:val="22"/>
                <w:szCs w:val="22"/>
              </w:rPr>
              <w:t>State Plan Corrective Action</w:t>
            </w:r>
          </w:p>
        </w:tc>
        <w:tc>
          <w:tcPr>
            <w:tcW w:w="1548" w:type="dxa"/>
            <w:shd w:val="clear" w:color="auto" w:fill="D9D9D9" w:themeFill="background1" w:themeFillShade="D9"/>
          </w:tcPr>
          <w:p w14:paraId="54EBB9C9" w14:textId="77777777" w:rsidR="008D2CFC" w:rsidRPr="009C3B8C" w:rsidRDefault="008D2CFC" w:rsidP="008D2CFC">
            <w:pPr>
              <w:jc w:val="center"/>
              <w:rPr>
                <w:rFonts w:asciiTheme="minorHAnsi" w:hAnsiTheme="minorHAnsi" w:cstheme="minorHAnsi"/>
                <w:b/>
                <w:sz w:val="22"/>
                <w:szCs w:val="22"/>
              </w:rPr>
            </w:pPr>
            <w:r w:rsidRPr="009C3B8C">
              <w:rPr>
                <w:rFonts w:asciiTheme="minorHAnsi" w:hAnsiTheme="minorHAnsi" w:cstheme="minorHAnsi"/>
                <w:b/>
                <w:sz w:val="22"/>
                <w:szCs w:val="22"/>
              </w:rPr>
              <w:t>Completion Date</w:t>
            </w:r>
            <w:r w:rsidR="00D85D0B" w:rsidRPr="009C3B8C">
              <w:rPr>
                <w:rFonts w:asciiTheme="minorHAnsi" w:hAnsiTheme="minorHAnsi" w:cstheme="minorHAnsi"/>
                <w:b/>
                <w:sz w:val="22"/>
                <w:szCs w:val="22"/>
              </w:rPr>
              <w:t xml:space="preserve"> (if Applicable)</w:t>
            </w:r>
          </w:p>
        </w:tc>
        <w:tc>
          <w:tcPr>
            <w:tcW w:w="2700" w:type="dxa"/>
            <w:shd w:val="clear" w:color="auto" w:fill="D9D9D9" w:themeFill="background1" w:themeFillShade="D9"/>
          </w:tcPr>
          <w:p w14:paraId="724325FD" w14:textId="77777777" w:rsidR="008D2CFC" w:rsidRPr="009C3B8C" w:rsidRDefault="008D2CFC" w:rsidP="008D2CFC">
            <w:pPr>
              <w:jc w:val="center"/>
              <w:rPr>
                <w:rFonts w:asciiTheme="minorHAnsi" w:hAnsiTheme="minorHAnsi" w:cstheme="minorHAnsi"/>
                <w:b/>
                <w:sz w:val="22"/>
                <w:szCs w:val="22"/>
              </w:rPr>
            </w:pPr>
            <w:r w:rsidRPr="009C3B8C">
              <w:rPr>
                <w:rFonts w:asciiTheme="minorHAnsi" w:hAnsiTheme="minorHAnsi" w:cstheme="minorHAnsi"/>
                <w:b/>
                <w:sz w:val="22"/>
                <w:szCs w:val="22"/>
              </w:rPr>
              <w:t xml:space="preserve">Current Status </w:t>
            </w:r>
          </w:p>
          <w:p w14:paraId="1515502D" w14:textId="77777777" w:rsidR="0043036A" w:rsidRPr="009C3B8C" w:rsidRDefault="0043036A" w:rsidP="008D2CFC">
            <w:pPr>
              <w:jc w:val="center"/>
              <w:rPr>
                <w:rFonts w:asciiTheme="minorHAnsi" w:hAnsiTheme="minorHAnsi" w:cstheme="minorHAnsi"/>
                <w:b/>
                <w:sz w:val="22"/>
                <w:szCs w:val="22"/>
              </w:rPr>
            </w:pPr>
            <w:r w:rsidRPr="009C3B8C">
              <w:rPr>
                <w:rFonts w:asciiTheme="minorHAnsi" w:hAnsiTheme="minorHAnsi" w:cstheme="minorHAnsi"/>
                <w:b/>
                <w:sz w:val="22"/>
                <w:szCs w:val="22"/>
              </w:rPr>
              <w:t>(</w:t>
            </w:r>
            <w:r w:rsidR="008D2CFC" w:rsidRPr="009C3B8C">
              <w:rPr>
                <w:rFonts w:asciiTheme="minorHAnsi" w:hAnsiTheme="minorHAnsi" w:cstheme="minorHAnsi"/>
                <w:b/>
                <w:sz w:val="22"/>
                <w:szCs w:val="22"/>
              </w:rPr>
              <w:t>and Date</w:t>
            </w:r>
            <w:r w:rsidRPr="009C3B8C">
              <w:rPr>
                <w:rFonts w:asciiTheme="minorHAnsi" w:hAnsiTheme="minorHAnsi" w:cstheme="minorHAnsi"/>
                <w:b/>
                <w:sz w:val="22"/>
                <w:szCs w:val="22"/>
              </w:rPr>
              <w:t xml:space="preserve"> if Item is </w:t>
            </w:r>
          </w:p>
          <w:p w14:paraId="6DB18C29" w14:textId="77777777" w:rsidR="008D2CFC" w:rsidRPr="009C3B8C" w:rsidRDefault="0043036A" w:rsidP="008D2CFC">
            <w:pPr>
              <w:jc w:val="center"/>
              <w:rPr>
                <w:rFonts w:asciiTheme="minorHAnsi" w:hAnsiTheme="minorHAnsi" w:cstheme="minorHAnsi"/>
                <w:b/>
                <w:sz w:val="22"/>
                <w:szCs w:val="22"/>
              </w:rPr>
            </w:pPr>
            <w:r w:rsidRPr="009C3B8C">
              <w:rPr>
                <w:rFonts w:asciiTheme="minorHAnsi" w:hAnsiTheme="minorHAnsi" w:cstheme="minorHAnsi"/>
                <w:b/>
                <w:sz w:val="22"/>
                <w:szCs w:val="22"/>
              </w:rPr>
              <w:t>Not Completed)</w:t>
            </w:r>
          </w:p>
        </w:tc>
      </w:tr>
      <w:tr w:rsidR="008D2CFC" w:rsidRPr="009C3B8C" w14:paraId="0EE800F7" w14:textId="77777777" w:rsidTr="00C318E1">
        <w:trPr>
          <w:trHeight w:val="412"/>
        </w:trPr>
        <w:tc>
          <w:tcPr>
            <w:tcW w:w="1350" w:type="dxa"/>
          </w:tcPr>
          <w:p w14:paraId="706E5773" w14:textId="77777777" w:rsidR="008D2CFC" w:rsidRPr="009C3B8C"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bCs/>
                <w:sz w:val="22"/>
                <w:szCs w:val="22"/>
              </w:rPr>
            </w:pPr>
            <w:r w:rsidRPr="009C3B8C">
              <w:rPr>
                <w:rFonts w:asciiTheme="minorHAnsi" w:eastAsia="PMingLiU" w:hAnsiTheme="minorHAnsi" w:cstheme="minorHAnsi"/>
                <w:b/>
                <w:bCs/>
                <w:sz w:val="22"/>
                <w:szCs w:val="22"/>
              </w:rPr>
              <w:t> </w:t>
            </w:r>
          </w:p>
        </w:tc>
        <w:tc>
          <w:tcPr>
            <w:tcW w:w="2250" w:type="dxa"/>
          </w:tcPr>
          <w:p w14:paraId="541DD8B4" w14:textId="414B37E5" w:rsidR="008D2CFC" w:rsidRPr="00D13A60" w:rsidRDefault="003C0C95"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Pr>
                <w:rFonts w:asciiTheme="minorHAnsi" w:eastAsia="PMingLiU" w:hAnsiTheme="minorHAnsi" w:cstheme="minorHAnsi"/>
                <w:bCs/>
                <w:sz w:val="22"/>
                <w:szCs w:val="22"/>
              </w:rPr>
              <w:t>N/A</w:t>
            </w:r>
          </w:p>
        </w:tc>
        <w:tc>
          <w:tcPr>
            <w:tcW w:w="2250" w:type="dxa"/>
          </w:tcPr>
          <w:p w14:paraId="180F4A09" w14:textId="77777777" w:rsidR="008D2CFC" w:rsidRPr="009C3B8C"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sz w:val="22"/>
                <w:szCs w:val="22"/>
              </w:rPr>
            </w:pPr>
            <w:r w:rsidRPr="009C3B8C">
              <w:rPr>
                <w:rFonts w:asciiTheme="minorHAnsi" w:eastAsia="PMingLiU" w:hAnsiTheme="minorHAnsi" w:cstheme="minorHAnsi"/>
                <w:b/>
                <w:sz w:val="22"/>
                <w:szCs w:val="22"/>
              </w:rPr>
              <w:t> </w:t>
            </w:r>
          </w:p>
        </w:tc>
        <w:tc>
          <w:tcPr>
            <w:tcW w:w="3960" w:type="dxa"/>
          </w:tcPr>
          <w:p w14:paraId="1D97EA2D" w14:textId="77777777" w:rsidR="008D2CFC" w:rsidRPr="009C3B8C"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sz w:val="22"/>
                <w:szCs w:val="22"/>
              </w:rPr>
            </w:pPr>
            <w:r w:rsidRPr="009C3B8C">
              <w:rPr>
                <w:rFonts w:asciiTheme="minorHAnsi" w:eastAsia="PMingLiU" w:hAnsiTheme="minorHAnsi" w:cstheme="minorHAnsi"/>
                <w:b/>
                <w:sz w:val="22"/>
                <w:szCs w:val="22"/>
              </w:rPr>
              <w:t> </w:t>
            </w:r>
          </w:p>
        </w:tc>
        <w:tc>
          <w:tcPr>
            <w:tcW w:w="1548" w:type="dxa"/>
          </w:tcPr>
          <w:p w14:paraId="67FF8EF2" w14:textId="77777777" w:rsidR="008D2CFC" w:rsidRPr="009C3B8C"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sz w:val="22"/>
                <w:szCs w:val="22"/>
              </w:rPr>
            </w:pPr>
            <w:r w:rsidRPr="009C3B8C">
              <w:rPr>
                <w:rFonts w:asciiTheme="minorHAnsi" w:eastAsia="PMingLiU" w:hAnsiTheme="minorHAnsi" w:cstheme="minorHAnsi"/>
                <w:b/>
                <w:sz w:val="22"/>
                <w:szCs w:val="22"/>
              </w:rPr>
              <w:t> </w:t>
            </w:r>
          </w:p>
        </w:tc>
        <w:tc>
          <w:tcPr>
            <w:tcW w:w="2700" w:type="dxa"/>
          </w:tcPr>
          <w:p w14:paraId="521BC882" w14:textId="77777777" w:rsidR="008D2CFC" w:rsidRPr="009C3B8C"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sz w:val="22"/>
                <w:szCs w:val="22"/>
              </w:rPr>
            </w:pPr>
            <w:r w:rsidRPr="009C3B8C">
              <w:rPr>
                <w:rFonts w:asciiTheme="minorHAnsi" w:eastAsia="PMingLiU" w:hAnsiTheme="minorHAnsi" w:cstheme="minorHAnsi"/>
                <w:b/>
                <w:sz w:val="22"/>
                <w:szCs w:val="22"/>
              </w:rPr>
              <w:t> </w:t>
            </w:r>
          </w:p>
        </w:tc>
      </w:tr>
    </w:tbl>
    <w:p w14:paraId="50AAF440" w14:textId="77777777" w:rsidR="008D2CFC" w:rsidRPr="009C3B8C" w:rsidRDefault="008D2CFC"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i/>
          <w:sz w:val="22"/>
          <w:szCs w:val="22"/>
        </w:rPr>
      </w:pPr>
    </w:p>
    <w:p w14:paraId="613045CA" w14:textId="1EAC4643" w:rsidR="00AD505E" w:rsidRPr="009C3B8C" w:rsidRDefault="00AD505E" w:rsidP="00F60C37">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i/>
          <w:sz w:val="22"/>
          <w:szCs w:val="22"/>
        </w:rPr>
      </w:pPr>
    </w:p>
    <w:p w14:paraId="13F237DE" w14:textId="77777777" w:rsidR="00D1582D" w:rsidRPr="009C3B8C" w:rsidRDefault="00D1582D" w:rsidP="5DBC0CAE">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Bidi"/>
          <w:b/>
          <w:bCs/>
          <w:i/>
          <w:iCs/>
        </w:rPr>
        <w:sectPr w:rsidR="00D1582D" w:rsidRPr="009C3B8C" w:rsidSect="00D0041C">
          <w:headerReference w:type="default" r:id="rId26"/>
          <w:footerReference w:type="even" r:id="rId27"/>
          <w:footerReference w:type="default" r:id="rId28"/>
          <w:headerReference w:type="first" r:id="rId29"/>
          <w:footerReference w:type="first" r:id="rId30"/>
          <w:pgSz w:w="15840" w:h="12240" w:orient="landscape"/>
          <w:pgMar w:top="1440" w:right="1440" w:bottom="1440" w:left="1440" w:header="720" w:footer="720" w:gutter="0"/>
          <w:cols w:space="720"/>
          <w:rtlGutter/>
          <w:docGrid w:linePitch="360"/>
        </w:sectPr>
      </w:pPr>
    </w:p>
    <w:tbl>
      <w:tblPr>
        <w:tblStyle w:val="GridTable41"/>
        <w:tblW w:w="10890" w:type="dxa"/>
        <w:tblInd w:w="-95" w:type="dxa"/>
        <w:tblLook w:val="06A0" w:firstRow="1" w:lastRow="0" w:firstColumn="1" w:lastColumn="0" w:noHBand="1" w:noVBand="1"/>
        <w:tblCaption w:val="FY 20XX SAMM Report"/>
        <w:tblDescription w:val="Appendix D"/>
      </w:tblPr>
      <w:tblGrid>
        <w:gridCol w:w="1125"/>
        <w:gridCol w:w="2077"/>
        <w:gridCol w:w="1323"/>
        <w:gridCol w:w="1404"/>
        <w:gridCol w:w="4961"/>
      </w:tblGrid>
      <w:tr w:rsidR="00EB095A" w:rsidRPr="00D5280C" w14:paraId="7AC14DF2" w14:textId="77777777" w:rsidTr="5DBC0C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5" w:type="dxa"/>
            <w:tcBorders>
              <w:right w:val="single" w:sz="4" w:space="0" w:color="000000" w:themeColor="text1"/>
            </w:tcBorders>
            <w:shd w:val="clear" w:color="auto" w:fill="auto"/>
          </w:tcPr>
          <w:p w14:paraId="4EEB79D0" w14:textId="77777777" w:rsidR="004A4EB2" w:rsidRPr="00D5280C"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color w:val="000000"/>
              </w:rPr>
            </w:pPr>
            <w:r w:rsidRPr="00D5280C">
              <w:rPr>
                <w:rFonts w:asciiTheme="minorHAnsi" w:eastAsia="PMingLiU" w:hAnsiTheme="minorHAnsi" w:cstheme="minorHAnsi"/>
                <w:color w:val="000000"/>
              </w:rPr>
              <w:lastRenderedPageBreak/>
              <w:t>SAMM Number</w:t>
            </w:r>
          </w:p>
        </w:tc>
        <w:tc>
          <w:tcPr>
            <w:tcW w:w="2077" w:type="dxa"/>
            <w:tcBorders>
              <w:left w:val="single" w:sz="4" w:space="0" w:color="000000" w:themeColor="text1"/>
              <w:right w:val="single" w:sz="4" w:space="0" w:color="000000" w:themeColor="text1"/>
            </w:tcBorders>
            <w:shd w:val="clear" w:color="auto" w:fill="auto"/>
          </w:tcPr>
          <w:p w14:paraId="3AACF3BC" w14:textId="77777777" w:rsidR="004A4EB2" w:rsidRPr="00D5280C"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000000"/>
              </w:rPr>
            </w:pPr>
            <w:r w:rsidRPr="00D5280C">
              <w:rPr>
                <w:rFonts w:asciiTheme="minorHAnsi" w:eastAsia="PMingLiU" w:hAnsiTheme="minorHAnsi" w:cstheme="minorHAnsi"/>
                <w:color w:val="000000"/>
              </w:rPr>
              <w:t>SAMM Name</w:t>
            </w:r>
          </w:p>
        </w:tc>
        <w:tc>
          <w:tcPr>
            <w:tcW w:w="1323" w:type="dxa"/>
            <w:tcBorders>
              <w:left w:val="single" w:sz="4" w:space="0" w:color="000000" w:themeColor="text1"/>
              <w:right w:val="single" w:sz="4" w:space="0" w:color="000000" w:themeColor="text1"/>
            </w:tcBorders>
            <w:shd w:val="clear" w:color="auto" w:fill="auto"/>
          </w:tcPr>
          <w:p w14:paraId="180F3E9A" w14:textId="77777777" w:rsidR="004A4EB2" w:rsidRPr="00D5280C"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000000"/>
              </w:rPr>
            </w:pPr>
            <w:r w:rsidRPr="00D5280C">
              <w:rPr>
                <w:rFonts w:asciiTheme="minorHAnsi" w:eastAsia="PMingLiU" w:hAnsiTheme="minorHAnsi" w:cstheme="minorHAnsi"/>
                <w:color w:val="000000"/>
              </w:rPr>
              <w:t>State Plan Data</w:t>
            </w:r>
          </w:p>
        </w:tc>
        <w:tc>
          <w:tcPr>
            <w:tcW w:w="1404" w:type="dxa"/>
            <w:tcBorders>
              <w:left w:val="single" w:sz="4" w:space="0" w:color="000000" w:themeColor="text1"/>
              <w:right w:val="single" w:sz="4" w:space="0" w:color="000000" w:themeColor="text1"/>
            </w:tcBorders>
            <w:shd w:val="clear" w:color="auto" w:fill="auto"/>
          </w:tcPr>
          <w:p w14:paraId="1BE1627A" w14:textId="77777777" w:rsidR="004A4EB2" w:rsidRPr="00D5280C"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000000"/>
              </w:rPr>
            </w:pPr>
            <w:r w:rsidRPr="00D5280C">
              <w:rPr>
                <w:rFonts w:asciiTheme="minorHAnsi" w:eastAsia="PMingLiU" w:hAnsiTheme="minorHAnsi" w:cstheme="minorHAnsi"/>
                <w:color w:val="000000"/>
              </w:rPr>
              <w:t>Further Review Level</w:t>
            </w:r>
          </w:p>
        </w:tc>
        <w:tc>
          <w:tcPr>
            <w:tcW w:w="4961" w:type="dxa"/>
            <w:tcBorders>
              <w:left w:val="single" w:sz="4" w:space="0" w:color="000000" w:themeColor="text1"/>
            </w:tcBorders>
            <w:shd w:val="clear" w:color="auto" w:fill="auto"/>
          </w:tcPr>
          <w:p w14:paraId="308BB591" w14:textId="77777777" w:rsidR="004A4EB2" w:rsidRPr="00D5280C"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000000"/>
              </w:rPr>
            </w:pPr>
            <w:r w:rsidRPr="00D5280C">
              <w:rPr>
                <w:rFonts w:asciiTheme="minorHAnsi" w:eastAsia="PMingLiU" w:hAnsiTheme="minorHAnsi" w:cstheme="minorHAnsi"/>
                <w:color w:val="000000"/>
              </w:rPr>
              <w:t>Notes</w:t>
            </w:r>
          </w:p>
        </w:tc>
      </w:tr>
      <w:tr w:rsidR="004A4EB2" w:rsidRPr="00D5280C" w14:paraId="5334A9E7"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64D827AF"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1a</w:t>
            </w:r>
          </w:p>
        </w:tc>
        <w:tc>
          <w:tcPr>
            <w:tcW w:w="2077" w:type="dxa"/>
          </w:tcPr>
          <w:p w14:paraId="53775EA2"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Average number of work days to initiate complaint inspections (state formula)</w:t>
            </w:r>
          </w:p>
        </w:tc>
        <w:tc>
          <w:tcPr>
            <w:tcW w:w="1323" w:type="dxa"/>
          </w:tcPr>
          <w:p w14:paraId="25764292"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6.47</w:t>
            </w:r>
          </w:p>
        </w:tc>
        <w:tc>
          <w:tcPr>
            <w:tcW w:w="1404" w:type="dxa"/>
          </w:tcPr>
          <w:p w14:paraId="44E4AD16"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5 days for serious hazards; 30 days for other-than-serious hazards</w:t>
            </w:r>
          </w:p>
        </w:tc>
        <w:tc>
          <w:tcPr>
            <w:tcW w:w="4961" w:type="dxa"/>
          </w:tcPr>
          <w:p w14:paraId="13D0FADD"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The further review level is negotiated by OSHA and the State Plan.</w:t>
            </w:r>
          </w:p>
        </w:tc>
      </w:tr>
      <w:tr w:rsidR="004A4EB2" w:rsidRPr="00D5280C" w14:paraId="75FA02F3"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2666F6E9"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1b</w:t>
            </w:r>
          </w:p>
        </w:tc>
        <w:tc>
          <w:tcPr>
            <w:tcW w:w="2077" w:type="dxa"/>
          </w:tcPr>
          <w:p w14:paraId="571B0303"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Average number of work days to initiate complaint inspections (federal formula)</w:t>
            </w:r>
          </w:p>
        </w:tc>
        <w:tc>
          <w:tcPr>
            <w:tcW w:w="1323" w:type="dxa"/>
          </w:tcPr>
          <w:p w14:paraId="424F7709"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3.96</w:t>
            </w:r>
          </w:p>
        </w:tc>
        <w:tc>
          <w:tcPr>
            <w:tcW w:w="1404" w:type="dxa"/>
          </w:tcPr>
          <w:p w14:paraId="7D967227"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N/A</w:t>
            </w:r>
          </w:p>
        </w:tc>
        <w:tc>
          <w:tcPr>
            <w:tcW w:w="4961" w:type="dxa"/>
          </w:tcPr>
          <w:p w14:paraId="0FA632DD"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This measure is for informational purposes only and is not a mandated measure.</w:t>
            </w:r>
          </w:p>
        </w:tc>
      </w:tr>
      <w:tr w:rsidR="004A4EB2" w:rsidRPr="00D5280C" w14:paraId="3323CBDB"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13502D19"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2a</w:t>
            </w:r>
          </w:p>
        </w:tc>
        <w:tc>
          <w:tcPr>
            <w:tcW w:w="2077" w:type="dxa"/>
          </w:tcPr>
          <w:p w14:paraId="05DEE5A3"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Average number of work days to initiate complaint investigations (state formula)</w:t>
            </w:r>
          </w:p>
        </w:tc>
        <w:tc>
          <w:tcPr>
            <w:tcW w:w="1323" w:type="dxa"/>
          </w:tcPr>
          <w:p w14:paraId="531C519D"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2.15</w:t>
            </w:r>
          </w:p>
        </w:tc>
        <w:tc>
          <w:tcPr>
            <w:tcW w:w="1404" w:type="dxa"/>
          </w:tcPr>
          <w:p w14:paraId="0073E51B"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10</w:t>
            </w:r>
          </w:p>
        </w:tc>
        <w:tc>
          <w:tcPr>
            <w:tcW w:w="4961" w:type="dxa"/>
          </w:tcPr>
          <w:p w14:paraId="7928F3F4"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The further review level is negotiated by OSHA and the State Plan.</w:t>
            </w:r>
          </w:p>
        </w:tc>
      </w:tr>
      <w:tr w:rsidR="004A4EB2" w:rsidRPr="00D5280C" w14:paraId="75DD061F"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7F506B71"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2b</w:t>
            </w:r>
          </w:p>
        </w:tc>
        <w:tc>
          <w:tcPr>
            <w:tcW w:w="2077" w:type="dxa"/>
          </w:tcPr>
          <w:p w14:paraId="4B36DAEA"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Average number of work days to initiate complaint investigations (federal formula)</w:t>
            </w:r>
          </w:p>
        </w:tc>
        <w:tc>
          <w:tcPr>
            <w:tcW w:w="1323" w:type="dxa"/>
          </w:tcPr>
          <w:p w14:paraId="12792F6F"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2.15</w:t>
            </w:r>
          </w:p>
        </w:tc>
        <w:tc>
          <w:tcPr>
            <w:tcW w:w="1404" w:type="dxa"/>
          </w:tcPr>
          <w:p w14:paraId="4E1D626E"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N/A</w:t>
            </w:r>
          </w:p>
        </w:tc>
        <w:tc>
          <w:tcPr>
            <w:tcW w:w="4961" w:type="dxa"/>
          </w:tcPr>
          <w:p w14:paraId="5855FD23"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This measure is for informational purposes only and is not a mandated measure.</w:t>
            </w:r>
          </w:p>
        </w:tc>
      </w:tr>
      <w:tr w:rsidR="004A4EB2" w:rsidRPr="00D5280C" w14:paraId="11042FE8"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3B40CE5F"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3</w:t>
            </w:r>
          </w:p>
        </w:tc>
        <w:tc>
          <w:tcPr>
            <w:tcW w:w="2077" w:type="dxa"/>
          </w:tcPr>
          <w:p w14:paraId="4039D6C6"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Percent of complaints and referrals responded to within one workday (imminent danger)</w:t>
            </w:r>
          </w:p>
        </w:tc>
        <w:tc>
          <w:tcPr>
            <w:tcW w:w="1323" w:type="dxa"/>
          </w:tcPr>
          <w:p w14:paraId="05F12F9E"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94.12%</w:t>
            </w:r>
          </w:p>
        </w:tc>
        <w:tc>
          <w:tcPr>
            <w:tcW w:w="1404" w:type="dxa"/>
          </w:tcPr>
          <w:p w14:paraId="10BC7108"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100%</w:t>
            </w:r>
          </w:p>
        </w:tc>
        <w:tc>
          <w:tcPr>
            <w:tcW w:w="4961" w:type="dxa"/>
          </w:tcPr>
          <w:p w14:paraId="2848EEF7"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The further review level is fixed for all State Plans.</w:t>
            </w:r>
          </w:p>
        </w:tc>
      </w:tr>
      <w:tr w:rsidR="004A4EB2" w:rsidRPr="00D5280C" w14:paraId="416A87FB"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68AE9745"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4</w:t>
            </w:r>
          </w:p>
        </w:tc>
        <w:tc>
          <w:tcPr>
            <w:tcW w:w="2077" w:type="dxa"/>
          </w:tcPr>
          <w:p w14:paraId="0CEE108E"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Number of denials where entry not obtained</w:t>
            </w:r>
          </w:p>
        </w:tc>
        <w:tc>
          <w:tcPr>
            <w:tcW w:w="1323" w:type="dxa"/>
          </w:tcPr>
          <w:p w14:paraId="23FDCCF0"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0</w:t>
            </w:r>
          </w:p>
        </w:tc>
        <w:tc>
          <w:tcPr>
            <w:tcW w:w="1404" w:type="dxa"/>
          </w:tcPr>
          <w:p w14:paraId="5AABD340"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0</w:t>
            </w:r>
          </w:p>
        </w:tc>
        <w:tc>
          <w:tcPr>
            <w:tcW w:w="4961" w:type="dxa"/>
          </w:tcPr>
          <w:p w14:paraId="0CD423B5"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The further review level is fixed for all State Plans.</w:t>
            </w:r>
          </w:p>
        </w:tc>
      </w:tr>
      <w:tr w:rsidR="004A4EB2" w:rsidRPr="00D5280C" w14:paraId="4F4D8D98" w14:textId="77777777" w:rsidTr="5DBC0CAE">
        <w:trPr>
          <w:cantSplit/>
          <w:trHeight w:val="854"/>
        </w:trPr>
        <w:tc>
          <w:tcPr>
            <w:cnfStyle w:val="001000000000" w:firstRow="0" w:lastRow="0" w:firstColumn="1" w:lastColumn="0" w:oddVBand="0" w:evenVBand="0" w:oddHBand="0" w:evenHBand="0" w:firstRowFirstColumn="0" w:firstRowLastColumn="0" w:lastRowFirstColumn="0" w:lastRowLastColumn="0"/>
            <w:tcW w:w="1125" w:type="dxa"/>
          </w:tcPr>
          <w:p w14:paraId="2EEF8EFD"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lastRenderedPageBreak/>
              <w:t>5a</w:t>
            </w:r>
          </w:p>
        </w:tc>
        <w:tc>
          <w:tcPr>
            <w:tcW w:w="2077" w:type="dxa"/>
          </w:tcPr>
          <w:p w14:paraId="374D3B7B"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Average number of violations per inspection with violations by violation type (SWRU)</w:t>
            </w:r>
          </w:p>
        </w:tc>
        <w:tc>
          <w:tcPr>
            <w:tcW w:w="1323" w:type="dxa"/>
          </w:tcPr>
          <w:p w14:paraId="28EFA0AC"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1.45</w:t>
            </w:r>
          </w:p>
        </w:tc>
        <w:tc>
          <w:tcPr>
            <w:tcW w:w="1404" w:type="dxa"/>
          </w:tcPr>
          <w:p w14:paraId="0BF3A8CD"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+/- 20% of 1.75</w:t>
            </w:r>
          </w:p>
          <w:p w14:paraId="1D9F6A6F"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7C2F361"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961" w:type="dxa"/>
          </w:tcPr>
          <w:p w14:paraId="5CFF758D"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 xml:space="preserve">The further review level is based on a three-year national average.  The range of acceptable data not requiring further review is from 1.40 to 2.10 for SWRU. </w:t>
            </w:r>
          </w:p>
        </w:tc>
      </w:tr>
      <w:tr w:rsidR="004A4EB2" w:rsidRPr="00D5280C" w14:paraId="711BEC2F"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6D3DE538"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5b</w:t>
            </w:r>
          </w:p>
        </w:tc>
        <w:tc>
          <w:tcPr>
            <w:tcW w:w="2077" w:type="dxa"/>
          </w:tcPr>
          <w:p w14:paraId="7A8F8FD9"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Average number of violations per inspection with violations by violation type (other)</w:t>
            </w:r>
          </w:p>
        </w:tc>
        <w:tc>
          <w:tcPr>
            <w:tcW w:w="1323" w:type="dxa"/>
          </w:tcPr>
          <w:p w14:paraId="708E776F"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1.06</w:t>
            </w:r>
          </w:p>
        </w:tc>
        <w:tc>
          <w:tcPr>
            <w:tcW w:w="1404" w:type="dxa"/>
          </w:tcPr>
          <w:p w14:paraId="2488C40E"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+/- 20% of 0.89</w:t>
            </w:r>
          </w:p>
          <w:p w14:paraId="2DD601C3"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961" w:type="dxa"/>
          </w:tcPr>
          <w:p w14:paraId="060E63EB"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The further review level is based on a three-year national average.  The range of acceptable data not requiring further review is from 0.71 to 1.07 for OTS.</w:t>
            </w:r>
          </w:p>
        </w:tc>
      </w:tr>
      <w:tr w:rsidR="004A4EB2" w:rsidRPr="00D5280C" w14:paraId="4E254C7C"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5740C1A8"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6</w:t>
            </w:r>
          </w:p>
        </w:tc>
        <w:tc>
          <w:tcPr>
            <w:tcW w:w="2077" w:type="dxa"/>
          </w:tcPr>
          <w:p w14:paraId="6A522A29"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Percent of total inspections in state and local government workplaces</w:t>
            </w:r>
          </w:p>
        </w:tc>
        <w:tc>
          <w:tcPr>
            <w:tcW w:w="1323" w:type="dxa"/>
          </w:tcPr>
          <w:p w14:paraId="6D2868D1"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2.84%</w:t>
            </w:r>
          </w:p>
        </w:tc>
        <w:tc>
          <w:tcPr>
            <w:tcW w:w="1404" w:type="dxa"/>
          </w:tcPr>
          <w:p w14:paraId="424A18C8"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+/- 5% of</w:t>
            </w:r>
          </w:p>
          <w:p w14:paraId="2FA57810"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2.52%</w:t>
            </w:r>
          </w:p>
        </w:tc>
        <w:tc>
          <w:tcPr>
            <w:tcW w:w="4961" w:type="dxa"/>
          </w:tcPr>
          <w:p w14:paraId="79FBDB9F"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2.40% to 2.65%.</w:t>
            </w:r>
          </w:p>
        </w:tc>
      </w:tr>
      <w:tr w:rsidR="004A4EB2" w:rsidRPr="00D5280C" w14:paraId="5BC19FE4" w14:textId="77777777" w:rsidTr="00EF71D7">
        <w:trPr>
          <w:cantSplit/>
        </w:trPr>
        <w:tc>
          <w:tcPr>
            <w:cnfStyle w:val="001000000000" w:firstRow="0" w:lastRow="0" w:firstColumn="1" w:lastColumn="0" w:oddVBand="0" w:evenVBand="0" w:oddHBand="0" w:evenHBand="0" w:firstRowFirstColumn="0" w:firstRowLastColumn="0" w:lastRowFirstColumn="0" w:lastRowLastColumn="0"/>
            <w:tcW w:w="1125" w:type="dxa"/>
          </w:tcPr>
          <w:p w14:paraId="07F41647"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7a</w:t>
            </w:r>
          </w:p>
        </w:tc>
        <w:tc>
          <w:tcPr>
            <w:tcW w:w="2077" w:type="dxa"/>
            <w:shd w:val="clear" w:color="auto" w:fill="auto"/>
          </w:tcPr>
          <w:p w14:paraId="3A07647B" w14:textId="77777777" w:rsidR="004A4EB2" w:rsidRPr="00EF71D7"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F71D7">
              <w:rPr>
                <w:rFonts w:asciiTheme="minorHAnsi" w:hAnsiTheme="minorHAnsi" w:cstheme="minorHAnsi"/>
              </w:rPr>
              <w:t>Planned v. actual inspections (safety)</w:t>
            </w:r>
          </w:p>
        </w:tc>
        <w:tc>
          <w:tcPr>
            <w:tcW w:w="1323" w:type="dxa"/>
            <w:shd w:val="clear" w:color="auto" w:fill="auto"/>
          </w:tcPr>
          <w:p w14:paraId="48A68F7C" w14:textId="77777777" w:rsidR="004A4EB2" w:rsidRPr="00EF71D7"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F71D7">
              <w:rPr>
                <w:rFonts w:asciiTheme="minorHAnsi" w:eastAsia="PMingLiU" w:hAnsiTheme="minorHAnsi" w:cstheme="minorHAnsi"/>
              </w:rPr>
              <w:t>1,967</w:t>
            </w:r>
          </w:p>
        </w:tc>
        <w:tc>
          <w:tcPr>
            <w:tcW w:w="1404" w:type="dxa"/>
            <w:shd w:val="clear" w:color="auto" w:fill="auto"/>
          </w:tcPr>
          <w:p w14:paraId="604FC3E1" w14:textId="77777777" w:rsidR="00B02E7D" w:rsidRPr="00EF71D7" w:rsidRDefault="001379D8" w:rsidP="00B02E7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F71D7">
              <w:rPr>
                <w:rFonts w:asciiTheme="minorHAnsi" w:hAnsiTheme="minorHAnsi" w:cstheme="minorHAnsi"/>
              </w:rPr>
              <w:t xml:space="preserve"> </w:t>
            </w:r>
            <w:r w:rsidR="00B02E7D" w:rsidRPr="00EF71D7">
              <w:rPr>
                <w:rFonts w:asciiTheme="minorHAnsi" w:hAnsiTheme="minorHAnsi" w:cstheme="minorHAnsi"/>
              </w:rPr>
              <w:t xml:space="preserve">+/- 5% of </w:t>
            </w:r>
          </w:p>
          <w:p w14:paraId="5452671C" w14:textId="6F1A69C6" w:rsidR="004A4EB2" w:rsidRPr="00EF71D7" w:rsidRDefault="00B02E7D" w:rsidP="00B02E7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F71D7">
              <w:rPr>
                <w:rFonts w:asciiTheme="minorHAnsi" w:hAnsiTheme="minorHAnsi" w:cstheme="minorHAnsi"/>
              </w:rPr>
              <w:t>1,850</w:t>
            </w:r>
          </w:p>
        </w:tc>
        <w:tc>
          <w:tcPr>
            <w:tcW w:w="4961" w:type="dxa"/>
            <w:shd w:val="clear" w:color="auto" w:fill="auto"/>
          </w:tcPr>
          <w:p w14:paraId="784A76EF" w14:textId="633A00B5" w:rsidR="004A4EB2" w:rsidRPr="00EF71D7" w:rsidRDefault="000C1769"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F71D7">
              <w:rPr>
                <w:rFonts w:asciiTheme="minorHAnsi" w:hAnsiTheme="minorHAnsi" w:cstheme="minorHAnsi"/>
              </w:rPr>
              <w:t>The further review level is based on a number negotiated by OSHA and the State Plan through the grant application.  The range of acceptable data not requiring further review is from 1,757.5 to 1,942.5 for safety.</w:t>
            </w:r>
          </w:p>
        </w:tc>
      </w:tr>
      <w:tr w:rsidR="004A4EB2" w:rsidRPr="00D5280C" w14:paraId="090CFFAC" w14:textId="77777777" w:rsidTr="00EF71D7">
        <w:trPr>
          <w:cantSplit/>
        </w:trPr>
        <w:tc>
          <w:tcPr>
            <w:cnfStyle w:val="001000000000" w:firstRow="0" w:lastRow="0" w:firstColumn="1" w:lastColumn="0" w:oddVBand="0" w:evenVBand="0" w:oddHBand="0" w:evenHBand="0" w:firstRowFirstColumn="0" w:firstRowLastColumn="0" w:lastRowFirstColumn="0" w:lastRowLastColumn="0"/>
            <w:tcW w:w="1125" w:type="dxa"/>
          </w:tcPr>
          <w:p w14:paraId="2E1FCB6A"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7b</w:t>
            </w:r>
          </w:p>
        </w:tc>
        <w:tc>
          <w:tcPr>
            <w:tcW w:w="2077" w:type="dxa"/>
            <w:shd w:val="clear" w:color="auto" w:fill="auto"/>
          </w:tcPr>
          <w:p w14:paraId="14CB7654" w14:textId="77777777" w:rsidR="004A4EB2" w:rsidRPr="00EF71D7"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F71D7">
              <w:rPr>
                <w:rFonts w:asciiTheme="minorHAnsi" w:hAnsiTheme="minorHAnsi" w:cstheme="minorHAnsi"/>
              </w:rPr>
              <w:t>Planned v. actual inspections (health)</w:t>
            </w:r>
          </w:p>
        </w:tc>
        <w:tc>
          <w:tcPr>
            <w:tcW w:w="1323" w:type="dxa"/>
            <w:shd w:val="clear" w:color="auto" w:fill="auto"/>
          </w:tcPr>
          <w:p w14:paraId="5C873FAB" w14:textId="77777777" w:rsidR="004A4EB2" w:rsidRPr="00EF71D7"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F71D7">
              <w:rPr>
                <w:rFonts w:asciiTheme="minorHAnsi" w:eastAsia="PMingLiU" w:hAnsiTheme="minorHAnsi" w:cstheme="minorHAnsi"/>
              </w:rPr>
              <w:t>705</w:t>
            </w:r>
          </w:p>
        </w:tc>
        <w:tc>
          <w:tcPr>
            <w:tcW w:w="1404" w:type="dxa"/>
            <w:shd w:val="clear" w:color="auto" w:fill="auto"/>
          </w:tcPr>
          <w:p w14:paraId="33DDB70B" w14:textId="77777777" w:rsidR="00EF71D7" w:rsidRPr="00EF71D7" w:rsidRDefault="00EF71D7" w:rsidP="00EF71D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F71D7">
              <w:rPr>
                <w:rFonts w:asciiTheme="minorHAnsi" w:hAnsiTheme="minorHAnsi" w:cstheme="minorHAnsi"/>
              </w:rPr>
              <w:t xml:space="preserve">+/- 5% of </w:t>
            </w:r>
          </w:p>
          <w:p w14:paraId="2FE62EC1" w14:textId="5BC3F9DC" w:rsidR="004A4EB2" w:rsidRPr="00EF71D7" w:rsidRDefault="00EF71D7" w:rsidP="00EF71D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F71D7">
              <w:rPr>
                <w:rFonts w:asciiTheme="minorHAnsi" w:hAnsiTheme="minorHAnsi" w:cstheme="minorHAnsi"/>
              </w:rPr>
              <w:t>700</w:t>
            </w:r>
          </w:p>
        </w:tc>
        <w:tc>
          <w:tcPr>
            <w:tcW w:w="4961" w:type="dxa"/>
            <w:shd w:val="clear" w:color="auto" w:fill="auto"/>
          </w:tcPr>
          <w:p w14:paraId="2C9C73A3" w14:textId="433A11CB" w:rsidR="004A4EB2" w:rsidRPr="00EF71D7" w:rsidRDefault="001379D8"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F71D7">
              <w:rPr>
                <w:rFonts w:asciiTheme="minorHAnsi" w:hAnsiTheme="minorHAnsi" w:cstheme="minorHAnsi"/>
              </w:rPr>
              <w:t>The further review level is based on a number negotiated by OSHA and the State Plan through the grant application.  The range of acceptable data not requiring further review is from 665 to 735 for health.</w:t>
            </w:r>
          </w:p>
        </w:tc>
      </w:tr>
      <w:tr w:rsidR="004A4EB2" w:rsidRPr="00D5280C" w14:paraId="759A623F"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52B91996"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8</w:t>
            </w:r>
          </w:p>
        </w:tc>
        <w:tc>
          <w:tcPr>
            <w:tcW w:w="2077" w:type="dxa"/>
          </w:tcPr>
          <w:p w14:paraId="221780DC"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Average current serious penalty in private sector - total (1 to greater than 250 workers)</w:t>
            </w:r>
          </w:p>
        </w:tc>
        <w:tc>
          <w:tcPr>
            <w:tcW w:w="1323" w:type="dxa"/>
          </w:tcPr>
          <w:p w14:paraId="7AB74AF0"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$604.08</w:t>
            </w:r>
          </w:p>
        </w:tc>
        <w:tc>
          <w:tcPr>
            <w:tcW w:w="1404" w:type="dxa"/>
          </w:tcPr>
          <w:p w14:paraId="64C2E347"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xml:space="preserve">+/- 25% of </w:t>
            </w:r>
          </w:p>
          <w:p w14:paraId="23961202"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$3,625.21</w:t>
            </w:r>
          </w:p>
          <w:p w14:paraId="4F3D89D4"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961" w:type="dxa"/>
          </w:tcPr>
          <w:p w14:paraId="06DD5F37" w14:textId="77777777" w:rsidR="004A4EB2" w:rsidRPr="00DF6E25" w:rsidRDefault="004A4EB2" w:rsidP="007F6E59">
            <w:pPr>
              <w:tabs>
                <w:tab w:val="left" w:pos="2416"/>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The further review level is based on a three-year national average.  The range of acceptable data not requiring further review is from $2,718.91 to $4,531.51.</w:t>
            </w:r>
          </w:p>
        </w:tc>
      </w:tr>
      <w:tr w:rsidR="004A4EB2" w:rsidRPr="00D5280C" w14:paraId="76E23F33"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3EB7FD9A"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DF6E25">
              <w:rPr>
                <w:rFonts w:asciiTheme="minorHAnsi" w:eastAsia="PMingLiU" w:hAnsiTheme="minorHAnsi" w:cstheme="minorHAnsi"/>
              </w:rPr>
              <w:t>8a</w:t>
            </w:r>
          </w:p>
        </w:tc>
        <w:tc>
          <w:tcPr>
            <w:tcW w:w="2077" w:type="dxa"/>
          </w:tcPr>
          <w:p w14:paraId="3388DA62"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Average current serious penalty in private sector</w:t>
            </w:r>
          </w:p>
          <w:p w14:paraId="242EA87C"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xml:space="preserve"> (1-25 workers)</w:t>
            </w:r>
          </w:p>
        </w:tc>
        <w:tc>
          <w:tcPr>
            <w:tcW w:w="1323" w:type="dxa"/>
          </w:tcPr>
          <w:p w14:paraId="2D027072"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$457.00</w:t>
            </w:r>
          </w:p>
        </w:tc>
        <w:tc>
          <w:tcPr>
            <w:tcW w:w="1404" w:type="dxa"/>
          </w:tcPr>
          <w:p w14:paraId="51A07F42"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xml:space="preserve">+/- 25% of </w:t>
            </w:r>
          </w:p>
          <w:p w14:paraId="153EE983"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$2,348.03</w:t>
            </w:r>
          </w:p>
          <w:p w14:paraId="2990F499"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961" w:type="dxa"/>
          </w:tcPr>
          <w:p w14:paraId="3904594A"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The further review level is based on a three-year national average.  The range of acceptable data not requiring further review is from $1,761.02 to $2,935.04.</w:t>
            </w:r>
          </w:p>
        </w:tc>
      </w:tr>
      <w:tr w:rsidR="004A4EB2" w:rsidRPr="00D5280C" w14:paraId="30B41ED0"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609F8721"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lastRenderedPageBreak/>
              <w:t>8b</w:t>
            </w:r>
          </w:p>
        </w:tc>
        <w:tc>
          <w:tcPr>
            <w:tcW w:w="2077" w:type="dxa"/>
          </w:tcPr>
          <w:p w14:paraId="630FE3B7"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xml:space="preserve">Average current serious penalty in private sector </w:t>
            </w:r>
          </w:p>
          <w:p w14:paraId="739FBE71"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(26-100 workers</w:t>
            </w:r>
            <w:r w:rsidRPr="00DF6E25">
              <w:rPr>
                <w:rFonts w:asciiTheme="minorHAnsi" w:hAnsiTheme="minorHAnsi" w:cstheme="minorHAnsi"/>
                <w:b/>
              </w:rPr>
              <w:t>)</w:t>
            </w:r>
          </w:p>
        </w:tc>
        <w:tc>
          <w:tcPr>
            <w:tcW w:w="1323" w:type="dxa"/>
          </w:tcPr>
          <w:p w14:paraId="5259E285"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$711.16</w:t>
            </w:r>
          </w:p>
        </w:tc>
        <w:tc>
          <w:tcPr>
            <w:tcW w:w="1404" w:type="dxa"/>
          </w:tcPr>
          <w:p w14:paraId="5D53F0B1"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xml:space="preserve">+/- 25% of </w:t>
            </w:r>
          </w:p>
          <w:p w14:paraId="7845911C"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$4,167.28</w:t>
            </w:r>
          </w:p>
          <w:p w14:paraId="1FDCE512"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961" w:type="dxa"/>
          </w:tcPr>
          <w:p w14:paraId="784CADCA"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The further review level is based on a three-year national average.  The range of acceptable data not requiring further review is from $3,125.46 to $5,209.10.</w:t>
            </w:r>
          </w:p>
        </w:tc>
      </w:tr>
      <w:tr w:rsidR="004A4EB2" w:rsidRPr="00D5280C" w14:paraId="2D32C117"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090ED1EE"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8c</w:t>
            </w:r>
          </w:p>
        </w:tc>
        <w:tc>
          <w:tcPr>
            <w:tcW w:w="2077" w:type="dxa"/>
          </w:tcPr>
          <w:p w14:paraId="18984C10"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Average current serious penalty in private sector</w:t>
            </w:r>
          </w:p>
          <w:p w14:paraId="25AAC8EC"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(101-250 workers)</w:t>
            </w:r>
          </w:p>
        </w:tc>
        <w:tc>
          <w:tcPr>
            <w:tcW w:w="1323" w:type="dxa"/>
          </w:tcPr>
          <w:p w14:paraId="23EAC7AC"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$926.99</w:t>
            </w:r>
          </w:p>
        </w:tc>
        <w:tc>
          <w:tcPr>
            <w:tcW w:w="1404" w:type="dxa"/>
          </w:tcPr>
          <w:p w14:paraId="00FAE555"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xml:space="preserve">+/- 25% of </w:t>
            </w:r>
          </w:p>
          <w:p w14:paraId="343CAB2C"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$6,052.04</w:t>
            </w:r>
          </w:p>
          <w:p w14:paraId="167F80CB"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961" w:type="dxa"/>
          </w:tcPr>
          <w:p w14:paraId="347CA781"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The further review level is based on a three-year national average.  The range of acceptable data not requiring further review is from $4,539.03 to $7,565.05.</w:t>
            </w:r>
          </w:p>
        </w:tc>
      </w:tr>
      <w:tr w:rsidR="004A4EB2" w:rsidRPr="00D5280C" w14:paraId="427ECE25"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0F265A8D"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8d</w:t>
            </w:r>
          </w:p>
        </w:tc>
        <w:tc>
          <w:tcPr>
            <w:tcW w:w="2077" w:type="dxa"/>
          </w:tcPr>
          <w:p w14:paraId="4D6C7E1E"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Average current serious penalty in private sector</w:t>
            </w:r>
          </w:p>
          <w:p w14:paraId="562F3182"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(greater than 250 workers)</w:t>
            </w:r>
          </w:p>
        </w:tc>
        <w:tc>
          <w:tcPr>
            <w:tcW w:w="1323" w:type="dxa"/>
          </w:tcPr>
          <w:p w14:paraId="6B8B19E5"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$1,000.67</w:t>
            </w:r>
          </w:p>
        </w:tc>
        <w:tc>
          <w:tcPr>
            <w:tcW w:w="1404" w:type="dxa"/>
          </w:tcPr>
          <w:p w14:paraId="526D65F1"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xml:space="preserve">+/- 25% of </w:t>
            </w:r>
          </w:p>
          <w:p w14:paraId="49ECC337"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$7,331.41</w:t>
            </w:r>
          </w:p>
          <w:p w14:paraId="1B09E7B4"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961" w:type="dxa"/>
          </w:tcPr>
          <w:p w14:paraId="660AAC3F"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The further review level is based on a three-year national average.  The range of acceptable data not requiring further review is from $5,498.56 to $9,164.26.</w:t>
            </w:r>
          </w:p>
        </w:tc>
      </w:tr>
      <w:tr w:rsidR="004A4EB2" w:rsidRPr="00D5280C" w14:paraId="784693D4"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15B73271"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9a</w:t>
            </w:r>
          </w:p>
        </w:tc>
        <w:tc>
          <w:tcPr>
            <w:tcW w:w="2077" w:type="dxa"/>
          </w:tcPr>
          <w:p w14:paraId="3016DA17"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Percent in compliance (safety)</w:t>
            </w:r>
          </w:p>
        </w:tc>
        <w:tc>
          <w:tcPr>
            <w:tcW w:w="1323" w:type="dxa"/>
          </w:tcPr>
          <w:p w14:paraId="77B9714E"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31.43%</w:t>
            </w:r>
          </w:p>
        </w:tc>
        <w:tc>
          <w:tcPr>
            <w:tcW w:w="1404" w:type="dxa"/>
          </w:tcPr>
          <w:p w14:paraId="203CAC15"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+/- 20% of</w:t>
            </w:r>
          </w:p>
          <w:p w14:paraId="52A26716"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31.73%</w:t>
            </w:r>
          </w:p>
        </w:tc>
        <w:tc>
          <w:tcPr>
            <w:tcW w:w="4961" w:type="dxa"/>
          </w:tcPr>
          <w:p w14:paraId="3B599F71"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The further review level is based on a three-year national average.  The range of acceptable data not requiring further review is from 25.38% to 38.08% for safety.</w:t>
            </w:r>
          </w:p>
        </w:tc>
      </w:tr>
      <w:tr w:rsidR="004A4EB2" w:rsidRPr="00D5280C" w14:paraId="07629D09" w14:textId="77777777" w:rsidTr="5DBC0CAE">
        <w:trPr>
          <w:cantSplit/>
        </w:trPr>
        <w:tc>
          <w:tcPr>
            <w:cnfStyle w:val="001000000000" w:firstRow="0" w:lastRow="0" w:firstColumn="1" w:lastColumn="0" w:oddVBand="0" w:evenVBand="0" w:oddHBand="0" w:evenHBand="0" w:firstRowFirstColumn="0" w:firstRowLastColumn="0" w:lastRowFirstColumn="0" w:lastRowLastColumn="0"/>
            <w:tcW w:w="1125" w:type="dxa"/>
          </w:tcPr>
          <w:p w14:paraId="46A22DCB"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9b</w:t>
            </w:r>
          </w:p>
        </w:tc>
        <w:tc>
          <w:tcPr>
            <w:tcW w:w="2077" w:type="dxa"/>
          </w:tcPr>
          <w:p w14:paraId="56C38F4C"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Percent in compliance (health)</w:t>
            </w:r>
          </w:p>
        </w:tc>
        <w:tc>
          <w:tcPr>
            <w:tcW w:w="1323" w:type="dxa"/>
          </w:tcPr>
          <w:p w14:paraId="275D4C8C"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23.83%</w:t>
            </w:r>
          </w:p>
        </w:tc>
        <w:tc>
          <w:tcPr>
            <w:tcW w:w="1404" w:type="dxa"/>
          </w:tcPr>
          <w:p w14:paraId="414E6CF4"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+/- 20% of</w:t>
            </w:r>
          </w:p>
          <w:p w14:paraId="78B69B2A"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43.82%</w:t>
            </w:r>
          </w:p>
        </w:tc>
        <w:tc>
          <w:tcPr>
            <w:tcW w:w="4961" w:type="dxa"/>
          </w:tcPr>
          <w:p w14:paraId="106B81E3"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The further review level is based on a three-year national average.  The range of acceptable data not requiring further review is from 35.06% to 52.58% for health.</w:t>
            </w:r>
          </w:p>
        </w:tc>
      </w:tr>
      <w:tr w:rsidR="004A4EB2" w:rsidRPr="00D5280C" w14:paraId="5AB9C4AA" w14:textId="77777777" w:rsidTr="5DBC0CAE">
        <w:tc>
          <w:tcPr>
            <w:cnfStyle w:val="001000000000" w:firstRow="0" w:lastRow="0" w:firstColumn="1" w:lastColumn="0" w:oddVBand="0" w:evenVBand="0" w:oddHBand="0" w:evenHBand="0" w:firstRowFirstColumn="0" w:firstRowLastColumn="0" w:lastRowFirstColumn="0" w:lastRowLastColumn="0"/>
            <w:tcW w:w="1125" w:type="dxa"/>
          </w:tcPr>
          <w:p w14:paraId="6D2F2541"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10</w:t>
            </w:r>
          </w:p>
        </w:tc>
        <w:tc>
          <w:tcPr>
            <w:tcW w:w="2077" w:type="dxa"/>
          </w:tcPr>
          <w:p w14:paraId="44B5174A"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Percent of work-related fatalities responded to in one workday</w:t>
            </w:r>
          </w:p>
        </w:tc>
        <w:tc>
          <w:tcPr>
            <w:tcW w:w="1323" w:type="dxa"/>
          </w:tcPr>
          <w:p w14:paraId="724B4247"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93.55%</w:t>
            </w:r>
          </w:p>
        </w:tc>
        <w:tc>
          <w:tcPr>
            <w:tcW w:w="1404" w:type="dxa"/>
          </w:tcPr>
          <w:p w14:paraId="4C3A9A2C"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100%</w:t>
            </w:r>
          </w:p>
        </w:tc>
        <w:tc>
          <w:tcPr>
            <w:tcW w:w="4961" w:type="dxa"/>
          </w:tcPr>
          <w:p w14:paraId="7F3977E7"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The further review level is fixed for all State Plans.</w:t>
            </w:r>
          </w:p>
        </w:tc>
      </w:tr>
      <w:tr w:rsidR="004A4EB2" w:rsidRPr="00D5280C" w14:paraId="1621A641" w14:textId="77777777" w:rsidTr="5DBC0CAE">
        <w:tc>
          <w:tcPr>
            <w:cnfStyle w:val="001000000000" w:firstRow="0" w:lastRow="0" w:firstColumn="1" w:lastColumn="0" w:oddVBand="0" w:evenVBand="0" w:oddHBand="0" w:evenHBand="0" w:firstRowFirstColumn="0" w:firstRowLastColumn="0" w:lastRowFirstColumn="0" w:lastRowLastColumn="0"/>
            <w:tcW w:w="1125" w:type="dxa"/>
          </w:tcPr>
          <w:p w14:paraId="23BA8F64"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11a</w:t>
            </w:r>
          </w:p>
        </w:tc>
        <w:tc>
          <w:tcPr>
            <w:tcW w:w="2077" w:type="dxa"/>
          </w:tcPr>
          <w:p w14:paraId="471BBCCE"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Average lapse time (safety)</w:t>
            </w:r>
          </w:p>
        </w:tc>
        <w:tc>
          <w:tcPr>
            <w:tcW w:w="1323" w:type="dxa"/>
          </w:tcPr>
          <w:p w14:paraId="0E26FDA3"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41.27</w:t>
            </w:r>
          </w:p>
        </w:tc>
        <w:tc>
          <w:tcPr>
            <w:tcW w:w="1404" w:type="dxa"/>
          </w:tcPr>
          <w:p w14:paraId="08DCFEAE"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+/- 20% of 55.23</w:t>
            </w:r>
          </w:p>
          <w:p w14:paraId="21230FFC"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961" w:type="dxa"/>
          </w:tcPr>
          <w:p w14:paraId="592907EB"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The further review level is based on a three-year national average.  The range of acceptable data not requiring further review is from 44.18 to 66.28 for safety.</w:t>
            </w:r>
          </w:p>
        </w:tc>
      </w:tr>
      <w:tr w:rsidR="004A4EB2" w:rsidRPr="00D5280C" w14:paraId="151B2B89" w14:textId="77777777" w:rsidTr="5DBC0CAE">
        <w:tc>
          <w:tcPr>
            <w:cnfStyle w:val="001000000000" w:firstRow="0" w:lastRow="0" w:firstColumn="1" w:lastColumn="0" w:oddVBand="0" w:evenVBand="0" w:oddHBand="0" w:evenHBand="0" w:firstRowFirstColumn="0" w:firstRowLastColumn="0" w:lastRowFirstColumn="0" w:lastRowLastColumn="0"/>
            <w:tcW w:w="1125" w:type="dxa"/>
          </w:tcPr>
          <w:p w14:paraId="23F3C3F6"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11b</w:t>
            </w:r>
          </w:p>
        </w:tc>
        <w:tc>
          <w:tcPr>
            <w:tcW w:w="2077" w:type="dxa"/>
          </w:tcPr>
          <w:p w14:paraId="59B17E9F"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Average lapse time (health)</w:t>
            </w:r>
          </w:p>
        </w:tc>
        <w:tc>
          <w:tcPr>
            <w:tcW w:w="1323" w:type="dxa"/>
          </w:tcPr>
          <w:p w14:paraId="095373D4"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51.34</w:t>
            </w:r>
          </w:p>
        </w:tc>
        <w:tc>
          <w:tcPr>
            <w:tcW w:w="1404" w:type="dxa"/>
          </w:tcPr>
          <w:p w14:paraId="618F4C3A"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+/- 20% of 69.72</w:t>
            </w:r>
          </w:p>
          <w:p w14:paraId="516C4076"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961" w:type="dxa"/>
          </w:tcPr>
          <w:p w14:paraId="40F1BE37"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The further review level is based on a three-year national average.  The range of acceptable data not requiring further review is from 55.78 to 83.66 for health.</w:t>
            </w:r>
          </w:p>
        </w:tc>
      </w:tr>
      <w:tr w:rsidR="004A4EB2" w:rsidRPr="00D5280C" w14:paraId="26920A90" w14:textId="77777777" w:rsidTr="00755724">
        <w:trPr>
          <w:cantSplit/>
        </w:trPr>
        <w:tc>
          <w:tcPr>
            <w:cnfStyle w:val="001000000000" w:firstRow="0" w:lastRow="0" w:firstColumn="1" w:lastColumn="0" w:oddVBand="0" w:evenVBand="0" w:oddHBand="0" w:evenHBand="0" w:firstRowFirstColumn="0" w:firstRowLastColumn="0" w:lastRowFirstColumn="0" w:lastRowLastColumn="0"/>
            <w:tcW w:w="1125" w:type="dxa"/>
          </w:tcPr>
          <w:p w14:paraId="4E61DB4B"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lastRenderedPageBreak/>
              <w:t>12</w:t>
            </w:r>
          </w:p>
        </w:tc>
        <w:tc>
          <w:tcPr>
            <w:tcW w:w="2077" w:type="dxa"/>
          </w:tcPr>
          <w:p w14:paraId="1B26B2C0"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Percent penalty retained</w:t>
            </w:r>
          </w:p>
        </w:tc>
        <w:tc>
          <w:tcPr>
            <w:tcW w:w="1323" w:type="dxa"/>
          </w:tcPr>
          <w:p w14:paraId="36A435CF"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101.28%</w:t>
            </w:r>
          </w:p>
        </w:tc>
        <w:tc>
          <w:tcPr>
            <w:tcW w:w="1404" w:type="dxa"/>
          </w:tcPr>
          <w:p w14:paraId="54B119AB" w14:textId="77777777" w:rsidR="004A4EB2" w:rsidRPr="00DF6E25" w:rsidRDefault="004A4EB2" w:rsidP="007F6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+/- 15% of</w:t>
            </w:r>
          </w:p>
          <w:p w14:paraId="29329C4D"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71.84%</w:t>
            </w:r>
          </w:p>
        </w:tc>
        <w:tc>
          <w:tcPr>
            <w:tcW w:w="4961" w:type="dxa"/>
          </w:tcPr>
          <w:p w14:paraId="15A2EE06"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The further review level is based on a three-year national average.  The range of acceptable data not requiring further review is from 61.06% to 82.62%.</w:t>
            </w:r>
          </w:p>
        </w:tc>
      </w:tr>
      <w:tr w:rsidR="004A4EB2" w:rsidRPr="00D5280C" w14:paraId="6D940525" w14:textId="77777777" w:rsidTr="5DBC0CAE">
        <w:tc>
          <w:tcPr>
            <w:cnfStyle w:val="001000000000" w:firstRow="0" w:lastRow="0" w:firstColumn="1" w:lastColumn="0" w:oddVBand="0" w:evenVBand="0" w:oddHBand="0" w:evenHBand="0" w:firstRowFirstColumn="0" w:firstRowLastColumn="0" w:lastRowFirstColumn="0" w:lastRowLastColumn="0"/>
            <w:tcW w:w="1125" w:type="dxa"/>
          </w:tcPr>
          <w:p w14:paraId="4BABFA7F"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13</w:t>
            </w:r>
          </w:p>
        </w:tc>
        <w:tc>
          <w:tcPr>
            <w:tcW w:w="2077" w:type="dxa"/>
          </w:tcPr>
          <w:p w14:paraId="1FB5BF38"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Percent of initial inspections with worker walk-around representation or worker interview</w:t>
            </w:r>
          </w:p>
        </w:tc>
        <w:tc>
          <w:tcPr>
            <w:tcW w:w="1323" w:type="dxa"/>
          </w:tcPr>
          <w:p w14:paraId="1A757C19"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100%</w:t>
            </w:r>
          </w:p>
        </w:tc>
        <w:tc>
          <w:tcPr>
            <w:tcW w:w="1404" w:type="dxa"/>
          </w:tcPr>
          <w:p w14:paraId="282679C4"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100%</w:t>
            </w:r>
          </w:p>
        </w:tc>
        <w:tc>
          <w:tcPr>
            <w:tcW w:w="4961" w:type="dxa"/>
          </w:tcPr>
          <w:p w14:paraId="671A0DE5"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The further review level is fixed for all State Plans.</w:t>
            </w:r>
          </w:p>
        </w:tc>
      </w:tr>
      <w:tr w:rsidR="004A4EB2" w:rsidRPr="00D5280C" w14:paraId="6286914C" w14:textId="77777777" w:rsidTr="5DBC0CAE">
        <w:tc>
          <w:tcPr>
            <w:cnfStyle w:val="001000000000" w:firstRow="0" w:lastRow="0" w:firstColumn="1" w:lastColumn="0" w:oddVBand="0" w:evenVBand="0" w:oddHBand="0" w:evenHBand="0" w:firstRowFirstColumn="0" w:firstRowLastColumn="0" w:lastRowFirstColumn="0" w:lastRowLastColumn="0"/>
            <w:tcW w:w="1125" w:type="dxa"/>
          </w:tcPr>
          <w:p w14:paraId="62965F6A"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14</w:t>
            </w:r>
          </w:p>
        </w:tc>
        <w:tc>
          <w:tcPr>
            <w:tcW w:w="2077" w:type="dxa"/>
          </w:tcPr>
          <w:p w14:paraId="3DD752D4"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Percent of 11(c) investigations completed within 90 days</w:t>
            </w:r>
          </w:p>
        </w:tc>
        <w:tc>
          <w:tcPr>
            <w:tcW w:w="1323" w:type="dxa"/>
          </w:tcPr>
          <w:p w14:paraId="08916962"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N/A*</w:t>
            </w:r>
          </w:p>
        </w:tc>
        <w:tc>
          <w:tcPr>
            <w:tcW w:w="1404" w:type="dxa"/>
          </w:tcPr>
          <w:p w14:paraId="4D848A53"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N/A*</w:t>
            </w:r>
          </w:p>
        </w:tc>
        <w:tc>
          <w:tcPr>
            <w:tcW w:w="4961" w:type="dxa"/>
          </w:tcPr>
          <w:p w14:paraId="70BB750E"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 xml:space="preserve">This measure is not being reported for FY 2023 </w:t>
            </w:r>
            <w:r w:rsidRPr="00DF6E25">
              <w:rPr>
                <w:rFonts w:asciiTheme="minorHAnsi" w:hAnsiTheme="minorHAnsi" w:cstheme="minorHAnsi"/>
              </w:rPr>
              <w:t>due to the transition of 11(c) data from IMIS to OIS</w:t>
            </w:r>
            <w:r w:rsidRPr="00DF6E25">
              <w:rPr>
                <w:rFonts w:asciiTheme="minorHAnsi" w:eastAsia="PMingLiU" w:hAnsiTheme="minorHAnsi" w:cstheme="minorHAnsi"/>
              </w:rPr>
              <w:t>.</w:t>
            </w:r>
          </w:p>
        </w:tc>
      </w:tr>
      <w:tr w:rsidR="004A4EB2" w:rsidRPr="00D5280C" w14:paraId="4DBBB3AE" w14:textId="77777777" w:rsidTr="5DBC0CAE">
        <w:tc>
          <w:tcPr>
            <w:cnfStyle w:val="001000000000" w:firstRow="0" w:lastRow="0" w:firstColumn="1" w:lastColumn="0" w:oddVBand="0" w:evenVBand="0" w:oddHBand="0" w:evenHBand="0" w:firstRowFirstColumn="0" w:firstRowLastColumn="0" w:lastRowFirstColumn="0" w:lastRowLastColumn="0"/>
            <w:tcW w:w="1125" w:type="dxa"/>
          </w:tcPr>
          <w:p w14:paraId="5F80EA26"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15</w:t>
            </w:r>
          </w:p>
        </w:tc>
        <w:tc>
          <w:tcPr>
            <w:tcW w:w="2077" w:type="dxa"/>
          </w:tcPr>
          <w:p w14:paraId="6FA38FF7"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Percent of 11(c) complaints that are meritorious</w:t>
            </w:r>
          </w:p>
        </w:tc>
        <w:tc>
          <w:tcPr>
            <w:tcW w:w="1323" w:type="dxa"/>
          </w:tcPr>
          <w:p w14:paraId="70D6E09A"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N/A*</w:t>
            </w:r>
          </w:p>
        </w:tc>
        <w:tc>
          <w:tcPr>
            <w:tcW w:w="1404" w:type="dxa"/>
          </w:tcPr>
          <w:p w14:paraId="7E73671B"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N/A*</w:t>
            </w:r>
          </w:p>
        </w:tc>
        <w:tc>
          <w:tcPr>
            <w:tcW w:w="4961" w:type="dxa"/>
          </w:tcPr>
          <w:p w14:paraId="2C477E0E"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 xml:space="preserve">This measure is not being reported for FY 2023 due to the transition of 11(c) data from IMIS to OIS. </w:t>
            </w:r>
          </w:p>
        </w:tc>
      </w:tr>
      <w:tr w:rsidR="004A4EB2" w:rsidRPr="00D5280C" w14:paraId="10DD1C95" w14:textId="77777777" w:rsidTr="5DBC0CAE">
        <w:tc>
          <w:tcPr>
            <w:cnfStyle w:val="001000000000" w:firstRow="0" w:lastRow="0" w:firstColumn="1" w:lastColumn="0" w:oddVBand="0" w:evenVBand="0" w:oddHBand="0" w:evenHBand="0" w:firstRowFirstColumn="0" w:firstRowLastColumn="0" w:lastRowFirstColumn="0" w:lastRowLastColumn="0"/>
            <w:tcW w:w="1125" w:type="dxa"/>
          </w:tcPr>
          <w:p w14:paraId="34E8F6D3"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16</w:t>
            </w:r>
          </w:p>
        </w:tc>
        <w:tc>
          <w:tcPr>
            <w:tcW w:w="2077" w:type="dxa"/>
          </w:tcPr>
          <w:p w14:paraId="6851C39B"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Average number of calendar days to complete an 11(c) investigation</w:t>
            </w:r>
          </w:p>
        </w:tc>
        <w:tc>
          <w:tcPr>
            <w:tcW w:w="1323" w:type="dxa"/>
          </w:tcPr>
          <w:p w14:paraId="23CA120A"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eastAsia="PMingLiU" w:hAnsiTheme="minorHAnsi" w:cstheme="minorHAnsi"/>
              </w:rPr>
              <w:t>N/A*</w:t>
            </w:r>
          </w:p>
        </w:tc>
        <w:tc>
          <w:tcPr>
            <w:tcW w:w="1404" w:type="dxa"/>
            <w:shd w:val="clear" w:color="auto" w:fill="auto"/>
          </w:tcPr>
          <w:p w14:paraId="1A22BF5C"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N/A*</w:t>
            </w:r>
          </w:p>
        </w:tc>
        <w:tc>
          <w:tcPr>
            <w:tcW w:w="4961" w:type="dxa"/>
          </w:tcPr>
          <w:p w14:paraId="4213E8F7"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F6E25">
              <w:rPr>
                <w:rFonts w:asciiTheme="minorHAnsi" w:hAnsiTheme="minorHAnsi" w:cstheme="minorHAnsi"/>
              </w:rPr>
              <w:t>This measure is not being reported for FY 2023 due to the transition of 11(c) data from IMIS to OIS.</w:t>
            </w:r>
          </w:p>
        </w:tc>
      </w:tr>
      <w:tr w:rsidR="004A4EB2" w:rsidRPr="00D5280C" w14:paraId="76590159" w14:textId="77777777" w:rsidTr="5DBC0CAE">
        <w:tc>
          <w:tcPr>
            <w:cnfStyle w:val="001000000000" w:firstRow="0" w:lastRow="0" w:firstColumn="1" w:lastColumn="0" w:oddVBand="0" w:evenVBand="0" w:oddHBand="0" w:evenHBand="0" w:firstRowFirstColumn="0" w:firstRowLastColumn="0" w:lastRowFirstColumn="0" w:lastRowLastColumn="0"/>
            <w:tcW w:w="1125" w:type="dxa"/>
          </w:tcPr>
          <w:p w14:paraId="0D9E333C"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F6E25">
              <w:rPr>
                <w:rFonts w:asciiTheme="minorHAnsi" w:eastAsia="PMingLiU" w:hAnsiTheme="minorHAnsi" w:cstheme="minorHAnsi"/>
              </w:rPr>
              <w:t>17</w:t>
            </w:r>
          </w:p>
        </w:tc>
        <w:tc>
          <w:tcPr>
            <w:tcW w:w="2077" w:type="dxa"/>
          </w:tcPr>
          <w:p w14:paraId="092033A1" w14:textId="77777777" w:rsidR="004A4EB2" w:rsidRPr="00DF6E25" w:rsidRDefault="004A4EB2"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E25">
              <w:rPr>
                <w:rFonts w:asciiTheme="minorHAnsi" w:hAnsiTheme="minorHAnsi" w:cstheme="minorHAnsi"/>
              </w:rPr>
              <w:t>Percent of enforcement presence</w:t>
            </w:r>
          </w:p>
        </w:tc>
        <w:tc>
          <w:tcPr>
            <w:tcW w:w="1323" w:type="dxa"/>
          </w:tcPr>
          <w:p w14:paraId="33696F1F" w14:textId="3AF72AC7" w:rsidR="004A4EB2" w:rsidRPr="00DF6E25" w:rsidRDefault="00587208"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587208">
              <w:rPr>
                <w:rFonts w:asciiTheme="minorHAnsi" w:eastAsia="PMingLiU" w:hAnsiTheme="minorHAnsi" w:cstheme="minorHAnsi"/>
              </w:rPr>
              <w:t>2.68%</w:t>
            </w:r>
          </w:p>
        </w:tc>
        <w:tc>
          <w:tcPr>
            <w:tcW w:w="1404" w:type="dxa"/>
          </w:tcPr>
          <w:p w14:paraId="0F0BF30F" w14:textId="77777777" w:rsidR="00BC1B6D" w:rsidRPr="00BC1B6D" w:rsidRDefault="00BC1B6D" w:rsidP="00BC1B6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1B6D">
              <w:rPr>
                <w:rFonts w:asciiTheme="minorHAnsi" w:hAnsiTheme="minorHAnsi" w:cstheme="minorHAnsi"/>
              </w:rPr>
              <w:t>+/- 25% of</w:t>
            </w:r>
          </w:p>
          <w:p w14:paraId="0CFB9866" w14:textId="587830B5" w:rsidR="004A4EB2" w:rsidRPr="00BC1B6D" w:rsidRDefault="00BC1B6D" w:rsidP="00BC1B6D">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C1B6D">
              <w:rPr>
                <w:rFonts w:asciiTheme="minorHAnsi" w:hAnsiTheme="minorHAnsi" w:cstheme="minorHAnsi"/>
              </w:rPr>
              <w:t>0.93%</w:t>
            </w:r>
          </w:p>
        </w:tc>
        <w:tc>
          <w:tcPr>
            <w:tcW w:w="4961" w:type="dxa"/>
          </w:tcPr>
          <w:p w14:paraId="2B12411F" w14:textId="3546E0F0" w:rsidR="004A4EB2" w:rsidRPr="00DF6E25" w:rsidRDefault="00584F8C" w:rsidP="007F6E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584F8C">
              <w:rPr>
                <w:rFonts w:asciiTheme="minorHAnsi" w:eastAsia="PMingLiU" w:hAnsiTheme="minorHAnsi" w:cstheme="minorHAnsi"/>
              </w:rPr>
              <w:t>The further review level is based on a three-year national average.  The range of acceptable data not requiring further review is from 0.70% to 1.17%.</w:t>
            </w:r>
          </w:p>
        </w:tc>
      </w:tr>
    </w:tbl>
    <w:p w14:paraId="4F95B149" w14:textId="77777777" w:rsidR="004A4EB2" w:rsidRPr="00D5280C" w:rsidRDefault="004A4EB2" w:rsidP="004A4EB2">
      <w:pPr>
        <w:rPr>
          <w:rFonts w:cstheme="minorHAnsi"/>
          <w:b/>
          <w:color w:val="1F497D"/>
          <w:sz w:val="28"/>
          <w:szCs w:val="28"/>
        </w:rPr>
      </w:pPr>
    </w:p>
    <w:p w14:paraId="3CBF2466" w14:textId="77777777" w:rsidR="004A4EB2" w:rsidRPr="00D5280C" w:rsidRDefault="004A4EB2" w:rsidP="004A4EB2">
      <w:pPr>
        <w:rPr>
          <w:rFonts w:cstheme="minorHAnsi"/>
        </w:rPr>
      </w:pPr>
      <w:r w:rsidRPr="00D5280C">
        <w:rPr>
          <w:rFonts w:cstheme="minorHAnsi"/>
        </w:rPr>
        <w:t xml:space="preserve">NOTE:  The national averages in this report are three-year rolling averages.  Unless otherwise noted, the data contained in this Appendix D is pulled from the State Activity Mandated Measures (SAMM) Report in OIS and the State Plan </w:t>
      </w:r>
      <w:proofErr w:type="spellStart"/>
      <w:r w:rsidRPr="00D5280C">
        <w:rPr>
          <w:rFonts w:cstheme="minorHAnsi"/>
        </w:rPr>
        <w:t>WebIMIS</w:t>
      </w:r>
      <w:proofErr w:type="spellEnd"/>
      <w:r w:rsidRPr="00D5280C">
        <w:rPr>
          <w:rFonts w:cstheme="minorHAnsi"/>
        </w:rPr>
        <w:t xml:space="preserve"> report run on November 14, 2023, as part of OSHA’s official end-of-year data run.</w:t>
      </w:r>
    </w:p>
    <w:p w14:paraId="0A430903" w14:textId="48BD6366" w:rsidR="00E77F65" w:rsidRPr="009C3B8C"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p w14:paraId="53BEA588" w14:textId="77777777" w:rsidR="00122159" w:rsidRPr="009C3B8C" w:rsidRDefault="0012215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rPr>
        <w:sectPr w:rsidR="00122159" w:rsidRPr="009C3B8C" w:rsidSect="00D0041C">
          <w:headerReference w:type="default" r:id="rId31"/>
          <w:footerReference w:type="even" r:id="rId32"/>
          <w:footerReference w:type="default" r:id="rId33"/>
          <w:footerReference w:type="first" r:id="rId34"/>
          <w:pgSz w:w="12240" w:h="15840" w:code="1"/>
          <w:pgMar w:top="720" w:right="720" w:bottom="720" w:left="720" w:header="720" w:footer="620" w:gutter="0"/>
          <w:pgNumType w:start="1"/>
          <w:cols w:space="720"/>
          <w:rtlGutter/>
          <w:docGrid w:linePitch="360"/>
        </w:sectPr>
      </w:pPr>
    </w:p>
    <w:p w14:paraId="6E8A3F17" w14:textId="77777777" w:rsidR="0075534D" w:rsidRPr="009C3B8C" w:rsidRDefault="0075534D"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sectPr w:rsidR="0075534D" w:rsidRPr="009C3B8C" w:rsidSect="00D0041C">
      <w:headerReference w:type="default" r:id="rId35"/>
      <w:footerReference w:type="even" r:id="rId36"/>
      <w:footerReference w:type="default" r:id="rId37"/>
      <w:footerReference w:type="first" r:id="rId38"/>
      <w:type w:val="continuous"/>
      <w:pgSz w:w="12240" w:h="15840" w:code="1"/>
      <w:pgMar w:top="1440" w:right="1440" w:bottom="1440" w:left="1440" w:header="720" w:footer="720" w:gutter="0"/>
      <w:pgNumType w:fmt="upperLetter"/>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568F" w14:textId="77777777" w:rsidR="00234C59" w:rsidRDefault="00234C59" w:rsidP="00C872A0">
      <w:r>
        <w:separator/>
      </w:r>
    </w:p>
  </w:endnote>
  <w:endnote w:type="continuationSeparator" w:id="0">
    <w:p w14:paraId="2CA4D7E8" w14:textId="77777777" w:rsidR="00234C59" w:rsidRDefault="00234C59" w:rsidP="00C872A0">
      <w:r>
        <w:continuationSeparator/>
      </w:r>
    </w:p>
  </w:endnote>
  <w:endnote w:type="continuationNotice" w:id="1">
    <w:p w14:paraId="3472BD86" w14:textId="77777777" w:rsidR="00234C59" w:rsidRDefault="00234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9C53" w14:textId="5D15D2E1" w:rsidR="00F60078" w:rsidRDefault="00F60078">
    <w:pPr>
      <w:pStyle w:val="Footer"/>
    </w:pPr>
    <w:r>
      <w:rPr>
        <w:noProof/>
      </w:rPr>
      <mc:AlternateContent>
        <mc:Choice Requires="wps">
          <w:drawing>
            <wp:anchor distT="0" distB="0" distL="0" distR="0" simplePos="0" relativeHeight="251658241" behindDoc="0" locked="0" layoutInCell="1" allowOverlap="1" wp14:anchorId="2947F31B" wp14:editId="44B7126A">
              <wp:simplePos x="635" y="635"/>
              <wp:positionH relativeFrom="page">
                <wp:align>center</wp:align>
              </wp:positionH>
              <wp:positionV relativeFrom="page">
                <wp:align>bottom</wp:align>
              </wp:positionV>
              <wp:extent cx="443865" cy="443865"/>
              <wp:effectExtent l="0" t="0" r="10795" b="0"/>
              <wp:wrapNone/>
              <wp:docPr id="588750162" name="Text Box 58875016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68529" w14:textId="7B1F4863"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7F31B" id="_x0000_t202" coordsize="21600,21600" o:spt="202" path="m,l,21600r21600,l21600,xe">
              <v:stroke joinstyle="miter"/>
              <v:path gradientshapeok="t" o:connecttype="rect"/>
            </v:shapetype>
            <v:shape id="Text Box 588750162" o:spid="_x0000_s1026" type="#_x0000_t202" alt="Level 3 - Restrict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EB68529" w14:textId="7B1F4863"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D1A9" w14:textId="4E0FD6BC" w:rsidR="00F60078" w:rsidRDefault="00F60078">
    <w:pPr>
      <w:pStyle w:val="Footer"/>
    </w:pPr>
    <w:r>
      <w:rPr>
        <w:noProof/>
      </w:rPr>
      <mc:AlternateContent>
        <mc:Choice Requires="wps">
          <w:drawing>
            <wp:anchor distT="0" distB="0" distL="0" distR="0" simplePos="0" relativeHeight="251658249" behindDoc="0" locked="0" layoutInCell="1" allowOverlap="1" wp14:anchorId="50ADC6FC" wp14:editId="78E36F54">
              <wp:simplePos x="635" y="635"/>
              <wp:positionH relativeFrom="page">
                <wp:align>center</wp:align>
              </wp:positionH>
              <wp:positionV relativeFrom="page">
                <wp:align>bottom</wp:align>
              </wp:positionV>
              <wp:extent cx="443865" cy="443865"/>
              <wp:effectExtent l="0" t="0" r="10795" b="0"/>
              <wp:wrapNone/>
              <wp:docPr id="308285644" name="Text Box 308285644"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A4FFC" w14:textId="41DB7C4B"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ADC6FC" id="_x0000_t202" coordsize="21600,21600" o:spt="202" path="m,l,21600r21600,l21600,xe">
              <v:stroke joinstyle="miter"/>
              <v:path gradientshapeok="t" o:connecttype="rect"/>
            </v:shapetype>
            <v:shape id="Text Box 308285644" o:spid="_x0000_s1034" type="#_x0000_t202" alt="Level 3 - Restricted"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4FA4FFC" w14:textId="41DB7C4B"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FD8A" w14:textId="63EC8D36" w:rsidR="00770948" w:rsidRDefault="00F60078">
    <w:pPr>
      <w:pStyle w:val="Footer"/>
      <w:jc w:val="center"/>
    </w:pPr>
    <w:r>
      <w:rPr>
        <w:noProof/>
      </w:rPr>
      <mc:AlternateContent>
        <mc:Choice Requires="wps">
          <w:drawing>
            <wp:anchor distT="0" distB="0" distL="0" distR="0" simplePos="0" relativeHeight="251658250" behindDoc="0" locked="0" layoutInCell="1" allowOverlap="1" wp14:anchorId="04F23147" wp14:editId="109D3EC2">
              <wp:simplePos x="635" y="635"/>
              <wp:positionH relativeFrom="page">
                <wp:align>center</wp:align>
              </wp:positionH>
              <wp:positionV relativeFrom="page">
                <wp:align>bottom</wp:align>
              </wp:positionV>
              <wp:extent cx="443865" cy="443865"/>
              <wp:effectExtent l="0" t="0" r="10795" b="0"/>
              <wp:wrapNone/>
              <wp:docPr id="898958647" name="Text Box 89895864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A2FA56" w14:textId="059A999C" w:rsidR="00F60078" w:rsidRPr="00F60078" w:rsidRDefault="00F60078" w:rsidP="00F60078">
                          <w:pPr>
                            <w:rPr>
                              <w:rFonts w:eastAsia="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F23147" id="_x0000_t202" coordsize="21600,21600" o:spt="202" path="m,l,21600r21600,l21600,xe">
              <v:stroke joinstyle="miter"/>
              <v:path gradientshapeok="t" o:connecttype="rect"/>
            </v:shapetype>
            <v:shape id="Text Box 898958647" o:spid="_x0000_s1035" type="#_x0000_t202" alt="Level 3 - Restricted"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6A2FA56" w14:textId="059A999C" w:rsidR="00F60078" w:rsidRPr="00F60078" w:rsidRDefault="00F60078" w:rsidP="00F60078">
                    <w:pPr>
                      <w:rPr>
                        <w:rFonts w:eastAsia="Calibri" w:cs="Calibri"/>
                        <w:noProof/>
                        <w:color w:val="000000"/>
                        <w:sz w:val="20"/>
                        <w:szCs w:val="20"/>
                      </w:rPr>
                    </w:pPr>
                  </w:p>
                </w:txbxContent>
              </v:textbox>
              <w10:wrap anchorx="page" anchory="page"/>
            </v:shape>
          </w:pict>
        </mc:Fallback>
      </mc:AlternateContent>
    </w:r>
  </w:p>
  <w:sdt>
    <w:sdtPr>
      <w:id w:val="-795684331"/>
      <w:docPartObj>
        <w:docPartGallery w:val="Page Numbers (Bottom of Page)"/>
        <w:docPartUnique/>
      </w:docPartObj>
    </w:sdtPr>
    <w:sdtEndPr>
      <w:rPr>
        <w:noProof/>
      </w:rPr>
    </w:sdtEndPr>
    <w:sdtContent>
      <w:p w14:paraId="2FE75C24" w14:textId="77777777" w:rsidR="00770948" w:rsidRDefault="00770948">
        <w:pPr>
          <w:pStyle w:val="Footer"/>
          <w:jc w:val="center"/>
        </w:pPr>
        <w:r>
          <w:t>C-1</w:t>
        </w:r>
      </w:p>
    </w:sdtContent>
  </w:sdt>
  <w:p w14:paraId="680B6DE6" w14:textId="77777777" w:rsidR="00770948" w:rsidRPr="000A134A" w:rsidRDefault="00770948" w:rsidP="000A134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158EE02" w:rsidR="00770948" w:rsidRDefault="00F60078">
    <w:pPr>
      <w:pStyle w:val="Footer"/>
    </w:pPr>
    <w:r>
      <w:rPr>
        <w:noProof/>
      </w:rPr>
      <mc:AlternateContent>
        <mc:Choice Requires="wps">
          <w:drawing>
            <wp:anchor distT="0" distB="0" distL="0" distR="0" simplePos="0" relativeHeight="251658248" behindDoc="0" locked="0" layoutInCell="1" allowOverlap="1" wp14:anchorId="7BAFC805" wp14:editId="4F7B52ED">
              <wp:simplePos x="635" y="635"/>
              <wp:positionH relativeFrom="page">
                <wp:align>center</wp:align>
              </wp:positionH>
              <wp:positionV relativeFrom="page">
                <wp:align>bottom</wp:align>
              </wp:positionV>
              <wp:extent cx="443865" cy="443865"/>
              <wp:effectExtent l="0" t="0" r="10795" b="0"/>
              <wp:wrapNone/>
              <wp:docPr id="1127395383" name="Text Box 1127395383"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9E91CD" w14:textId="2B4C2430"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AFC805" id="_x0000_t202" coordsize="21600,21600" o:spt="202" path="m,l,21600r21600,l21600,xe">
              <v:stroke joinstyle="miter"/>
              <v:path gradientshapeok="t" o:connecttype="rect"/>
            </v:shapetype>
            <v:shape id="Text Box 1127395383" o:spid="_x0000_s1036" type="#_x0000_t202" alt="Level 3 - Restricted"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319E91CD" w14:textId="2B4C2430"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5301" w14:textId="412D90CE" w:rsidR="00F60078" w:rsidRDefault="00F60078">
    <w:pPr>
      <w:pStyle w:val="Footer"/>
    </w:pPr>
    <w:r>
      <w:rPr>
        <w:noProof/>
      </w:rPr>
      <mc:AlternateContent>
        <mc:Choice Requires="wps">
          <w:drawing>
            <wp:anchor distT="0" distB="0" distL="0" distR="0" simplePos="0" relativeHeight="251658252" behindDoc="0" locked="0" layoutInCell="1" allowOverlap="1" wp14:anchorId="0C18FA38" wp14:editId="5A25F69B">
              <wp:simplePos x="635" y="635"/>
              <wp:positionH relativeFrom="page">
                <wp:align>center</wp:align>
              </wp:positionH>
              <wp:positionV relativeFrom="page">
                <wp:align>bottom</wp:align>
              </wp:positionV>
              <wp:extent cx="443865" cy="443865"/>
              <wp:effectExtent l="0" t="0" r="10795" b="0"/>
              <wp:wrapNone/>
              <wp:docPr id="2146510580" name="Text Box 2146510580"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8017D8" w14:textId="381FA0B9"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8FA38" id="_x0000_t202" coordsize="21600,21600" o:spt="202" path="m,l,21600r21600,l21600,xe">
              <v:stroke joinstyle="miter"/>
              <v:path gradientshapeok="t" o:connecttype="rect"/>
            </v:shapetype>
            <v:shape id="Text Box 2146510580" o:spid="_x0000_s1037" type="#_x0000_t202" alt="Level 3 - Restricted" style="position:absolute;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678017D8" w14:textId="381FA0B9"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E3D2" w14:textId="2E9CBEEC" w:rsidR="00416B3C" w:rsidRDefault="00F60078">
    <w:pPr>
      <w:pStyle w:val="Footer"/>
      <w:jc w:val="center"/>
    </w:pPr>
    <w:r>
      <w:rPr>
        <w:noProof/>
      </w:rPr>
      <mc:AlternateContent>
        <mc:Choice Requires="wps">
          <w:drawing>
            <wp:anchor distT="0" distB="0" distL="0" distR="0" simplePos="0" relativeHeight="251658253" behindDoc="0" locked="0" layoutInCell="1" allowOverlap="1" wp14:anchorId="4E55237F" wp14:editId="418716FE">
              <wp:simplePos x="635" y="635"/>
              <wp:positionH relativeFrom="page">
                <wp:align>center</wp:align>
              </wp:positionH>
              <wp:positionV relativeFrom="page">
                <wp:align>bottom</wp:align>
              </wp:positionV>
              <wp:extent cx="443865" cy="443865"/>
              <wp:effectExtent l="0" t="0" r="10795" b="0"/>
              <wp:wrapNone/>
              <wp:docPr id="1904801505" name="Text Box 1904801505"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5E40E9" w14:textId="57B3AA7C" w:rsidR="00F60078" w:rsidRPr="00F60078" w:rsidRDefault="00F60078" w:rsidP="00F60078">
                          <w:pPr>
                            <w:rPr>
                              <w:rFonts w:eastAsia="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55237F" id="_x0000_t202" coordsize="21600,21600" o:spt="202" path="m,l,21600r21600,l21600,xe">
              <v:stroke joinstyle="miter"/>
              <v:path gradientshapeok="t" o:connecttype="rect"/>
            </v:shapetype>
            <v:shape id="Text Box 1904801505" o:spid="_x0000_s1038" type="#_x0000_t202" alt="Level 3 - Restricted" style="position:absolute;left:0;text-align:left;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1E5E40E9" w14:textId="57B3AA7C" w:rsidR="00F60078" w:rsidRPr="00F60078" w:rsidRDefault="00F60078" w:rsidP="00F60078">
                    <w:pPr>
                      <w:rPr>
                        <w:rFonts w:eastAsia="Calibri" w:cs="Calibri"/>
                        <w:noProof/>
                        <w:color w:val="000000"/>
                        <w:sz w:val="20"/>
                        <w:szCs w:val="20"/>
                      </w:rPr>
                    </w:pPr>
                  </w:p>
                </w:txbxContent>
              </v:textbox>
              <w10:wrap anchorx="page" anchory="page"/>
            </v:shape>
          </w:pict>
        </mc:Fallback>
      </mc:AlternateContent>
    </w:r>
    <w:sdt>
      <w:sdtPr>
        <w:id w:val="42256464"/>
        <w:docPartObj>
          <w:docPartGallery w:val="Page Numbers (Bottom of Page)"/>
          <w:docPartUnique/>
        </w:docPartObj>
      </w:sdtPr>
      <w:sdtEndPr>
        <w:rPr>
          <w:noProof/>
        </w:rPr>
      </w:sdtEndPr>
      <w:sdtContent>
        <w:r w:rsidR="00416B3C">
          <w:t>D-</w:t>
        </w:r>
        <w:r w:rsidR="00416B3C">
          <w:fldChar w:fldCharType="begin"/>
        </w:r>
        <w:r w:rsidR="00416B3C">
          <w:instrText xml:space="preserve"> PAGE   \* MERGEFORMAT </w:instrText>
        </w:r>
        <w:r w:rsidR="00416B3C">
          <w:fldChar w:fldCharType="separate"/>
        </w:r>
        <w:r w:rsidR="00F64C92">
          <w:rPr>
            <w:noProof/>
          </w:rPr>
          <w:t>3</w:t>
        </w:r>
        <w:r w:rsidR="00416B3C">
          <w:rPr>
            <w:noProof/>
          </w:rPr>
          <w:fldChar w:fldCharType="end"/>
        </w:r>
      </w:sdtContent>
    </w:sdt>
  </w:p>
  <w:p w14:paraId="63B8CDD9" w14:textId="77777777" w:rsidR="00770948" w:rsidRPr="000E07E7" w:rsidRDefault="00770948" w:rsidP="00B06231">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95E1" w14:textId="20AF6700" w:rsidR="00F60078" w:rsidRDefault="00F60078">
    <w:pPr>
      <w:pStyle w:val="Footer"/>
    </w:pPr>
    <w:r>
      <w:rPr>
        <w:noProof/>
      </w:rPr>
      <mc:AlternateContent>
        <mc:Choice Requires="wps">
          <w:drawing>
            <wp:anchor distT="0" distB="0" distL="0" distR="0" simplePos="0" relativeHeight="251658251" behindDoc="0" locked="0" layoutInCell="1" allowOverlap="1" wp14:anchorId="040F2320" wp14:editId="06DF0405">
              <wp:simplePos x="635" y="635"/>
              <wp:positionH relativeFrom="page">
                <wp:align>center</wp:align>
              </wp:positionH>
              <wp:positionV relativeFrom="page">
                <wp:align>bottom</wp:align>
              </wp:positionV>
              <wp:extent cx="443865" cy="443865"/>
              <wp:effectExtent l="0" t="0" r="10795" b="0"/>
              <wp:wrapNone/>
              <wp:docPr id="1621752608" name="Text Box 1621752608"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51908E" w14:textId="1D236F2F"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0F2320" id="_x0000_t202" coordsize="21600,21600" o:spt="202" path="m,l,21600r21600,l21600,xe">
              <v:stroke joinstyle="miter"/>
              <v:path gradientshapeok="t" o:connecttype="rect"/>
            </v:shapetype>
            <v:shape id="Text Box 1621752608" o:spid="_x0000_s1039" type="#_x0000_t202" alt="Level 3 - Restricted" style="position:absolute;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5D51908E" w14:textId="1D236F2F"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AA83" w14:textId="22048636" w:rsidR="00F60078" w:rsidRDefault="00F60078">
    <w:pPr>
      <w:pStyle w:val="Footer"/>
    </w:pPr>
    <w:r>
      <w:rPr>
        <w:noProof/>
      </w:rPr>
      <mc:AlternateContent>
        <mc:Choice Requires="wps">
          <w:drawing>
            <wp:anchor distT="0" distB="0" distL="0" distR="0" simplePos="0" relativeHeight="251658255" behindDoc="0" locked="0" layoutInCell="1" allowOverlap="1" wp14:anchorId="229D865B" wp14:editId="705D4459">
              <wp:simplePos x="635" y="635"/>
              <wp:positionH relativeFrom="page">
                <wp:align>center</wp:align>
              </wp:positionH>
              <wp:positionV relativeFrom="page">
                <wp:align>bottom</wp:align>
              </wp:positionV>
              <wp:extent cx="443865" cy="443865"/>
              <wp:effectExtent l="0" t="0" r="10795" b="0"/>
              <wp:wrapNone/>
              <wp:docPr id="1132548479" name="Text Box 1132548479"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66CCF5" w14:textId="42D1BB9B"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9D865B" id="_x0000_t202" coordsize="21600,21600" o:spt="202" path="m,l,21600r21600,l21600,xe">
              <v:stroke joinstyle="miter"/>
              <v:path gradientshapeok="t" o:connecttype="rect"/>
            </v:shapetype>
            <v:shape id="Text Box 1132548479" o:spid="_x0000_s1040" type="#_x0000_t202" alt="Level 3 - Restricted"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4066CCF5" w14:textId="42D1BB9B"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DBA9" w14:textId="2BC2A8A8" w:rsidR="00770948" w:rsidRPr="000E07E7" w:rsidRDefault="00F60078" w:rsidP="00B06231">
    <w:pPr>
      <w:pStyle w:val="Footer"/>
      <w:jc w:val="center"/>
    </w:pPr>
    <w:r>
      <w:rPr>
        <w:noProof/>
      </w:rPr>
      <mc:AlternateContent>
        <mc:Choice Requires="wps">
          <w:drawing>
            <wp:anchor distT="0" distB="0" distL="0" distR="0" simplePos="0" relativeHeight="251658256" behindDoc="0" locked="0" layoutInCell="1" allowOverlap="1" wp14:anchorId="65CCF039" wp14:editId="4183901D">
              <wp:simplePos x="635" y="635"/>
              <wp:positionH relativeFrom="page">
                <wp:align>center</wp:align>
              </wp:positionH>
              <wp:positionV relativeFrom="page">
                <wp:align>bottom</wp:align>
              </wp:positionV>
              <wp:extent cx="443865" cy="443865"/>
              <wp:effectExtent l="0" t="0" r="10795" b="0"/>
              <wp:wrapNone/>
              <wp:docPr id="647218584" name="Text Box 647218584"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AD9B06" w14:textId="5A212CD7"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CF039" id="_x0000_t202" coordsize="21600,21600" o:spt="202" path="m,l,21600r21600,l21600,xe">
              <v:stroke joinstyle="miter"/>
              <v:path gradientshapeok="t" o:connecttype="rect"/>
            </v:shapetype>
            <v:shape id="Text Box 647218584" o:spid="_x0000_s1041" type="#_x0000_t202" alt="Level 3 - Restricted" style="position:absolute;left:0;text-align:left;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77AD9B06" w14:textId="5A212CD7"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5214" w14:textId="136B9C3E" w:rsidR="00F60078" w:rsidRDefault="00F60078">
    <w:pPr>
      <w:pStyle w:val="Footer"/>
    </w:pPr>
    <w:r>
      <w:rPr>
        <w:noProof/>
      </w:rPr>
      <mc:AlternateContent>
        <mc:Choice Requires="wps">
          <w:drawing>
            <wp:anchor distT="0" distB="0" distL="0" distR="0" simplePos="0" relativeHeight="251658254" behindDoc="0" locked="0" layoutInCell="1" allowOverlap="1" wp14:anchorId="2255BAA3" wp14:editId="75C930E2">
              <wp:simplePos x="635" y="635"/>
              <wp:positionH relativeFrom="page">
                <wp:align>center</wp:align>
              </wp:positionH>
              <wp:positionV relativeFrom="page">
                <wp:align>bottom</wp:align>
              </wp:positionV>
              <wp:extent cx="443865" cy="443865"/>
              <wp:effectExtent l="0" t="0" r="10795" b="0"/>
              <wp:wrapNone/>
              <wp:docPr id="437757810" name="Text Box 437757810"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71A9D" w14:textId="1F24DC9E"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55BAA3" id="_x0000_t202" coordsize="21600,21600" o:spt="202" path="m,l,21600r21600,l21600,xe">
              <v:stroke joinstyle="miter"/>
              <v:path gradientshapeok="t" o:connecttype="rect"/>
            </v:shapetype>
            <v:shape id="Text Box 437757810" o:spid="_x0000_s1042" type="#_x0000_t202" alt="Level 3 - Restricted" style="position:absolute;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textbox style="mso-fit-shape-to-text:t" inset="0,0,0,15pt">
                <w:txbxContent>
                  <w:p w14:paraId="68D71A9D" w14:textId="1F24DC9E"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5DD9" w14:textId="3FD33486" w:rsidR="00770948" w:rsidRDefault="00F60078">
    <w:pPr>
      <w:pStyle w:val="Footer"/>
      <w:jc w:val="center"/>
    </w:pPr>
    <w:r>
      <w:rPr>
        <w:noProof/>
      </w:rPr>
      <mc:AlternateContent>
        <mc:Choice Requires="wps">
          <w:drawing>
            <wp:anchor distT="0" distB="0" distL="0" distR="0" simplePos="0" relativeHeight="251658242" behindDoc="0" locked="0" layoutInCell="1" allowOverlap="1" wp14:anchorId="2492DF8F" wp14:editId="718E6174">
              <wp:simplePos x="635" y="635"/>
              <wp:positionH relativeFrom="page">
                <wp:align>center</wp:align>
              </wp:positionH>
              <wp:positionV relativeFrom="page">
                <wp:align>bottom</wp:align>
              </wp:positionV>
              <wp:extent cx="443865" cy="443865"/>
              <wp:effectExtent l="0" t="0" r="10795" b="0"/>
              <wp:wrapNone/>
              <wp:docPr id="1949738630" name="Text Box 1949738630"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00C37B" w14:textId="65F3C403" w:rsidR="00F60078" w:rsidRPr="00F60078" w:rsidRDefault="00F60078" w:rsidP="00F60078">
                          <w:pPr>
                            <w:rPr>
                              <w:rFonts w:eastAsia="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92DF8F" id="_x0000_t202" coordsize="21600,21600" o:spt="202" path="m,l,21600r21600,l21600,xe">
              <v:stroke joinstyle="miter"/>
              <v:path gradientshapeok="t" o:connecttype="rect"/>
            </v:shapetype>
            <v:shape id="Text Box 1949738630" o:spid="_x0000_s1027" type="#_x0000_t202" alt="Level 3 - Restricted"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F00C37B" w14:textId="65F3C403" w:rsidR="00F60078" w:rsidRPr="00F60078" w:rsidRDefault="00F60078" w:rsidP="00F60078">
                    <w:pPr>
                      <w:rPr>
                        <w:rFonts w:eastAsia="Calibri" w:cs="Calibri"/>
                        <w:noProof/>
                        <w:color w:val="000000"/>
                        <w:sz w:val="20"/>
                        <w:szCs w:val="20"/>
                      </w:rPr>
                    </w:pPr>
                  </w:p>
                </w:txbxContent>
              </v:textbox>
              <w10:wrap anchorx="page" anchory="page"/>
            </v:shape>
          </w:pict>
        </mc:Fallback>
      </mc:AlternateContent>
    </w:r>
    <w:sdt>
      <w:sdtPr>
        <w:id w:val="-1089620547"/>
        <w:docPartObj>
          <w:docPartGallery w:val="Page Numbers (Bottom of Page)"/>
          <w:docPartUnique/>
        </w:docPartObj>
      </w:sdtPr>
      <w:sdtEndPr>
        <w:rPr>
          <w:noProof/>
        </w:rPr>
      </w:sdtEndPr>
      <w:sdtContent>
        <w:r w:rsidR="00770948">
          <w:fldChar w:fldCharType="begin"/>
        </w:r>
        <w:r w:rsidR="00770948">
          <w:instrText xml:space="preserve"> PAGE   \* MERGEFORMAT </w:instrText>
        </w:r>
        <w:r w:rsidR="00770948">
          <w:fldChar w:fldCharType="separate"/>
        </w:r>
        <w:r w:rsidR="00F64C92">
          <w:rPr>
            <w:noProof/>
          </w:rPr>
          <w:t>11</w:t>
        </w:r>
        <w:r w:rsidR="00770948">
          <w:rPr>
            <w:noProof/>
          </w:rPr>
          <w:fldChar w:fldCharType="end"/>
        </w:r>
      </w:sdtContent>
    </w:sdt>
  </w:p>
  <w:p w14:paraId="6FDB16CF" w14:textId="77777777" w:rsidR="00770948" w:rsidRPr="000E07E7" w:rsidRDefault="00770948" w:rsidP="000E0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D98" w14:textId="088A122B" w:rsidR="00770948" w:rsidRDefault="00F60078">
    <w:pPr>
      <w:pStyle w:val="Footer"/>
      <w:jc w:val="center"/>
    </w:pPr>
    <w:r>
      <w:rPr>
        <w:noProof/>
      </w:rPr>
      <mc:AlternateContent>
        <mc:Choice Requires="wps">
          <w:drawing>
            <wp:anchor distT="0" distB="0" distL="0" distR="0" simplePos="0" relativeHeight="251658240" behindDoc="0" locked="0" layoutInCell="1" allowOverlap="1" wp14:anchorId="33E7AA14" wp14:editId="2BDF2C16">
              <wp:simplePos x="743484" y="9408920"/>
              <wp:positionH relativeFrom="page">
                <wp:align>center</wp:align>
              </wp:positionH>
              <wp:positionV relativeFrom="page">
                <wp:align>bottom</wp:align>
              </wp:positionV>
              <wp:extent cx="443865" cy="443865"/>
              <wp:effectExtent l="0" t="0" r="10795" b="0"/>
              <wp:wrapNone/>
              <wp:docPr id="25597352" name="Text Box 2559735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3180" w14:textId="1C2659F3" w:rsidR="00F60078" w:rsidRPr="00F60078" w:rsidRDefault="00F60078" w:rsidP="00F60078">
                          <w:pPr>
                            <w:rPr>
                              <w:rFonts w:eastAsia="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7AA14" id="_x0000_t202" coordsize="21600,21600" o:spt="202" path="m,l,21600r21600,l21600,xe">
              <v:stroke joinstyle="miter"/>
              <v:path gradientshapeok="t" o:connecttype="rect"/>
            </v:shapetype>
            <v:shape id="Text Box 25597352" o:spid="_x0000_s1028" type="#_x0000_t202" alt="Level 3 - Restricted"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B213180" w14:textId="1C2659F3" w:rsidR="00F60078" w:rsidRPr="00F60078" w:rsidRDefault="00F60078" w:rsidP="00F60078">
                    <w:pPr>
                      <w:rPr>
                        <w:rFonts w:eastAsia="Calibri" w:cs="Calibri"/>
                        <w:noProof/>
                        <w:color w:val="000000"/>
                        <w:sz w:val="20"/>
                        <w:szCs w:val="20"/>
                      </w:rPr>
                    </w:pPr>
                  </w:p>
                </w:txbxContent>
              </v:textbox>
              <w10:wrap anchorx="page" anchory="page"/>
            </v:shape>
          </w:pict>
        </mc:Fallback>
      </mc:AlternateContent>
    </w:r>
  </w:p>
  <w:p w14:paraId="1927C436" w14:textId="77777777" w:rsidR="00770948" w:rsidRDefault="00770948" w:rsidP="005C489D">
    <w:pPr>
      <w:pStyle w:val="Footer"/>
      <w:tabs>
        <w:tab w:val="clear" w:pos="4680"/>
        <w:tab w:val="clear" w:pos="9360"/>
        <w:tab w:val="left" w:pos="327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9D0C" w14:textId="39BBCC3C" w:rsidR="00F60078" w:rsidRDefault="00F60078">
    <w:pPr>
      <w:pStyle w:val="Footer"/>
    </w:pPr>
    <w:r>
      <w:rPr>
        <w:noProof/>
      </w:rPr>
      <mc:AlternateContent>
        <mc:Choice Requires="wps">
          <w:drawing>
            <wp:anchor distT="0" distB="0" distL="0" distR="0" simplePos="0" relativeHeight="251658244" behindDoc="0" locked="0" layoutInCell="1" allowOverlap="1" wp14:anchorId="7496DF2D" wp14:editId="30CDC12F">
              <wp:simplePos x="635" y="635"/>
              <wp:positionH relativeFrom="page">
                <wp:align>center</wp:align>
              </wp:positionH>
              <wp:positionV relativeFrom="page">
                <wp:align>bottom</wp:align>
              </wp:positionV>
              <wp:extent cx="443865" cy="443865"/>
              <wp:effectExtent l="0" t="0" r="10795" b="0"/>
              <wp:wrapNone/>
              <wp:docPr id="953933692" name="Text Box 95393369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71AE4C" w14:textId="763889ED"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96DF2D" id="_x0000_t202" coordsize="21600,21600" o:spt="202" path="m,l,21600r21600,l21600,xe">
              <v:stroke joinstyle="miter"/>
              <v:path gradientshapeok="t" o:connecttype="rect"/>
            </v:shapetype>
            <v:shape id="Text Box 953933692" o:spid="_x0000_s1029" type="#_x0000_t202" alt="Level 3 - Restricted"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A71AE4C" w14:textId="763889ED"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9F3D" w14:textId="1CB006AA" w:rsidR="00770948" w:rsidRDefault="00F60078">
    <w:pPr>
      <w:pStyle w:val="Footer"/>
      <w:jc w:val="center"/>
    </w:pPr>
    <w:r>
      <w:rPr>
        <w:noProof/>
      </w:rPr>
      <mc:AlternateContent>
        <mc:Choice Requires="wps">
          <w:drawing>
            <wp:anchor distT="0" distB="0" distL="0" distR="0" simplePos="0" relativeHeight="251658245" behindDoc="0" locked="0" layoutInCell="1" allowOverlap="1" wp14:anchorId="27FC7982" wp14:editId="02CD63EA">
              <wp:simplePos x="635" y="635"/>
              <wp:positionH relativeFrom="page">
                <wp:align>center</wp:align>
              </wp:positionH>
              <wp:positionV relativeFrom="page">
                <wp:align>bottom</wp:align>
              </wp:positionV>
              <wp:extent cx="443865" cy="443865"/>
              <wp:effectExtent l="0" t="0" r="10795" b="0"/>
              <wp:wrapNone/>
              <wp:docPr id="1718025687" name="Text Box 171802568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4475B0" w14:textId="2D147484" w:rsidR="00F60078" w:rsidRPr="00F60078" w:rsidRDefault="00F60078" w:rsidP="00F60078">
                          <w:pPr>
                            <w:rPr>
                              <w:rFonts w:eastAsia="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C7982" id="_x0000_t202" coordsize="21600,21600" o:spt="202" path="m,l,21600r21600,l21600,xe">
              <v:stroke joinstyle="miter"/>
              <v:path gradientshapeok="t" o:connecttype="rect"/>
            </v:shapetype>
            <v:shape id="Text Box 1718025687" o:spid="_x0000_s1030" type="#_x0000_t202" alt="Level 3 - Restricted"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C4475B0" w14:textId="2D147484" w:rsidR="00F60078" w:rsidRPr="00F60078" w:rsidRDefault="00F60078" w:rsidP="00F60078">
                    <w:pPr>
                      <w:rPr>
                        <w:rFonts w:eastAsia="Calibri" w:cs="Calibri"/>
                        <w:noProof/>
                        <w:color w:val="000000"/>
                        <w:sz w:val="20"/>
                        <w:szCs w:val="20"/>
                      </w:rPr>
                    </w:pPr>
                  </w:p>
                </w:txbxContent>
              </v:textbox>
              <w10:wrap anchorx="page" anchory="page"/>
            </v:shape>
          </w:pict>
        </mc:Fallback>
      </mc:AlternateContent>
    </w:r>
  </w:p>
  <w:sdt>
    <w:sdtPr>
      <w:id w:val="-1475594504"/>
      <w:docPartObj>
        <w:docPartGallery w:val="Page Numbers (Bottom of Page)"/>
        <w:docPartUnique/>
      </w:docPartObj>
    </w:sdtPr>
    <w:sdtEndPr>
      <w:rPr>
        <w:noProof/>
      </w:rPr>
    </w:sdtEndPr>
    <w:sdtContent>
      <w:p w14:paraId="0A29BBF8" w14:textId="4234845C" w:rsidR="00770948" w:rsidRDefault="00022F62">
        <w:pPr>
          <w:pStyle w:val="Footer"/>
          <w:jc w:val="center"/>
        </w:pPr>
        <w:r>
          <w:t>A-2</w:t>
        </w:r>
      </w:p>
    </w:sdtContent>
  </w:sdt>
  <w:p w14:paraId="73F3C99D" w14:textId="77777777" w:rsidR="00770948" w:rsidRPr="000A134A" w:rsidRDefault="00770948" w:rsidP="000A13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0A61" w14:textId="1B817707" w:rsidR="00770948" w:rsidRDefault="00F60078">
    <w:pPr>
      <w:pStyle w:val="Footer"/>
      <w:jc w:val="center"/>
    </w:pPr>
    <w:r>
      <w:rPr>
        <w:noProof/>
      </w:rPr>
      <mc:AlternateContent>
        <mc:Choice Requires="wps">
          <w:drawing>
            <wp:anchor distT="0" distB="0" distL="0" distR="0" simplePos="0" relativeHeight="251658243" behindDoc="0" locked="0" layoutInCell="1" allowOverlap="1" wp14:anchorId="50C00E33" wp14:editId="5307AD62">
              <wp:simplePos x="635" y="635"/>
              <wp:positionH relativeFrom="page">
                <wp:align>center</wp:align>
              </wp:positionH>
              <wp:positionV relativeFrom="page">
                <wp:align>bottom</wp:align>
              </wp:positionV>
              <wp:extent cx="443865" cy="443865"/>
              <wp:effectExtent l="0" t="0" r="10795" b="0"/>
              <wp:wrapNone/>
              <wp:docPr id="728234274" name="Text Box 728234274"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783EAE" w14:textId="50E0D826" w:rsidR="00F60078" w:rsidRPr="00F60078" w:rsidRDefault="00F60078" w:rsidP="00F60078">
                          <w:pPr>
                            <w:rPr>
                              <w:rFonts w:eastAsia="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00E33" id="_x0000_t202" coordsize="21600,21600" o:spt="202" path="m,l,21600r21600,l21600,xe">
              <v:stroke joinstyle="miter"/>
              <v:path gradientshapeok="t" o:connecttype="rect"/>
            </v:shapetype>
            <v:shape id="Text Box 728234274" o:spid="_x0000_s1031" type="#_x0000_t202" alt="Level 3 - Restricted"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3783EAE" w14:textId="50E0D826" w:rsidR="00F60078" w:rsidRPr="00F60078" w:rsidRDefault="00F60078" w:rsidP="00F60078">
                    <w:pPr>
                      <w:rPr>
                        <w:rFonts w:eastAsia="Calibri" w:cs="Calibri"/>
                        <w:noProof/>
                        <w:color w:val="000000"/>
                        <w:sz w:val="20"/>
                        <w:szCs w:val="20"/>
                      </w:rPr>
                    </w:pPr>
                  </w:p>
                </w:txbxContent>
              </v:textbox>
              <w10:wrap anchorx="page" anchory="page"/>
            </v:shape>
          </w:pict>
        </mc:Fallback>
      </mc:AlternateContent>
    </w:r>
  </w:p>
  <w:sdt>
    <w:sdtPr>
      <w:id w:val="50045299"/>
      <w:docPartObj>
        <w:docPartGallery w:val="Page Numbers (Bottom of Page)"/>
        <w:docPartUnique/>
      </w:docPartObj>
    </w:sdtPr>
    <w:sdtEndPr>
      <w:rPr>
        <w:noProof/>
      </w:rPr>
    </w:sdtEndPr>
    <w:sdtContent>
      <w:p w14:paraId="1077917A" w14:textId="77777777" w:rsidR="00770948" w:rsidRDefault="00770948">
        <w:pPr>
          <w:pStyle w:val="Footer"/>
          <w:jc w:val="center"/>
        </w:pPr>
        <w:r>
          <w:t>A-1</w:t>
        </w:r>
      </w:p>
    </w:sdtContent>
  </w:sdt>
  <w:p w14:paraId="15EEF38C" w14:textId="77777777" w:rsidR="00770948" w:rsidRDefault="007709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F886" w14:textId="2B3C508F" w:rsidR="00F60078" w:rsidRDefault="00F60078">
    <w:pPr>
      <w:pStyle w:val="Footer"/>
    </w:pPr>
    <w:r>
      <w:rPr>
        <w:noProof/>
      </w:rPr>
      <mc:AlternateContent>
        <mc:Choice Requires="wps">
          <w:drawing>
            <wp:anchor distT="0" distB="0" distL="0" distR="0" simplePos="0" relativeHeight="251658247" behindDoc="0" locked="0" layoutInCell="1" allowOverlap="1" wp14:anchorId="43EB565D" wp14:editId="27E5D977">
              <wp:simplePos x="635" y="635"/>
              <wp:positionH relativeFrom="page">
                <wp:align>center</wp:align>
              </wp:positionH>
              <wp:positionV relativeFrom="page">
                <wp:align>bottom</wp:align>
              </wp:positionV>
              <wp:extent cx="443865" cy="443865"/>
              <wp:effectExtent l="0" t="0" r="10795" b="0"/>
              <wp:wrapNone/>
              <wp:docPr id="395050655" name="Text Box 395050655"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2FCEB2" w14:textId="1419449B"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B565D" id="_x0000_t202" coordsize="21600,21600" o:spt="202" path="m,l,21600r21600,l21600,xe">
              <v:stroke joinstyle="miter"/>
              <v:path gradientshapeok="t" o:connecttype="rect"/>
            </v:shapetype>
            <v:shape id="Text Box 395050655" o:spid="_x0000_s1032" type="#_x0000_t202" alt="Level 3 - Restricted"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1B2FCEB2" w14:textId="1419449B"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1056" w14:textId="0417F5FD" w:rsidR="00537F2A" w:rsidRDefault="007D0663">
    <w:pPr>
      <w:pStyle w:val="Footer"/>
      <w:jc w:val="center"/>
    </w:pPr>
    <w:sdt>
      <w:sdtPr>
        <w:id w:val="-2064161340"/>
        <w:docPartObj>
          <w:docPartGallery w:val="Page Numbers (Bottom of Page)"/>
          <w:docPartUnique/>
        </w:docPartObj>
      </w:sdtPr>
      <w:sdtEndPr>
        <w:rPr>
          <w:noProof/>
        </w:rPr>
      </w:sdtEndPr>
      <w:sdtContent>
        <w:r w:rsidR="00537F2A">
          <w:t>B-</w:t>
        </w:r>
        <w:r w:rsidR="00537F2A">
          <w:fldChar w:fldCharType="begin"/>
        </w:r>
        <w:r w:rsidR="00537F2A">
          <w:instrText xml:space="preserve"> PAGE   \* MERGEFORMAT </w:instrText>
        </w:r>
        <w:r w:rsidR="00537F2A">
          <w:fldChar w:fldCharType="separate"/>
        </w:r>
        <w:r w:rsidR="00537F2A">
          <w:rPr>
            <w:noProof/>
          </w:rPr>
          <w:t>1</w:t>
        </w:r>
        <w:r w:rsidR="00537F2A">
          <w:rPr>
            <w:noProof/>
          </w:rPr>
          <w:fldChar w:fldCharType="end"/>
        </w:r>
      </w:sdtContent>
    </w:sdt>
  </w:p>
  <w:p w14:paraId="53C6879C" w14:textId="77777777" w:rsidR="00537F2A" w:rsidRPr="000A134A" w:rsidRDefault="00537F2A" w:rsidP="000A134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230F" w14:textId="427B91C9" w:rsidR="00770948" w:rsidRDefault="00F60078">
    <w:pPr>
      <w:pStyle w:val="Footer"/>
      <w:jc w:val="center"/>
    </w:pPr>
    <w:r>
      <w:rPr>
        <w:noProof/>
      </w:rPr>
      <mc:AlternateContent>
        <mc:Choice Requires="wps">
          <w:drawing>
            <wp:anchor distT="0" distB="0" distL="0" distR="0" simplePos="0" relativeHeight="251658246" behindDoc="0" locked="0" layoutInCell="1" allowOverlap="1" wp14:anchorId="1994A1F7" wp14:editId="75932890">
              <wp:simplePos x="635" y="635"/>
              <wp:positionH relativeFrom="page">
                <wp:align>center</wp:align>
              </wp:positionH>
              <wp:positionV relativeFrom="page">
                <wp:align>bottom</wp:align>
              </wp:positionV>
              <wp:extent cx="443865" cy="443865"/>
              <wp:effectExtent l="0" t="0" r="10795" b="0"/>
              <wp:wrapNone/>
              <wp:docPr id="1373404195" name="Text Box 1373404195"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7C0E6D" w14:textId="42425BFE"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4A1F7" id="_x0000_t202" coordsize="21600,21600" o:spt="202" path="m,l,21600r21600,l21600,xe">
              <v:stroke joinstyle="miter"/>
              <v:path gradientshapeok="t" o:connecttype="rect"/>
            </v:shapetype>
            <v:shape id="Text Box 1373404195" o:spid="_x0000_s1033" type="#_x0000_t202" alt="Level 3 - Restricted"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07C0E6D" w14:textId="42425BFE" w:rsidR="00F60078" w:rsidRPr="00F60078" w:rsidRDefault="00F60078" w:rsidP="00F60078">
                    <w:pPr>
                      <w:rPr>
                        <w:rFonts w:eastAsia="Calibri" w:cs="Calibri"/>
                        <w:noProof/>
                        <w:color w:val="000000"/>
                        <w:sz w:val="20"/>
                        <w:szCs w:val="20"/>
                      </w:rPr>
                    </w:pPr>
                    <w:r w:rsidRPr="00F60078">
                      <w:rPr>
                        <w:rFonts w:eastAsia="Calibri" w:cs="Calibri"/>
                        <w:noProof/>
                        <w:color w:val="000000"/>
                        <w:sz w:val="20"/>
                        <w:szCs w:val="20"/>
                      </w:rPr>
                      <w:t>Level 3 - Restricted</w:t>
                    </w:r>
                  </w:p>
                </w:txbxContent>
              </v:textbox>
              <w10:wrap anchorx="page" anchory="page"/>
            </v:shape>
          </w:pict>
        </mc:Fallback>
      </mc:AlternateContent>
    </w:r>
  </w:p>
  <w:p w14:paraId="0AC8B40B" w14:textId="77777777" w:rsidR="00770948" w:rsidRDefault="00770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F12F" w14:textId="77777777" w:rsidR="00234C59" w:rsidRDefault="00234C59" w:rsidP="00C872A0">
      <w:r>
        <w:separator/>
      </w:r>
    </w:p>
  </w:footnote>
  <w:footnote w:type="continuationSeparator" w:id="0">
    <w:p w14:paraId="0E85FA07" w14:textId="77777777" w:rsidR="00234C59" w:rsidRDefault="00234C59" w:rsidP="00C872A0">
      <w:r>
        <w:continuationSeparator/>
      </w:r>
    </w:p>
  </w:footnote>
  <w:footnote w:type="continuationNotice" w:id="1">
    <w:p w14:paraId="53A84BF4" w14:textId="77777777" w:rsidR="00234C59" w:rsidRDefault="00234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817E" w14:textId="270D32D9" w:rsidR="00770948" w:rsidRPr="00697B04" w:rsidRDefault="00023946" w:rsidP="00023946">
    <w:pPr>
      <w:keepNext/>
      <w:keepLines/>
      <w:widowControl/>
      <w:autoSpaceDE/>
      <w:autoSpaceDN/>
      <w:adjustRightInd/>
      <w:spacing w:line="276" w:lineRule="auto"/>
      <w:jc w:val="center"/>
      <w:outlineLvl w:val="0"/>
      <w:rPr>
        <w:rFonts w:asciiTheme="minorHAnsi" w:hAnsiTheme="minorHAnsi" w:cstheme="minorHAnsi"/>
        <w:b/>
        <w:sz w:val="28"/>
        <w:szCs w:val="28"/>
      </w:rPr>
    </w:pPr>
    <w:r w:rsidRPr="00697B04">
      <w:rPr>
        <w:rFonts w:asciiTheme="minorHAnsi" w:hAnsiTheme="minorHAnsi" w:cstheme="minorHAnsi"/>
        <w:b/>
        <w:bCs/>
        <w:sz w:val="28"/>
        <w:szCs w:val="28"/>
      </w:rPr>
      <w:t>Appendix B – Observations Subject to New and Continued Monitoring</w:t>
    </w:r>
  </w:p>
  <w:p w14:paraId="2E359CA9" w14:textId="79AC0784" w:rsidR="00770948" w:rsidRPr="00697B04" w:rsidRDefault="00023946"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697B04">
      <w:rPr>
        <w:rFonts w:asciiTheme="minorHAnsi" w:hAnsiTheme="minorHAnsi" w:cstheme="minorHAnsi"/>
      </w:rPr>
      <w:t>FY 20</w:t>
    </w:r>
    <w:r w:rsidR="00EB0DD9">
      <w:rPr>
        <w:rFonts w:asciiTheme="minorHAnsi" w:hAnsiTheme="minorHAnsi" w:cstheme="minorHAnsi"/>
      </w:rPr>
      <w:t xml:space="preserve">23 Oregon </w:t>
    </w:r>
    <w:r w:rsidR="009D0A56">
      <w:rPr>
        <w:rFonts w:asciiTheme="minorHAnsi" w:hAnsiTheme="minorHAnsi" w:cstheme="minorHAnsi"/>
      </w:rPr>
      <w:t xml:space="preserve">OSHA </w:t>
    </w:r>
    <w:r w:rsidRPr="00697B04">
      <w:rPr>
        <w:rFonts w:asciiTheme="minorHAnsi" w:hAnsiTheme="minorHAnsi" w:cstheme="minorHAnsi"/>
      </w:rPr>
      <w:t>Comprehensive FAME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A760" w14:textId="63864F1D" w:rsidR="00770948" w:rsidRPr="00697B04" w:rsidRDefault="00A36008" w:rsidP="00A36008">
    <w:pPr>
      <w:keepNext/>
      <w:keepLines/>
      <w:widowControl/>
      <w:autoSpaceDE/>
      <w:autoSpaceDN/>
      <w:adjustRightInd/>
      <w:spacing w:line="276" w:lineRule="auto"/>
      <w:jc w:val="center"/>
      <w:outlineLvl w:val="0"/>
      <w:rPr>
        <w:rFonts w:asciiTheme="minorHAnsi" w:hAnsiTheme="minorHAnsi" w:cstheme="minorHAnsi"/>
        <w:sz w:val="28"/>
        <w:szCs w:val="28"/>
      </w:rPr>
    </w:pPr>
    <w:r w:rsidRPr="00697B04">
      <w:rPr>
        <w:rFonts w:asciiTheme="minorHAnsi" w:hAnsiTheme="minorHAnsi" w:cstheme="minorHAnsi"/>
        <w:b/>
        <w:bCs/>
        <w:sz w:val="28"/>
        <w:szCs w:val="28"/>
      </w:rPr>
      <w:t>Appendix A – New and Continued Findings and Recommendations</w:t>
    </w:r>
  </w:p>
  <w:p w14:paraId="65830905" w14:textId="23BE4343" w:rsidR="00770948" w:rsidRPr="00697B04" w:rsidRDefault="00600F93" w:rsidP="00600F93">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697B04">
      <w:rPr>
        <w:rFonts w:asciiTheme="minorHAnsi" w:hAnsiTheme="minorHAnsi" w:cstheme="minorHAnsi"/>
      </w:rPr>
      <w:t>FY 20</w:t>
    </w:r>
    <w:r w:rsidR="00EB0DD9">
      <w:rPr>
        <w:rFonts w:asciiTheme="minorHAnsi" w:hAnsiTheme="minorHAnsi" w:cstheme="minorHAnsi"/>
      </w:rPr>
      <w:t>23</w:t>
    </w:r>
    <w:r w:rsidRPr="00697B04">
      <w:rPr>
        <w:rFonts w:asciiTheme="minorHAnsi" w:hAnsiTheme="minorHAnsi" w:cstheme="minorHAnsi"/>
      </w:rPr>
      <w:t xml:space="preserve"> </w:t>
    </w:r>
    <w:r w:rsidR="00EB0DD9">
      <w:rPr>
        <w:rFonts w:asciiTheme="minorHAnsi" w:hAnsiTheme="minorHAnsi" w:cstheme="minorHAnsi"/>
      </w:rPr>
      <w:t xml:space="preserve">Oregon </w:t>
    </w:r>
    <w:r w:rsidR="009D0A56">
      <w:rPr>
        <w:rFonts w:asciiTheme="minorHAnsi" w:hAnsiTheme="minorHAnsi" w:cstheme="minorHAnsi"/>
      </w:rPr>
      <w:t xml:space="preserve">OSHA </w:t>
    </w:r>
    <w:r w:rsidRPr="00697B04">
      <w:rPr>
        <w:rFonts w:asciiTheme="minorHAnsi" w:hAnsiTheme="minorHAnsi" w:cstheme="minorHAnsi"/>
      </w:rPr>
      <w:t>Comprehensive FAME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7310" w14:textId="77777777" w:rsidR="00537F2A" w:rsidRPr="00697B04" w:rsidRDefault="00537F2A" w:rsidP="00023946">
    <w:pPr>
      <w:keepNext/>
      <w:keepLines/>
      <w:widowControl/>
      <w:autoSpaceDE/>
      <w:autoSpaceDN/>
      <w:adjustRightInd/>
      <w:spacing w:line="276" w:lineRule="auto"/>
      <w:jc w:val="center"/>
      <w:outlineLvl w:val="0"/>
      <w:rPr>
        <w:rFonts w:asciiTheme="minorHAnsi" w:hAnsiTheme="minorHAnsi" w:cstheme="minorHAnsi"/>
        <w:b/>
        <w:sz w:val="28"/>
        <w:szCs w:val="28"/>
      </w:rPr>
    </w:pPr>
    <w:r w:rsidRPr="00697B04">
      <w:rPr>
        <w:rFonts w:asciiTheme="minorHAnsi" w:hAnsiTheme="minorHAnsi" w:cstheme="minorHAnsi"/>
        <w:b/>
        <w:bCs/>
        <w:sz w:val="28"/>
        <w:szCs w:val="28"/>
      </w:rPr>
      <w:t>Appendix B – Observations Subject to New and Continued Monitoring</w:t>
    </w:r>
  </w:p>
  <w:p w14:paraId="1C11F7D1" w14:textId="77777777" w:rsidR="00537F2A" w:rsidRPr="00697B04" w:rsidRDefault="00537F2A"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697B04">
      <w:rPr>
        <w:rFonts w:asciiTheme="minorHAnsi" w:hAnsiTheme="minorHAnsi" w:cstheme="minorHAnsi"/>
      </w:rPr>
      <w:t>FY 20</w:t>
    </w:r>
    <w:r>
      <w:rPr>
        <w:rFonts w:asciiTheme="minorHAnsi" w:hAnsiTheme="minorHAnsi" w:cstheme="minorHAnsi"/>
      </w:rPr>
      <w:t xml:space="preserve">23 Oregon OSHA </w:t>
    </w:r>
    <w:r w:rsidRPr="00697B04">
      <w:rPr>
        <w:rFonts w:asciiTheme="minorHAnsi" w:hAnsiTheme="minorHAnsi" w:cstheme="minorHAnsi"/>
      </w:rPr>
      <w:t>Comprehensive FAME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8329" w14:textId="77777777" w:rsidR="00770948" w:rsidRDefault="00770948">
    <w:pPr>
      <w:pStyle w:val="Heading2"/>
      <w:jc w:val="center"/>
    </w:pPr>
    <w:r>
      <w:t xml:space="preserve">Appendix B </w:t>
    </w:r>
    <w:r w:rsidRPr="00934C83">
      <w:t xml:space="preserve">– </w:t>
    </w:r>
    <w:r w:rsidRPr="005C489D">
      <w:t xml:space="preserve">Observations Subject to </w:t>
    </w:r>
    <w:r>
      <w:t xml:space="preserve">New and </w:t>
    </w:r>
    <w:r w:rsidRPr="005C489D">
      <w:t>Continued Monitoring</w:t>
    </w:r>
  </w:p>
  <w:p w14:paraId="1B8AA58C" w14:textId="77777777" w:rsidR="00770948" w:rsidRDefault="00770948">
    <w:pPr>
      <w:jc w:val="center"/>
    </w:pPr>
    <w:r>
      <w:t>FY 20XX [</w:t>
    </w:r>
    <w:r>
      <w:rPr>
        <w:i/>
      </w:rPr>
      <w:t>State Name</w:t>
    </w:r>
    <w:r w:rsidRPr="001056A7">
      <w:t>]</w:t>
    </w:r>
    <w:r w:rsidRPr="003E7A6E">
      <w:t xml:space="preserve"> </w:t>
    </w:r>
    <w:r>
      <w:t>State Plan FAME Report</w:t>
    </w:r>
    <w:r w:rsidRPr="0041560D">
      <w:br/>
    </w:r>
  </w:p>
  <w:p w14:paraId="30FDA3AF" w14:textId="77777777" w:rsidR="00770948" w:rsidRDefault="00770948" w:rsidP="00D1582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C833" w14:textId="2CD18E28" w:rsidR="00770948" w:rsidRPr="00697B04" w:rsidRDefault="00770948" w:rsidP="00EA7F30">
    <w:pPr>
      <w:keepNext/>
      <w:keepLines/>
      <w:widowControl/>
      <w:autoSpaceDE/>
      <w:autoSpaceDN/>
      <w:adjustRightInd/>
      <w:spacing w:line="276" w:lineRule="auto"/>
      <w:jc w:val="center"/>
      <w:outlineLvl w:val="0"/>
      <w:rPr>
        <w:rFonts w:asciiTheme="minorHAnsi" w:hAnsiTheme="minorHAnsi" w:cstheme="minorHAnsi"/>
        <w:b/>
        <w:bCs/>
        <w:sz w:val="28"/>
        <w:szCs w:val="28"/>
      </w:rPr>
    </w:pPr>
    <w:r w:rsidRPr="00697B04">
      <w:rPr>
        <w:rFonts w:asciiTheme="minorHAnsi" w:hAnsiTheme="minorHAnsi" w:cstheme="minorHAnsi"/>
        <w:b/>
        <w:bCs/>
        <w:sz w:val="28"/>
        <w:szCs w:val="28"/>
      </w:rPr>
      <w:t>Appendix C - Status of FY 20</w:t>
    </w:r>
    <w:r w:rsidR="00F60C37">
      <w:rPr>
        <w:rFonts w:asciiTheme="minorHAnsi" w:hAnsiTheme="minorHAnsi" w:cstheme="minorHAnsi"/>
        <w:b/>
        <w:bCs/>
        <w:sz w:val="28"/>
        <w:szCs w:val="28"/>
      </w:rPr>
      <w:t>22</w:t>
    </w:r>
    <w:r w:rsidRPr="00697B04">
      <w:rPr>
        <w:rFonts w:asciiTheme="minorHAnsi" w:hAnsiTheme="minorHAnsi" w:cstheme="minorHAnsi"/>
        <w:b/>
        <w:bCs/>
        <w:sz w:val="28"/>
        <w:szCs w:val="28"/>
      </w:rPr>
      <w:t xml:space="preserve"> Findings and Recommendations</w:t>
    </w:r>
  </w:p>
  <w:p w14:paraId="1576F701" w14:textId="5320F003" w:rsidR="00770948" w:rsidRPr="00697B04" w:rsidRDefault="00770948"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hAnsiTheme="minorHAnsi" w:cstheme="minorHAnsi"/>
      </w:rPr>
    </w:pPr>
    <w:r w:rsidRPr="00697B04">
      <w:rPr>
        <w:rFonts w:asciiTheme="minorHAnsi" w:hAnsiTheme="minorHAnsi" w:cstheme="minorHAnsi"/>
      </w:rPr>
      <w:t>FY 20</w:t>
    </w:r>
    <w:r w:rsidR="00EB0DD9">
      <w:rPr>
        <w:rFonts w:asciiTheme="minorHAnsi" w:hAnsiTheme="minorHAnsi" w:cstheme="minorHAnsi"/>
      </w:rPr>
      <w:t>23 Oregon</w:t>
    </w:r>
    <w:r w:rsidR="009D0A56">
      <w:rPr>
        <w:rFonts w:asciiTheme="minorHAnsi" w:hAnsiTheme="minorHAnsi" w:cstheme="minorHAnsi"/>
      </w:rPr>
      <w:t xml:space="preserve"> OSHA</w:t>
    </w:r>
    <w:r w:rsidRPr="00697B04">
      <w:rPr>
        <w:rFonts w:asciiTheme="minorHAnsi" w:hAnsiTheme="minorHAnsi" w:cstheme="minorHAnsi"/>
      </w:rPr>
      <w:t xml:space="preserve"> Comprehensive FAME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77777777" w:rsidR="00770948" w:rsidRPr="000C5BE7" w:rsidRDefault="00770948"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77777777" w:rsidR="00770948" w:rsidRPr="00697B04" w:rsidRDefault="00770948" w:rsidP="00EA7F30">
    <w:pPr>
      <w:keepNext/>
      <w:keepLines/>
      <w:widowControl/>
      <w:autoSpaceDE/>
      <w:autoSpaceDN/>
      <w:adjustRightInd/>
      <w:spacing w:line="276" w:lineRule="auto"/>
      <w:jc w:val="center"/>
      <w:outlineLvl w:val="0"/>
      <w:rPr>
        <w:rFonts w:asciiTheme="minorHAnsi" w:hAnsiTheme="minorHAnsi" w:cstheme="minorHAnsi"/>
        <w:b/>
        <w:bCs/>
        <w:sz w:val="28"/>
        <w:szCs w:val="28"/>
      </w:rPr>
    </w:pPr>
  </w:p>
  <w:p w14:paraId="592885C1" w14:textId="0F08B329" w:rsidR="00770948" w:rsidRPr="00697B04" w:rsidRDefault="00770948" w:rsidP="00EA7F30">
    <w:pPr>
      <w:keepNext/>
      <w:keepLines/>
      <w:widowControl/>
      <w:autoSpaceDE/>
      <w:autoSpaceDN/>
      <w:adjustRightInd/>
      <w:spacing w:line="276" w:lineRule="auto"/>
      <w:jc w:val="center"/>
      <w:outlineLvl w:val="0"/>
      <w:rPr>
        <w:rFonts w:asciiTheme="minorHAnsi" w:hAnsiTheme="minorHAnsi" w:cstheme="minorHAnsi"/>
        <w:b/>
        <w:bCs/>
        <w:sz w:val="28"/>
        <w:szCs w:val="28"/>
      </w:rPr>
    </w:pPr>
    <w:r w:rsidRPr="00697B04">
      <w:rPr>
        <w:rFonts w:asciiTheme="minorHAnsi" w:hAnsiTheme="minorHAnsi" w:cstheme="minorHAnsi"/>
        <w:b/>
        <w:bCs/>
        <w:sz w:val="28"/>
        <w:szCs w:val="28"/>
      </w:rPr>
      <w:t>Appendix D - FY 20</w:t>
    </w:r>
    <w:r w:rsidR="004A4EB2">
      <w:rPr>
        <w:rFonts w:asciiTheme="minorHAnsi" w:hAnsiTheme="minorHAnsi" w:cstheme="minorHAnsi"/>
        <w:b/>
        <w:bCs/>
        <w:sz w:val="28"/>
        <w:szCs w:val="28"/>
      </w:rPr>
      <w:t>23</w:t>
    </w:r>
    <w:r w:rsidRPr="00697B04">
      <w:rPr>
        <w:rFonts w:asciiTheme="minorHAnsi" w:hAnsiTheme="minorHAnsi" w:cstheme="minorHAnsi"/>
        <w:b/>
        <w:bCs/>
        <w:sz w:val="28"/>
        <w:szCs w:val="28"/>
      </w:rPr>
      <w:t xml:space="preserve"> State Activity Mandated Measures (SAMM) Report</w:t>
    </w:r>
  </w:p>
  <w:p w14:paraId="02A02E09" w14:textId="68922600" w:rsidR="00770948" w:rsidRPr="00697B04" w:rsidRDefault="00770948" w:rsidP="00EA7F30">
    <w:pPr>
      <w:pStyle w:val="Header"/>
      <w:jc w:val="center"/>
      <w:rPr>
        <w:rFonts w:asciiTheme="minorHAnsi" w:hAnsiTheme="minorHAnsi" w:cstheme="minorHAnsi"/>
      </w:rPr>
    </w:pPr>
    <w:r w:rsidRPr="00697B04">
      <w:rPr>
        <w:rFonts w:asciiTheme="minorHAnsi" w:hAnsiTheme="minorHAnsi" w:cstheme="minorHAnsi"/>
      </w:rPr>
      <w:t>FY 20</w:t>
    </w:r>
    <w:r w:rsidR="004A4EB2">
      <w:rPr>
        <w:rFonts w:asciiTheme="minorHAnsi" w:hAnsiTheme="minorHAnsi" w:cstheme="minorHAnsi"/>
      </w:rPr>
      <w:t>23 Oregon OSHA</w:t>
    </w:r>
    <w:r w:rsidRPr="00697B04">
      <w:rPr>
        <w:rFonts w:asciiTheme="minorHAnsi" w:hAnsiTheme="minorHAnsi" w:cstheme="minorHAnsi"/>
      </w:rPr>
      <w:t xml:space="preserve"> Comprehensive FAME Report</w:t>
    </w:r>
    <w:r w:rsidR="00A95F17" w:rsidRPr="00697B04">
      <w:rPr>
        <w:rFonts w:asciiTheme="minorHAnsi" w:hAnsiTheme="minorHAnsi" w:cstheme="minorHAnsi"/>
      </w:rPr>
      <w:br/>
    </w:r>
  </w:p>
  <w:p w14:paraId="425BA64B" w14:textId="4FB699F6" w:rsidR="00A95F17" w:rsidRPr="00697B04" w:rsidRDefault="00A95F17" w:rsidP="00EA7F30">
    <w:pPr>
      <w:pStyle w:val="Header"/>
      <w:jc w:val="center"/>
      <w:rPr>
        <w:rFonts w:asciiTheme="minorHAnsi" w:hAnsiTheme="minorHAnsi" w:cstheme="minorHAnsi"/>
        <w:b/>
        <w:bCs/>
      </w:rPr>
    </w:pPr>
    <w:r w:rsidRPr="00697B04">
      <w:rPr>
        <w:rFonts w:asciiTheme="minorHAnsi" w:hAnsiTheme="minorHAnsi" w:cstheme="minorHAnsi"/>
        <w:b/>
        <w:bCs/>
        <w:sz w:val="32"/>
        <w:szCs w:val="32"/>
      </w:rPr>
      <w:t>U.S. Department of Labor</w:t>
    </w:r>
    <w:r w:rsidRPr="00697B04">
      <w:rPr>
        <w:rFonts w:asciiTheme="minorHAnsi" w:hAnsiTheme="minorHAnsi" w:cstheme="minorHAnsi"/>
        <w:b/>
        <w:bCs/>
      </w:rPr>
      <w:br/>
      <w:t>Occupational Safety and Health Administration State Plan Activity Mandated Measures (SAMMs)</w:t>
    </w:r>
  </w:p>
  <w:p w14:paraId="5612B87B" w14:textId="77777777" w:rsidR="00416B3C" w:rsidRPr="000767C0" w:rsidRDefault="00416B3C" w:rsidP="00EA7F30">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E3E5"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47E5AE05" w14:textId="77777777" w:rsidR="00770948" w:rsidRPr="00122159" w:rsidRDefault="00770948" w:rsidP="00122159">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C377FA"/>
    <w:multiLevelType w:val="hybridMultilevel"/>
    <w:tmpl w:val="CBAE5658"/>
    <w:lvl w:ilvl="0" w:tplc="B5805C5A">
      <w:start w:val="2"/>
      <w:numFmt w:val="lowerLetter"/>
      <w:lvlText w:val="%1)"/>
      <w:lvlJc w:val="left"/>
      <w:pPr>
        <w:ind w:left="7830" w:hanging="360"/>
      </w:pPr>
    </w:lvl>
    <w:lvl w:ilvl="1" w:tplc="4A4217B2" w:tentative="1">
      <w:start w:val="1"/>
      <w:numFmt w:val="lowerLetter"/>
      <w:lvlText w:val="%2."/>
      <w:lvlJc w:val="left"/>
      <w:pPr>
        <w:ind w:left="10440" w:hanging="360"/>
      </w:pPr>
    </w:lvl>
    <w:lvl w:ilvl="2" w:tplc="5CCEBC18" w:tentative="1">
      <w:start w:val="1"/>
      <w:numFmt w:val="lowerRoman"/>
      <w:lvlText w:val="%3."/>
      <w:lvlJc w:val="right"/>
      <w:pPr>
        <w:ind w:left="11160" w:hanging="180"/>
      </w:pPr>
    </w:lvl>
    <w:lvl w:ilvl="3" w:tplc="567A0BC4" w:tentative="1">
      <w:start w:val="1"/>
      <w:numFmt w:val="decimal"/>
      <w:lvlText w:val="%4."/>
      <w:lvlJc w:val="left"/>
      <w:pPr>
        <w:ind w:left="11880" w:hanging="360"/>
      </w:pPr>
    </w:lvl>
    <w:lvl w:ilvl="4" w:tplc="CE0C1A16" w:tentative="1">
      <w:start w:val="1"/>
      <w:numFmt w:val="lowerLetter"/>
      <w:lvlText w:val="%5."/>
      <w:lvlJc w:val="left"/>
      <w:pPr>
        <w:ind w:left="12600" w:hanging="360"/>
      </w:pPr>
    </w:lvl>
    <w:lvl w:ilvl="5" w:tplc="284667E6" w:tentative="1">
      <w:start w:val="1"/>
      <w:numFmt w:val="lowerRoman"/>
      <w:lvlText w:val="%6."/>
      <w:lvlJc w:val="right"/>
      <w:pPr>
        <w:ind w:left="13320" w:hanging="180"/>
      </w:pPr>
    </w:lvl>
    <w:lvl w:ilvl="6" w:tplc="5756DCA6" w:tentative="1">
      <w:start w:val="1"/>
      <w:numFmt w:val="decimal"/>
      <w:lvlText w:val="%7."/>
      <w:lvlJc w:val="left"/>
      <w:pPr>
        <w:ind w:left="14040" w:hanging="360"/>
      </w:pPr>
    </w:lvl>
    <w:lvl w:ilvl="7" w:tplc="490A69D8" w:tentative="1">
      <w:start w:val="1"/>
      <w:numFmt w:val="lowerLetter"/>
      <w:lvlText w:val="%8."/>
      <w:lvlJc w:val="left"/>
      <w:pPr>
        <w:ind w:left="14760" w:hanging="360"/>
      </w:pPr>
    </w:lvl>
    <w:lvl w:ilvl="8" w:tplc="DC789698" w:tentative="1">
      <w:start w:val="1"/>
      <w:numFmt w:val="lowerRoman"/>
      <w:lvlText w:val="%9."/>
      <w:lvlJc w:val="right"/>
      <w:pPr>
        <w:ind w:left="15480" w:hanging="180"/>
      </w:pPr>
    </w:lvl>
  </w:abstractNum>
  <w:abstractNum w:abstractNumId="24" w15:restartNumberingAfterBreak="0">
    <w:nsid w:val="05606779"/>
    <w:multiLevelType w:val="hybridMultilevel"/>
    <w:tmpl w:val="0B24DA56"/>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5A2341D"/>
    <w:multiLevelType w:val="hybridMultilevel"/>
    <w:tmpl w:val="8E3AD880"/>
    <w:lvl w:ilvl="0" w:tplc="3C2A8346">
      <w:start w:val="1"/>
      <w:numFmt w:val="bullet"/>
      <w:lvlText w:val="·"/>
      <w:lvlJc w:val="left"/>
      <w:pPr>
        <w:ind w:left="720" w:hanging="360"/>
      </w:pPr>
      <w:rPr>
        <w:rFonts w:ascii="Symbol" w:hAnsi="Symbol" w:hint="default"/>
      </w:rPr>
    </w:lvl>
    <w:lvl w:ilvl="1" w:tplc="AC62B3A0">
      <w:start w:val="1"/>
      <w:numFmt w:val="bullet"/>
      <w:lvlText w:val="o"/>
      <w:lvlJc w:val="left"/>
      <w:pPr>
        <w:ind w:left="1440" w:hanging="360"/>
      </w:pPr>
      <w:rPr>
        <w:rFonts w:ascii="Courier New" w:hAnsi="Courier New" w:hint="default"/>
      </w:rPr>
    </w:lvl>
    <w:lvl w:ilvl="2" w:tplc="880CDE20">
      <w:start w:val="1"/>
      <w:numFmt w:val="bullet"/>
      <w:lvlText w:val=""/>
      <w:lvlJc w:val="left"/>
      <w:pPr>
        <w:ind w:left="2160" w:hanging="360"/>
      </w:pPr>
      <w:rPr>
        <w:rFonts w:ascii="Wingdings" w:hAnsi="Wingdings" w:hint="default"/>
      </w:rPr>
    </w:lvl>
    <w:lvl w:ilvl="3" w:tplc="2B3E4954">
      <w:start w:val="1"/>
      <w:numFmt w:val="bullet"/>
      <w:lvlText w:val=""/>
      <w:lvlJc w:val="left"/>
      <w:pPr>
        <w:ind w:left="2880" w:hanging="360"/>
      </w:pPr>
      <w:rPr>
        <w:rFonts w:ascii="Symbol" w:hAnsi="Symbol" w:hint="default"/>
      </w:rPr>
    </w:lvl>
    <w:lvl w:ilvl="4" w:tplc="A96ADF66">
      <w:start w:val="1"/>
      <w:numFmt w:val="bullet"/>
      <w:lvlText w:val="o"/>
      <w:lvlJc w:val="left"/>
      <w:pPr>
        <w:ind w:left="3600" w:hanging="360"/>
      </w:pPr>
      <w:rPr>
        <w:rFonts w:ascii="Courier New" w:hAnsi="Courier New" w:hint="default"/>
      </w:rPr>
    </w:lvl>
    <w:lvl w:ilvl="5" w:tplc="E6144FE2">
      <w:start w:val="1"/>
      <w:numFmt w:val="bullet"/>
      <w:lvlText w:val=""/>
      <w:lvlJc w:val="left"/>
      <w:pPr>
        <w:ind w:left="4320" w:hanging="360"/>
      </w:pPr>
      <w:rPr>
        <w:rFonts w:ascii="Wingdings" w:hAnsi="Wingdings" w:hint="default"/>
      </w:rPr>
    </w:lvl>
    <w:lvl w:ilvl="6" w:tplc="E1CC0C78">
      <w:start w:val="1"/>
      <w:numFmt w:val="bullet"/>
      <w:lvlText w:val=""/>
      <w:lvlJc w:val="left"/>
      <w:pPr>
        <w:ind w:left="5040" w:hanging="360"/>
      </w:pPr>
      <w:rPr>
        <w:rFonts w:ascii="Symbol" w:hAnsi="Symbol" w:hint="default"/>
      </w:rPr>
    </w:lvl>
    <w:lvl w:ilvl="7" w:tplc="A3547DF6">
      <w:start w:val="1"/>
      <w:numFmt w:val="bullet"/>
      <w:lvlText w:val="o"/>
      <w:lvlJc w:val="left"/>
      <w:pPr>
        <w:ind w:left="5760" w:hanging="360"/>
      </w:pPr>
      <w:rPr>
        <w:rFonts w:ascii="Courier New" w:hAnsi="Courier New" w:hint="default"/>
      </w:rPr>
    </w:lvl>
    <w:lvl w:ilvl="8" w:tplc="CF48BC70">
      <w:start w:val="1"/>
      <w:numFmt w:val="bullet"/>
      <w:lvlText w:val=""/>
      <w:lvlJc w:val="left"/>
      <w:pPr>
        <w:ind w:left="6480" w:hanging="360"/>
      </w:pPr>
      <w:rPr>
        <w:rFonts w:ascii="Wingdings" w:hAnsi="Wingdings" w:hint="default"/>
      </w:rPr>
    </w:lvl>
  </w:abstractNum>
  <w:abstractNum w:abstractNumId="26" w15:restartNumberingAfterBreak="0">
    <w:nsid w:val="07642C7A"/>
    <w:multiLevelType w:val="hybridMultilevel"/>
    <w:tmpl w:val="051A3312"/>
    <w:lvl w:ilvl="0" w:tplc="82AA19D2">
      <w:start w:val="1"/>
      <w:numFmt w:val="lowerRoman"/>
      <w:lvlText w:val="%1)"/>
      <w:lvlJc w:val="left"/>
      <w:pPr>
        <w:ind w:left="2520" w:hanging="360"/>
      </w:pPr>
      <w:rPr>
        <w:rFonts w:asciiTheme="minorHAnsi" w:eastAsia="Times New Roman" w:hAnsiTheme="minorHAnsi" w:cstheme="minorHAnsi"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09384FAA"/>
    <w:multiLevelType w:val="hybridMultilevel"/>
    <w:tmpl w:val="AB5C9702"/>
    <w:lvl w:ilvl="0" w:tplc="BF76C3FE">
      <w:start w:val="1"/>
      <w:numFmt w:val="bullet"/>
      <w:lvlText w:val=""/>
      <w:lvlJc w:val="left"/>
      <w:pPr>
        <w:ind w:left="1562" w:hanging="360"/>
      </w:pPr>
      <w:rPr>
        <w:rFonts w:ascii="Symbol" w:hAnsi="Symbol" w:hint="default"/>
        <w:sz w:val="24"/>
        <w:szCs w:val="24"/>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28" w15:restartNumberingAfterBreak="0">
    <w:nsid w:val="094666A6"/>
    <w:multiLevelType w:val="hybridMultilevel"/>
    <w:tmpl w:val="6A5CAA44"/>
    <w:lvl w:ilvl="0" w:tplc="DBA85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D3E4304"/>
    <w:multiLevelType w:val="hybridMultilevel"/>
    <w:tmpl w:val="36F821B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0F0A20C2"/>
    <w:multiLevelType w:val="hybridMultilevel"/>
    <w:tmpl w:val="1C648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103B68C7"/>
    <w:multiLevelType w:val="hybridMultilevel"/>
    <w:tmpl w:val="7DF0D5F6"/>
    <w:lvl w:ilvl="0" w:tplc="DB889466">
      <w:start w:val="1"/>
      <w:numFmt w:val="lowerLetter"/>
      <w:lvlText w:val="%1)"/>
      <w:lvlJc w:val="left"/>
      <w:pPr>
        <w:ind w:left="2520" w:hanging="360"/>
      </w:pPr>
      <w:rPr>
        <w:rFonts w:asciiTheme="minorHAnsi" w:hAnsiTheme="minorHAnsi" w:cstheme="minorHAnsi" w:hint="default"/>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10664DA1"/>
    <w:multiLevelType w:val="hybridMultilevel"/>
    <w:tmpl w:val="C0A0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11E94E70"/>
    <w:multiLevelType w:val="hybridMultilevel"/>
    <w:tmpl w:val="3294C416"/>
    <w:lvl w:ilvl="0" w:tplc="04090001">
      <w:start w:val="1"/>
      <w:numFmt w:val="bullet"/>
      <w:lvlText w:val=""/>
      <w:lvlJc w:val="left"/>
      <w:pPr>
        <w:ind w:left="720" w:hanging="360"/>
      </w:pPr>
      <w:rPr>
        <w:rFonts w:ascii="Symbol" w:hAnsi="Symbol" w:hint="default"/>
      </w:rPr>
    </w:lvl>
    <w:lvl w:ilvl="1" w:tplc="3A24E58C">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20740D3"/>
    <w:multiLevelType w:val="hybridMultilevel"/>
    <w:tmpl w:val="FB404DA8"/>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7" w15:restartNumberingAfterBreak="0">
    <w:nsid w:val="134E3A79"/>
    <w:multiLevelType w:val="hybridMultilevel"/>
    <w:tmpl w:val="7BE0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1C3002BC"/>
    <w:multiLevelType w:val="hybridMultilevel"/>
    <w:tmpl w:val="238E85EC"/>
    <w:lvl w:ilvl="0" w:tplc="491C06CE">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0" w15:restartNumberingAfterBreak="0">
    <w:nsid w:val="1F9B3E10"/>
    <w:multiLevelType w:val="hybridMultilevel"/>
    <w:tmpl w:val="B4407D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20051EB7"/>
    <w:multiLevelType w:val="hybridMultilevel"/>
    <w:tmpl w:val="9434F71A"/>
    <w:lvl w:ilvl="0" w:tplc="31FC150C">
      <w:start w:val="1"/>
      <w:numFmt w:val="lowerLetter"/>
      <w:lvlText w:val="%1)"/>
      <w:lvlJc w:val="left"/>
      <w:pPr>
        <w:ind w:left="1890" w:hanging="360"/>
      </w:pPr>
      <w:rPr>
        <w:rFonts w:asciiTheme="minorHAnsi" w:eastAsia="Times New Roman" w:hAnsiTheme="minorHAnsi" w:cstheme="minorHAnsi" w:hint="default"/>
        <w:sz w:val="24"/>
        <w:szCs w:val="24"/>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15:restartNumberingAfterBreak="0">
    <w:nsid w:val="217C4274"/>
    <w:multiLevelType w:val="hybridMultilevel"/>
    <w:tmpl w:val="77A68628"/>
    <w:lvl w:ilvl="0" w:tplc="54E41E40">
      <w:start w:val="1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7B8B5B"/>
    <w:multiLevelType w:val="hybridMultilevel"/>
    <w:tmpl w:val="6494F01A"/>
    <w:lvl w:ilvl="0" w:tplc="BCC0AF90">
      <w:start w:val="1"/>
      <w:numFmt w:val="bullet"/>
      <w:lvlText w:val=""/>
      <w:lvlJc w:val="left"/>
      <w:pPr>
        <w:ind w:left="720" w:hanging="360"/>
      </w:pPr>
      <w:rPr>
        <w:rFonts w:ascii="Symbol" w:hAnsi="Symbol" w:hint="default"/>
      </w:rPr>
    </w:lvl>
    <w:lvl w:ilvl="1" w:tplc="BC0486B6">
      <w:start w:val="1"/>
      <w:numFmt w:val="bullet"/>
      <w:lvlText w:val="o"/>
      <w:lvlJc w:val="left"/>
      <w:pPr>
        <w:ind w:left="1440" w:hanging="360"/>
      </w:pPr>
      <w:rPr>
        <w:rFonts w:ascii="Courier New" w:hAnsi="Courier New" w:hint="default"/>
      </w:rPr>
    </w:lvl>
    <w:lvl w:ilvl="2" w:tplc="8A1CD374">
      <w:start w:val="1"/>
      <w:numFmt w:val="bullet"/>
      <w:lvlText w:val=""/>
      <w:lvlJc w:val="left"/>
      <w:pPr>
        <w:ind w:left="2160" w:hanging="360"/>
      </w:pPr>
      <w:rPr>
        <w:rFonts w:ascii="Symbol" w:hAnsi="Symbol" w:hint="default"/>
      </w:rPr>
    </w:lvl>
    <w:lvl w:ilvl="3" w:tplc="8A0A4D44">
      <w:start w:val="1"/>
      <w:numFmt w:val="bullet"/>
      <w:lvlText w:val=""/>
      <w:lvlJc w:val="left"/>
      <w:pPr>
        <w:ind w:left="2880" w:hanging="360"/>
      </w:pPr>
      <w:rPr>
        <w:rFonts w:ascii="Symbol" w:hAnsi="Symbol" w:hint="default"/>
      </w:rPr>
    </w:lvl>
    <w:lvl w:ilvl="4" w:tplc="A5FAE3C8">
      <w:start w:val="1"/>
      <w:numFmt w:val="bullet"/>
      <w:lvlText w:val="o"/>
      <w:lvlJc w:val="left"/>
      <w:pPr>
        <w:ind w:left="3600" w:hanging="360"/>
      </w:pPr>
      <w:rPr>
        <w:rFonts w:ascii="Courier New" w:hAnsi="Courier New" w:hint="default"/>
      </w:rPr>
    </w:lvl>
    <w:lvl w:ilvl="5" w:tplc="1ADA8384">
      <w:start w:val="1"/>
      <w:numFmt w:val="bullet"/>
      <w:lvlText w:val=""/>
      <w:lvlJc w:val="left"/>
      <w:pPr>
        <w:ind w:left="4320" w:hanging="360"/>
      </w:pPr>
      <w:rPr>
        <w:rFonts w:ascii="Wingdings" w:hAnsi="Wingdings" w:hint="default"/>
      </w:rPr>
    </w:lvl>
    <w:lvl w:ilvl="6" w:tplc="03367B18">
      <w:start w:val="1"/>
      <w:numFmt w:val="bullet"/>
      <w:lvlText w:val=""/>
      <w:lvlJc w:val="left"/>
      <w:pPr>
        <w:ind w:left="5040" w:hanging="360"/>
      </w:pPr>
      <w:rPr>
        <w:rFonts w:ascii="Symbol" w:hAnsi="Symbol" w:hint="default"/>
      </w:rPr>
    </w:lvl>
    <w:lvl w:ilvl="7" w:tplc="D9EA6BEE">
      <w:start w:val="1"/>
      <w:numFmt w:val="bullet"/>
      <w:lvlText w:val="o"/>
      <w:lvlJc w:val="left"/>
      <w:pPr>
        <w:ind w:left="5760" w:hanging="360"/>
      </w:pPr>
      <w:rPr>
        <w:rFonts w:ascii="Courier New" w:hAnsi="Courier New" w:hint="default"/>
      </w:rPr>
    </w:lvl>
    <w:lvl w:ilvl="8" w:tplc="1BF268E4">
      <w:start w:val="1"/>
      <w:numFmt w:val="bullet"/>
      <w:lvlText w:val=""/>
      <w:lvlJc w:val="left"/>
      <w:pPr>
        <w:ind w:left="6480" w:hanging="360"/>
      </w:pPr>
      <w:rPr>
        <w:rFonts w:ascii="Wingdings" w:hAnsi="Wingdings" w:hint="default"/>
      </w:rPr>
    </w:lvl>
  </w:abstractNum>
  <w:abstractNum w:abstractNumId="44" w15:restartNumberingAfterBreak="0">
    <w:nsid w:val="2B81414E"/>
    <w:multiLevelType w:val="hybridMultilevel"/>
    <w:tmpl w:val="023ABD4E"/>
    <w:lvl w:ilvl="0" w:tplc="1BB8DAB2">
      <w:start w:val="1"/>
      <w:numFmt w:val="lowerLetter"/>
      <w:lvlText w:val="%1)"/>
      <w:lvlJc w:val="left"/>
      <w:pPr>
        <w:ind w:left="2070" w:hanging="360"/>
      </w:pPr>
      <w:rPr>
        <w:rFonts w:cs="Times New Roman" w:hint="default"/>
        <w:b w:val="0"/>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5" w15:restartNumberingAfterBreak="0">
    <w:nsid w:val="2E80981A"/>
    <w:multiLevelType w:val="hybridMultilevel"/>
    <w:tmpl w:val="3A4CD9DC"/>
    <w:lvl w:ilvl="0" w:tplc="6596C690">
      <w:start w:val="1"/>
      <w:numFmt w:val="bullet"/>
      <w:lvlText w:val="·"/>
      <w:lvlJc w:val="left"/>
      <w:pPr>
        <w:ind w:left="720" w:hanging="360"/>
      </w:pPr>
      <w:rPr>
        <w:rFonts w:ascii="Symbol" w:hAnsi="Symbol" w:hint="default"/>
      </w:rPr>
    </w:lvl>
    <w:lvl w:ilvl="1" w:tplc="39AAAD1C">
      <w:start w:val="1"/>
      <w:numFmt w:val="bullet"/>
      <w:lvlText w:val="o"/>
      <w:lvlJc w:val="left"/>
      <w:pPr>
        <w:ind w:left="1440" w:hanging="360"/>
      </w:pPr>
      <w:rPr>
        <w:rFonts w:ascii="Courier New" w:hAnsi="Courier New" w:hint="default"/>
      </w:rPr>
    </w:lvl>
    <w:lvl w:ilvl="2" w:tplc="7A8008C0">
      <w:start w:val="1"/>
      <w:numFmt w:val="bullet"/>
      <w:lvlText w:val=""/>
      <w:lvlJc w:val="left"/>
      <w:pPr>
        <w:ind w:left="2160" w:hanging="360"/>
      </w:pPr>
      <w:rPr>
        <w:rFonts w:ascii="Wingdings" w:hAnsi="Wingdings" w:hint="default"/>
      </w:rPr>
    </w:lvl>
    <w:lvl w:ilvl="3" w:tplc="F50A4760">
      <w:start w:val="1"/>
      <w:numFmt w:val="bullet"/>
      <w:lvlText w:val=""/>
      <w:lvlJc w:val="left"/>
      <w:pPr>
        <w:ind w:left="2880" w:hanging="360"/>
      </w:pPr>
      <w:rPr>
        <w:rFonts w:ascii="Symbol" w:hAnsi="Symbol" w:hint="default"/>
      </w:rPr>
    </w:lvl>
    <w:lvl w:ilvl="4" w:tplc="7A8E31B8">
      <w:start w:val="1"/>
      <w:numFmt w:val="bullet"/>
      <w:lvlText w:val="o"/>
      <w:lvlJc w:val="left"/>
      <w:pPr>
        <w:ind w:left="3600" w:hanging="360"/>
      </w:pPr>
      <w:rPr>
        <w:rFonts w:ascii="Courier New" w:hAnsi="Courier New" w:hint="default"/>
      </w:rPr>
    </w:lvl>
    <w:lvl w:ilvl="5" w:tplc="E50A539E">
      <w:start w:val="1"/>
      <w:numFmt w:val="bullet"/>
      <w:lvlText w:val=""/>
      <w:lvlJc w:val="left"/>
      <w:pPr>
        <w:ind w:left="4320" w:hanging="360"/>
      </w:pPr>
      <w:rPr>
        <w:rFonts w:ascii="Wingdings" w:hAnsi="Wingdings" w:hint="default"/>
      </w:rPr>
    </w:lvl>
    <w:lvl w:ilvl="6" w:tplc="3F32B298">
      <w:start w:val="1"/>
      <w:numFmt w:val="bullet"/>
      <w:lvlText w:val=""/>
      <w:lvlJc w:val="left"/>
      <w:pPr>
        <w:ind w:left="5040" w:hanging="360"/>
      </w:pPr>
      <w:rPr>
        <w:rFonts w:ascii="Symbol" w:hAnsi="Symbol" w:hint="default"/>
      </w:rPr>
    </w:lvl>
    <w:lvl w:ilvl="7" w:tplc="00483658">
      <w:start w:val="1"/>
      <w:numFmt w:val="bullet"/>
      <w:lvlText w:val="o"/>
      <w:lvlJc w:val="left"/>
      <w:pPr>
        <w:ind w:left="5760" w:hanging="360"/>
      </w:pPr>
      <w:rPr>
        <w:rFonts w:ascii="Courier New" w:hAnsi="Courier New" w:hint="default"/>
      </w:rPr>
    </w:lvl>
    <w:lvl w:ilvl="8" w:tplc="164A724A">
      <w:start w:val="1"/>
      <w:numFmt w:val="bullet"/>
      <w:lvlText w:val=""/>
      <w:lvlJc w:val="left"/>
      <w:pPr>
        <w:ind w:left="6480" w:hanging="360"/>
      </w:pPr>
      <w:rPr>
        <w:rFonts w:ascii="Wingdings" w:hAnsi="Wingdings" w:hint="default"/>
      </w:rPr>
    </w:lvl>
  </w:abstractNum>
  <w:abstractNum w:abstractNumId="46" w15:restartNumberingAfterBreak="0">
    <w:nsid w:val="30253707"/>
    <w:multiLevelType w:val="hybridMultilevel"/>
    <w:tmpl w:val="9D3C8D62"/>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2637C2"/>
    <w:multiLevelType w:val="hybridMultilevel"/>
    <w:tmpl w:val="362CBBC2"/>
    <w:lvl w:ilvl="0" w:tplc="8A60151E">
      <w:start w:val="1"/>
      <w:numFmt w:val="lowerRoman"/>
      <w:lvlText w:val="%1)"/>
      <w:lvlJc w:val="left"/>
      <w:pPr>
        <w:ind w:left="2610" w:hanging="360"/>
      </w:pPr>
      <w:rPr>
        <w:rFonts w:asciiTheme="minorHAnsi" w:eastAsia="Times New Roman" w:hAnsiTheme="minorHAnsi" w:cstheme="minorHAnsi"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8" w15:restartNumberingAfterBreak="0">
    <w:nsid w:val="33BB4099"/>
    <w:multiLevelType w:val="hybridMultilevel"/>
    <w:tmpl w:val="5D783D68"/>
    <w:lvl w:ilvl="0" w:tplc="3A982416">
      <w:start w:val="1"/>
      <w:numFmt w:val="upperLetter"/>
      <w:lvlText w:val="%1."/>
      <w:lvlJc w:val="left"/>
      <w:pPr>
        <w:ind w:left="1080" w:hanging="360"/>
      </w:pPr>
      <w:rPr>
        <w:rFonts w:asciiTheme="minorHAnsi" w:hAnsiTheme="minorHAnsi" w:cs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70D251E"/>
    <w:multiLevelType w:val="hybridMultilevel"/>
    <w:tmpl w:val="08CCD936"/>
    <w:lvl w:ilvl="0" w:tplc="EDD23E80">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0" w15:restartNumberingAfterBreak="0">
    <w:nsid w:val="3CAB256D"/>
    <w:multiLevelType w:val="hybridMultilevel"/>
    <w:tmpl w:val="9C283294"/>
    <w:lvl w:ilvl="0" w:tplc="286AE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D634BCE"/>
    <w:multiLevelType w:val="hybridMultilevel"/>
    <w:tmpl w:val="B0F40E92"/>
    <w:lvl w:ilvl="0" w:tplc="7C14A9CE">
      <w:start w:val="1"/>
      <w:numFmt w:val="lowerRoman"/>
      <w:lvlText w:val="%1)"/>
      <w:lvlJc w:val="left"/>
      <w:pPr>
        <w:ind w:left="2160" w:hanging="720"/>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3FC08F81"/>
    <w:multiLevelType w:val="hybridMultilevel"/>
    <w:tmpl w:val="10AE46C2"/>
    <w:lvl w:ilvl="0" w:tplc="FC888730">
      <w:start w:val="1"/>
      <w:numFmt w:val="bullet"/>
      <w:lvlText w:val="·"/>
      <w:lvlJc w:val="left"/>
      <w:pPr>
        <w:ind w:left="720" w:hanging="360"/>
      </w:pPr>
      <w:rPr>
        <w:rFonts w:ascii="Symbol" w:hAnsi="Symbol" w:hint="default"/>
      </w:rPr>
    </w:lvl>
    <w:lvl w:ilvl="1" w:tplc="D6E82BF0">
      <w:start w:val="1"/>
      <w:numFmt w:val="bullet"/>
      <w:lvlText w:val="o"/>
      <w:lvlJc w:val="left"/>
      <w:pPr>
        <w:ind w:left="1440" w:hanging="360"/>
      </w:pPr>
      <w:rPr>
        <w:rFonts w:ascii="Courier New" w:hAnsi="Courier New" w:hint="default"/>
      </w:rPr>
    </w:lvl>
    <w:lvl w:ilvl="2" w:tplc="24A0951E">
      <w:start w:val="1"/>
      <w:numFmt w:val="bullet"/>
      <w:lvlText w:val=""/>
      <w:lvlJc w:val="left"/>
      <w:pPr>
        <w:ind w:left="2160" w:hanging="360"/>
      </w:pPr>
      <w:rPr>
        <w:rFonts w:ascii="Wingdings" w:hAnsi="Wingdings" w:hint="default"/>
      </w:rPr>
    </w:lvl>
    <w:lvl w:ilvl="3" w:tplc="46500180">
      <w:start w:val="1"/>
      <w:numFmt w:val="bullet"/>
      <w:lvlText w:val=""/>
      <w:lvlJc w:val="left"/>
      <w:pPr>
        <w:ind w:left="2880" w:hanging="360"/>
      </w:pPr>
      <w:rPr>
        <w:rFonts w:ascii="Symbol" w:hAnsi="Symbol" w:hint="default"/>
      </w:rPr>
    </w:lvl>
    <w:lvl w:ilvl="4" w:tplc="FDF8D988">
      <w:start w:val="1"/>
      <w:numFmt w:val="bullet"/>
      <w:lvlText w:val="o"/>
      <w:lvlJc w:val="left"/>
      <w:pPr>
        <w:ind w:left="3600" w:hanging="360"/>
      </w:pPr>
      <w:rPr>
        <w:rFonts w:ascii="Courier New" w:hAnsi="Courier New" w:hint="default"/>
      </w:rPr>
    </w:lvl>
    <w:lvl w:ilvl="5" w:tplc="E7403F3C">
      <w:start w:val="1"/>
      <w:numFmt w:val="bullet"/>
      <w:lvlText w:val=""/>
      <w:lvlJc w:val="left"/>
      <w:pPr>
        <w:ind w:left="4320" w:hanging="360"/>
      </w:pPr>
      <w:rPr>
        <w:rFonts w:ascii="Wingdings" w:hAnsi="Wingdings" w:hint="default"/>
      </w:rPr>
    </w:lvl>
    <w:lvl w:ilvl="6" w:tplc="610A238A">
      <w:start w:val="1"/>
      <w:numFmt w:val="bullet"/>
      <w:lvlText w:val=""/>
      <w:lvlJc w:val="left"/>
      <w:pPr>
        <w:ind w:left="5040" w:hanging="360"/>
      </w:pPr>
      <w:rPr>
        <w:rFonts w:ascii="Symbol" w:hAnsi="Symbol" w:hint="default"/>
      </w:rPr>
    </w:lvl>
    <w:lvl w:ilvl="7" w:tplc="B3BCADF8">
      <w:start w:val="1"/>
      <w:numFmt w:val="bullet"/>
      <w:lvlText w:val="o"/>
      <w:lvlJc w:val="left"/>
      <w:pPr>
        <w:ind w:left="5760" w:hanging="360"/>
      </w:pPr>
      <w:rPr>
        <w:rFonts w:ascii="Courier New" w:hAnsi="Courier New" w:hint="default"/>
      </w:rPr>
    </w:lvl>
    <w:lvl w:ilvl="8" w:tplc="B3DA683C">
      <w:start w:val="1"/>
      <w:numFmt w:val="bullet"/>
      <w:lvlText w:val=""/>
      <w:lvlJc w:val="left"/>
      <w:pPr>
        <w:ind w:left="6480" w:hanging="360"/>
      </w:pPr>
      <w:rPr>
        <w:rFonts w:ascii="Wingdings" w:hAnsi="Wingdings" w:hint="default"/>
      </w:rPr>
    </w:lvl>
  </w:abstractNum>
  <w:abstractNum w:abstractNumId="53" w15:restartNumberingAfterBreak="0">
    <w:nsid w:val="40704845"/>
    <w:multiLevelType w:val="hybridMultilevel"/>
    <w:tmpl w:val="D51412B2"/>
    <w:lvl w:ilvl="0" w:tplc="72E2C9D2">
      <w:start w:val="1"/>
      <w:numFmt w:val="lowerLetter"/>
      <w:lvlText w:val="%1)"/>
      <w:lvlJc w:val="left"/>
      <w:pPr>
        <w:ind w:left="2520" w:hanging="360"/>
      </w:pPr>
      <w:rPr>
        <w:rFonts w:asciiTheme="minorHAnsi" w:eastAsia="Times New Roman" w:hAnsiTheme="minorHAnsi" w:cstheme="minorHAnsi" w:hint="default"/>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48890154"/>
    <w:multiLevelType w:val="hybridMultilevel"/>
    <w:tmpl w:val="C9AC6CF0"/>
    <w:lvl w:ilvl="0" w:tplc="93AA642E">
      <w:start w:val="1"/>
      <w:numFmt w:val="low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166284"/>
    <w:multiLevelType w:val="hybridMultilevel"/>
    <w:tmpl w:val="604817D2"/>
    <w:lvl w:ilvl="0" w:tplc="1F92A3CC">
      <w:start w:val="1"/>
      <w:numFmt w:val="lowerRoman"/>
      <w:lvlText w:val="%1)"/>
      <w:lvlJc w:val="left"/>
      <w:pPr>
        <w:ind w:left="2250" w:hanging="360"/>
      </w:pPr>
      <w:rPr>
        <w:rFonts w:asciiTheme="minorHAnsi" w:eastAsia="Times New Roman" w:hAnsiTheme="minorHAnsi" w:cstheme="minorHAnsi"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6" w15:restartNumberingAfterBreak="0">
    <w:nsid w:val="4BF370D8"/>
    <w:multiLevelType w:val="hybridMultilevel"/>
    <w:tmpl w:val="13A8523E"/>
    <w:lvl w:ilvl="0" w:tplc="6E006466">
      <w:start w:val="1"/>
      <w:numFmt w:val="upperLetter"/>
      <w:lvlText w:val="%1."/>
      <w:lvlJc w:val="left"/>
      <w:pPr>
        <w:ind w:left="420" w:hanging="360"/>
      </w:pPr>
      <w:rPr>
        <w:rFonts w:asciiTheme="minorHAnsi" w:hAnsiTheme="minorHAnsi" w:cstheme="minorHAnsi"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7" w15:restartNumberingAfterBreak="0">
    <w:nsid w:val="4C7B3D0C"/>
    <w:multiLevelType w:val="hybridMultilevel"/>
    <w:tmpl w:val="E252DFDC"/>
    <w:lvl w:ilvl="0" w:tplc="7D582F7E">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8" w15:restartNumberingAfterBreak="0">
    <w:nsid w:val="4E30408F"/>
    <w:multiLevelType w:val="hybridMultilevel"/>
    <w:tmpl w:val="DED8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784151"/>
    <w:multiLevelType w:val="hybridMultilevel"/>
    <w:tmpl w:val="4CFCD732"/>
    <w:lvl w:ilvl="0" w:tplc="196821A6">
      <w:start w:val="1"/>
      <w:numFmt w:val="bullet"/>
      <w:lvlText w:val="·"/>
      <w:lvlJc w:val="left"/>
      <w:pPr>
        <w:ind w:left="720" w:hanging="360"/>
      </w:pPr>
      <w:rPr>
        <w:rFonts w:ascii="Symbol" w:hAnsi="Symbol" w:hint="default"/>
      </w:rPr>
    </w:lvl>
    <w:lvl w:ilvl="1" w:tplc="66B6C2CE">
      <w:start w:val="1"/>
      <w:numFmt w:val="bullet"/>
      <w:lvlText w:val="o"/>
      <w:lvlJc w:val="left"/>
      <w:pPr>
        <w:ind w:left="1440" w:hanging="360"/>
      </w:pPr>
      <w:rPr>
        <w:rFonts w:ascii="Courier New" w:hAnsi="Courier New" w:hint="default"/>
      </w:rPr>
    </w:lvl>
    <w:lvl w:ilvl="2" w:tplc="E93661CC">
      <w:start w:val="1"/>
      <w:numFmt w:val="bullet"/>
      <w:lvlText w:val=""/>
      <w:lvlJc w:val="left"/>
      <w:pPr>
        <w:ind w:left="2160" w:hanging="360"/>
      </w:pPr>
      <w:rPr>
        <w:rFonts w:ascii="Wingdings" w:hAnsi="Wingdings" w:hint="default"/>
      </w:rPr>
    </w:lvl>
    <w:lvl w:ilvl="3" w:tplc="5A9C6E68">
      <w:start w:val="1"/>
      <w:numFmt w:val="bullet"/>
      <w:lvlText w:val=""/>
      <w:lvlJc w:val="left"/>
      <w:pPr>
        <w:ind w:left="2880" w:hanging="360"/>
      </w:pPr>
      <w:rPr>
        <w:rFonts w:ascii="Symbol" w:hAnsi="Symbol" w:hint="default"/>
      </w:rPr>
    </w:lvl>
    <w:lvl w:ilvl="4" w:tplc="2E2A455C">
      <w:start w:val="1"/>
      <w:numFmt w:val="bullet"/>
      <w:lvlText w:val="o"/>
      <w:lvlJc w:val="left"/>
      <w:pPr>
        <w:ind w:left="3600" w:hanging="360"/>
      </w:pPr>
      <w:rPr>
        <w:rFonts w:ascii="Courier New" w:hAnsi="Courier New" w:hint="default"/>
      </w:rPr>
    </w:lvl>
    <w:lvl w:ilvl="5" w:tplc="70A04734">
      <w:start w:val="1"/>
      <w:numFmt w:val="bullet"/>
      <w:lvlText w:val=""/>
      <w:lvlJc w:val="left"/>
      <w:pPr>
        <w:ind w:left="4320" w:hanging="360"/>
      </w:pPr>
      <w:rPr>
        <w:rFonts w:ascii="Wingdings" w:hAnsi="Wingdings" w:hint="default"/>
      </w:rPr>
    </w:lvl>
    <w:lvl w:ilvl="6" w:tplc="0B82D3FA">
      <w:start w:val="1"/>
      <w:numFmt w:val="bullet"/>
      <w:lvlText w:val=""/>
      <w:lvlJc w:val="left"/>
      <w:pPr>
        <w:ind w:left="5040" w:hanging="360"/>
      </w:pPr>
      <w:rPr>
        <w:rFonts w:ascii="Symbol" w:hAnsi="Symbol" w:hint="default"/>
      </w:rPr>
    </w:lvl>
    <w:lvl w:ilvl="7" w:tplc="B16E58A4">
      <w:start w:val="1"/>
      <w:numFmt w:val="bullet"/>
      <w:lvlText w:val="o"/>
      <w:lvlJc w:val="left"/>
      <w:pPr>
        <w:ind w:left="5760" w:hanging="360"/>
      </w:pPr>
      <w:rPr>
        <w:rFonts w:ascii="Courier New" w:hAnsi="Courier New" w:hint="default"/>
      </w:rPr>
    </w:lvl>
    <w:lvl w:ilvl="8" w:tplc="F44A578E">
      <w:start w:val="1"/>
      <w:numFmt w:val="bullet"/>
      <w:lvlText w:val=""/>
      <w:lvlJc w:val="left"/>
      <w:pPr>
        <w:ind w:left="6480" w:hanging="360"/>
      </w:pPr>
      <w:rPr>
        <w:rFonts w:ascii="Wingdings" w:hAnsi="Wingdings" w:hint="default"/>
      </w:rPr>
    </w:lvl>
  </w:abstractNum>
  <w:abstractNum w:abstractNumId="60" w15:restartNumberingAfterBreak="0">
    <w:nsid w:val="531226A9"/>
    <w:multiLevelType w:val="hybridMultilevel"/>
    <w:tmpl w:val="2F1A4632"/>
    <w:lvl w:ilvl="0" w:tplc="FF32C03C">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1" w15:restartNumberingAfterBreak="0">
    <w:nsid w:val="5421332D"/>
    <w:multiLevelType w:val="hybridMultilevel"/>
    <w:tmpl w:val="5138376A"/>
    <w:lvl w:ilvl="0" w:tplc="2842AE82">
      <w:start w:val="1"/>
      <w:numFmt w:val="lowerRoman"/>
      <w:lvlText w:val="%1)"/>
      <w:lvlJc w:val="left"/>
      <w:pPr>
        <w:ind w:left="2610" w:hanging="360"/>
      </w:pPr>
      <w:rPr>
        <w:rFonts w:asciiTheme="minorHAnsi" w:eastAsia="Times New Roman" w:hAnsiTheme="minorHAnsi" w:cstheme="minorHAnsi"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2" w15:restartNumberingAfterBreak="0">
    <w:nsid w:val="54CC5F9E"/>
    <w:multiLevelType w:val="hybridMultilevel"/>
    <w:tmpl w:val="C22EE560"/>
    <w:lvl w:ilvl="0" w:tplc="2D8CCA62">
      <w:start w:val="1"/>
      <w:numFmt w:val="lowerLetter"/>
      <w:lvlText w:val="%1)"/>
      <w:lvlJc w:val="left"/>
      <w:pPr>
        <w:ind w:left="480" w:hanging="1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FB4708"/>
    <w:multiLevelType w:val="hybridMultilevel"/>
    <w:tmpl w:val="AB6A80FE"/>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5643102F"/>
    <w:multiLevelType w:val="hybridMultilevel"/>
    <w:tmpl w:val="F7B468F6"/>
    <w:lvl w:ilvl="0" w:tplc="2D92B1A6">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5" w15:restartNumberingAfterBreak="0">
    <w:nsid w:val="59A13AA5"/>
    <w:multiLevelType w:val="hybridMultilevel"/>
    <w:tmpl w:val="EF4821FC"/>
    <w:lvl w:ilvl="0" w:tplc="246CA2DA">
      <w:start w:val="1"/>
      <w:numFmt w:val="lowerLetter"/>
      <w:lvlText w:val="%1)"/>
      <w:lvlJc w:val="left"/>
      <w:pPr>
        <w:ind w:left="2520" w:hanging="360"/>
      </w:pPr>
      <w:rPr>
        <w:rFonts w:asciiTheme="minorHAnsi" w:eastAsia="Times New Roman" w:hAnsiTheme="minorHAnsi" w:cstheme="minorHAnsi" w:hint="default"/>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5A2F0941"/>
    <w:multiLevelType w:val="hybridMultilevel"/>
    <w:tmpl w:val="BFF4643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7" w15:restartNumberingAfterBreak="0">
    <w:nsid w:val="5D6C3E66"/>
    <w:multiLevelType w:val="hybridMultilevel"/>
    <w:tmpl w:val="93C22708"/>
    <w:lvl w:ilvl="0" w:tplc="0B0E79BC">
      <w:start w:val="9"/>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15:restartNumberingAfterBreak="0">
    <w:nsid w:val="5E9F3E31"/>
    <w:multiLevelType w:val="hybridMultilevel"/>
    <w:tmpl w:val="8536DBBC"/>
    <w:lvl w:ilvl="0" w:tplc="44865C54">
      <w:start w:val="1"/>
      <w:numFmt w:val="lowerLetter"/>
      <w:lvlText w:val="%1)"/>
      <w:lvlJc w:val="left"/>
      <w:pPr>
        <w:ind w:left="2160" w:hanging="360"/>
      </w:pPr>
      <w:rPr>
        <w:rFonts w:asciiTheme="minorHAnsi" w:eastAsia="Times New Roman" w:hAnsiTheme="minorHAnsi" w:cstheme="minorHAnsi" w:hint="default"/>
        <w:b w:val="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6E4644BD"/>
    <w:multiLevelType w:val="hybridMultilevel"/>
    <w:tmpl w:val="EF0E77E2"/>
    <w:lvl w:ilvl="0" w:tplc="7CE26E44">
      <w:start w:val="1"/>
      <w:numFmt w:val="lowerRoman"/>
      <w:lvlText w:val="%1)"/>
      <w:lvlJc w:val="left"/>
      <w:pPr>
        <w:ind w:left="1890" w:hanging="360"/>
      </w:pPr>
      <w:rPr>
        <w:rFonts w:asciiTheme="minorHAnsi" w:eastAsia="Times New Roman" w:hAnsiTheme="minorHAnsi" w:cstheme="minorHAnsi" w:hint="default"/>
        <w:b w:val="0"/>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1" w15:restartNumberingAfterBreak="0">
    <w:nsid w:val="6EA169C7"/>
    <w:multiLevelType w:val="hybridMultilevel"/>
    <w:tmpl w:val="D482FEF4"/>
    <w:lvl w:ilvl="0" w:tplc="817C17E8">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2"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3" w15:restartNumberingAfterBreak="0">
    <w:nsid w:val="717260F1"/>
    <w:multiLevelType w:val="hybridMultilevel"/>
    <w:tmpl w:val="011AA5E6"/>
    <w:lvl w:ilvl="0" w:tplc="0BDE7ECC">
      <w:start w:val="1"/>
      <w:numFmt w:val="lowerRoman"/>
      <w:lvlText w:val="%1)"/>
      <w:lvlJc w:val="left"/>
      <w:pPr>
        <w:ind w:left="2070" w:hanging="360"/>
      </w:pPr>
      <w:rPr>
        <w:rFonts w:asciiTheme="minorHAnsi" w:eastAsia="Times New Roman" w:hAnsiTheme="minorHAnsi" w:cstheme="minorHAnsi"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4" w15:restartNumberingAfterBreak="0">
    <w:nsid w:val="72381063"/>
    <w:multiLevelType w:val="hybridMultilevel"/>
    <w:tmpl w:val="3FB45CF0"/>
    <w:lvl w:ilvl="0" w:tplc="C7463D5C">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2574CE9"/>
    <w:multiLevelType w:val="hybridMultilevel"/>
    <w:tmpl w:val="A068524C"/>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6" w15:restartNumberingAfterBreak="0">
    <w:nsid w:val="784D70EC"/>
    <w:multiLevelType w:val="hybridMultilevel"/>
    <w:tmpl w:val="2EBE7AEA"/>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15:restartNumberingAfterBreak="0">
    <w:nsid w:val="78CE3A2B"/>
    <w:multiLevelType w:val="hybridMultilevel"/>
    <w:tmpl w:val="6686C368"/>
    <w:lvl w:ilvl="0" w:tplc="0994C8FA">
      <w:start w:val="1"/>
      <w:numFmt w:val="upperLetter"/>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D710AF"/>
    <w:multiLevelType w:val="hybridMultilevel"/>
    <w:tmpl w:val="BF2C7F5C"/>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0" w15:restartNumberingAfterBreak="0">
    <w:nsid w:val="7EFC4DE5"/>
    <w:multiLevelType w:val="hybridMultilevel"/>
    <w:tmpl w:val="1A2C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386322">
    <w:abstractNumId w:val="59"/>
  </w:num>
  <w:num w:numId="2" w16cid:durableId="187060217">
    <w:abstractNumId w:val="52"/>
  </w:num>
  <w:num w:numId="3" w16cid:durableId="1177229390">
    <w:abstractNumId w:val="25"/>
  </w:num>
  <w:num w:numId="4" w16cid:durableId="1292857088">
    <w:abstractNumId w:val="45"/>
  </w:num>
  <w:num w:numId="5" w16cid:durableId="239020156">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6" w16cid:durableId="644355823">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7" w16cid:durableId="989946234">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8" w16cid:durableId="1597707266">
    <w:abstractNumId w:val="77"/>
  </w:num>
  <w:num w:numId="9" w16cid:durableId="1260869701">
    <w:abstractNumId w:val="68"/>
  </w:num>
  <w:num w:numId="10" w16cid:durableId="744566302">
    <w:abstractNumId w:val="75"/>
  </w:num>
  <w:num w:numId="11" w16cid:durableId="1205824148">
    <w:abstractNumId w:val="39"/>
  </w:num>
  <w:num w:numId="12" w16cid:durableId="2092462860">
    <w:abstractNumId w:val="55"/>
  </w:num>
  <w:num w:numId="13" w16cid:durableId="908492208">
    <w:abstractNumId w:val="36"/>
  </w:num>
  <w:num w:numId="14" w16cid:durableId="420027488">
    <w:abstractNumId w:val="44"/>
  </w:num>
  <w:num w:numId="15" w16cid:durableId="1723752772">
    <w:abstractNumId w:val="53"/>
  </w:num>
  <w:num w:numId="16" w16cid:durableId="178662274">
    <w:abstractNumId w:val="26"/>
  </w:num>
  <w:num w:numId="17" w16cid:durableId="673991640">
    <w:abstractNumId w:val="32"/>
  </w:num>
  <w:num w:numId="18" w16cid:durableId="670647207">
    <w:abstractNumId w:val="66"/>
  </w:num>
  <w:num w:numId="19" w16cid:durableId="1642034142">
    <w:abstractNumId w:val="65"/>
  </w:num>
  <w:num w:numId="20" w16cid:durableId="793644368">
    <w:abstractNumId w:val="41"/>
  </w:num>
  <w:num w:numId="21" w16cid:durableId="1303928058">
    <w:abstractNumId w:val="63"/>
  </w:num>
  <w:num w:numId="22" w16cid:durableId="1820420712">
    <w:abstractNumId w:val="79"/>
  </w:num>
  <w:num w:numId="23" w16cid:durableId="1638023891">
    <w:abstractNumId w:val="24"/>
  </w:num>
  <w:num w:numId="24" w16cid:durableId="496043662">
    <w:abstractNumId w:val="76"/>
  </w:num>
  <w:num w:numId="25" w16cid:durableId="826168040">
    <w:abstractNumId w:val="46"/>
  </w:num>
  <w:num w:numId="26" w16cid:durableId="1829906809">
    <w:abstractNumId w:val="38"/>
  </w:num>
  <w:num w:numId="27" w16cid:durableId="1240410639">
    <w:abstractNumId w:val="64"/>
  </w:num>
  <w:num w:numId="28" w16cid:durableId="1782146044">
    <w:abstractNumId w:val="70"/>
  </w:num>
  <w:num w:numId="29" w16cid:durableId="1424108867">
    <w:abstractNumId w:val="57"/>
  </w:num>
  <w:num w:numId="30" w16cid:durableId="553857787">
    <w:abstractNumId w:val="71"/>
  </w:num>
  <w:num w:numId="31" w16cid:durableId="839468193">
    <w:abstractNumId w:val="31"/>
  </w:num>
  <w:num w:numId="32" w16cid:durableId="1217859339">
    <w:abstractNumId w:val="34"/>
  </w:num>
  <w:num w:numId="33" w16cid:durableId="132531151">
    <w:abstractNumId w:val="72"/>
  </w:num>
  <w:num w:numId="34" w16cid:durableId="190342637">
    <w:abstractNumId w:val="58"/>
  </w:num>
  <w:num w:numId="35" w16cid:durableId="1803309968">
    <w:abstractNumId w:val="37"/>
  </w:num>
  <w:num w:numId="36" w16cid:durableId="1857425950">
    <w:abstractNumId w:val="33"/>
  </w:num>
  <w:num w:numId="37" w16cid:durableId="1215968096">
    <w:abstractNumId w:val="30"/>
  </w:num>
  <w:num w:numId="38" w16cid:durableId="266043044">
    <w:abstractNumId w:val="35"/>
  </w:num>
  <w:num w:numId="39" w16cid:durableId="308632894">
    <w:abstractNumId w:val="69"/>
  </w:num>
  <w:num w:numId="40" w16cid:durableId="945500405">
    <w:abstractNumId w:val="78"/>
  </w:num>
  <w:num w:numId="41" w16cid:durableId="56981578">
    <w:abstractNumId w:val="56"/>
  </w:num>
  <w:num w:numId="42" w16cid:durableId="1582712565">
    <w:abstractNumId w:val="40"/>
  </w:num>
  <w:num w:numId="43" w16cid:durableId="423189928">
    <w:abstractNumId w:val="27"/>
  </w:num>
  <w:num w:numId="44" w16cid:durableId="2977328">
    <w:abstractNumId w:val="23"/>
  </w:num>
  <w:num w:numId="45" w16cid:durableId="1440444820">
    <w:abstractNumId w:val="60"/>
  </w:num>
  <w:num w:numId="46" w16cid:durableId="517233839">
    <w:abstractNumId w:val="67"/>
  </w:num>
  <w:num w:numId="47" w16cid:durableId="1298074633">
    <w:abstractNumId w:val="28"/>
  </w:num>
  <w:num w:numId="48" w16cid:durableId="1696418673">
    <w:abstractNumId w:val="49"/>
  </w:num>
  <w:num w:numId="49" w16cid:durableId="143935943">
    <w:abstractNumId w:val="50"/>
  </w:num>
  <w:num w:numId="50" w16cid:durableId="1387873530">
    <w:abstractNumId w:val="73"/>
  </w:num>
  <w:num w:numId="51" w16cid:durableId="718866837">
    <w:abstractNumId w:val="61"/>
  </w:num>
  <w:num w:numId="52" w16cid:durableId="768737599">
    <w:abstractNumId w:val="47"/>
  </w:num>
  <w:num w:numId="53" w16cid:durableId="1433359894">
    <w:abstractNumId w:val="54"/>
  </w:num>
  <w:num w:numId="54" w16cid:durableId="1560633154">
    <w:abstractNumId w:val="62"/>
  </w:num>
  <w:num w:numId="55" w16cid:durableId="2048675734">
    <w:abstractNumId w:val="74"/>
  </w:num>
  <w:num w:numId="56" w16cid:durableId="516580594">
    <w:abstractNumId w:val="48"/>
  </w:num>
  <w:num w:numId="57" w16cid:durableId="880166938">
    <w:abstractNumId w:val="80"/>
  </w:num>
  <w:num w:numId="58" w16cid:durableId="2127498752">
    <w:abstractNumId w:val="42"/>
  </w:num>
  <w:num w:numId="59" w16cid:durableId="573703080">
    <w:abstractNumId w:val="43"/>
  </w:num>
  <w:num w:numId="60" w16cid:durableId="138497297">
    <w:abstractNumId w:val="51"/>
  </w:num>
  <w:num w:numId="61" w16cid:durableId="65785440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11DF"/>
    <w:rsid w:val="000013BF"/>
    <w:rsid w:val="00001AFB"/>
    <w:rsid w:val="0000201A"/>
    <w:rsid w:val="00002B73"/>
    <w:rsid w:val="000036AB"/>
    <w:rsid w:val="00004200"/>
    <w:rsid w:val="000049BD"/>
    <w:rsid w:val="00006173"/>
    <w:rsid w:val="000065DA"/>
    <w:rsid w:val="00006DF3"/>
    <w:rsid w:val="00007781"/>
    <w:rsid w:val="000116C0"/>
    <w:rsid w:val="00013166"/>
    <w:rsid w:val="00013981"/>
    <w:rsid w:val="000149DE"/>
    <w:rsid w:val="00014C7A"/>
    <w:rsid w:val="00016214"/>
    <w:rsid w:val="0001643A"/>
    <w:rsid w:val="00016803"/>
    <w:rsid w:val="0001706D"/>
    <w:rsid w:val="00017349"/>
    <w:rsid w:val="0002037D"/>
    <w:rsid w:val="00020C59"/>
    <w:rsid w:val="00021274"/>
    <w:rsid w:val="000217D1"/>
    <w:rsid w:val="00021FE0"/>
    <w:rsid w:val="0002282B"/>
    <w:rsid w:val="00022BEE"/>
    <w:rsid w:val="00022F62"/>
    <w:rsid w:val="00023946"/>
    <w:rsid w:val="00023E67"/>
    <w:rsid w:val="00024451"/>
    <w:rsid w:val="000248F0"/>
    <w:rsid w:val="00025E0D"/>
    <w:rsid w:val="00025F57"/>
    <w:rsid w:val="00026D63"/>
    <w:rsid w:val="00027093"/>
    <w:rsid w:val="0002794D"/>
    <w:rsid w:val="00027D80"/>
    <w:rsid w:val="00030F75"/>
    <w:rsid w:val="00031406"/>
    <w:rsid w:val="00031D86"/>
    <w:rsid w:val="00032B45"/>
    <w:rsid w:val="000342C4"/>
    <w:rsid w:val="0003442F"/>
    <w:rsid w:val="0003444C"/>
    <w:rsid w:val="00034C61"/>
    <w:rsid w:val="00035083"/>
    <w:rsid w:val="0003567C"/>
    <w:rsid w:val="00036865"/>
    <w:rsid w:val="00036BF8"/>
    <w:rsid w:val="00036EB4"/>
    <w:rsid w:val="00036F0D"/>
    <w:rsid w:val="00037F48"/>
    <w:rsid w:val="000404ED"/>
    <w:rsid w:val="00040709"/>
    <w:rsid w:val="00040BD0"/>
    <w:rsid w:val="000412F9"/>
    <w:rsid w:val="00041B44"/>
    <w:rsid w:val="00042327"/>
    <w:rsid w:val="0004262E"/>
    <w:rsid w:val="00043515"/>
    <w:rsid w:val="00044031"/>
    <w:rsid w:val="0004442E"/>
    <w:rsid w:val="00044436"/>
    <w:rsid w:val="00044627"/>
    <w:rsid w:val="000447C9"/>
    <w:rsid w:val="000449F8"/>
    <w:rsid w:val="00044CCF"/>
    <w:rsid w:val="000450A1"/>
    <w:rsid w:val="00045479"/>
    <w:rsid w:val="00045BD6"/>
    <w:rsid w:val="00045C51"/>
    <w:rsid w:val="00046151"/>
    <w:rsid w:val="000468C6"/>
    <w:rsid w:val="00046AD0"/>
    <w:rsid w:val="00046BEE"/>
    <w:rsid w:val="00046E13"/>
    <w:rsid w:val="000470EE"/>
    <w:rsid w:val="0005007B"/>
    <w:rsid w:val="000517FA"/>
    <w:rsid w:val="00051A39"/>
    <w:rsid w:val="00052B36"/>
    <w:rsid w:val="000538D6"/>
    <w:rsid w:val="00053A2C"/>
    <w:rsid w:val="00054E8A"/>
    <w:rsid w:val="00054E9B"/>
    <w:rsid w:val="00055243"/>
    <w:rsid w:val="00055B40"/>
    <w:rsid w:val="00055F2C"/>
    <w:rsid w:val="00057840"/>
    <w:rsid w:val="00060651"/>
    <w:rsid w:val="00060C2D"/>
    <w:rsid w:val="00060D39"/>
    <w:rsid w:val="000612B6"/>
    <w:rsid w:val="00061875"/>
    <w:rsid w:val="000625FB"/>
    <w:rsid w:val="00062A14"/>
    <w:rsid w:val="0006398D"/>
    <w:rsid w:val="00064492"/>
    <w:rsid w:val="000646F5"/>
    <w:rsid w:val="0006512D"/>
    <w:rsid w:val="00065AB2"/>
    <w:rsid w:val="00066A7B"/>
    <w:rsid w:val="00066C52"/>
    <w:rsid w:val="0006701A"/>
    <w:rsid w:val="000701E4"/>
    <w:rsid w:val="0007073F"/>
    <w:rsid w:val="0007157F"/>
    <w:rsid w:val="00071E71"/>
    <w:rsid w:val="000724F1"/>
    <w:rsid w:val="00072849"/>
    <w:rsid w:val="0007306B"/>
    <w:rsid w:val="000738F7"/>
    <w:rsid w:val="000743D1"/>
    <w:rsid w:val="00074876"/>
    <w:rsid w:val="000750D5"/>
    <w:rsid w:val="00075CE0"/>
    <w:rsid w:val="00076601"/>
    <w:rsid w:val="000767C0"/>
    <w:rsid w:val="00077410"/>
    <w:rsid w:val="00083A76"/>
    <w:rsid w:val="000848F1"/>
    <w:rsid w:val="00085230"/>
    <w:rsid w:val="00085266"/>
    <w:rsid w:val="00085F11"/>
    <w:rsid w:val="00086F2F"/>
    <w:rsid w:val="0008759E"/>
    <w:rsid w:val="00087EE9"/>
    <w:rsid w:val="00090155"/>
    <w:rsid w:val="000902ED"/>
    <w:rsid w:val="00091167"/>
    <w:rsid w:val="0009134A"/>
    <w:rsid w:val="00091925"/>
    <w:rsid w:val="00091ABD"/>
    <w:rsid w:val="00091AE2"/>
    <w:rsid w:val="00091B54"/>
    <w:rsid w:val="000923E0"/>
    <w:rsid w:val="00092555"/>
    <w:rsid w:val="000929B5"/>
    <w:rsid w:val="00092F1B"/>
    <w:rsid w:val="0009311E"/>
    <w:rsid w:val="00093239"/>
    <w:rsid w:val="00093561"/>
    <w:rsid w:val="0009535D"/>
    <w:rsid w:val="000957D1"/>
    <w:rsid w:val="0009583F"/>
    <w:rsid w:val="000969E2"/>
    <w:rsid w:val="00096A85"/>
    <w:rsid w:val="000A1085"/>
    <w:rsid w:val="000A134A"/>
    <w:rsid w:val="000A16C1"/>
    <w:rsid w:val="000A1CE9"/>
    <w:rsid w:val="000A2DE7"/>
    <w:rsid w:val="000A37AB"/>
    <w:rsid w:val="000A3878"/>
    <w:rsid w:val="000A40EC"/>
    <w:rsid w:val="000A499E"/>
    <w:rsid w:val="000A4DC7"/>
    <w:rsid w:val="000A55DB"/>
    <w:rsid w:val="000A658C"/>
    <w:rsid w:val="000A7279"/>
    <w:rsid w:val="000A7A05"/>
    <w:rsid w:val="000A7BFF"/>
    <w:rsid w:val="000B07D7"/>
    <w:rsid w:val="000B1A5B"/>
    <w:rsid w:val="000B1ECC"/>
    <w:rsid w:val="000B22E4"/>
    <w:rsid w:val="000B2624"/>
    <w:rsid w:val="000B3A37"/>
    <w:rsid w:val="000B4852"/>
    <w:rsid w:val="000B4C04"/>
    <w:rsid w:val="000B549C"/>
    <w:rsid w:val="000C04C6"/>
    <w:rsid w:val="000C0E15"/>
    <w:rsid w:val="000C12C6"/>
    <w:rsid w:val="000C1769"/>
    <w:rsid w:val="000C1882"/>
    <w:rsid w:val="000C1A98"/>
    <w:rsid w:val="000C1ED8"/>
    <w:rsid w:val="000C295F"/>
    <w:rsid w:val="000C2E74"/>
    <w:rsid w:val="000C368E"/>
    <w:rsid w:val="000C38BD"/>
    <w:rsid w:val="000C4141"/>
    <w:rsid w:val="000C4380"/>
    <w:rsid w:val="000C4399"/>
    <w:rsid w:val="000C43DE"/>
    <w:rsid w:val="000C46E4"/>
    <w:rsid w:val="000C5C82"/>
    <w:rsid w:val="000C72F2"/>
    <w:rsid w:val="000C7C9A"/>
    <w:rsid w:val="000C7F1B"/>
    <w:rsid w:val="000D0695"/>
    <w:rsid w:val="000D06B1"/>
    <w:rsid w:val="000D08E3"/>
    <w:rsid w:val="000D0E44"/>
    <w:rsid w:val="000D1822"/>
    <w:rsid w:val="000D1A09"/>
    <w:rsid w:val="000D343F"/>
    <w:rsid w:val="000D34E1"/>
    <w:rsid w:val="000D4A64"/>
    <w:rsid w:val="000D750A"/>
    <w:rsid w:val="000D7AAD"/>
    <w:rsid w:val="000E0408"/>
    <w:rsid w:val="000E07E7"/>
    <w:rsid w:val="000E0A69"/>
    <w:rsid w:val="000E0DD1"/>
    <w:rsid w:val="000E12F1"/>
    <w:rsid w:val="000E1AA2"/>
    <w:rsid w:val="000E1F7B"/>
    <w:rsid w:val="000E20A2"/>
    <w:rsid w:val="000E3CAA"/>
    <w:rsid w:val="000E40DC"/>
    <w:rsid w:val="000E46F3"/>
    <w:rsid w:val="000E4844"/>
    <w:rsid w:val="000E4871"/>
    <w:rsid w:val="000E4E4D"/>
    <w:rsid w:val="000E5189"/>
    <w:rsid w:val="000E5C64"/>
    <w:rsid w:val="000E6466"/>
    <w:rsid w:val="000E70EC"/>
    <w:rsid w:val="000E7CE8"/>
    <w:rsid w:val="000E7F42"/>
    <w:rsid w:val="000F1112"/>
    <w:rsid w:val="000F1D68"/>
    <w:rsid w:val="000F1E49"/>
    <w:rsid w:val="000F21C3"/>
    <w:rsid w:val="000F2931"/>
    <w:rsid w:val="000F46ED"/>
    <w:rsid w:val="000F4DA3"/>
    <w:rsid w:val="000F5631"/>
    <w:rsid w:val="000F5A36"/>
    <w:rsid w:val="000F6A5C"/>
    <w:rsid w:val="000F7ECC"/>
    <w:rsid w:val="00100481"/>
    <w:rsid w:val="001012AC"/>
    <w:rsid w:val="00101C11"/>
    <w:rsid w:val="00102194"/>
    <w:rsid w:val="00102ECB"/>
    <w:rsid w:val="001039FA"/>
    <w:rsid w:val="00104936"/>
    <w:rsid w:val="001056A7"/>
    <w:rsid w:val="00106491"/>
    <w:rsid w:val="0011011A"/>
    <w:rsid w:val="00110537"/>
    <w:rsid w:val="001105C0"/>
    <w:rsid w:val="00110CB0"/>
    <w:rsid w:val="001113A1"/>
    <w:rsid w:val="00111E00"/>
    <w:rsid w:val="00112237"/>
    <w:rsid w:val="00112C81"/>
    <w:rsid w:val="0011326F"/>
    <w:rsid w:val="0011522A"/>
    <w:rsid w:val="00115B48"/>
    <w:rsid w:val="00115DF5"/>
    <w:rsid w:val="00116055"/>
    <w:rsid w:val="0011649F"/>
    <w:rsid w:val="001165F3"/>
    <w:rsid w:val="001170E4"/>
    <w:rsid w:val="00117115"/>
    <w:rsid w:val="00117420"/>
    <w:rsid w:val="001174A0"/>
    <w:rsid w:val="001204C8"/>
    <w:rsid w:val="0012164B"/>
    <w:rsid w:val="00122159"/>
    <w:rsid w:val="00122228"/>
    <w:rsid w:val="0012279E"/>
    <w:rsid w:val="00122839"/>
    <w:rsid w:val="00122AA2"/>
    <w:rsid w:val="00122BD3"/>
    <w:rsid w:val="0012341C"/>
    <w:rsid w:val="001244C7"/>
    <w:rsid w:val="00125065"/>
    <w:rsid w:val="00125345"/>
    <w:rsid w:val="00125C8A"/>
    <w:rsid w:val="0012669B"/>
    <w:rsid w:val="00127E40"/>
    <w:rsid w:val="00132F71"/>
    <w:rsid w:val="001330E6"/>
    <w:rsid w:val="001341FE"/>
    <w:rsid w:val="001347FD"/>
    <w:rsid w:val="0013481B"/>
    <w:rsid w:val="00134F5D"/>
    <w:rsid w:val="001358F0"/>
    <w:rsid w:val="00135DEC"/>
    <w:rsid w:val="00136D09"/>
    <w:rsid w:val="00136DA3"/>
    <w:rsid w:val="001379D8"/>
    <w:rsid w:val="00140C21"/>
    <w:rsid w:val="00141758"/>
    <w:rsid w:val="00142198"/>
    <w:rsid w:val="00143518"/>
    <w:rsid w:val="00143ACD"/>
    <w:rsid w:val="0014420A"/>
    <w:rsid w:val="00144A53"/>
    <w:rsid w:val="00144EC4"/>
    <w:rsid w:val="00145108"/>
    <w:rsid w:val="00145BC1"/>
    <w:rsid w:val="001469F6"/>
    <w:rsid w:val="001471B8"/>
    <w:rsid w:val="00147385"/>
    <w:rsid w:val="0014767A"/>
    <w:rsid w:val="00147F8B"/>
    <w:rsid w:val="00150F03"/>
    <w:rsid w:val="001515BB"/>
    <w:rsid w:val="00152207"/>
    <w:rsid w:val="00152A50"/>
    <w:rsid w:val="001537F1"/>
    <w:rsid w:val="001539C1"/>
    <w:rsid w:val="00155591"/>
    <w:rsid w:val="001556AA"/>
    <w:rsid w:val="00156BBB"/>
    <w:rsid w:val="00156CD6"/>
    <w:rsid w:val="00156E0C"/>
    <w:rsid w:val="00157520"/>
    <w:rsid w:val="00160478"/>
    <w:rsid w:val="00160D09"/>
    <w:rsid w:val="00161740"/>
    <w:rsid w:val="00162155"/>
    <w:rsid w:val="00163E90"/>
    <w:rsid w:val="00166CCD"/>
    <w:rsid w:val="00170C3E"/>
    <w:rsid w:val="00171D4E"/>
    <w:rsid w:val="00172085"/>
    <w:rsid w:val="001729BD"/>
    <w:rsid w:val="00172FC5"/>
    <w:rsid w:val="00173853"/>
    <w:rsid w:val="00173988"/>
    <w:rsid w:val="00173CC2"/>
    <w:rsid w:val="0017552C"/>
    <w:rsid w:val="001768C6"/>
    <w:rsid w:val="00176DF8"/>
    <w:rsid w:val="00177A1E"/>
    <w:rsid w:val="00177D70"/>
    <w:rsid w:val="00182B5C"/>
    <w:rsid w:val="00182CE0"/>
    <w:rsid w:val="00183104"/>
    <w:rsid w:val="001843E2"/>
    <w:rsid w:val="00184C38"/>
    <w:rsid w:val="001856AB"/>
    <w:rsid w:val="00186194"/>
    <w:rsid w:val="001861B8"/>
    <w:rsid w:val="00187065"/>
    <w:rsid w:val="00187182"/>
    <w:rsid w:val="00187485"/>
    <w:rsid w:val="001902FE"/>
    <w:rsid w:val="001927A4"/>
    <w:rsid w:val="00192881"/>
    <w:rsid w:val="00192C14"/>
    <w:rsid w:val="00193E53"/>
    <w:rsid w:val="001941DE"/>
    <w:rsid w:val="00195153"/>
    <w:rsid w:val="001958C8"/>
    <w:rsid w:val="00197A88"/>
    <w:rsid w:val="001A04D3"/>
    <w:rsid w:val="001A20D4"/>
    <w:rsid w:val="001A2967"/>
    <w:rsid w:val="001A3671"/>
    <w:rsid w:val="001A3763"/>
    <w:rsid w:val="001A6B79"/>
    <w:rsid w:val="001A6FD4"/>
    <w:rsid w:val="001A72D2"/>
    <w:rsid w:val="001A7BB9"/>
    <w:rsid w:val="001A7F60"/>
    <w:rsid w:val="001B0219"/>
    <w:rsid w:val="001B02D7"/>
    <w:rsid w:val="001B0632"/>
    <w:rsid w:val="001B0AF1"/>
    <w:rsid w:val="001B160F"/>
    <w:rsid w:val="001B2837"/>
    <w:rsid w:val="001B284A"/>
    <w:rsid w:val="001B30D1"/>
    <w:rsid w:val="001B315E"/>
    <w:rsid w:val="001B32BC"/>
    <w:rsid w:val="001B346B"/>
    <w:rsid w:val="001B5333"/>
    <w:rsid w:val="001B69B4"/>
    <w:rsid w:val="001B6DA7"/>
    <w:rsid w:val="001B77A2"/>
    <w:rsid w:val="001C154D"/>
    <w:rsid w:val="001C261A"/>
    <w:rsid w:val="001C2B11"/>
    <w:rsid w:val="001C3276"/>
    <w:rsid w:val="001C44E8"/>
    <w:rsid w:val="001C4525"/>
    <w:rsid w:val="001C4C94"/>
    <w:rsid w:val="001C555F"/>
    <w:rsid w:val="001C560E"/>
    <w:rsid w:val="001C58C2"/>
    <w:rsid w:val="001C620B"/>
    <w:rsid w:val="001C7A69"/>
    <w:rsid w:val="001D1819"/>
    <w:rsid w:val="001D1A16"/>
    <w:rsid w:val="001D5A48"/>
    <w:rsid w:val="001D5BE5"/>
    <w:rsid w:val="001D60AB"/>
    <w:rsid w:val="001D6530"/>
    <w:rsid w:val="001D681F"/>
    <w:rsid w:val="001D6D59"/>
    <w:rsid w:val="001D7428"/>
    <w:rsid w:val="001D7613"/>
    <w:rsid w:val="001E0766"/>
    <w:rsid w:val="001E0EFF"/>
    <w:rsid w:val="001E1363"/>
    <w:rsid w:val="001E1B35"/>
    <w:rsid w:val="001E1C5D"/>
    <w:rsid w:val="001E1FD1"/>
    <w:rsid w:val="001E2D62"/>
    <w:rsid w:val="001E569F"/>
    <w:rsid w:val="001E5ABD"/>
    <w:rsid w:val="001E5C43"/>
    <w:rsid w:val="001E5CE2"/>
    <w:rsid w:val="001E5FE4"/>
    <w:rsid w:val="001F0B51"/>
    <w:rsid w:val="001F13BB"/>
    <w:rsid w:val="001F141F"/>
    <w:rsid w:val="001F1D8A"/>
    <w:rsid w:val="001F3750"/>
    <w:rsid w:val="001F40E1"/>
    <w:rsid w:val="001F4C73"/>
    <w:rsid w:val="001F5249"/>
    <w:rsid w:val="001F58B8"/>
    <w:rsid w:val="001F6613"/>
    <w:rsid w:val="001F76C3"/>
    <w:rsid w:val="00200D27"/>
    <w:rsid w:val="002011AC"/>
    <w:rsid w:val="002014E5"/>
    <w:rsid w:val="00201A72"/>
    <w:rsid w:val="00201EB9"/>
    <w:rsid w:val="00202637"/>
    <w:rsid w:val="002026A7"/>
    <w:rsid w:val="0020291D"/>
    <w:rsid w:val="00202BD7"/>
    <w:rsid w:val="00202CF3"/>
    <w:rsid w:val="002048CC"/>
    <w:rsid w:val="00205391"/>
    <w:rsid w:val="002057F6"/>
    <w:rsid w:val="00205A99"/>
    <w:rsid w:val="00205AB2"/>
    <w:rsid w:val="00205B95"/>
    <w:rsid w:val="00205C14"/>
    <w:rsid w:val="00206667"/>
    <w:rsid w:val="0020733F"/>
    <w:rsid w:val="00207B94"/>
    <w:rsid w:val="00207D15"/>
    <w:rsid w:val="00210E15"/>
    <w:rsid w:val="00211067"/>
    <w:rsid w:val="00211626"/>
    <w:rsid w:val="00211B83"/>
    <w:rsid w:val="0021277A"/>
    <w:rsid w:val="00212BC7"/>
    <w:rsid w:val="002132B2"/>
    <w:rsid w:val="00213FCA"/>
    <w:rsid w:val="00216621"/>
    <w:rsid w:val="002169C2"/>
    <w:rsid w:val="00216B0E"/>
    <w:rsid w:val="00217433"/>
    <w:rsid w:val="00217437"/>
    <w:rsid w:val="00217FF6"/>
    <w:rsid w:val="00221E9E"/>
    <w:rsid w:val="00222350"/>
    <w:rsid w:val="002231D3"/>
    <w:rsid w:val="002235F3"/>
    <w:rsid w:val="00223BAF"/>
    <w:rsid w:val="00224552"/>
    <w:rsid w:val="00224600"/>
    <w:rsid w:val="002247E7"/>
    <w:rsid w:val="00225151"/>
    <w:rsid w:val="0022537C"/>
    <w:rsid w:val="00225E02"/>
    <w:rsid w:val="00226317"/>
    <w:rsid w:val="0022685E"/>
    <w:rsid w:val="00227868"/>
    <w:rsid w:val="00230915"/>
    <w:rsid w:val="00230D53"/>
    <w:rsid w:val="00231673"/>
    <w:rsid w:val="0023191B"/>
    <w:rsid w:val="002337B2"/>
    <w:rsid w:val="00233C64"/>
    <w:rsid w:val="002341F7"/>
    <w:rsid w:val="00234C59"/>
    <w:rsid w:val="00236E31"/>
    <w:rsid w:val="002370D6"/>
    <w:rsid w:val="00237263"/>
    <w:rsid w:val="0023757D"/>
    <w:rsid w:val="0024009D"/>
    <w:rsid w:val="002404BA"/>
    <w:rsid w:val="002427F7"/>
    <w:rsid w:val="00243015"/>
    <w:rsid w:val="0024338F"/>
    <w:rsid w:val="002436E8"/>
    <w:rsid w:val="00243FD7"/>
    <w:rsid w:val="002442D0"/>
    <w:rsid w:val="00244CFC"/>
    <w:rsid w:val="00245731"/>
    <w:rsid w:val="00245879"/>
    <w:rsid w:val="00245EEB"/>
    <w:rsid w:val="00246BC5"/>
    <w:rsid w:val="002470B8"/>
    <w:rsid w:val="00250609"/>
    <w:rsid w:val="0025085B"/>
    <w:rsid w:val="002511A8"/>
    <w:rsid w:val="002512E8"/>
    <w:rsid w:val="00251735"/>
    <w:rsid w:val="00251FA2"/>
    <w:rsid w:val="002523FB"/>
    <w:rsid w:val="00252F55"/>
    <w:rsid w:val="00253114"/>
    <w:rsid w:val="00253249"/>
    <w:rsid w:val="002533D7"/>
    <w:rsid w:val="002536CB"/>
    <w:rsid w:val="00253B94"/>
    <w:rsid w:val="00254132"/>
    <w:rsid w:val="0025526A"/>
    <w:rsid w:val="00255EA4"/>
    <w:rsid w:val="00256CB3"/>
    <w:rsid w:val="002606BB"/>
    <w:rsid w:val="00260A89"/>
    <w:rsid w:val="00260C9F"/>
    <w:rsid w:val="00260CD8"/>
    <w:rsid w:val="00260CE8"/>
    <w:rsid w:val="00261111"/>
    <w:rsid w:val="00261A11"/>
    <w:rsid w:val="00262447"/>
    <w:rsid w:val="00262A51"/>
    <w:rsid w:val="00262DDC"/>
    <w:rsid w:val="00263E08"/>
    <w:rsid w:val="00263E40"/>
    <w:rsid w:val="00265778"/>
    <w:rsid w:val="00265C3E"/>
    <w:rsid w:val="00266896"/>
    <w:rsid w:val="002679E5"/>
    <w:rsid w:val="002703C1"/>
    <w:rsid w:val="00270695"/>
    <w:rsid w:val="002707B8"/>
    <w:rsid w:val="002723B7"/>
    <w:rsid w:val="002725BC"/>
    <w:rsid w:val="00272B75"/>
    <w:rsid w:val="002731DE"/>
    <w:rsid w:val="00273550"/>
    <w:rsid w:val="002735F9"/>
    <w:rsid w:val="00273CD1"/>
    <w:rsid w:val="00274463"/>
    <w:rsid w:val="00274649"/>
    <w:rsid w:val="0027502F"/>
    <w:rsid w:val="00275267"/>
    <w:rsid w:val="00277C24"/>
    <w:rsid w:val="00277FB8"/>
    <w:rsid w:val="0028166F"/>
    <w:rsid w:val="00281733"/>
    <w:rsid w:val="0028174D"/>
    <w:rsid w:val="00281A30"/>
    <w:rsid w:val="00281AF3"/>
    <w:rsid w:val="002823D9"/>
    <w:rsid w:val="002831C6"/>
    <w:rsid w:val="00284613"/>
    <w:rsid w:val="00284B31"/>
    <w:rsid w:val="002864BD"/>
    <w:rsid w:val="00287419"/>
    <w:rsid w:val="002900A2"/>
    <w:rsid w:val="00290464"/>
    <w:rsid w:val="00290B29"/>
    <w:rsid w:val="0029139C"/>
    <w:rsid w:val="002913AD"/>
    <w:rsid w:val="00291B1E"/>
    <w:rsid w:val="00291E91"/>
    <w:rsid w:val="002920F1"/>
    <w:rsid w:val="00292313"/>
    <w:rsid w:val="00293B3D"/>
    <w:rsid w:val="00294168"/>
    <w:rsid w:val="00294245"/>
    <w:rsid w:val="00294798"/>
    <w:rsid w:val="002948AE"/>
    <w:rsid w:val="00294FD0"/>
    <w:rsid w:val="002954DC"/>
    <w:rsid w:val="0029647F"/>
    <w:rsid w:val="00296B1E"/>
    <w:rsid w:val="002974DA"/>
    <w:rsid w:val="00297ABC"/>
    <w:rsid w:val="00297D51"/>
    <w:rsid w:val="002A0C92"/>
    <w:rsid w:val="002A1856"/>
    <w:rsid w:val="002A2421"/>
    <w:rsid w:val="002A40A1"/>
    <w:rsid w:val="002A4594"/>
    <w:rsid w:val="002A4934"/>
    <w:rsid w:val="002A50A7"/>
    <w:rsid w:val="002A65C4"/>
    <w:rsid w:val="002A6EA8"/>
    <w:rsid w:val="002B0433"/>
    <w:rsid w:val="002B334F"/>
    <w:rsid w:val="002B3712"/>
    <w:rsid w:val="002B3E37"/>
    <w:rsid w:val="002B4100"/>
    <w:rsid w:val="002B4250"/>
    <w:rsid w:val="002B429D"/>
    <w:rsid w:val="002B43F3"/>
    <w:rsid w:val="002B4830"/>
    <w:rsid w:val="002B4F49"/>
    <w:rsid w:val="002B5996"/>
    <w:rsid w:val="002B63FA"/>
    <w:rsid w:val="002B6832"/>
    <w:rsid w:val="002B7D36"/>
    <w:rsid w:val="002C0BB1"/>
    <w:rsid w:val="002C1ACC"/>
    <w:rsid w:val="002C1E78"/>
    <w:rsid w:val="002C21A1"/>
    <w:rsid w:val="002C3F5D"/>
    <w:rsid w:val="002C4E8C"/>
    <w:rsid w:val="002C55E6"/>
    <w:rsid w:val="002C5BFB"/>
    <w:rsid w:val="002C65D1"/>
    <w:rsid w:val="002D0261"/>
    <w:rsid w:val="002D0DA5"/>
    <w:rsid w:val="002D1D1E"/>
    <w:rsid w:val="002D30ED"/>
    <w:rsid w:val="002D3F14"/>
    <w:rsid w:val="002D473A"/>
    <w:rsid w:val="002D4F37"/>
    <w:rsid w:val="002D4F3F"/>
    <w:rsid w:val="002D54B7"/>
    <w:rsid w:val="002D61CE"/>
    <w:rsid w:val="002D6E03"/>
    <w:rsid w:val="002E030B"/>
    <w:rsid w:val="002E04B5"/>
    <w:rsid w:val="002E1782"/>
    <w:rsid w:val="002E211F"/>
    <w:rsid w:val="002E397D"/>
    <w:rsid w:val="002E43B7"/>
    <w:rsid w:val="002E4405"/>
    <w:rsid w:val="002E4ACC"/>
    <w:rsid w:val="002E4FDC"/>
    <w:rsid w:val="002E50F9"/>
    <w:rsid w:val="002E50FD"/>
    <w:rsid w:val="002E516E"/>
    <w:rsid w:val="002E5F0C"/>
    <w:rsid w:val="002E6086"/>
    <w:rsid w:val="002E6322"/>
    <w:rsid w:val="002E6386"/>
    <w:rsid w:val="002E6E73"/>
    <w:rsid w:val="002E799C"/>
    <w:rsid w:val="002F0848"/>
    <w:rsid w:val="002F0D97"/>
    <w:rsid w:val="002F140C"/>
    <w:rsid w:val="002F18D0"/>
    <w:rsid w:val="002F2286"/>
    <w:rsid w:val="002F313C"/>
    <w:rsid w:val="002F3938"/>
    <w:rsid w:val="002F3C08"/>
    <w:rsid w:val="002F3E77"/>
    <w:rsid w:val="002F4FA0"/>
    <w:rsid w:val="002F5F07"/>
    <w:rsid w:val="002F78C9"/>
    <w:rsid w:val="002F7DCE"/>
    <w:rsid w:val="002F7F47"/>
    <w:rsid w:val="0030105C"/>
    <w:rsid w:val="00302E7C"/>
    <w:rsid w:val="00304195"/>
    <w:rsid w:val="003045E7"/>
    <w:rsid w:val="00304846"/>
    <w:rsid w:val="00304930"/>
    <w:rsid w:val="00304F2E"/>
    <w:rsid w:val="0030523E"/>
    <w:rsid w:val="00306251"/>
    <w:rsid w:val="00311426"/>
    <w:rsid w:val="003116B8"/>
    <w:rsid w:val="00312D97"/>
    <w:rsid w:val="00312FDE"/>
    <w:rsid w:val="0031493F"/>
    <w:rsid w:val="00315E58"/>
    <w:rsid w:val="003173B3"/>
    <w:rsid w:val="003201FA"/>
    <w:rsid w:val="00320A32"/>
    <w:rsid w:val="00321874"/>
    <w:rsid w:val="00322518"/>
    <w:rsid w:val="003235C8"/>
    <w:rsid w:val="00323801"/>
    <w:rsid w:val="00324172"/>
    <w:rsid w:val="003249AC"/>
    <w:rsid w:val="0032570E"/>
    <w:rsid w:val="003258E1"/>
    <w:rsid w:val="0032597C"/>
    <w:rsid w:val="00327926"/>
    <w:rsid w:val="00327E12"/>
    <w:rsid w:val="003300B8"/>
    <w:rsid w:val="003306BF"/>
    <w:rsid w:val="00331F49"/>
    <w:rsid w:val="0033232A"/>
    <w:rsid w:val="00334155"/>
    <w:rsid w:val="00336613"/>
    <w:rsid w:val="00336FF6"/>
    <w:rsid w:val="0033715B"/>
    <w:rsid w:val="003405BD"/>
    <w:rsid w:val="00340ED2"/>
    <w:rsid w:val="00340F60"/>
    <w:rsid w:val="00341DD1"/>
    <w:rsid w:val="0034356C"/>
    <w:rsid w:val="00343604"/>
    <w:rsid w:val="00344186"/>
    <w:rsid w:val="00344B3D"/>
    <w:rsid w:val="00344D3F"/>
    <w:rsid w:val="0034504D"/>
    <w:rsid w:val="00345111"/>
    <w:rsid w:val="00345174"/>
    <w:rsid w:val="0034562A"/>
    <w:rsid w:val="003468BE"/>
    <w:rsid w:val="00346E0E"/>
    <w:rsid w:val="003478A8"/>
    <w:rsid w:val="00347E18"/>
    <w:rsid w:val="00351185"/>
    <w:rsid w:val="00351ABE"/>
    <w:rsid w:val="00351DAD"/>
    <w:rsid w:val="00352D6A"/>
    <w:rsid w:val="00353870"/>
    <w:rsid w:val="003546E1"/>
    <w:rsid w:val="00354725"/>
    <w:rsid w:val="0035483B"/>
    <w:rsid w:val="00354A26"/>
    <w:rsid w:val="0035620E"/>
    <w:rsid w:val="0035706D"/>
    <w:rsid w:val="0035765D"/>
    <w:rsid w:val="00360CDE"/>
    <w:rsid w:val="003625AF"/>
    <w:rsid w:val="00363119"/>
    <w:rsid w:val="00363176"/>
    <w:rsid w:val="00363AF6"/>
    <w:rsid w:val="0036420B"/>
    <w:rsid w:val="00364460"/>
    <w:rsid w:val="00366FCA"/>
    <w:rsid w:val="0036752E"/>
    <w:rsid w:val="003675BA"/>
    <w:rsid w:val="003709D4"/>
    <w:rsid w:val="00371330"/>
    <w:rsid w:val="00371A00"/>
    <w:rsid w:val="00373067"/>
    <w:rsid w:val="00373624"/>
    <w:rsid w:val="00374643"/>
    <w:rsid w:val="00374E61"/>
    <w:rsid w:val="00374F4E"/>
    <w:rsid w:val="0037554E"/>
    <w:rsid w:val="003759CE"/>
    <w:rsid w:val="00375AFE"/>
    <w:rsid w:val="00376F02"/>
    <w:rsid w:val="003773DF"/>
    <w:rsid w:val="00380246"/>
    <w:rsid w:val="0038038C"/>
    <w:rsid w:val="00380A98"/>
    <w:rsid w:val="00380DBE"/>
    <w:rsid w:val="003810F0"/>
    <w:rsid w:val="00381FED"/>
    <w:rsid w:val="003822A8"/>
    <w:rsid w:val="003823C4"/>
    <w:rsid w:val="00382632"/>
    <w:rsid w:val="00383046"/>
    <w:rsid w:val="00383151"/>
    <w:rsid w:val="00383223"/>
    <w:rsid w:val="00384483"/>
    <w:rsid w:val="00385C98"/>
    <w:rsid w:val="003861AB"/>
    <w:rsid w:val="0038620E"/>
    <w:rsid w:val="0038622A"/>
    <w:rsid w:val="00386998"/>
    <w:rsid w:val="00386A92"/>
    <w:rsid w:val="00387509"/>
    <w:rsid w:val="00387B03"/>
    <w:rsid w:val="00387C8A"/>
    <w:rsid w:val="0039036E"/>
    <w:rsid w:val="00392B53"/>
    <w:rsid w:val="00392C0A"/>
    <w:rsid w:val="0039317A"/>
    <w:rsid w:val="00393A68"/>
    <w:rsid w:val="00395A18"/>
    <w:rsid w:val="0039632A"/>
    <w:rsid w:val="00396CFB"/>
    <w:rsid w:val="00396FDE"/>
    <w:rsid w:val="00397EBC"/>
    <w:rsid w:val="00397ED2"/>
    <w:rsid w:val="003A117C"/>
    <w:rsid w:val="003A15AE"/>
    <w:rsid w:val="003A1E5E"/>
    <w:rsid w:val="003A1F58"/>
    <w:rsid w:val="003A20DA"/>
    <w:rsid w:val="003A2119"/>
    <w:rsid w:val="003A35CD"/>
    <w:rsid w:val="003A4620"/>
    <w:rsid w:val="003A539E"/>
    <w:rsid w:val="003A53CD"/>
    <w:rsid w:val="003A5E76"/>
    <w:rsid w:val="003A79DB"/>
    <w:rsid w:val="003B2977"/>
    <w:rsid w:val="003B3314"/>
    <w:rsid w:val="003B3D85"/>
    <w:rsid w:val="003B3DD0"/>
    <w:rsid w:val="003B572B"/>
    <w:rsid w:val="003B5B99"/>
    <w:rsid w:val="003B6D6E"/>
    <w:rsid w:val="003B714E"/>
    <w:rsid w:val="003B71A1"/>
    <w:rsid w:val="003C0C95"/>
    <w:rsid w:val="003C0D15"/>
    <w:rsid w:val="003C1666"/>
    <w:rsid w:val="003C24E4"/>
    <w:rsid w:val="003C25AC"/>
    <w:rsid w:val="003C4331"/>
    <w:rsid w:val="003C45C1"/>
    <w:rsid w:val="003C5067"/>
    <w:rsid w:val="003C5371"/>
    <w:rsid w:val="003C553A"/>
    <w:rsid w:val="003C5683"/>
    <w:rsid w:val="003C5C8B"/>
    <w:rsid w:val="003C664A"/>
    <w:rsid w:val="003C70C3"/>
    <w:rsid w:val="003C7966"/>
    <w:rsid w:val="003D0D9A"/>
    <w:rsid w:val="003D0EF7"/>
    <w:rsid w:val="003D16A9"/>
    <w:rsid w:val="003D248B"/>
    <w:rsid w:val="003D2F56"/>
    <w:rsid w:val="003D2F9B"/>
    <w:rsid w:val="003D4ED4"/>
    <w:rsid w:val="003D53B8"/>
    <w:rsid w:val="003D5647"/>
    <w:rsid w:val="003D5D7B"/>
    <w:rsid w:val="003D6D33"/>
    <w:rsid w:val="003D750D"/>
    <w:rsid w:val="003E010A"/>
    <w:rsid w:val="003E01A1"/>
    <w:rsid w:val="003E1251"/>
    <w:rsid w:val="003E2170"/>
    <w:rsid w:val="003E375A"/>
    <w:rsid w:val="003E37C9"/>
    <w:rsid w:val="003E4294"/>
    <w:rsid w:val="003E4B5E"/>
    <w:rsid w:val="003E6165"/>
    <w:rsid w:val="003E67F2"/>
    <w:rsid w:val="003E6A27"/>
    <w:rsid w:val="003E6A8F"/>
    <w:rsid w:val="003E6E8B"/>
    <w:rsid w:val="003E7A6E"/>
    <w:rsid w:val="003E7AEA"/>
    <w:rsid w:val="003F02DA"/>
    <w:rsid w:val="003F0486"/>
    <w:rsid w:val="003F07A8"/>
    <w:rsid w:val="003F0994"/>
    <w:rsid w:val="003F0AA3"/>
    <w:rsid w:val="003F0FB1"/>
    <w:rsid w:val="003F1815"/>
    <w:rsid w:val="003F221B"/>
    <w:rsid w:val="003F2C9D"/>
    <w:rsid w:val="003F44AB"/>
    <w:rsid w:val="003F46FA"/>
    <w:rsid w:val="003F49AA"/>
    <w:rsid w:val="003F6589"/>
    <w:rsid w:val="003F6C61"/>
    <w:rsid w:val="003F7844"/>
    <w:rsid w:val="003F78C1"/>
    <w:rsid w:val="003F7A1E"/>
    <w:rsid w:val="004007AC"/>
    <w:rsid w:val="0040089D"/>
    <w:rsid w:val="00400C72"/>
    <w:rsid w:val="00401206"/>
    <w:rsid w:val="00401714"/>
    <w:rsid w:val="00401DF0"/>
    <w:rsid w:val="0040227E"/>
    <w:rsid w:val="004029F5"/>
    <w:rsid w:val="00403973"/>
    <w:rsid w:val="00403ADC"/>
    <w:rsid w:val="0040424A"/>
    <w:rsid w:val="004044D4"/>
    <w:rsid w:val="00406BB6"/>
    <w:rsid w:val="00407F7C"/>
    <w:rsid w:val="004103CD"/>
    <w:rsid w:val="00410A18"/>
    <w:rsid w:val="00410CBE"/>
    <w:rsid w:val="00411090"/>
    <w:rsid w:val="004119E8"/>
    <w:rsid w:val="00411E44"/>
    <w:rsid w:val="00412BEB"/>
    <w:rsid w:val="004134D7"/>
    <w:rsid w:val="004138A5"/>
    <w:rsid w:val="004138DF"/>
    <w:rsid w:val="00413FE5"/>
    <w:rsid w:val="00414885"/>
    <w:rsid w:val="00414F98"/>
    <w:rsid w:val="0041560D"/>
    <w:rsid w:val="00416112"/>
    <w:rsid w:val="00416300"/>
    <w:rsid w:val="00416B3C"/>
    <w:rsid w:val="00416D8B"/>
    <w:rsid w:val="0042056B"/>
    <w:rsid w:val="00421E15"/>
    <w:rsid w:val="00422070"/>
    <w:rsid w:val="00422413"/>
    <w:rsid w:val="00422B42"/>
    <w:rsid w:val="0042395F"/>
    <w:rsid w:val="00424892"/>
    <w:rsid w:val="00425133"/>
    <w:rsid w:val="0042568D"/>
    <w:rsid w:val="00425C4A"/>
    <w:rsid w:val="00425EE1"/>
    <w:rsid w:val="00426918"/>
    <w:rsid w:val="0042694A"/>
    <w:rsid w:val="004269F0"/>
    <w:rsid w:val="0043036A"/>
    <w:rsid w:val="004305F9"/>
    <w:rsid w:val="00431115"/>
    <w:rsid w:val="004314DB"/>
    <w:rsid w:val="00431578"/>
    <w:rsid w:val="00431873"/>
    <w:rsid w:val="00431F6C"/>
    <w:rsid w:val="0043420B"/>
    <w:rsid w:val="004351AE"/>
    <w:rsid w:val="00435253"/>
    <w:rsid w:val="004359BB"/>
    <w:rsid w:val="00436262"/>
    <w:rsid w:val="00437FBB"/>
    <w:rsid w:val="00440C8C"/>
    <w:rsid w:val="00440DF1"/>
    <w:rsid w:val="004419F6"/>
    <w:rsid w:val="00442C96"/>
    <w:rsid w:val="00443923"/>
    <w:rsid w:val="00443D46"/>
    <w:rsid w:val="0044603B"/>
    <w:rsid w:val="00446455"/>
    <w:rsid w:val="00450AD1"/>
    <w:rsid w:val="00451689"/>
    <w:rsid w:val="00451D3D"/>
    <w:rsid w:val="00451DA6"/>
    <w:rsid w:val="00452DDE"/>
    <w:rsid w:val="00454277"/>
    <w:rsid w:val="00454FE1"/>
    <w:rsid w:val="00456950"/>
    <w:rsid w:val="00456A58"/>
    <w:rsid w:val="00456AB3"/>
    <w:rsid w:val="00457149"/>
    <w:rsid w:val="00457462"/>
    <w:rsid w:val="0046000A"/>
    <w:rsid w:val="0046047E"/>
    <w:rsid w:val="00460ABB"/>
    <w:rsid w:val="004619DE"/>
    <w:rsid w:val="004634BD"/>
    <w:rsid w:val="00463F3F"/>
    <w:rsid w:val="0046417C"/>
    <w:rsid w:val="00464590"/>
    <w:rsid w:val="004645FE"/>
    <w:rsid w:val="00464C75"/>
    <w:rsid w:val="004658D1"/>
    <w:rsid w:val="00466B8D"/>
    <w:rsid w:val="00470794"/>
    <w:rsid w:val="00471FBF"/>
    <w:rsid w:val="00472767"/>
    <w:rsid w:val="004729E0"/>
    <w:rsid w:val="00473850"/>
    <w:rsid w:val="00473DD7"/>
    <w:rsid w:val="00473E98"/>
    <w:rsid w:val="004740E8"/>
    <w:rsid w:val="004742C0"/>
    <w:rsid w:val="00474334"/>
    <w:rsid w:val="004745DA"/>
    <w:rsid w:val="00474896"/>
    <w:rsid w:val="00474984"/>
    <w:rsid w:val="00475E79"/>
    <w:rsid w:val="004766E7"/>
    <w:rsid w:val="0047789A"/>
    <w:rsid w:val="00477951"/>
    <w:rsid w:val="004800C9"/>
    <w:rsid w:val="00480BEA"/>
    <w:rsid w:val="00480EE8"/>
    <w:rsid w:val="004811CE"/>
    <w:rsid w:val="00481EF9"/>
    <w:rsid w:val="00483334"/>
    <w:rsid w:val="004834B7"/>
    <w:rsid w:val="004834DC"/>
    <w:rsid w:val="00483779"/>
    <w:rsid w:val="0048380E"/>
    <w:rsid w:val="00483A02"/>
    <w:rsid w:val="004843F3"/>
    <w:rsid w:val="00484BB5"/>
    <w:rsid w:val="00485461"/>
    <w:rsid w:val="00486665"/>
    <w:rsid w:val="0048668C"/>
    <w:rsid w:val="00486971"/>
    <w:rsid w:val="00486BE3"/>
    <w:rsid w:val="00487D91"/>
    <w:rsid w:val="00490779"/>
    <w:rsid w:val="00490DBE"/>
    <w:rsid w:val="0049137F"/>
    <w:rsid w:val="00491ECF"/>
    <w:rsid w:val="004923EB"/>
    <w:rsid w:val="0049240B"/>
    <w:rsid w:val="00492E1F"/>
    <w:rsid w:val="0049342D"/>
    <w:rsid w:val="00493E60"/>
    <w:rsid w:val="0049420B"/>
    <w:rsid w:val="00494576"/>
    <w:rsid w:val="00494613"/>
    <w:rsid w:val="0049474F"/>
    <w:rsid w:val="0049484A"/>
    <w:rsid w:val="004954D4"/>
    <w:rsid w:val="00495D36"/>
    <w:rsid w:val="00497316"/>
    <w:rsid w:val="00497540"/>
    <w:rsid w:val="00497C0D"/>
    <w:rsid w:val="00497CF7"/>
    <w:rsid w:val="00497EA8"/>
    <w:rsid w:val="004A10CC"/>
    <w:rsid w:val="004A17E0"/>
    <w:rsid w:val="004A2396"/>
    <w:rsid w:val="004A28F8"/>
    <w:rsid w:val="004A4EB2"/>
    <w:rsid w:val="004A509A"/>
    <w:rsid w:val="004A520C"/>
    <w:rsid w:val="004A57F6"/>
    <w:rsid w:val="004A5A2F"/>
    <w:rsid w:val="004A5DB9"/>
    <w:rsid w:val="004A613F"/>
    <w:rsid w:val="004B0D97"/>
    <w:rsid w:val="004B106A"/>
    <w:rsid w:val="004B1922"/>
    <w:rsid w:val="004B31ED"/>
    <w:rsid w:val="004B394F"/>
    <w:rsid w:val="004B3D81"/>
    <w:rsid w:val="004B3DF7"/>
    <w:rsid w:val="004B6367"/>
    <w:rsid w:val="004C002D"/>
    <w:rsid w:val="004C06FC"/>
    <w:rsid w:val="004C0EC4"/>
    <w:rsid w:val="004C0F3E"/>
    <w:rsid w:val="004C12B9"/>
    <w:rsid w:val="004C1432"/>
    <w:rsid w:val="004C267A"/>
    <w:rsid w:val="004C3899"/>
    <w:rsid w:val="004C3ECD"/>
    <w:rsid w:val="004C428D"/>
    <w:rsid w:val="004C4576"/>
    <w:rsid w:val="004C5E86"/>
    <w:rsid w:val="004C5FC1"/>
    <w:rsid w:val="004C641B"/>
    <w:rsid w:val="004C7668"/>
    <w:rsid w:val="004C7EFC"/>
    <w:rsid w:val="004D0505"/>
    <w:rsid w:val="004D05C8"/>
    <w:rsid w:val="004D0B18"/>
    <w:rsid w:val="004D0DD0"/>
    <w:rsid w:val="004D194A"/>
    <w:rsid w:val="004D23BA"/>
    <w:rsid w:val="004D2709"/>
    <w:rsid w:val="004D2928"/>
    <w:rsid w:val="004D4A2C"/>
    <w:rsid w:val="004D576D"/>
    <w:rsid w:val="004D6291"/>
    <w:rsid w:val="004D6DD2"/>
    <w:rsid w:val="004D7611"/>
    <w:rsid w:val="004E11D8"/>
    <w:rsid w:val="004E22AA"/>
    <w:rsid w:val="004E3225"/>
    <w:rsid w:val="004E40FD"/>
    <w:rsid w:val="004E4C79"/>
    <w:rsid w:val="004E58BC"/>
    <w:rsid w:val="004E6043"/>
    <w:rsid w:val="004E723B"/>
    <w:rsid w:val="004E72DE"/>
    <w:rsid w:val="004E7417"/>
    <w:rsid w:val="004E7689"/>
    <w:rsid w:val="004F0127"/>
    <w:rsid w:val="004F028D"/>
    <w:rsid w:val="004F045E"/>
    <w:rsid w:val="004F0DDF"/>
    <w:rsid w:val="004F0F93"/>
    <w:rsid w:val="004F13CC"/>
    <w:rsid w:val="004F2ED7"/>
    <w:rsid w:val="004F4984"/>
    <w:rsid w:val="004F4B9A"/>
    <w:rsid w:val="004F544D"/>
    <w:rsid w:val="004F5900"/>
    <w:rsid w:val="004F5FF4"/>
    <w:rsid w:val="004F608D"/>
    <w:rsid w:val="004F61D0"/>
    <w:rsid w:val="004F68B0"/>
    <w:rsid w:val="004F706D"/>
    <w:rsid w:val="004F7464"/>
    <w:rsid w:val="004F7483"/>
    <w:rsid w:val="004F7758"/>
    <w:rsid w:val="004F7A7D"/>
    <w:rsid w:val="0050077F"/>
    <w:rsid w:val="00500DCB"/>
    <w:rsid w:val="00500DEF"/>
    <w:rsid w:val="0050163A"/>
    <w:rsid w:val="00501CB0"/>
    <w:rsid w:val="00502337"/>
    <w:rsid w:val="00502D50"/>
    <w:rsid w:val="005043B3"/>
    <w:rsid w:val="00505558"/>
    <w:rsid w:val="00506B69"/>
    <w:rsid w:val="005102D9"/>
    <w:rsid w:val="0051107A"/>
    <w:rsid w:val="00511BBB"/>
    <w:rsid w:val="005129C3"/>
    <w:rsid w:val="005133E4"/>
    <w:rsid w:val="0051343F"/>
    <w:rsid w:val="00513906"/>
    <w:rsid w:val="00513BF3"/>
    <w:rsid w:val="0051489E"/>
    <w:rsid w:val="00516517"/>
    <w:rsid w:val="005175EF"/>
    <w:rsid w:val="005179A1"/>
    <w:rsid w:val="005201FC"/>
    <w:rsid w:val="00521191"/>
    <w:rsid w:val="00522159"/>
    <w:rsid w:val="0052265F"/>
    <w:rsid w:val="00522AAC"/>
    <w:rsid w:val="0052483D"/>
    <w:rsid w:val="00525F49"/>
    <w:rsid w:val="0052604A"/>
    <w:rsid w:val="005275BD"/>
    <w:rsid w:val="00531978"/>
    <w:rsid w:val="00533BB1"/>
    <w:rsid w:val="005353EA"/>
    <w:rsid w:val="0053580B"/>
    <w:rsid w:val="00535A29"/>
    <w:rsid w:val="0053645B"/>
    <w:rsid w:val="00536FC6"/>
    <w:rsid w:val="00536FF5"/>
    <w:rsid w:val="00537018"/>
    <w:rsid w:val="00537305"/>
    <w:rsid w:val="00537F2A"/>
    <w:rsid w:val="005404A8"/>
    <w:rsid w:val="00540A1E"/>
    <w:rsid w:val="00540D4C"/>
    <w:rsid w:val="00541BE6"/>
    <w:rsid w:val="00542FFC"/>
    <w:rsid w:val="00543180"/>
    <w:rsid w:val="00543650"/>
    <w:rsid w:val="00543D20"/>
    <w:rsid w:val="00543F37"/>
    <w:rsid w:val="00544E0F"/>
    <w:rsid w:val="00545AD4"/>
    <w:rsid w:val="005461C0"/>
    <w:rsid w:val="00546718"/>
    <w:rsid w:val="00547FD0"/>
    <w:rsid w:val="00551791"/>
    <w:rsid w:val="00552EB3"/>
    <w:rsid w:val="005543E0"/>
    <w:rsid w:val="00554EF0"/>
    <w:rsid w:val="00555259"/>
    <w:rsid w:val="005556B2"/>
    <w:rsid w:val="0055747C"/>
    <w:rsid w:val="00561182"/>
    <w:rsid w:val="00561459"/>
    <w:rsid w:val="00561B12"/>
    <w:rsid w:val="0056204C"/>
    <w:rsid w:val="005623EA"/>
    <w:rsid w:val="00562433"/>
    <w:rsid w:val="00562820"/>
    <w:rsid w:val="00562F0E"/>
    <w:rsid w:val="00563C3D"/>
    <w:rsid w:val="005643F8"/>
    <w:rsid w:val="005647C8"/>
    <w:rsid w:val="0056572B"/>
    <w:rsid w:val="00565D72"/>
    <w:rsid w:val="00565F21"/>
    <w:rsid w:val="00565F80"/>
    <w:rsid w:val="005672B5"/>
    <w:rsid w:val="00567B3D"/>
    <w:rsid w:val="005700FC"/>
    <w:rsid w:val="00570B78"/>
    <w:rsid w:val="0057110B"/>
    <w:rsid w:val="00571660"/>
    <w:rsid w:val="00571E0B"/>
    <w:rsid w:val="0057283B"/>
    <w:rsid w:val="005749B0"/>
    <w:rsid w:val="00574C2B"/>
    <w:rsid w:val="00574E7D"/>
    <w:rsid w:val="005755B4"/>
    <w:rsid w:val="00575B51"/>
    <w:rsid w:val="00576178"/>
    <w:rsid w:val="005772B2"/>
    <w:rsid w:val="0057789C"/>
    <w:rsid w:val="00577F3A"/>
    <w:rsid w:val="00580F0F"/>
    <w:rsid w:val="005819C5"/>
    <w:rsid w:val="005824E9"/>
    <w:rsid w:val="00582701"/>
    <w:rsid w:val="0058464C"/>
    <w:rsid w:val="00584756"/>
    <w:rsid w:val="00584F8C"/>
    <w:rsid w:val="005860FD"/>
    <w:rsid w:val="00587208"/>
    <w:rsid w:val="00587EE4"/>
    <w:rsid w:val="00590091"/>
    <w:rsid w:val="0059072C"/>
    <w:rsid w:val="00590D91"/>
    <w:rsid w:val="005912A9"/>
    <w:rsid w:val="005915D6"/>
    <w:rsid w:val="00591A40"/>
    <w:rsid w:val="00591F96"/>
    <w:rsid w:val="00593032"/>
    <w:rsid w:val="00593FCA"/>
    <w:rsid w:val="00594A15"/>
    <w:rsid w:val="00594F37"/>
    <w:rsid w:val="00595E50"/>
    <w:rsid w:val="00597441"/>
    <w:rsid w:val="005A02B8"/>
    <w:rsid w:val="005A0888"/>
    <w:rsid w:val="005A1AFE"/>
    <w:rsid w:val="005A2AA6"/>
    <w:rsid w:val="005A2F63"/>
    <w:rsid w:val="005A2F6F"/>
    <w:rsid w:val="005A327A"/>
    <w:rsid w:val="005A4A7C"/>
    <w:rsid w:val="005A4F7A"/>
    <w:rsid w:val="005A573D"/>
    <w:rsid w:val="005A59F4"/>
    <w:rsid w:val="005A5B9A"/>
    <w:rsid w:val="005A5EEE"/>
    <w:rsid w:val="005A68AB"/>
    <w:rsid w:val="005A6B9B"/>
    <w:rsid w:val="005A7708"/>
    <w:rsid w:val="005B0459"/>
    <w:rsid w:val="005B0650"/>
    <w:rsid w:val="005B0F17"/>
    <w:rsid w:val="005B368D"/>
    <w:rsid w:val="005B3E85"/>
    <w:rsid w:val="005B50B8"/>
    <w:rsid w:val="005B5B2D"/>
    <w:rsid w:val="005B5BFC"/>
    <w:rsid w:val="005B5D31"/>
    <w:rsid w:val="005B6F87"/>
    <w:rsid w:val="005B8734"/>
    <w:rsid w:val="005C005B"/>
    <w:rsid w:val="005C0BCD"/>
    <w:rsid w:val="005C0C06"/>
    <w:rsid w:val="005C12DD"/>
    <w:rsid w:val="005C138B"/>
    <w:rsid w:val="005C203B"/>
    <w:rsid w:val="005C26A4"/>
    <w:rsid w:val="005C2CB8"/>
    <w:rsid w:val="005C3F96"/>
    <w:rsid w:val="005C46AF"/>
    <w:rsid w:val="005C489D"/>
    <w:rsid w:val="005C4CD1"/>
    <w:rsid w:val="005C59CE"/>
    <w:rsid w:val="005C5F99"/>
    <w:rsid w:val="005C6529"/>
    <w:rsid w:val="005D027D"/>
    <w:rsid w:val="005D1101"/>
    <w:rsid w:val="005D145C"/>
    <w:rsid w:val="005D1B1B"/>
    <w:rsid w:val="005D1FFE"/>
    <w:rsid w:val="005D2153"/>
    <w:rsid w:val="005D25EC"/>
    <w:rsid w:val="005D2ABC"/>
    <w:rsid w:val="005D2D13"/>
    <w:rsid w:val="005D3219"/>
    <w:rsid w:val="005D5070"/>
    <w:rsid w:val="005D54CA"/>
    <w:rsid w:val="005D5717"/>
    <w:rsid w:val="005D5CD7"/>
    <w:rsid w:val="005D6827"/>
    <w:rsid w:val="005D6B73"/>
    <w:rsid w:val="005D7D4E"/>
    <w:rsid w:val="005D7FB3"/>
    <w:rsid w:val="005E0725"/>
    <w:rsid w:val="005E1543"/>
    <w:rsid w:val="005E18EB"/>
    <w:rsid w:val="005E1D1F"/>
    <w:rsid w:val="005E20BF"/>
    <w:rsid w:val="005E2179"/>
    <w:rsid w:val="005E2647"/>
    <w:rsid w:val="005E28CB"/>
    <w:rsid w:val="005E3EFB"/>
    <w:rsid w:val="005E444E"/>
    <w:rsid w:val="005E4462"/>
    <w:rsid w:val="005E4701"/>
    <w:rsid w:val="005E56E6"/>
    <w:rsid w:val="005E618B"/>
    <w:rsid w:val="005E61ED"/>
    <w:rsid w:val="005E6672"/>
    <w:rsid w:val="005F1373"/>
    <w:rsid w:val="005F2249"/>
    <w:rsid w:val="005F2468"/>
    <w:rsid w:val="005F2BC3"/>
    <w:rsid w:val="005F3458"/>
    <w:rsid w:val="005F3863"/>
    <w:rsid w:val="005F4085"/>
    <w:rsid w:val="005F70AA"/>
    <w:rsid w:val="005F7CBE"/>
    <w:rsid w:val="005F7D91"/>
    <w:rsid w:val="005F7DCB"/>
    <w:rsid w:val="00600B02"/>
    <w:rsid w:val="00600F93"/>
    <w:rsid w:val="00601444"/>
    <w:rsid w:val="00601A7C"/>
    <w:rsid w:val="006025A4"/>
    <w:rsid w:val="006025A6"/>
    <w:rsid w:val="00602922"/>
    <w:rsid w:val="00602EBF"/>
    <w:rsid w:val="006036FD"/>
    <w:rsid w:val="006049B0"/>
    <w:rsid w:val="00605307"/>
    <w:rsid w:val="006109F6"/>
    <w:rsid w:val="00610C49"/>
    <w:rsid w:val="006124DB"/>
    <w:rsid w:val="0061276B"/>
    <w:rsid w:val="00615341"/>
    <w:rsid w:val="006163AE"/>
    <w:rsid w:val="00616ADA"/>
    <w:rsid w:val="00616EFD"/>
    <w:rsid w:val="006175A7"/>
    <w:rsid w:val="00617EBB"/>
    <w:rsid w:val="0062028E"/>
    <w:rsid w:val="00621FD6"/>
    <w:rsid w:val="006220FA"/>
    <w:rsid w:val="00623159"/>
    <w:rsid w:val="006231BF"/>
    <w:rsid w:val="006239C7"/>
    <w:rsid w:val="00623A84"/>
    <w:rsid w:val="00623BE6"/>
    <w:rsid w:val="0062454B"/>
    <w:rsid w:val="006252C6"/>
    <w:rsid w:val="0062576C"/>
    <w:rsid w:val="00625CCB"/>
    <w:rsid w:val="006273DD"/>
    <w:rsid w:val="00630505"/>
    <w:rsid w:val="00630922"/>
    <w:rsid w:val="00630CCB"/>
    <w:rsid w:val="00630E11"/>
    <w:rsid w:val="00631143"/>
    <w:rsid w:val="00631459"/>
    <w:rsid w:val="0063159D"/>
    <w:rsid w:val="00631C17"/>
    <w:rsid w:val="00631D58"/>
    <w:rsid w:val="0063248E"/>
    <w:rsid w:val="006324CB"/>
    <w:rsid w:val="0063266C"/>
    <w:rsid w:val="00632CF0"/>
    <w:rsid w:val="00632D4C"/>
    <w:rsid w:val="00632E7D"/>
    <w:rsid w:val="006331B0"/>
    <w:rsid w:val="006338A5"/>
    <w:rsid w:val="0063415D"/>
    <w:rsid w:val="006345B2"/>
    <w:rsid w:val="006355F2"/>
    <w:rsid w:val="006360DB"/>
    <w:rsid w:val="00636B85"/>
    <w:rsid w:val="006375A7"/>
    <w:rsid w:val="006375CA"/>
    <w:rsid w:val="006402B4"/>
    <w:rsid w:val="006410EB"/>
    <w:rsid w:val="006418DE"/>
    <w:rsid w:val="00641E4F"/>
    <w:rsid w:val="0064301E"/>
    <w:rsid w:val="006431C1"/>
    <w:rsid w:val="00643589"/>
    <w:rsid w:val="00643DC9"/>
    <w:rsid w:val="0064440B"/>
    <w:rsid w:val="006460B8"/>
    <w:rsid w:val="0064646B"/>
    <w:rsid w:val="006479EF"/>
    <w:rsid w:val="006514A3"/>
    <w:rsid w:val="006529AA"/>
    <w:rsid w:val="00653BC4"/>
    <w:rsid w:val="0065417C"/>
    <w:rsid w:val="00654707"/>
    <w:rsid w:val="00654967"/>
    <w:rsid w:val="00655444"/>
    <w:rsid w:val="006555E0"/>
    <w:rsid w:val="0066010E"/>
    <w:rsid w:val="00660D00"/>
    <w:rsid w:val="00660DBE"/>
    <w:rsid w:val="00663337"/>
    <w:rsid w:val="00664D23"/>
    <w:rsid w:val="00665FCE"/>
    <w:rsid w:val="0066658E"/>
    <w:rsid w:val="006668D8"/>
    <w:rsid w:val="00666D5A"/>
    <w:rsid w:val="00667043"/>
    <w:rsid w:val="006671CB"/>
    <w:rsid w:val="006676F3"/>
    <w:rsid w:val="00667B42"/>
    <w:rsid w:val="00670051"/>
    <w:rsid w:val="00670523"/>
    <w:rsid w:val="00670587"/>
    <w:rsid w:val="00670AF7"/>
    <w:rsid w:val="00671099"/>
    <w:rsid w:val="00671AF4"/>
    <w:rsid w:val="00672D7A"/>
    <w:rsid w:val="00673803"/>
    <w:rsid w:val="0067419C"/>
    <w:rsid w:val="006743EA"/>
    <w:rsid w:val="0067530B"/>
    <w:rsid w:val="00675794"/>
    <w:rsid w:val="00675A22"/>
    <w:rsid w:val="0067606D"/>
    <w:rsid w:val="006765F9"/>
    <w:rsid w:val="0067728C"/>
    <w:rsid w:val="00680315"/>
    <w:rsid w:val="00680333"/>
    <w:rsid w:val="00680E08"/>
    <w:rsid w:val="00680E20"/>
    <w:rsid w:val="00681DA9"/>
    <w:rsid w:val="0068313F"/>
    <w:rsid w:val="00683217"/>
    <w:rsid w:val="00683C7D"/>
    <w:rsid w:val="006846E7"/>
    <w:rsid w:val="0068472E"/>
    <w:rsid w:val="006856D8"/>
    <w:rsid w:val="00686D1E"/>
    <w:rsid w:val="00686E4E"/>
    <w:rsid w:val="00686E88"/>
    <w:rsid w:val="00687F36"/>
    <w:rsid w:val="0069112E"/>
    <w:rsid w:val="006911BA"/>
    <w:rsid w:val="006915C5"/>
    <w:rsid w:val="006918BA"/>
    <w:rsid w:val="00692B5D"/>
    <w:rsid w:val="006936D1"/>
    <w:rsid w:val="00693E90"/>
    <w:rsid w:val="00694365"/>
    <w:rsid w:val="0069437A"/>
    <w:rsid w:val="00694616"/>
    <w:rsid w:val="00694D48"/>
    <w:rsid w:val="00695011"/>
    <w:rsid w:val="0069665E"/>
    <w:rsid w:val="00696A32"/>
    <w:rsid w:val="00696E76"/>
    <w:rsid w:val="00697198"/>
    <w:rsid w:val="00697AE2"/>
    <w:rsid w:val="00697B04"/>
    <w:rsid w:val="006A0039"/>
    <w:rsid w:val="006A0061"/>
    <w:rsid w:val="006A01D7"/>
    <w:rsid w:val="006A0B57"/>
    <w:rsid w:val="006A11A8"/>
    <w:rsid w:val="006A1AE8"/>
    <w:rsid w:val="006A1B38"/>
    <w:rsid w:val="006A424B"/>
    <w:rsid w:val="006A493F"/>
    <w:rsid w:val="006A6059"/>
    <w:rsid w:val="006A6EF2"/>
    <w:rsid w:val="006A7294"/>
    <w:rsid w:val="006A7B6C"/>
    <w:rsid w:val="006B16CD"/>
    <w:rsid w:val="006B22CB"/>
    <w:rsid w:val="006B240A"/>
    <w:rsid w:val="006B2BD1"/>
    <w:rsid w:val="006B2C36"/>
    <w:rsid w:val="006B2F57"/>
    <w:rsid w:val="006B40FB"/>
    <w:rsid w:val="006B4C20"/>
    <w:rsid w:val="006B4EA2"/>
    <w:rsid w:val="006B57F7"/>
    <w:rsid w:val="006B5FC7"/>
    <w:rsid w:val="006B664F"/>
    <w:rsid w:val="006B72DC"/>
    <w:rsid w:val="006C00FC"/>
    <w:rsid w:val="006C0489"/>
    <w:rsid w:val="006C0C4D"/>
    <w:rsid w:val="006C0DF1"/>
    <w:rsid w:val="006C19FF"/>
    <w:rsid w:val="006C1C14"/>
    <w:rsid w:val="006C28CC"/>
    <w:rsid w:val="006C4152"/>
    <w:rsid w:val="006C4591"/>
    <w:rsid w:val="006C4B0D"/>
    <w:rsid w:val="006C5C95"/>
    <w:rsid w:val="006C6532"/>
    <w:rsid w:val="006C6AF2"/>
    <w:rsid w:val="006C70ED"/>
    <w:rsid w:val="006D045D"/>
    <w:rsid w:val="006D05F8"/>
    <w:rsid w:val="006D132B"/>
    <w:rsid w:val="006D219A"/>
    <w:rsid w:val="006D246A"/>
    <w:rsid w:val="006D2868"/>
    <w:rsid w:val="006D2FCF"/>
    <w:rsid w:val="006D3126"/>
    <w:rsid w:val="006D3407"/>
    <w:rsid w:val="006D34ED"/>
    <w:rsid w:val="006D38CD"/>
    <w:rsid w:val="006D42E6"/>
    <w:rsid w:val="006D44D3"/>
    <w:rsid w:val="006D49F8"/>
    <w:rsid w:val="006D4B5F"/>
    <w:rsid w:val="006D52C6"/>
    <w:rsid w:val="006D555E"/>
    <w:rsid w:val="006D64A8"/>
    <w:rsid w:val="006D68FE"/>
    <w:rsid w:val="006D6F0C"/>
    <w:rsid w:val="006E001F"/>
    <w:rsid w:val="006E02C8"/>
    <w:rsid w:val="006E05B2"/>
    <w:rsid w:val="006E0832"/>
    <w:rsid w:val="006E11C5"/>
    <w:rsid w:val="006E149C"/>
    <w:rsid w:val="006E1E72"/>
    <w:rsid w:val="006E2139"/>
    <w:rsid w:val="006E2E96"/>
    <w:rsid w:val="006E31DC"/>
    <w:rsid w:val="006E4ADC"/>
    <w:rsid w:val="006E5881"/>
    <w:rsid w:val="006E5B1C"/>
    <w:rsid w:val="006E5D01"/>
    <w:rsid w:val="006E6CC3"/>
    <w:rsid w:val="006E7A97"/>
    <w:rsid w:val="006F01CB"/>
    <w:rsid w:val="006F01D7"/>
    <w:rsid w:val="006F01DD"/>
    <w:rsid w:val="006F10FB"/>
    <w:rsid w:val="006F1799"/>
    <w:rsid w:val="006F1912"/>
    <w:rsid w:val="006F22ED"/>
    <w:rsid w:val="006F3FF7"/>
    <w:rsid w:val="006F4551"/>
    <w:rsid w:val="006F4D78"/>
    <w:rsid w:val="006F511E"/>
    <w:rsid w:val="006F52DD"/>
    <w:rsid w:val="006F54CD"/>
    <w:rsid w:val="006F5CBA"/>
    <w:rsid w:val="006F5D72"/>
    <w:rsid w:val="006F6715"/>
    <w:rsid w:val="006F7EA9"/>
    <w:rsid w:val="0070064C"/>
    <w:rsid w:val="00700807"/>
    <w:rsid w:val="00700B9D"/>
    <w:rsid w:val="007010B5"/>
    <w:rsid w:val="00701DA5"/>
    <w:rsid w:val="00701E70"/>
    <w:rsid w:val="00701F0A"/>
    <w:rsid w:val="00702538"/>
    <w:rsid w:val="007025D9"/>
    <w:rsid w:val="0070369D"/>
    <w:rsid w:val="00704431"/>
    <w:rsid w:val="00704E28"/>
    <w:rsid w:val="007052B7"/>
    <w:rsid w:val="00705A09"/>
    <w:rsid w:val="00710360"/>
    <w:rsid w:val="007127B7"/>
    <w:rsid w:val="00712C7C"/>
    <w:rsid w:val="00714605"/>
    <w:rsid w:val="00714CC3"/>
    <w:rsid w:val="00716505"/>
    <w:rsid w:val="0072002A"/>
    <w:rsid w:val="0072015A"/>
    <w:rsid w:val="00720230"/>
    <w:rsid w:val="00720865"/>
    <w:rsid w:val="0072102A"/>
    <w:rsid w:val="00721A38"/>
    <w:rsid w:val="00721B46"/>
    <w:rsid w:val="00721FF8"/>
    <w:rsid w:val="007232E0"/>
    <w:rsid w:val="007249B2"/>
    <w:rsid w:val="00724A9A"/>
    <w:rsid w:val="00725392"/>
    <w:rsid w:val="00725BBB"/>
    <w:rsid w:val="007265D4"/>
    <w:rsid w:val="00726C10"/>
    <w:rsid w:val="007270F4"/>
    <w:rsid w:val="00730EA0"/>
    <w:rsid w:val="00731276"/>
    <w:rsid w:val="00733A22"/>
    <w:rsid w:val="00733AB7"/>
    <w:rsid w:val="00734054"/>
    <w:rsid w:val="007340FB"/>
    <w:rsid w:val="0073506B"/>
    <w:rsid w:val="007365C2"/>
    <w:rsid w:val="00736850"/>
    <w:rsid w:val="00736BFF"/>
    <w:rsid w:val="007372A6"/>
    <w:rsid w:val="0073770D"/>
    <w:rsid w:val="00737B21"/>
    <w:rsid w:val="007408CB"/>
    <w:rsid w:val="00740F2A"/>
    <w:rsid w:val="00742046"/>
    <w:rsid w:val="0074312B"/>
    <w:rsid w:val="007443F6"/>
    <w:rsid w:val="007453B6"/>
    <w:rsid w:val="0074573D"/>
    <w:rsid w:val="007458FA"/>
    <w:rsid w:val="007467DE"/>
    <w:rsid w:val="00747E84"/>
    <w:rsid w:val="00750ADF"/>
    <w:rsid w:val="007529AA"/>
    <w:rsid w:val="00753357"/>
    <w:rsid w:val="00753A61"/>
    <w:rsid w:val="00755256"/>
    <w:rsid w:val="007552CC"/>
    <w:rsid w:val="0075534D"/>
    <w:rsid w:val="00755724"/>
    <w:rsid w:val="00755907"/>
    <w:rsid w:val="00755951"/>
    <w:rsid w:val="007562DA"/>
    <w:rsid w:val="0075756B"/>
    <w:rsid w:val="00757C70"/>
    <w:rsid w:val="007604F4"/>
    <w:rsid w:val="0076059A"/>
    <w:rsid w:val="007627D2"/>
    <w:rsid w:val="00762910"/>
    <w:rsid w:val="00762C7C"/>
    <w:rsid w:val="00762FBE"/>
    <w:rsid w:val="007634A9"/>
    <w:rsid w:val="0076356B"/>
    <w:rsid w:val="007651EA"/>
    <w:rsid w:val="007664E4"/>
    <w:rsid w:val="007668E9"/>
    <w:rsid w:val="00766A7A"/>
    <w:rsid w:val="00770467"/>
    <w:rsid w:val="00770948"/>
    <w:rsid w:val="00771A3E"/>
    <w:rsid w:val="00771BAB"/>
    <w:rsid w:val="00771C54"/>
    <w:rsid w:val="00772383"/>
    <w:rsid w:val="00773602"/>
    <w:rsid w:val="007740BD"/>
    <w:rsid w:val="007747BE"/>
    <w:rsid w:val="00775886"/>
    <w:rsid w:val="00775FE8"/>
    <w:rsid w:val="00776293"/>
    <w:rsid w:val="007768DF"/>
    <w:rsid w:val="007768FB"/>
    <w:rsid w:val="00776F99"/>
    <w:rsid w:val="00777C67"/>
    <w:rsid w:val="007802AD"/>
    <w:rsid w:val="0078047F"/>
    <w:rsid w:val="00781203"/>
    <w:rsid w:val="007813FE"/>
    <w:rsid w:val="00781F73"/>
    <w:rsid w:val="00782EEC"/>
    <w:rsid w:val="00782FF3"/>
    <w:rsid w:val="0078317C"/>
    <w:rsid w:val="007842D7"/>
    <w:rsid w:val="007845E1"/>
    <w:rsid w:val="007848CF"/>
    <w:rsid w:val="00784ACA"/>
    <w:rsid w:val="007850F5"/>
    <w:rsid w:val="00785927"/>
    <w:rsid w:val="00785982"/>
    <w:rsid w:val="00787686"/>
    <w:rsid w:val="00787E50"/>
    <w:rsid w:val="00793541"/>
    <w:rsid w:val="00793D9F"/>
    <w:rsid w:val="00795072"/>
    <w:rsid w:val="00795EF2"/>
    <w:rsid w:val="00795F63"/>
    <w:rsid w:val="007968B8"/>
    <w:rsid w:val="00796B1B"/>
    <w:rsid w:val="007A0B2C"/>
    <w:rsid w:val="007A0FEC"/>
    <w:rsid w:val="007A12C9"/>
    <w:rsid w:val="007A17BB"/>
    <w:rsid w:val="007A2721"/>
    <w:rsid w:val="007A272C"/>
    <w:rsid w:val="007A2B3E"/>
    <w:rsid w:val="007A2EE6"/>
    <w:rsid w:val="007A3A03"/>
    <w:rsid w:val="007A3E25"/>
    <w:rsid w:val="007A45B2"/>
    <w:rsid w:val="007A584C"/>
    <w:rsid w:val="007A5BAA"/>
    <w:rsid w:val="007A71AC"/>
    <w:rsid w:val="007A7AF1"/>
    <w:rsid w:val="007B0102"/>
    <w:rsid w:val="007B07C9"/>
    <w:rsid w:val="007B0E92"/>
    <w:rsid w:val="007B18D0"/>
    <w:rsid w:val="007B1F3E"/>
    <w:rsid w:val="007B21AB"/>
    <w:rsid w:val="007B2E9D"/>
    <w:rsid w:val="007B5E8E"/>
    <w:rsid w:val="007B6843"/>
    <w:rsid w:val="007B7504"/>
    <w:rsid w:val="007C0B6B"/>
    <w:rsid w:val="007C0D75"/>
    <w:rsid w:val="007C13B8"/>
    <w:rsid w:val="007C22D2"/>
    <w:rsid w:val="007C2617"/>
    <w:rsid w:val="007C2FE3"/>
    <w:rsid w:val="007C3072"/>
    <w:rsid w:val="007C38C6"/>
    <w:rsid w:val="007C3972"/>
    <w:rsid w:val="007C4D6B"/>
    <w:rsid w:val="007C4FEE"/>
    <w:rsid w:val="007C6340"/>
    <w:rsid w:val="007C68B5"/>
    <w:rsid w:val="007C6A97"/>
    <w:rsid w:val="007C79A2"/>
    <w:rsid w:val="007C7BFE"/>
    <w:rsid w:val="007D065C"/>
    <w:rsid w:val="007D0663"/>
    <w:rsid w:val="007D0CD0"/>
    <w:rsid w:val="007D0EC0"/>
    <w:rsid w:val="007D1457"/>
    <w:rsid w:val="007D14A3"/>
    <w:rsid w:val="007D1D5D"/>
    <w:rsid w:val="007D2511"/>
    <w:rsid w:val="007D2A7B"/>
    <w:rsid w:val="007D354A"/>
    <w:rsid w:val="007D41D8"/>
    <w:rsid w:val="007D4EBC"/>
    <w:rsid w:val="007D4FDA"/>
    <w:rsid w:val="007D5AD8"/>
    <w:rsid w:val="007D6269"/>
    <w:rsid w:val="007D62F3"/>
    <w:rsid w:val="007D6425"/>
    <w:rsid w:val="007D6724"/>
    <w:rsid w:val="007D6CC5"/>
    <w:rsid w:val="007D6FB6"/>
    <w:rsid w:val="007D7696"/>
    <w:rsid w:val="007E01D5"/>
    <w:rsid w:val="007E120E"/>
    <w:rsid w:val="007E31A9"/>
    <w:rsid w:val="007E4320"/>
    <w:rsid w:val="007E48CF"/>
    <w:rsid w:val="007E5042"/>
    <w:rsid w:val="007E5184"/>
    <w:rsid w:val="007E5DA6"/>
    <w:rsid w:val="007F00FF"/>
    <w:rsid w:val="007F035B"/>
    <w:rsid w:val="007F0F23"/>
    <w:rsid w:val="007F1946"/>
    <w:rsid w:val="007F28DA"/>
    <w:rsid w:val="007F2D88"/>
    <w:rsid w:val="007F31B2"/>
    <w:rsid w:val="007F34B6"/>
    <w:rsid w:val="007F352D"/>
    <w:rsid w:val="007F446E"/>
    <w:rsid w:val="007F497E"/>
    <w:rsid w:val="007F523D"/>
    <w:rsid w:val="007F549E"/>
    <w:rsid w:val="007F5B70"/>
    <w:rsid w:val="007F5BFB"/>
    <w:rsid w:val="007F607A"/>
    <w:rsid w:val="007F6407"/>
    <w:rsid w:val="007F6565"/>
    <w:rsid w:val="007F6E59"/>
    <w:rsid w:val="007F6FB1"/>
    <w:rsid w:val="007F71DF"/>
    <w:rsid w:val="00801EB3"/>
    <w:rsid w:val="00802AF1"/>
    <w:rsid w:val="00803052"/>
    <w:rsid w:val="008031A5"/>
    <w:rsid w:val="008033C2"/>
    <w:rsid w:val="0080342B"/>
    <w:rsid w:val="00803AF3"/>
    <w:rsid w:val="00803DB8"/>
    <w:rsid w:val="00805FBE"/>
    <w:rsid w:val="008065C4"/>
    <w:rsid w:val="00806A19"/>
    <w:rsid w:val="00806A3A"/>
    <w:rsid w:val="008073DD"/>
    <w:rsid w:val="00810570"/>
    <w:rsid w:val="00810C71"/>
    <w:rsid w:val="00811D34"/>
    <w:rsid w:val="00812232"/>
    <w:rsid w:val="008126B5"/>
    <w:rsid w:val="00812AA1"/>
    <w:rsid w:val="008131FA"/>
    <w:rsid w:val="008133C0"/>
    <w:rsid w:val="008140F6"/>
    <w:rsid w:val="00814A3A"/>
    <w:rsid w:val="00815A3E"/>
    <w:rsid w:val="008177EE"/>
    <w:rsid w:val="00820AAF"/>
    <w:rsid w:val="00820BED"/>
    <w:rsid w:val="00821692"/>
    <w:rsid w:val="00821B54"/>
    <w:rsid w:val="00822091"/>
    <w:rsid w:val="00822545"/>
    <w:rsid w:val="00822725"/>
    <w:rsid w:val="00822A6D"/>
    <w:rsid w:val="00822AE6"/>
    <w:rsid w:val="00823311"/>
    <w:rsid w:val="0082390B"/>
    <w:rsid w:val="00823C69"/>
    <w:rsid w:val="008246E3"/>
    <w:rsid w:val="008248D5"/>
    <w:rsid w:val="008259CF"/>
    <w:rsid w:val="00825E35"/>
    <w:rsid w:val="0082610A"/>
    <w:rsid w:val="0082658B"/>
    <w:rsid w:val="0082708D"/>
    <w:rsid w:val="00827673"/>
    <w:rsid w:val="00827686"/>
    <w:rsid w:val="00827EC4"/>
    <w:rsid w:val="00830CC4"/>
    <w:rsid w:val="0083168B"/>
    <w:rsid w:val="00831D33"/>
    <w:rsid w:val="00832D88"/>
    <w:rsid w:val="0083338D"/>
    <w:rsid w:val="00833722"/>
    <w:rsid w:val="00833FB6"/>
    <w:rsid w:val="00834BC3"/>
    <w:rsid w:val="00836129"/>
    <w:rsid w:val="00836157"/>
    <w:rsid w:val="00836C9B"/>
    <w:rsid w:val="00837E72"/>
    <w:rsid w:val="00840AC4"/>
    <w:rsid w:val="00840FD8"/>
    <w:rsid w:val="00842FE7"/>
    <w:rsid w:val="00843640"/>
    <w:rsid w:val="00844181"/>
    <w:rsid w:val="00844434"/>
    <w:rsid w:val="00844662"/>
    <w:rsid w:val="008455EF"/>
    <w:rsid w:val="00845891"/>
    <w:rsid w:val="00845DFC"/>
    <w:rsid w:val="0084695A"/>
    <w:rsid w:val="00846AFD"/>
    <w:rsid w:val="00847BB9"/>
    <w:rsid w:val="008500F0"/>
    <w:rsid w:val="00850E16"/>
    <w:rsid w:val="0085142B"/>
    <w:rsid w:val="0085171E"/>
    <w:rsid w:val="00851DD9"/>
    <w:rsid w:val="00852018"/>
    <w:rsid w:val="008538E7"/>
    <w:rsid w:val="008538F6"/>
    <w:rsid w:val="008543E8"/>
    <w:rsid w:val="008543F4"/>
    <w:rsid w:val="00855399"/>
    <w:rsid w:val="00856121"/>
    <w:rsid w:val="00856AC3"/>
    <w:rsid w:val="0086024D"/>
    <w:rsid w:val="00860AF0"/>
    <w:rsid w:val="00860C8F"/>
    <w:rsid w:val="008618B2"/>
    <w:rsid w:val="00862760"/>
    <w:rsid w:val="00863502"/>
    <w:rsid w:val="00863CC0"/>
    <w:rsid w:val="008664BA"/>
    <w:rsid w:val="00867A25"/>
    <w:rsid w:val="008700BA"/>
    <w:rsid w:val="00870C80"/>
    <w:rsid w:val="00870F70"/>
    <w:rsid w:val="00870FA0"/>
    <w:rsid w:val="00872D5F"/>
    <w:rsid w:val="00872F42"/>
    <w:rsid w:val="00873666"/>
    <w:rsid w:val="00874736"/>
    <w:rsid w:val="008748B4"/>
    <w:rsid w:val="008751F6"/>
    <w:rsid w:val="00875CD5"/>
    <w:rsid w:val="00876854"/>
    <w:rsid w:val="00876986"/>
    <w:rsid w:val="008769F5"/>
    <w:rsid w:val="00876C2D"/>
    <w:rsid w:val="00877E99"/>
    <w:rsid w:val="00880366"/>
    <w:rsid w:val="008804BC"/>
    <w:rsid w:val="00880D1A"/>
    <w:rsid w:val="00881D81"/>
    <w:rsid w:val="00881E2C"/>
    <w:rsid w:val="008822B3"/>
    <w:rsid w:val="008826E1"/>
    <w:rsid w:val="008834B4"/>
    <w:rsid w:val="00883566"/>
    <w:rsid w:val="008845D2"/>
    <w:rsid w:val="008849FF"/>
    <w:rsid w:val="00884ED9"/>
    <w:rsid w:val="008859AC"/>
    <w:rsid w:val="008869C8"/>
    <w:rsid w:val="00886AC3"/>
    <w:rsid w:val="008872F6"/>
    <w:rsid w:val="00894958"/>
    <w:rsid w:val="00896574"/>
    <w:rsid w:val="008A0025"/>
    <w:rsid w:val="008A0C56"/>
    <w:rsid w:val="008A2094"/>
    <w:rsid w:val="008A209C"/>
    <w:rsid w:val="008A2249"/>
    <w:rsid w:val="008A26D8"/>
    <w:rsid w:val="008A2A4C"/>
    <w:rsid w:val="008A2C4C"/>
    <w:rsid w:val="008A337D"/>
    <w:rsid w:val="008A338C"/>
    <w:rsid w:val="008A37BA"/>
    <w:rsid w:val="008A3E72"/>
    <w:rsid w:val="008A4178"/>
    <w:rsid w:val="008A421F"/>
    <w:rsid w:val="008A4E18"/>
    <w:rsid w:val="008A571F"/>
    <w:rsid w:val="008A64F4"/>
    <w:rsid w:val="008A674D"/>
    <w:rsid w:val="008A78EC"/>
    <w:rsid w:val="008A7991"/>
    <w:rsid w:val="008A7C07"/>
    <w:rsid w:val="008B08F7"/>
    <w:rsid w:val="008B0901"/>
    <w:rsid w:val="008B0E67"/>
    <w:rsid w:val="008B11C9"/>
    <w:rsid w:val="008B155F"/>
    <w:rsid w:val="008B1863"/>
    <w:rsid w:val="008B1BC6"/>
    <w:rsid w:val="008B3692"/>
    <w:rsid w:val="008B4A36"/>
    <w:rsid w:val="008B63BC"/>
    <w:rsid w:val="008B63D0"/>
    <w:rsid w:val="008B6B71"/>
    <w:rsid w:val="008B7258"/>
    <w:rsid w:val="008C0158"/>
    <w:rsid w:val="008C099B"/>
    <w:rsid w:val="008C0EC9"/>
    <w:rsid w:val="008C174F"/>
    <w:rsid w:val="008C2C12"/>
    <w:rsid w:val="008C3F3A"/>
    <w:rsid w:val="008C4902"/>
    <w:rsid w:val="008C4B06"/>
    <w:rsid w:val="008C5042"/>
    <w:rsid w:val="008C544B"/>
    <w:rsid w:val="008C5BA3"/>
    <w:rsid w:val="008C6388"/>
    <w:rsid w:val="008C6A4E"/>
    <w:rsid w:val="008C7DB0"/>
    <w:rsid w:val="008D107E"/>
    <w:rsid w:val="008D1581"/>
    <w:rsid w:val="008D1BAD"/>
    <w:rsid w:val="008D1C55"/>
    <w:rsid w:val="008D2CFC"/>
    <w:rsid w:val="008D2FC0"/>
    <w:rsid w:val="008D33E2"/>
    <w:rsid w:val="008D4019"/>
    <w:rsid w:val="008D5052"/>
    <w:rsid w:val="008D51F3"/>
    <w:rsid w:val="008D54E1"/>
    <w:rsid w:val="008D6466"/>
    <w:rsid w:val="008D6588"/>
    <w:rsid w:val="008E051D"/>
    <w:rsid w:val="008E0F34"/>
    <w:rsid w:val="008E1E03"/>
    <w:rsid w:val="008E2B3B"/>
    <w:rsid w:val="008E4A0D"/>
    <w:rsid w:val="008E616B"/>
    <w:rsid w:val="008E69B6"/>
    <w:rsid w:val="008E7142"/>
    <w:rsid w:val="008EB933"/>
    <w:rsid w:val="008F093F"/>
    <w:rsid w:val="008F1B64"/>
    <w:rsid w:val="008F1ED5"/>
    <w:rsid w:val="008F2A12"/>
    <w:rsid w:val="008F2D0F"/>
    <w:rsid w:val="008F431C"/>
    <w:rsid w:val="008F4901"/>
    <w:rsid w:val="008F5289"/>
    <w:rsid w:val="008F5430"/>
    <w:rsid w:val="008F57F8"/>
    <w:rsid w:val="008F6AD8"/>
    <w:rsid w:val="008F79E8"/>
    <w:rsid w:val="00900446"/>
    <w:rsid w:val="00901219"/>
    <w:rsid w:val="009014CD"/>
    <w:rsid w:val="00901BA6"/>
    <w:rsid w:val="009020F0"/>
    <w:rsid w:val="009021C7"/>
    <w:rsid w:val="00902957"/>
    <w:rsid w:val="009038DE"/>
    <w:rsid w:val="009042CC"/>
    <w:rsid w:val="00904571"/>
    <w:rsid w:val="009047F4"/>
    <w:rsid w:val="00904C31"/>
    <w:rsid w:val="00906134"/>
    <w:rsid w:val="0090631C"/>
    <w:rsid w:val="00907160"/>
    <w:rsid w:val="009076A8"/>
    <w:rsid w:val="00907EF2"/>
    <w:rsid w:val="00910D95"/>
    <w:rsid w:val="009127A4"/>
    <w:rsid w:val="00912AE9"/>
    <w:rsid w:val="00912DFF"/>
    <w:rsid w:val="00913D5F"/>
    <w:rsid w:val="00914A3B"/>
    <w:rsid w:val="009159B2"/>
    <w:rsid w:val="00915D2F"/>
    <w:rsid w:val="0091695C"/>
    <w:rsid w:val="00916A3B"/>
    <w:rsid w:val="00916AE1"/>
    <w:rsid w:val="009179D3"/>
    <w:rsid w:val="00917B96"/>
    <w:rsid w:val="00920BBD"/>
    <w:rsid w:val="00921D13"/>
    <w:rsid w:val="00922648"/>
    <w:rsid w:val="00923C0D"/>
    <w:rsid w:val="00924CCF"/>
    <w:rsid w:val="00925876"/>
    <w:rsid w:val="0092646E"/>
    <w:rsid w:val="009310B5"/>
    <w:rsid w:val="00931611"/>
    <w:rsid w:val="009318D5"/>
    <w:rsid w:val="009329AE"/>
    <w:rsid w:val="0093351A"/>
    <w:rsid w:val="00933C53"/>
    <w:rsid w:val="00934C83"/>
    <w:rsid w:val="00934EC2"/>
    <w:rsid w:val="00935A8C"/>
    <w:rsid w:val="009363DD"/>
    <w:rsid w:val="009369AE"/>
    <w:rsid w:val="00936DC7"/>
    <w:rsid w:val="009376B5"/>
    <w:rsid w:val="0094135A"/>
    <w:rsid w:val="00942209"/>
    <w:rsid w:val="0094234F"/>
    <w:rsid w:val="0094439D"/>
    <w:rsid w:val="00944AFA"/>
    <w:rsid w:val="00945650"/>
    <w:rsid w:val="00945FE2"/>
    <w:rsid w:val="0094621D"/>
    <w:rsid w:val="00946633"/>
    <w:rsid w:val="00947BF0"/>
    <w:rsid w:val="00947FCC"/>
    <w:rsid w:val="0095026E"/>
    <w:rsid w:val="00950727"/>
    <w:rsid w:val="00951376"/>
    <w:rsid w:val="00951FDB"/>
    <w:rsid w:val="009522DA"/>
    <w:rsid w:val="00953D5C"/>
    <w:rsid w:val="00953E02"/>
    <w:rsid w:val="00954323"/>
    <w:rsid w:val="009558EC"/>
    <w:rsid w:val="009567B8"/>
    <w:rsid w:val="00956E92"/>
    <w:rsid w:val="009577C2"/>
    <w:rsid w:val="00960D34"/>
    <w:rsid w:val="009611D2"/>
    <w:rsid w:val="009621A0"/>
    <w:rsid w:val="00962BC2"/>
    <w:rsid w:val="00963FDD"/>
    <w:rsid w:val="00964224"/>
    <w:rsid w:val="00966619"/>
    <w:rsid w:val="00966824"/>
    <w:rsid w:val="0096696A"/>
    <w:rsid w:val="00967201"/>
    <w:rsid w:val="00967776"/>
    <w:rsid w:val="00970069"/>
    <w:rsid w:val="0097020F"/>
    <w:rsid w:val="00970344"/>
    <w:rsid w:val="00971FDA"/>
    <w:rsid w:val="009722A8"/>
    <w:rsid w:val="00972548"/>
    <w:rsid w:val="009728FF"/>
    <w:rsid w:val="00973FBF"/>
    <w:rsid w:val="00974888"/>
    <w:rsid w:val="00974B47"/>
    <w:rsid w:val="00974D53"/>
    <w:rsid w:val="009772A5"/>
    <w:rsid w:val="00977550"/>
    <w:rsid w:val="00980B5D"/>
    <w:rsid w:val="00981173"/>
    <w:rsid w:val="00981364"/>
    <w:rsid w:val="00981A75"/>
    <w:rsid w:val="00981B3E"/>
    <w:rsid w:val="00981F83"/>
    <w:rsid w:val="009837C1"/>
    <w:rsid w:val="009841A8"/>
    <w:rsid w:val="0098422B"/>
    <w:rsid w:val="00984626"/>
    <w:rsid w:val="009855EF"/>
    <w:rsid w:val="009868BE"/>
    <w:rsid w:val="00986B64"/>
    <w:rsid w:val="00986EFA"/>
    <w:rsid w:val="009876A4"/>
    <w:rsid w:val="0099052E"/>
    <w:rsid w:val="009917E9"/>
    <w:rsid w:val="00993789"/>
    <w:rsid w:val="00994F61"/>
    <w:rsid w:val="00995875"/>
    <w:rsid w:val="00996057"/>
    <w:rsid w:val="00996394"/>
    <w:rsid w:val="00996C89"/>
    <w:rsid w:val="009979B9"/>
    <w:rsid w:val="009A03C7"/>
    <w:rsid w:val="009A1399"/>
    <w:rsid w:val="009A22FD"/>
    <w:rsid w:val="009A23E7"/>
    <w:rsid w:val="009A2ED6"/>
    <w:rsid w:val="009A2EFE"/>
    <w:rsid w:val="009A31E7"/>
    <w:rsid w:val="009A546A"/>
    <w:rsid w:val="009A621C"/>
    <w:rsid w:val="009A6677"/>
    <w:rsid w:val="009A6C66"/>
    <w:rsid w:val="009A6EF9"/>
    <w:rsid w:val="009A756B"/>
    <w:rsid w:val="009A7BBC"/>
    <w:rsid w:val="009AA4AC"/>
    <w:rsid w:val="009B1A04"/>
    <w:rsid w:val="009B2A11"/>
    <w:rsid w:val="009B5581"/>
    <w:rsid w:val="009B5940"/>
    <w:rsid w:val="009B61A1"/>
    <w:rsid w:val="009B63ED"/>
    <w:rsid w:val="009B710D"/>
    <w:rsid w:val="009C19A1"/>
    <w:rsid w:val="009C2897"/>
    <w:rsid w:val="009C3862"/>
    <w:rsid w:val="009C3B8C"/>
    <w:rsid w:val="009C4171"/>
    <w:rsid w:val="009C475C"/>
    <w:rsid w:val="009C47D1"/>
    <w:rsid w:val="009C5637"/>
    <w:rsid w:val="009C5878"/>
    <w:rsid w:val="009C5ABC"/>
    <w:rsid w:val="009C62AE"/>
    <w:rsid w:val="009C6481"/>
    <w:rsid w:val="009C6522"/>
    <w:rsid w:val="009C67F2"/>
    <w:rsid w:val="009C6968"/>
    <w:rsid w:val="009C75C9"/>
    <w:rsid w:val="009D0779"/>
    <w:rsid w:val="009D0A56"/>
    <w:rsid w:val="009D1492"/>
    <w:rsid w:val="009D169E"/>
    <w:rsid w:val="009D17E7"/>
    <w:rsid w:val="009D2602"/>
    <w:rsid w:val="009D3234"/>
    <w:rsid w:val="009D41B7"/>
    <w:rsid w:val="009D5C75"/>
    <w:rsid w:val="009D5CA7"/>
    <w:rsid w:val="009D65CD"/>
    <w:rsid w:val="009D6E2E"/>
    <w:rsid w:val="009D71DF"/>
    <w:rsid w:val="009D7298"/>
    <w:rsid w:val="009D7C64"/>
    <w:rsid w:val="009E03C7"/>
    <w:rsid w:val="009E1A02"/>
    <w:rsid w:val="009E1C1A"/>
    <w:rsid w:val="009E3C1C"/>
    <w:rsid w:val="009E5AED"/>
    <w:rsid w:val="009E5B9A"/>
    <w:rsid w:val="009E6ACB"/>
    <w:rsid w:val="009F072C"/>
    <w:rsid w:val="009F1043"/>
    <w:rsid w:val="009F16C9"/>
    <w:rsid w:val="009F2D78"/>
    <w:rsid w:val="009F36CA"/>
    <w:rsid w:val="009F4FE2"/>
    <w:rsid w:val="009F6167"/>
    <w:rsid w:val="009F6FB6"/>
    <w:rsid w:val="009F752A"/>
    <w:rsid w:val="009F7F1D"/>
    <w:rsid w:val="00A003BE"/>
    <w:rsid w:val="00A0048D"/>
    <w:rsid w:val="00A00EE1"/>
    <w:rsid w:val="00A022AB"/>
    <w:rsid w:val="00A03435"/>
    <w:rsid w:val="00A03516"/>
    <w:rsid w:val="00A03567"/>
    <w:rsid w:val="00A0385F"/>
    <w:rsid w:val="00A03CE9"/>
    <w:rsid w:val="00A0422E"/>
    <w:rsid w:val="00A0606B"/>
    <w:rsid w:val="00A061B6"/>
    <w:rsid w:val="00A06C2D"/>
    <w:rsid w:val="00A075FA"/>
    <w:rsid w:val="00A079D0"/>
    <w:rsid w:val="00A11132"/>
    <w:rsid w:val="00A11969"/>
    <w:rsid w:val="00A11C79"/>
    <w:rsid w:val="00A157B9"/>
    <w:rsid w:val="00A158FB"/>
    <w:rsid w:val="00A161AC"/>
    <w:rsid w:val="00A1712E"/>
    <w:rsid w:val="00A17EFF"/>
    <w:rsid w:val="00A17F2D"/>
    <w:rsid w:val="00A20667"/>
    <w:rsid w:val="00A21675"/>
    <w:rsid w:val="00A22348"/>
    <w:rsid w:val="00A2483B"/>
    <w:rsid w:val="00A24C62"/>
    <w:rsid w:val="00A24C6B"/>
    <w:rsid w:val="00A254EC"/>
    <w:rsid w:val="00A25F51"/>
    <w:rsid w:val="00A26182"/>
    <w:rsid w:val="00A27EBE"/>
    <w:rsid w:val="00A30382"/>
    <w:rsid w:val="00A30CEC"/>
    <w:rsid w:val="00A32604"/>
    <w:rsid w:val="00A32EF3"/>
    <w:rsid w:val="00A34580"/>
    <w:rsid w:val="00A35312"/>
    <w:rsid w:val="00A354C8"/>
    <w:rsid w:val="00A36008"/>
    <w:rsid w:val="00A36EB2"/>
    <w:rsid w:val="00A407E6"/>
    <w:rsid w:val="00A41705"/>
    <w:rsid w:val="00A417AE"/>
    <w:rsid w:val="00A419AF"/>
    <w:rsid w:val="00A41B62"/>
    <w:rsid w:val="00A41F4B"/>
    <w:rsid w:val="00A43345"/>
    <w:rsid w:val="00A447E6"/>
    <w:rsid w:val="00A44C51"/>
    <w:rsid w:val="00A45471"/>
    <w:rsid w:val="00A463E3"/>
    <w:rsid w:val="00A4796E"/>
    <w:rsid w:val="00A50AD6"/>
    <w:rsid w:val="00A50D0F"/>
    <w:rsid w:val="00A50E2B"/>
    <w:rsid w:val="00A51275"/>
    <w:rsid w:val="00A51495"/>
    <w:rsid w:val="00A51D3C"/>
    <w:rsid w:val="00A51E3A"/>
    <w:rsid w:val="00A52266"/>
    <w:rsid w:val="00A531AD"/>
    <w:rsid w:val="00A54097"/>
    <w:rsid w:val="00A54611"/>
    <w:rsid w:val="00A54D8D"/>
    <w:rsid w:val="00A56A47"/>
    <w:rsid w:val="00A570BF"/>
    <w:rsid w:val="00A57661"/>
    <w:rsid w:val="00A60C52"/>
    <w:rsid w:val="00A60E34"/>
    <w:rsid w:val="00A614F0"/>
    <w:rsid w:val="00A62606"/>
    <w:rsid w:val="00A62DD9"/>
    <w:rsid w:val="00A62EA7"/>
    <w:rsid w:val="00A633AB"/>
    <w:rsid w:val="00A63579"/>
    <w:rsid w:val="00A63A5E"/>
    <w:rsid w:val="00A6459E"/>
    <w:rsid w:val="00A64686"/>
    <w:rsid w:val="00A64CAE"/>
    <w:rsid w:val="00A6578C"/>
    <w:rsid w:val="00A65790"/>
    <w:rsid w:val="00A65FC0"/>
    <w:rsid w:val="00A705A1"/>
    <w:rsid w:val="00A714F6"/>
    <w:rsid w:val="00A716D4"/>
    <w:rsid w:val="00A71A04"/>
    <w:rsid w:val="00A71A0A"/>
    <w:rsid w:val="00A71AB6"/>
    <w:rsid w:val="00A72227"/>
    <w:rsid w:val="00A72CC1"/>
    <w:rsid w:val="00A73E12"/>
    <w:rsid w:val="00A748F2"/>
    <w:rsid w:val="00A74939"/>
    <w:rsid w:val="00A75A58"/>
    <w:rsid w:val="00A75B56"/>
    <w:rsid w:val="00A75DF3"/>
    <w:rsid w:val="00A75F0B"/>
    <w:rsid w:val="00A7698A"/>
    <w:rsid w:val="00A77352"/>
    <w:rsid w:val="00A77B52"/>
    <w:rsid w:val="00A80044"/>
    <w:rsid w:val="00A80622"/>
    <w:rsid w:val="00A81845"/>
    <w:rsid w:val="00A81924"/>
    <w:rsid w:val="00A81F5B"/>
    <w:rsid w:val="00A8271D"/>
    <w:rsid w:val="00A82B34"/>
    <w:rsid w:val="00A83611"/>
    <w:rsid w:val="00A848BA"/>
    <w:rsid w:val="00A8511B"/>
    <w:rsid w:val="00A8580C"/>
    <w:rsid w:val="00A85A45"/>
    <w:rsid w:val="00A85F3E"/>
    <w:rsid w:val="00A8681D"/>
    <w:rsid w:val="00A86A92"/>
    <w:rsid w:val="00A86B5B"/>
    <w:rsid w:val="00A86CEB"/>
    <w:rsid w:val="00A902CC"/>
    <w:rsid w:val="00A90AA5"/>
    <w:rsid w:val="00A912BA"/>
    <w:rsid w:val="00A91CA9"/>
    <w:rsid w:val="00A924F3"/>
    <w:rsid w:val="00A92AF0"/>
    <w:rsid w:val="00A933D8"/>
    <w:rsid w:val="00A93F37"/>
    <w:rsid w:val="00A94369"/>
    <w:rsid w:val="00A946E3"/>
    <w:rsid w:val="00A94AD3"/>
    <w:rsid w:val="00A9519B"/>
    <w:rsid w:val="00A95442"/>
    <w:rsid w:val="00A95F17"/>
    <w:rsid w:val="00A97923"/>
    <w:rsid w:val="00A97C8B"/>
    <w:rsid w:val="00AA0E31"/>
    <w:rsid w:val="00AA0FEB"/>
    <w:rsid w:val="00AA1803"/>
    <w:rsid w:val="00AA1AEB"/>
    <w:rsid w:val="00AA20EA"/>
    <w:rsid w:val="00AA2224"/>
    <w:rsid w:val="00AA3C76"/>
    <w:rsid w:val="00AA4155"/>
    <w:rsid w:val="00AA446F"/>
    <w:rsid w:val="00AA59A6"/>
    <w:rsid w:val="00AA5F48"/>
    <w:rsid w:val="00AA663A"/>
    <w:rsid w:val="00AA6709"/>
    <w:rsid w:val="00AA6BDE"/>
    <w:rsid w:val="00AA739B"/>
    <w:rsid w:val="00AB067C"/>
    <w:rsid w:val="00AB0D80"/>
    <w:rsid w:val="00AB0D9D"/>
    <w:rsid w:val="00AB1FC8"/>
    <w:rsid w:val="00AB205A"/>
    <w:rsid w:val="00AB284D"/>
    <w:rsid w:val="00AB2F02"/>
    <w:rsid w:val="00AB304E"/>
    <w:rsid w:val="00AB59AD"/>
    <w:rsid w:val="00AB6C17"/>
    <w:rsid w:val="00AB75AC"/>
    <w:rsid w:val="00AC0A1C"/>
    <w:rsid w:val="00AC0A9D"/>
    <w:rsid w:val="00AC0C9E"/>
    <w:rsid w:val="00AC16C6"/>
    <w:rsid w:val="00AC20C0"/>
    <w:rsid w:val="00AC242F"/>
    <w:rsid w:val="00AC2876"/>
    <w:rsid w:val="00AC3349"/>
    <w:rsid w:val="00AC33C8"/>
    <w:rsid w:val="00AC39C5"/>
    <w:rsid w:val="00AC3D83"/>
    <w:rsid w:val="00AC4051"/>
    <w:rsid w:val="00AC449A"/>
    <w:rsid w:val="00AC4C13"/>
    <w:rsid w:val="00AC4C74"/>
    <w:rsid w:val="00AC4CD2"/>
    <w:rsid w:val="00AC4F31"/>
    <w:rsid w:val="00AC5D5B"/>
    <w:rsid w:val="00AC5E2C"/>
    <w:rsid w:val="00AC7BE1"/>
    <w:rsid w:val="00AD020C"/>
    <w:rsid w:val="00AD0380"/>
    <w:rsid w:val="00AD059B"/>
    <w:rsid w:val="00AD0993"/>
    <w:rsid w:val="00AD102A"/>
    <w:rsid w:val="00AD1499"/>
    <w:rsid w:val="00AD1502"/>
    <w:rsid w:val="00AD1796"/>
    <w:rsid w:val="00AD1B6A"/>
    <w:rsid w:val="00AD2353"/>
    <w:rsid w:val="00AD239A"/>
    <w:rsid w:val="00AD26D4"/>
    <w:rsid w:val="00AD2F02"/>
    <w:rsid w:val="00AD3102"/>
    <w:rsid w:val="00AD3EDC"/>
    <w:rsid w:val="00AD4BE1"/>
    <w:rsid w:val="00AD4BF1"/>
    <w:rsid w:val="00AD505E"/>
    <w:rsid w:val="00AD555B"/>
    <w:rsid w:val="00AD5CCC"/>
    <w:rsid w:val="00AD6CC5"/>
    <w:rsid w:val="00AD713A"/>
    <w:rsid w:val="00AD7D86"/>
    <w:rsid w:val="00AD7E0B"/>
    <w:rsid w:val="00AE06EF"/>
    <w:rsid w:val="00AE0E58"/>
    <w:rsid w:val="00AE199E"/>
    <w:rsid w:val="00AE4393"/>
    <w:rsid w:val="00AE488F"/>
    <w:rsid w:val="00AE594A"/>
    <w:rsid w:val="00AE6895"/>
    <w:rsid w:val="00AE696F"/>
    <w:rsid w:val="00AF0189"/>
    <w:rsid w:val="00AF061D"/>
    <w:rsid w:val="00AF0A77"/>
    <w:rsid w:val="00AF12CE"/>
    <w:rsid w:val="00AF1A97"/>
    <w:rsid w:val="00AF2E8E"/>
    <w:rsid w:val="00AF304C"/>
    <w:rsid w:val="00AF3FE0"/>
    <w:rsid w:val="00AF45EB"/>
    <w:rsid w:val="00AF4794"/>
    <w:rsid w:val="00AF494A"/>
    <w:rsid w:val="00AF56C4"/>
    <w:rsid w:val="00AF5D1E"/>
    <w:rsid w:val="00AF695E"/>
    <w:rsid w:val="00AF69CE"/>
    <w:rsid w:val="00AF7191"/>
    <w:rsid w:val="00AF7C74"/>
    <w:rsid w:val="00B001EB"/>
    <w:rsid w:val="00B00586"/>
    <w:rsid w:val="00B00972"/>
    <w:rsid w:val="00B0098B"/>
    <w:rsid w:val="00B00C49"/>
    <w:rsid w:val="00B02E7D"/>
    <w:rsid w:val="00B041BF"/>
    <w:rsid w:val="00B04662"/>
    <w:rsid w:val="00B0567E"/>
    <w:rsid w:val="00B06231"/>
    <w:rsid w:val="00B06B70"/>
    <w:rsid w:val="00B112A9"/>
    <w:rsid w:val="00B14E7D"/>
    <w:rsid w:val="00B17AC0"/>
    <w:rsid w:val="00B17B7B"/>
    <w:rsid w:val="00B17D41"/>
    <w:rsid w:val="00B17F82"/>
    <w:rsid w:val="00B212A8"/>
    <w:rsid w:val="00B21333"/>
    <w:rsid w:val="00B225C6"/>
    <w:rsid w:val="00B22A6E"/>
    <w:rsid w:val="00B2412B"/>
    <w:rsid w:val="00B24AD9"/>
    <w:rsid w:val="00B254FF"/>
    <w:rsid w:val="00B25959"/>
    <w:rsid w:val="00B25C25"/>
    <w:rsid w:val="00B25C52"/>
    <w:rsid w:val="00B260C3"/>
    <w:rsid w:val="00B2659B"/>
    <w:rsid w:val="00B267CA"/>
    <w:rsid w:val="00B27C3C"/>
    <w:rsid w:val="00B32A7C"/>
    <w:rsid w:val="00B3572E"/>
    <w:rsid w:val="00B40734"/>
    <w:rsid w:val="00B40BD7"/>
    <w:rsid w:val="00B40C90"/>
    <w:rsid w:val="00B413DF"/>
    <w:rsid w:val="00B4160E"/>
    <w:rsid w:val="00B41FAA"/>
    <w:rsid w:val="00B42377"/>
    <w:rsid w:val="00B46F12"/>
    <w:rsid w:val="00B47170"/>
    <w:rsid w:val="00B47C5E"/>
    <w:rsid w:val="00B5134D"/>
    <w:rsid w:val="00B516F5"/>
    <w:rsid w:val="00B53329"/>
    <w:rsid w:val="00B536C0"/>
    <w:rsid w:val="00B5413B"/>
    <w:rsid w:val="00B54341"/>
    <w:rsid w:val="00B54C25"/>
    <w:rsid w:val="00B5560C"/>
    <w:rsid w:val="00B559F2"/>
    <w:rsid w:val="00B560A0"/>
    <w:rsid w:val="00B567B9"/>
    <w:rsid w:val="00B57130"/>
    <w:rsid w:val="00B57816"/>
    <w:rsid w:val="00B57D82"/>
    <w:rsid w:val="00B603F1"/>
    <w:rsid w:val="00B6087C"/>
    <w:rsid w:val="00B60E4E"/>
    <w:rsid w:val="00B6115F"/>
    <w:rsid w:val="00B61675"/>
    <w:rsid w:val="00B61973"/>
    <w:rsid w:val="00B61ED6"/>
    <w:rsid w:val="00B62E41"/>
    <w:rsid w:val="00B64D2A"/>
    <w:rsid w:val="00B654DA"/>
    <w:rsid w:val="00B65AD6"/>
    <w:rsid w:val="00B6625C"/>
    <w:rsid w:val="00B677A3"/>
    <w:rsid w:val="00B70AD6"/>
    <w:rsid w:val="00B710C6"/>
    <w:rsid w:val="00B71481"/>
    <w:rsid w:val="00B71940"/>
    <w:rsid w:val="00B72D36"/>
    <w:rsid w:val="00B735E5"/>
    <w:rsid w:val="00B743E8"/>
    <w:rsid w:val="00B75FEC"/>
    <w:rsid w:val="00B76239"/>
    <w:rsid w:val="00B775F5"/>
    <w:rsid w:val="00B77655"/>
    <w:rsid w:val="00B808E4"/>
    <w:rsid w:val="00B8093E"/>
    <w:rsid w:val="00B810C9"/>
    <w:rsid w:val="00B81A7D"/>
    <w:rsid w:val="00B836DC"/>
    <w:rsid w:val="00B83729"/>
    <w:rsid w:val="00B839FB"/>
    <w:rsid w:val="00B83DFF"/>
    <w:rsid w:val="00B83EFF"/>
    <w:rsid w:val="00B83F7B"/>
    <w:rsid w:val="00B84A9F"/>
    <w:rsid w:val="00B84AF2"/>
    <w:rsid w:val="00B85C12"/>
    <w:rsid w:val="00B8620B"/>
    <w:rsid w:val="00B867A5"/>
    <w:rsid w:val="00B86A8D"/>
    <w:rsid w:val="00B8799F"/>
    <w:rsid w:val="00B87B15"/>
    <w:rsid w:val="00B903DB"/>
    <w:rsid w:val="00B909F2"/>
    <w:rsid w:val="00B91411"/>
    <w:rsid w:val="00B91749"/>
    <w:rsid w:val="00B928DE"/>
    <w:rsid w:val="00B92912"/>
    <w:rsid w:val="00B92BEA"/>
    <w:rsid w:val="00B95605"/>
    <w:rsid w:val="00B968AA"/>
    <w:rsid w:val="00B96B6A"/>
    <w:rsid w:val="00BA0943"/>
    <w:rsid w:val="00BA0C81"/>
    <w:rsid w:val="00BA1AE9"/>
    <w:rsid w:val="00BA1F04"/>
    <w:rsid w:val="00BA21E1"/>
    <w:rsid w:val="00BA23ED"/>
    <w:rsid w:val="00BA32DE"/>
    <w:rsid w:val="00BA423F"/>
    <w:rsid w:val="00BA49D5"/>
    <w:rsid w:val="00BA613C"/>
    <w:rsid w:val="00BA623D"/>
    <w:rsid w:val="00BA64E8"/>
    <w:rsid w:val="00BA6508"/>
    <w:rsid w:val="00BA6512"/>
    <w:rsid w:val="00BA6F55"/>
    <w:rsid w:val="00BA7531"/>
    <w:rsid w:val="00BA75B4"/>
    <w:rsid w:val="00BA75BB"/>
    <w:rsid w:val="00BA7CD8"/>
    <w:rsid w:val="00BB0343"/>
    <w:rsid w:val="00BB09F8"/>
    <w:rsid w:val="00BB0DDB"/>
    <w:rsid w:val="00BB0E4C"/>
    <w:rsid w:val="00BB235B"/>
    <w:rsid w:val="00BB25F5"/>
    <w:rsid w:val="00BB27EB"/>
    <w:rsid w:val="00BB2C23"/>
    <w:rsid w:val="00BB344E"/>
    <w:rsid w:val="00BB3CBD"/>
    <w:rsid w:val="00BB458D"/>
    <w:rsid w:val="00BB4640"/>
    <w:rsid w:val="00BB5CDE"/>
    <w:rsid w:val="00BB6000"/>
    <w:rsid w:val="00BB600D"/>
    <w:rsid w:val="00BB72F4"/>
    <w:rsid w:val="00BB7D5B"/>
    <w:rsid w:val="00BC0BB3"/>
    <w:rsid w:val="00BC0E8D"/>
    <w:rsid w:val="00BC0F16"/>
    <w:rsid w:val="00BC10BC"/>
    <w:rsid w:val="00BC17C3"/>
    <w:rsid w:val="00BC1B6D"/>
    <w:rsid w:val="00BC23FB"/>
    <w:rsid w:val="00BC2458"/>
    <w:rsid w:val="00BC4909"/>
    <w:rsid w:val="00BC4C29"/>
    <w:rsid w:val="00BC569D"/>
    <w:rsid w:val="00BC6254"/>
    <w:rsid w:val="00BD05FC"/>
    <w:rsid w:val="00BD2B8D"/>
    <w:rsid w:val="00BD3834"/>
    <w:rsid w:val="00BD3ABA"/>
    <w:rsid w:val="00BD5923"/>
    <w:rsid w:val="00BD59D9"/>
    <w:rsid w:val="00BD62CF"/>
    <w:rsid w:val="00BD6750"/>
    <w:rsid w:val="00BD7018"/>
    <w:rsid w:val="00BD7A6B"/>
    <w:rsid w:val="00BD7D58"/>
    <w:rsid w:val="00BD7DD0"/>
    <w:rsid w:val="00BE016D"/>
    <w:rsid w:val="00BE0493"/>
    <w:rsid w:val="00BE106F"/>
    <w:rsid w:val="00BE3C09"/>
    <w:rsid w:val="00BE3DE9"/>
    <w:rsid w:val="00BF1FE0"/>
    <w:rsid w:val="00BF255B"/>
    <w:rsid w:val="00BF2BDC"/>
    <w:rsid w:val="00BF4442"/>
    <w:rsid w:val="00BF487A"/>
    <w:rsid w:val="00BF5642"/>
    <w:rsid w:val="00BF640F"/>
    <w:rsid w:val="00BF7129"/>
    <w:rsid w:val="00BF7A5D"/>
    <w:rsid w:val="00BF7B50"/>
    <w:rsid w:val="00C00706"/>
    <w:rsid w:val="00C033E7"/>
    <w:rsid w:val="00C04051"/>
    <w:rsid w:val="00C04166"/>
    <w:rsid w:val="00C04DFA"/>
    <w:rsid w:val="00C04EA4"/>
    <w:rsid w:val="00C0583D"/>
    <w:rsid w:val="00C061C1"/>
    <w:rsid w:val="00C0684B"/>
    <w:rsid w:val="00C06984"/>
    <w:rsid w:val="00C07DF4"/>
    <w:rsid w:val="00C10836"/>
    <w:rsid w:val="00C10BD1"/>
    <w:rsid w:val="00C112D2"/>
    <w:rsid w:val="00C11FD0"/>
    <w:rsid w:val="00C12090"/>
    <w:rsid w:val="00C122BA"/>
    <w:rsid w:val="00C12B92"/>
    <w:rsid w:val="00C12D78"/>
    <w:rsid w:val="00C12FE8"/>
    <w:rsid w:val="00C133B2"/>
    <w:rsid w:val="00C14DDE"/>
    <w:rsid w:val="00C150ED"/>
    <w:rsid w:val="00C15234"/>
    <w:rsid w:val="00C15A52"/>
    <w:rsid w:val="00C15E83"/>
    <w:rsid w:val="00C1632D"/>
    <w:rsid w:val="00C16B70"/>
    <w:rsid w:val="00C170C0"/>
    <w:rsid w:val="00C17DE9"/>
    <w:rsid w:val="00C204A6"/>
    <w:rsid w:val="00C2197D"/>
    <w:rsid w:val="00C22C41"/>
    <w:rsid w:val="00C22DAC"/>
    <w:rsid w:val="00C2352A"/>
    <w:rsid w:val="00C23BD1"/>
    <w:rsid w:val="00C24137"/>
    <w:rsid w:val="00C27BBF"/>
    <w:rsid w:val="00C27D95"/>
    <w:rsid w:val="00C300E4"/>
    <w:rsid w:val="00C303A9"/>
    <w:rsid w:val="00C306A7"/>
    <w:rsid w:val="00C30CD3"/>
    <w:rsid w:val="00C31412"/>
    <w:rsid w:val="00C31495"/>
    <w:rsid w:val="00C31569"/>
    <w:rsid w:val="00C318E1"/>
    <w:rsid w:val="00C31905"/>
    <w:rsid w:val="00C31AF7"/>
    <w:rsid w:val="00C320A7"/>
    <w:rsid w:val="00C32673"/>
    <w:rsid w:val="00C33CFA"/>
    <w:rsid w:val="00C344E9"/>
    <w:rsid w:val="00C348E1"/>
    <w:rsid w:val="00C35F90"/>
    <w:rsid w:val="00C36BFD"/>
    <w:rsid w:val="00C37037"/>
    <w:rsid w:val="00C3730A"/>
    <w:rsid w:val="00C42588"/>
    <w:rsid w:val="00C443EA"/>
    <w:rsid w:val="00C44690"/>
    <w:rsid w:val="00C449C8"/>
    <w:rsid w:val="00C451D8"/>
    <w:rsid w:val="00C45A85"/>
    <w:rsid w:val="00C4636A"/>
    <w:rsid w:val="00C4663F"/>
    <w:rsid w:val="00C467FC"/>
    <w:rsid w:val="00C51894"/>
    <w:rsid w:val="00C51EEC"/>
    <w:rsid w:val="00C52CB2"/>
    <w:rsid w:val="00C538D8"/>
    <w:rsid w:val="00C547FF"/>
    <w:rsid w:val="00C549F3"/>
    <w:rsid w:val="00C55A32"/>
    <w:rsid w:val="00C55A51"/>
    <w:rsid w:val="00C55A71"/>
    <w:rsid w:val="00C560FD"/>
    <w:rsid w:val="00C56B42"/>
    <w:rsid w:val="00C57719"/>
    <w:rsid w:val="00C57A3A"/>
    <w:rsid w:val="00C57C2E"/>
    <w:rsid w:val="00C603A3"/>
    <w:rsid w:val="00C608B8"/>
    <w:rsid w:val="00C610FD"/>
    <w:rsid w:val="00C613CD"/>
    <w:rsid w:val="00C632AD"/>
    <w:rsid w:val="00C6348B"/>
    <w:rsid w:val="00C63620"/>
    <w:rsid w:val="00C66BC5"/>
    <w:rsid w:val="00C67434"/>
    <w:rsid w:val="00C704AA"/>
    <w:rsid w:val="00C71652"/>
    <w:rsid w:val="00C7184D"/>
    <w:rsid w:val="00C72DC0"/>
    <w:rsid w:val="00C73E70"/>
    <w:rsid w:val="00C76AC4"/>
    <w:rsid w:val="00C77214"/>
    <w:rsid w:val="00C773B8"/>
    <w:rsid w:val="00C779B2"/>
    <w:rsid w:val="00C77F54"/>
    <w:rsid w:val="00C80798"/>
    <w:rsid w:val="00C818BD"/>
    <w:rsid w:val="00C81B55"/>
    <w:rsid w:val="00C822E1"/>
    <w:rsid w:val="00C82687"/>
    <w:rsid w:val="00C82A5B"/>
    <w:rsid w:val="00C830DF"/>
    <w:rsid w:val="00C8498D"/>
    <w:rsid w:val="00C84D50"/>
    <w:rsid w:val="00C8517B"/>
    <w:rsid w:val="00C85B71"/>
    <w:rsid w:val="00C85CAB"/>
    <w:rsid w:val="00C85F05"/>
    <w:rsid w:val="00C865A9"/>
    <w:rsid w:val="00C872A0"/>
    <w:rsid w:val="00C8D11E"/>
    <w:rsid w:val="00C90EE5"/>
    <w:rsid w:val="00C93677"/>
    <w:rsid w:val="00C93EB2"/>
    <w:rsid w:val="00C942AD"/>
    <w:rsid w:val="00C946B9"/>
    <w:rsid w:val="00C94FA3"/>
    <w:rsid w:val="00C9589E"/>
    <w:rsid w:val="00C95E03"/>
    <w:rsid w:val="00C95F1F"/>
    <w:rsid w:val="00C95FC8"/>
    <w:rsid w:val="00C96101"/>
    <w:rsid w:val="00C971B7"/>
    <w:rsid w:val="00C97809"/>
    <w:rsid w:val="00C97DDC"/>
    <w:rsid w:val="00CA05B1"/>
    <w:rsid w:val="00CA1905"/>
    <w:rsid w:val="00CA2952"/>
    <w:rsid w:val="00CA396C"/>
    <w:rsid w:val="00CA3D17"/>
    <w:rsid w:val="00CA5380"/>
    <w:rsid w:val="00CA5C2E"/>
    <w:rsid w:val="00CA61D3"/>
    <w:rsid w:val="00CA7A53"/>
    <w:rsid w:val="00CB04A3"/>
    <w:rsid w:val="00CB0B25"/>
    <w:rsid w:val="00CB1B3B"/>
    <w:rsid w:val="00CB2E11"/>
    <w:rsid w:val="00CB471B"/>
    <w:rsid w:val="00CB5186"/>
    <w:rsid w:val="00CB523F"/>
    <w:rsid w:val="00CB5257"/>
    <w:rsid w:val="00CB52E3"/>
    <w:rsid w:val="00CB540B"/>
    <w:rsid w:val="00CB6945"/>
    <w:rsid w:val="00CB72FD"/>
    <w:rsid w:val="00CB7600"/>
    <w:rsid w:val="00CC010A"/>
    <w:rsid w:val="00CC014E"/>
    <w:rsid w:val="00CC1054"/>
    <w:rsid w:val="00CC16C8"/>
    <w:rsid w:val="00CC22A8"/>
    <w:rsid w:val="00CC2327"/>
    <w:rsid w:val="00CC4104"/>
    <w:rsid w:val="00CC4C6A"/>
    <w:rsid w:val="00CC665E"/>
    <w:rsid w:val="00CC6E87"/>
    <w:rsid w:val="00CC79E0"/>
    <w:rsid w:val="00CD011B"/>
    <w:rsid w:val="00CD059B"/>
    <w:rsid w:val="00CD1748"/>
    <w:rsid w:val="00CD19B4"/>
    <w:rsid w:val="00CD20F0"/>
    <w:rsid w:val="00CD251B"/>
    <w:rsid w:val="00CD31C4"/>
    <w:rsid w:val="00CD56CA"/>
    <w:rsid w:val="00CD5E06"/>
    <w:rsid w:val="00CD6673"/>
    <w:rsid w:val="00CD670F"/>
    <w:rsid w:val="00CD762F"/>
    <w:rsid w:val="00CE0290"/>
    <w:rsid w:val="00CE0BF0"/>
    <w:rsid w:val="00CE0EF4"/>
    <w:rsid w:val="00CE0FA9"/>
    <w:rsid w:val="00CE1258"/>
    <w:rsid w:val="00CE1488"/>
    <w:rsid w:val="00CE2BEB"/>
    <w:rsid w:val="00CE2CF6"/>
    <w:rsid w:val="00CE3842"/>
    <w:rsid w:val="00CE3D5A"/>
    <w:rsid w:val="00CE478B"/>
    <w:rsid w:val="00CE4800"/>
    <w:rsid w:val="00CE5312"/>
    <w:rsid w:val="00CE57AA"/>
    <w:rsid w:val="00CE70B2"/>
    <w:rsid w:val="00CE7397"/>
    <w:rsid w:val="00CE7F54"/>
    <w:rsid w:val="00CF0BB6"/>
    <w:rsid w:val="00CF2BA3"/>
    <w:rsid w:val="00CF317C"/>
    <w:rsid w:val="00CF3423"/>
    <w:rsid w:val="00CF4C38"/>
    <w:rsid w:val="00CF504D"/>
    <w:rsid w:val="00CF57EA"/>
    <w:rsid w:val="00CF64B9"/>
    <w:rsid w:val="00CF6C02"/>
    <w:rsid w:val="00D00330"/>
    <w:rsid w:val="00D0041C"/>
    <w:rsid w:val="00D0089D"/>
    <w:rsid w:val="00D00FD6"/>
    <w:rsid w:val="00D012B0"/>
    <w:rsid w:val="00D01BA1"/>
    <w:rsid w:val="00D027E6"/>
    <w:rsid w:val="00D02A2D"/>
    <w:rsid w:val="00D02E83"/>
    <w:rsid w:val="00D03079"/>
    <w:rsid w:val="00D03616"/>
    <w:rsid w:val="00D03F7E"/>
    <w:rsid w:val="00D03FAC"/>
    <w:rsid w:val="00D054B1"/>
    <w:rsid w:val="00D05841"/>
    <w:rsid w:val="00D05D30"/>
    <w:rsid w:val="00D05F8E"/>
    <w:rsid w:val="00D0738A"/>
    <w:rsid w:val="00D07BB7"/>
    <w:rsid w:val="00D10BDF"/>
    <w:rsid w:val="00D110CF"/>
    <w:rsid w:val="00D1186B"/>
    <w:rsid w:val="00D11C10"/>
    <w:rsid w:val="00D12DCB"/>
    <w:rsid w:val="00D132FA"/>
    <w:rsid w:val="00D13A60"/>
    <w:rsid w:val="00D13E28"/>
    <w:rsid w:val="00D13EEF"/>
    <w:rsid w:val="00D144D9"/>
    <w:rsid w:val="00D1582D"/>
    <w:rsid w:val="00D158BF"/>
    <w:rsid w:val="00D15D33"/>
    <w:rsid w:val="00D1749C"/>
    <w:rsid w:val="00D202A1"/>
    <w:rsid w:val="00D20BF6"/>
    <w:rsid w:val="00D20CE3"/>
    <w:rsid w:val="00D214C1"/>
    <w:rsid w:val="00D21A93"/>
    <w:rsid w:val="00D2202F"/>
    <w:rsid w:val="00D22425"/>
    <w:rsid w:val="00D22509"/>
    <w:rsid w:val="00D228CE"/>
    <w:rsid w:val="00D22BED"/>
    <w:rsid w:val="00D22E46"/>
    <w:rsid w:val="00D23477"/>
    <w:rsid w:val="00D23754"/>
    <w:rsid w:val="00D23DB0"/>
    <w:rsid w:val="00D24728"/>
    <w:rsid w:val="00D25027"/>
    <w:rsid w:val="00D254BA"/>
    <w:rsid w:val="00D305E7"/>
    <w:rsid w:val="00D31519"/>
    <w:rsid w:val="00D31E7C"/>
    <w:rsid w:val="00D32405"/>
    <w:rsid w:val="00D32C28"/>
    <w:rsid w:val="00D3343D"/>
    <w:rsid w:val="00D33ED6"/>
    <w:rsid w:val="00D34104"/>
    <w:rsid w:val="00D3428F"/>
    <w:rsid w:val="00D3493F"/>
    <w:rsid w:val="00D34D18"/>
    <w:rsid w:val="00D35015"/>
    <w:rsid w:val="00D35071"/>
    <w:rsid w:val="00D37B8F"/>
    <w:rsid w:val="00D37D8A"/>
    <w:rsid w:val="00D37F9F"/>
    <w:rsid w:val="00D40574"/>
    <w:rsid w:val="00D409C3"/>
    <w:rsid w:val="00D415CF"/>
    <w:rsid w:val="00D41A52"/>
    <w:rsid w:val="00D430C0"/>
    <w:rsid w:val="00D436E9"/>
    <w:rsid w:val="00D44789"/>
    <w:rsid w:val="00D46800"/>
    <w:rsid w:val="00D46C7E"/>
    <w:rsid w:val="00D46D6E"/>
    <w:rsid w:val="00D46E86"/>
    <w:rsid w:val="00D47791"/>
    <w:rsid w:val="00D4786B"/>
    <w:rsid w:val="00D50A35"/>
    <w:rsid w:val="00D50B41"/>
    <w:rsid w:val="00D50E0E"/>
    <w:rsid w:val="00D5160A"/>
    <w:rsid w:val="00D519B7"/>
    <w:rsid w:val="00D519EF"/>
    <w:rsid w:val="00D51D7E"/>
    <w:rsid w:val="00D54C49"/>
    <w:rsid w:val="00D5558C"/>
    <w:rsid w:val="00D55598"/>
    <w:rsid w:val="00D557BF"/>
    <w:rsid w:val="00D564B9"/>
    <w:rsid w:val="00D56517"/>
    <w:rsid w:val="00D571B4"/>
    <w:rsid w:val="00D60A29"/>
    <w:rsid w:val="00D60BBE"/>
    <w:rsid w:val="00D60C9C"/>
    <w:rsid w:val="00D6289E"/>
    <w:rsid w:val="00D6337A"/>
    <w:rsid w:val="00D63390"/>
    <w:rsid w:val="00D63C8B"/>
    <w:rsid w:val="00D641D6"/>
    <w:rsid w:val="00D6486F"/>
    <w:rsid w:val="00D65888"/>
    <w:rsid w:val="00D66301"/>
    <w:rsid w:val="00D66B52"/>
    <w:rsid w:val="00D701DD"/>
    <w:rsid w:val="00D706E6"/>
    <w:rsid w:val="00D70B1F"/>
    <w:rsid w:val="00D717AD"/>
    <w:rsid w:val="00D717EB"/>
    <w:rsid w:val="00D72575"/>
    <w:rsid w:val="00D72659"/>
    <w:rsid w:val="00D72C6E"/>
    <w:rsid w:val="00D72DDD"/>
    <w:rsid w:val="00D7419B"/>
    <w:rsid w:val="00D742B5"/>
    <w:rsid w:val="00D77718"/>
    <w:rsid w:val="00D80209"/>
    <w:rsid w:val="00D8047B"/>
    <w:rsid w:val="00D81445"/>
    <w:rsid w:val="00D8217B"/>
    <w:rsid w:val="00D82509"/>
    <w:rsid w:val="00D825EA"/>
    <w:rsid w:val="00D829DE"/>
    <w:rsid w:val="00D82A17"/>
    <w:rsid w:val="00D83995"/>
    <w:rsid w:val="00D83CC0"/>
    <w:rsid w:val="00D83D8F"/>
    <w:rsid w:val="00D84607"/>
    <w:rsid w:val="00D84901"/>
    <w:rsid w:val="00D84CA5"/>
    <w:rsid w:val="00D85D0B"/>
    <w:rsid w:val="00D85E95"/>
    <w:rsid w:val="00D86250"/>
    <w:rsid w:val="00D8651C"/>
    <w:rsid w:val="00D86879"/>
    <w:rsid w:val="00D86FCC"/>
    <w:rsid w:val="00D87E6A"/>
    <w:rsid w:val="00D87EFC"/>
    <w:rsid w:val="00D9098A"/>
    <w:rsid w:val="00D91195"/>
    <w:rsid w:val="00D91654"/>
    <w:rsid w:val="00D95665"/>
    <w:rsid w:val="00D95A8A"/>
    <w:rsid w:val="00D96D6A"/>
    <w:rsid w:val="00D96F97"/>
    <w:rsid w:val="00D97481"/>
    <w:rsid w:val="00D97C66"/>
    <w:rsid w:val="00DA0006"/>
    <w:rsid w:val="00DA07F2"/>
    <w:rsid w:val="00DA10A4"/>
    <w:rsid w:val="00DA1A39"/>
    <w:rsid w:val="00DA1B90"/>
    <w:rsid w:val="00DA296A"/>
    <w:rsid w:val="00DA2E51"/>
    <w:rsid w:val="00DA34A7"/>
    <w:rsid w:val="00DA3EBA"/>
    <w:rsid w:val="00DA42B5"/>
    <w:rsid w:val="00DA5B20"/>
    <w:rsid w:val="00DA63B1"/>
    <w:rsid w:val="00DA6AB5"/>
    <w:rsid w:val="00DA70B4"/>
    <w:rsid w:val="00DA78F5"/>
    <w:rsid w:val="00DA7AB0"/>
    <w:rsid w:val="00DA7D4D"/>
    <w:rsid w:val="00DB08EB"/>
    <w:rsid w:val="00DB0CC6"/>
    <w:rsid w:val="00DB32BF"/>
    <w:rsid w:val="00DB391E"/>
    <w:rsid w:val="00DB3ABE"/>
    <w:rsid w:val="00DB5519"/>
    <w:rsid w:val="00DB5B03"/>
    <w:rsid w:val="00DB6078"/>
    <w:rsid w:val="00DB6231"/>
    <w:rsid w:val="00DB63A4"/>
    <w:rsid w:val="00DB76D9"/>
    <w:rsid w:val="00DB7A60"/>
    <w:rsid w:val="00DC00F8"/>
    <w:rsid w:val="00DC0343"/>
    <w:rsid w:val="00DC08C0"/>
    <w:rsid w:val="00DC0E99"/>
    <w:rsid w:val="00DC162F"/>
    <w:rsid w:val="00DC257F"/>
    <w:rsid w:val="00DC287E"/>
    <w:rsid w:val="00DC2C66"/>
    <w:rsid w:val="00DC2E09"/>
    <w:rsid w:val="00DC330A"/>
    <w:rsid w:val="00DC4780"/>
    <w:rsid w:val="00DC4A62"/>
    <w:rsid w:val="00DC6A5E"/>
    <w:rsid w:val="00DC6FF3"/>
    <w:rsid w:val="00DC7221"/>
    <w:rsid w:val="00DD0632"/>
    <w:rsid w:val="00DD0F62"/>
    <w:rsid w:val="00DD1610"/>
    <w:rsid w:val="00DD20B7"/>
    <w:rsid w:val="00DD233A"/>
    <w:rsid w:val="00DD254F"/>
    <w:rsid w:val="00DD2820"/>
    <w:rsid w:val="00DD4ABA"/>
    <w:rsid w:val="00DD502F"/>
    <w:rsid w:val="00DD54CA"/>
    <w:rsid w:val="00DD57EB"/>
    <w:rsid w:val="00DD5DE3"/>
    <w:rsid w:val="00DD5F50"/>
    <w:rsid w:val="00DD6194"/>
    <w:rsid w:val="00DD62E8"/>
    <w:rsid w:val="00DD7206"/>
    <w:rsid w:val="00DD779B"/>
    <w:rsid w:val="00DD7D54"/>
    <w:rsid w:val="00DE04F8"/>
    <w:rsid w:val="00DE0818"/>
    <w:rsid w:val="00DE096C"/>
    <w:rsid w:val="00DE1FFC"/>
    <w:rsid w:val="00DE2D03"/>
    <w:rsid w:val="00DE368D"/>
    <w:rsid w:val="00DE38DA"/>
    <w:rsid w:val="00DE38DF"/>
    <w:rsid w:val="00DE3B47"/>
    <w:rsid w:val="00DE3D20"/>
    <w:rsid w:val="00DE4028"/>
    <w:rsid w:val="00DE43D9"/>
    <w:rsid w:val="00DE4A89"/>
    <w:rsid w:val="00DE546A"/>
    <w:rsid w:val="00DE6196"/>
    <w:rsid w:val="00DE6CFB"/>
    <w:rsid w:val="00DE7017"/>
    <w:rsid w:val="00DE76B9"/>
    <w:rsid w:val="00DF0540"/>
    <w:rsid w:val="00DF11BC"/>
    <w:rsid w:val="00DF1356"/>
    <w:rsid w:val="00DF505B"/>
    <w:rsid w:val="00DF6059"/>
    <w:rsid w:val="00DF631B"/>
    <w:rsid w:val="00DF77A6"/>
    <w:rsid w:val="00DF78FB"/>
    <w:rsid w:val="00E005BB"/>
    <w:rsid w:val="00E006CC"/>
    <w:rsid w:val="00E019D5"/>
    <w:rsid w:val="00E02095"/>
    <w:rsid w:val="00E0397C"/>
    <w:rsid w:val="00E04989"/>
    <w:rsid w:val="00E04CCB"/>
    <w:rsid w:val="00E05350"/>
    <w:rsid w:val="00E055B6"/>
    <w:rsid w:val="00E05851"/>
    <w:rsid w:val="00E10243"/>
    <w:rsid w:val="00E11F9C"/>
    <w:rsid w:val="00E125C6"/>
    <w:rsid w:val="00E13D02"/>
    <w:rsid w:val="00E1603B"/>
    <w:rsid w:val="00E162B6"/>
    <w:rsid w:val="00E1739F"/>
    <w:rsid w:val="00E1762B"/>
    <w:rsid w:val="00E22197"/>
    <w:rsid w:val="00E23479"/>
    <w:rsid w:val="00E24AAC"/>
    <w:rsid w:val="00E2526F"/>
    <w:rsid w:val="00E253E2"/>
    <w:rsid w:val="00E258BC"/>
    <w:rsid w:val="00E25EE0"/>
    <w:rsid w:val="00E25FA3"/>
    <w:rsid w:val="00E274F0"/>
    <w:rsid w:val="00E27614"/>
    <w:rsid w:val="00E30132"/>
    <w:rsid w:val="00E3040D"/>
    <w:rsid w:val="00E30C19"/>
    <w:rsid w:val="00E3116D"/>
    <w:rsid w:val="00E35478"/>
    <w:rsid w:val="00E35520"/>
    <w:rsid w:val="00E37663"/>
    <w:rsid w:val="00E3787C"/>
    <w:rsid w:val="00E37E61"/>
    <w:rsid w:val="00E40776"/>
    <w:rsid w:val="00E43E68"/>
    <w:rsid w:val="00E43ECF"/>
    <w:rsid w:val="00E44AC2"/>
    <w:rsid w:val="00E454E2"/>
    <w:rsid w:val="00E458FF"/>
    <w:rsid w:val="00E4590F"/>
    <w:rsid w:val="00E46472"/>
    <w:rsid w:val="00E4679F"/>
    <w:rsid w:val="00E46890"/>
    <w:rsid w:val="00E46E66"/>
    <w:rsid w:val="00E4787F"/>
    <w:rsid w:val="00E47B23"/>
    <w:rsid w:val="00E47C5F"/>
    <w:rsid w:val="00E5024C"/>
    <w:rsid w:val="00E50592"/>
    <w:rsid w:val="00E506F4"/>
    <w:rsid w:val="00E50A96"/>
    <w:rsid w:val="00E50ECC"/>
    <w:rsid w:val="00E51F18"/>
    <w:rsid w:val="00E523AE"/>
    <w:rsid w:val="00E52E82"/>
    <w:rsid w:val="00E52F76"/>
    <w:rsid w:val="00E537FF"/>
    <w:rsid w:val="00E544EA"/>
    <w:rsid w:val="00E556FA"/>
    <w:rsid w:val="00E557C1"/>
    <w:rsid w:val="00E55C6C"/>
    <w:rsid w:val="00E55F44"/>
    <w:rsid w:val="00E565FB"/>
    <w:rsid w:val="00E56885"/>
    <w:rsid w:val="00E56AC9"/>
    <w:rsid w:val="00E577BF"/>
    <w:rsid w:val="00E60A9A"/>
    <w:rsid w:val="00E60DC6"/>
    <w:rsid w:val="00E62D68"/>
    <w:rsid w:val="00E642DB"/>
    <w:rsid w:val="00E64D80"/>
    <w:rsid w:val="00E650FA"/>
    <w:rsid w:val="00E65A34"/>
    <w:rsid w:val="00E65DDE"/>
    <w:rsid w:val="00E669C4"/>
    <w:rsid w:val="00E66A7F"/>
    <w:rsid w:val="00E66EAD"/>
    <w:rsid w:val="00E670A3"/>
    <w:rsid w:val="00E6740C"/>
    <w:rsid w:val="00E7077C"/>
    <w:rsid w:val="00E70DF0"/>
    <w:rsid w:val="00E70E21"/>
    <w:rsid w:val="00E70FCB"/>
    <w:rsid w:val="00E71027"/>
    <w:rsid w:val="00E71691"/>
    <w:rsid w:val="00E71C38"/>
    <w:rsid w:val="00E71D99"/>
    <w:rsid w:val="00E72466"/>
    <w:rsid w:val="00E72ED0"/>
    <w:rsid w:val="00E734AD"/>
    <w:rsid w:val="00E735DE"/>
    <w:rsid w:val="00E73F8E"/>
    <w:rsid w:val="00E74604"/>
    <w:rsid w:val="00E759AB"/>
    <w:rsid w:val="00E75ACD"/>
    <w:rsid w:val="00E76ADF"/>
    <w:rsid w:val="00E77F65"/>
    <w:rsid w:val="00E80AC7"/>
    <w:rsid w:val="00E81AA1"/>
    <w:rsid w:val="00E821BF"/>
    <w:rsid w:val="00E821E9"/>
    <w:rsid w:val="00E829C1"/>
    <w:rsid w:val="00E835E9"/>
    <w:rsid w:val="00E840AA"/>
    <w:rsid w:val="00E850A0"/>
    <w:rsid w:val="00E85252"/>
    <w:rsid w:val="00E85486"/>
    <w:rsid w:val="00E85665"/>
    <w:rsid w:val="00E858C0"/>
    <w:rsid w:val="00E85EB7"/>
    <w:rsid w:val="00E8692D"/>
    <w:rsid w:val="00E87299"/>
    <w:rsid w:val="00E87AB9"/>
    <w:rsid w:val="00E909DF"/>
    <w:rsid w:val="00E90A06"/>
    <w:rsid w:val="00E90BED"/>
    <w:rsid w:val="00E90EE0"/>
    <w:rsid w:val="00E92647"/>
    <w:rsid w:val="00E92DFC"/>
    <w:rsid w:val="00E9331A"/>
    <w:rsid w:val="00E940B0"/>
    <w:rsid w:val="00E95510"/>
    <w:rsid w:val="00E957D1"/>
    <w:rsid w:val="00E95FC7"/>
    <w:rsid w:val="00E96E0B"/>
    <w:rsid w:val="00EA0865"/>
    <w:rsid w:val="00EA120A"/>
    <w:rsid w:val="00EA1480"/>
    <w:rsid w:val="00EA2368"/>
    <w:rsid w:val="00EA2933"/>
    <w:rsid w:val="00EA2ABA"/>
    <w:rsid w:val="00EA2E7A"/>
    <w:rsid w:val="00EA32DA"/>
    <w:rsid w:val="00EA3BAC"/>
    <w:rsid w:val="00EA49ED"/>
    <w:rsid w:val="00EA4A80"/>
    <w:rsid w:val="00EA5046"/>
    <w:rsid w:val="00EA5188"/>
    <w:rsid w:val="00EA546C"/>
    <w:rsid w:val="00EA5653"/>
    <w:rsid w:val="00EA5B26"/>
    <w:rsid w:val="00EA5B42"/>
    <w:rsid w:val="00EA70FF"/>
    <w:rsid w:val="00EA77D7"/>
    <w:rsid w:val="00EA7911"/>
    <w:rsid w:val="00EA7C36"/>
    <w:rsid w:val="00EA7F30"/>
    <w:rsid w:val="00EB095A"/>
    <w:rsid w:val="00EB0DD9"/>
    <w:rsid w:val="00EB1EB7"/>
    <w:rsid w:val="00EB264B"/>
    <w:rsid w:val="00EB2A05"/>
    <w:rsid w:val="00EB30C9"/>
    <w:rsid w:val="00EB31F4"/>
    <w:rsid w:val="00EB37BB"/>
    <w:rsid w:val="00EB37DE"/>
    <w:rsid w:val="00EB4370"/>
    <w:rsid w:val="00EB5A71"/>
    <w:rsid w:val="00EB60F9"/>
    <w:rsid w:val="00EB6D36"/>
    <w:rsid w:val="00EB7942"/>
    <w:rsid w:val="00EC1E80"/>
    <w:rsid w:val="00EC26B0"/>
    <w:rsid w:val="00EC2C00"/>
    <w:rsid w:val="00EC3897"/>
    <w:rsid w:val="00EC3E42"/>
    <w:rsid w:val="00EC4FED"/>
    <w:rsid w:val="00EC57C6"/>
    <w:rsid w:val="00EC5A36"/>
    <w:rsid w:val="00EC6B24"/>
    <w:rsid w:val="00EC7073"/>
    <w:rsid w:val="00ED0825"/>
    <w:rsid w:val="00ED1876"/>
    <w:rsid w:val="00ED2975"/>
    <w:rsid w:val="00ED3388"/>
    <w:rsid w:val="00ED4026"/>
    <w:rsid w:val="00ED440C"/>
    <w:rsid w:val="00ED4AFF"/>
    <w:rsid w:val="00ED6F8F"/>
    <w:rsid w:val="00ED7011"/>
    <w:rsid w:val="00ED79CA"/>
    <w:rsid w:val="00EE035D"/>
    <w:rsid w:val="00EE12F5"/>
    <w:rsid w:val="00EE15CE"/>
    <w:rsid w:val="00EE1C69"/>
    <w:rsid w:val="00EE2BC4"/>
    <w:rsid w:val="00EE3379"/>
    <w:rsid w:val="00EE52D6"/>
    <w:rsid w:val="00EE5907"/>
    <w:rsid w:val="00EE59B9"/>
    <w:rsid w:val="00EE65AD"/>
    <w:rsid w:val="00EE6915"/>
    <w:rsid w:val="00EE77F7"/>
    <w:rsid w:val="00EE7DB4"/>
    <w:rsid w:val="00EF0435"/>
    <w:rsid w:val="00EF11AE"/>
    <w:rsid w:val="00EF1969"/>
    <w:rsid w:val="00EF1BFF"/>
    <w:rsid w:val="00EF2589"/>
    <w:rsid w:val="00EF25EC"/>
    <w:rsid w:val="00EF2A13"/>
    <w:rsid w:val="00EF34B9"/>
    <w:rsid w:val="00EF383F"/>
    <w:rsid w:val="00EF40BB"/>
    <w:rsid w:val="00EF4380"/>
    <w:rsid w:val="00EF573C"/>
    <w:rsid w:val="00EF62FD"/>
    <w:rsid w:val="00EF6541"/>
    <w:rsid w:val="00EF71D7"/>
    <w:rsid w:val="00EF7F53"/>
    <w:rsid w:val="00F01ACB"/>
    <w:rsid w:val="00F022A7"/>
    <w:rsid w:val="00F02B7B"/>
    <w:rsid w:val="00F0311C"/>
    <w:rsid w:val="00F0388E"/>
    <w:rsid w:val="00F03C92"/>
    <w:rsid w:val="00F0442A"/>
    <w:rsid w:val="00F056E6"/>
    <w:rsid w:val="00F05892"/>
    <w:rsid w:val="00F0678A"/>
    <w:rsid w:val="00F074BF"/>
    <w:rsid w:val="00F077A8"/>
    <w:rsid w:val="00F07B5E"/>
    <w:rsid w:val="00F07F06"/>
    <w:rsid w:val="00F10052"/>
    <w:rsid w:val="00F102CD"/>
    <w:rsid w:val="00F1048B"/>
    <w:rsid w:val="00F10951"/>
    <w:rsid w:val="00F10B61"/>
    <w:rsid w:val="00F11A8A"/>
    <w:rsid w:val="00F12043"/>
    <w:rsid w:val="00F142FD"/>
    <w:rsid w:val="00F14A04"/>
    <w:rsid w:val="00F14AF4"/>
    <w:rsid w:val="00F150B1"/>
    <w:rsid w:val="00F16072"/>
    <w:rsid w:val="00F160B1"/>
    <w:rsid w:val="00F177C2"/>
    <w:rsid w:val="00F20145"/>
    <w:rsid w:val="00F20167"/>
    <w:rsid w:val="00F201B9"/>
    <w:rsid w:val="00F21745"/>
    <w:rsid w:val="00F21A48"/>
    <w:rsid w:val="00F21FCB"/>
    <w:rsid w:val="00F22EF6"/>
    <w:rsid w:val="00F23EDB"/>
    <w:rsid w:val="00F24E6F"/>
    <w:rsid w:val="00F24EC2"/>
    <w:rsid w:val="00F251A5"/>
    <w:rsid w:val="00F258FD"/>
    <w:rsid w:val="00F25BBC"/>
    <w:rsid w:val="00F26294"/>
    <w:rsid w:val="00F2663C"/>
    <w:rsid w:val="00F30728"/>
    <w:rsid w:val="00F309CE"/>
    <w:rsid w:val="00F30D7A"/>
    <w:rsid w:val="00F31333"/>
    <w:rsid w:val="00F31BDD"/>
    <w:rsid w:val="00F31C69"/>
    <w:rsid w:val="00F334C9"/>
    <w:rsid w:val="00F33550"/>
    <w:rsid w:val="00F338E7"/>
    <w:rsid w:val="00F33973"/>
    <w:rsid w:val="00F33C2D"/>
    <w:rsid w:val="00F35007"/>
    <w:rsid w:val="00F356F8"/>
    <w:rsid w:val="00F35A96"/>
    <w:rsid w:val="00F35F68"/>
    <w:rsid w:val="00F3765A"/>
    <w:rsid w:val="00F40E31"/>
    <w:rsid w:val="00F41E13"/>
    <w:rsid w:val="00F42E3D"/>
    <w:rsid w:val="00F44E75"/>
    <w:rsid w:val="00F44EF3"/>
    <w:rsid w:val="00F458A1"/>
    <w:rsid w:val="00F471F6"/>
    <w:rsid w:val="00F47C0F"/>
    <w:rsid w:val="00F47CA3"/>
    <w:rsid w:val="00F5030C"/>
    <w:rsid w:val="00F5121D"/>
    <w:rsid w:val="00F519F0"/>
    <w:rsid w:val="00F5241C"/>
    <w:rsid w:val="00F52C95"/>
    <w:rsid w:val="00F5367B"/>
    <w:rsid w:val="00F5387B"/>
    <w:rsid w:val="00F53BAC"/>
    <w:rsid w:val="00F53C0D"/>
    <w:rsid w:val="00F53C59"/>
    <w:rsid w:val="00F5467E"/>
    <w:rsid w:val="00F54BA5"/>
    <w:rsid w:val="00F54CF5"/>
    <w:rsid w:val="00F54FF0"/>
    <w:rsid w:val="00F5661B"/>
    <w:rsid w:val="00F5707B"/>
    <w:rsid w:val="00F57CFE"/>
    <w:rsid w:val="00F60078"/>
    <w:rsid w:val="00F60539"/>
    <w:rsid w:val="00F60A49"/>
    <w:rsid w:val="00F60B93"/>
    <w:rsid w:val="00F60C37"/>
    <w:rsid w:val="00F60F45"/>
    <w:rsid w:val="00F61AC5"/>
    <w:rsid w:val="00F62941"/>
    <w:rsid w:val="00F63864"/>
    <w:rsid w:val="00F6407E"/>
    <w:rsid w:val="00F64C92"/>
    <w:rsid w:val="00F64F3C"/>
    <w:rsid w:val="00F65EDB"/>
    <w:rsid w:val="00F6652E"/>
    <w:rsid w:val="00F66AFB"/>
    <w:rsid w:val="00F66D2D"/>
    <w:rsid w:val="00F71596"/>
    <w:rsid w:val="00F72F21"/>
    <w:rsid w:val="00F7399D"/>
    <w:rsid w:val="00F73CC2"/>
    <w:rsid w:val="00F73E5E"/>
    <w:rsid w:val="00F74C40"/>
    <w:rsid w:val="00F75FBE"/>
    <w:rsid w:val="00F76033"/>
    <w:rsid w:val="00F7699A"/>
    <w:rsid w:val="00F76CC4"/>
    <w:rsid w:val="00F77982"/>
    <w:rsid w:val="00F8252F"/>
    <w:rsid w:val="00F8391F"/>
    <w:rsid w:val="00F83B13"/>
    <w:rsid w:val="00F84339"/>
    <w:rsid w:val="00F846A9"/>
    <w:rsid w:val="00F856E9"/>
    <w:rsid w:val="00F86169"/>
    <w:rsid w:val="00F8623D"/>
    <w:rsid w:val="00F862D0"/>
    <w:rsid w:val="00F86355"/>
    <w:rsid w:val="00F869A4"/>
    <w:rsid w:val="00F872D7"/>
    <w:rsid w:val="00F90909"/>
    <w:rsid w:val="00F91956"/>
    <w:rsid w:val="00F91C12"/>
    <w:rsid w:val="00F9301D"/>
    <w:rsid w:val="00F931B1"/>
    <w:rsid w:val="00F93B5C"/>
    <w:rsid w:val="00F94116"/>
    <w:rsid w:val="00F94745"/>
    <w:rsid w:val="00F95126"/>
    <w:rsid w:val="00F957B8"/>
    <w:rsid w:val="00F95B7B"/>
    <w:rsid w:val="00F95D6A"/>
    <w:rsid w:val="00F962F3"/>
    <w:rsid w:val="00F96371"/>
    <w:rsid w:val="00F96718"/>
    <w:rsid w:val="00F96882"/>
    <w:rsid w:val="00FA04AD"/>
    <w:rsid w:val="00FA19CC"/>
    <w:rsid w:val="00FA1DC6"/>
    <w:rsid w:val="00FA2035"/>
    <w:rsid w:val="00FA296B"/>
    <w:rsid w:val="00FA2C37"/>
    <w:rsid w:val="00FA41CF"/>
    <w:rsid w:val="00FA467D"/>
    <w:rsid w:val="00FA4E44"/>
    <w:rsid w:val="00FA69A5"/>
    <w:rsid w:val="00FA6B86"/>
    <w:rsid w:val="00FA759D"/>
    <w:rsid w:val="00FB2C32"/>
    <w:rsid w:val="00FB3109"/>
    <w:rsid w:val="00FB37FF"/>
    <w:rsid w:val="00FB38D2"/>
    <w:rsid w:val="00FB4B77"/>
    <w:rsid w:val="00FB5436"/>
    <w:rsid w:val="00FB57A6"/>
    <w:rsid w:val="00FB5905"/>
    <w:rsid w:val="00FB72A6"/>
    <w:rsid w:val="00FB7A46"/>
    <w:rsid w:val="00FC0D89"/>
    <w:rsid w:val="00FC0E1C"/>
    <w:rsid w:val="00FC0FA3"/>
    <w:rsid w:val="00FC19E3"/>
    <w:rsid w:val="00FC1E77"/>
    <w:rsid w:val="00FC1FCD"/>
    <w:rsid w:val="00FC29CE"/>
    <w:rsid w:val="00FC41C1"/>
    <w:rsid w:val="00FC4345"/>
    <w:rsid w:val="00FC4360"/>
    <w:rsid w:val="00FC6328"/>
    <w:rsid w:val="00FC6685"/>
    <w:rsid w:val="00FC67DA"/>
    <w:rsid w:val="00FC6FB3"/>
    <w:rsid w:val="00FD0B7B"/>
    <w:rsid w:val="00FD1787"/>
    <w:rsid w:val="00FD1FD5"/>
    <w:rsid w:val="00FD2093"/>
    <w:rsid w:val="00FD20F9"/>
    <w:rsid w:val="00FD2772"/>
    <w:rsid w:val="00FD31FF"/>
    <w:rsid w:val="00FD6B45"/>
    <w:rsid w:val="00FD6F6A"/>
    <w:rsid w:val="00FD7D81"/>
    <w:rsid w:val="00FE00B5"/>
    <w:rsid w:val="00FE027F"/>
    <w:rsid w:val="00FE078D"/>
    <w:rsid w:val="00FE0B4B"/>
    <w:rsid w:val="00FE0BDA"/>
    <w:rsid w:val="00FE1043"/>
    <w:rsid w:val="00FE1045"/>
    <w:rsid w:val="00FE2EE5"/>
    <w:rsid w:val="00FE300D"/>
    <w:rsid w:val="00FE32C0"/>
    <w:rsid w:val="00FE54FD"/>
    <w:rsid w:val="00FE694D"/>
    <w:rsid w:val="00FE6F63"/>
    <w:rsid w:val="00FE71B9"/>
    <w:rsid w:val="00FE76F1"/>
    <w:rsid w:val="00FF01BC"/>
    <w:rsid w:val="00FF15AD"/>
    <w:rsid w:val="00FF15DB"/>
    <w:rsid w:val="00FF1BB7"/>
    <w:rsid w:val="00FF2778"/>
    <w:rsid w:val="00FF2BC5"/>
    <w:rsid w:val="00FF3167"/>
    <w:rsid w:val="00FF3188"/>
    <w:rsid w:val="00FF49F2"/>
    <w:rsid w:val="00FF50FC"/>
    <w:rsid w:val="00FF6352"/>
    <w:rsid w:val="00FF6828"/>
    <w:rsid w:val="00FF7058"/>
    <w:rsid w:val="00FF738C"/>
    <w:rsid w:val="00FF7B28"/>
    <w:rsid w:val="00FF7DEE"/>
    <w:rsid w:val="0120BECE"/>
    <w:rsid w:val="0126104F"/>
    <w:rsid w:val="017D0926"/>
    <w:rsid w:val="0191670E"/>
    <w:rsid w:val="0191D592"/>
    <w:rsid w:val="01A80F1D"/>
    <w:rsid w:val="01B80C4F"/>
    <w:rsid w:val="01CA01E1"/>
    <w:rsid w:val="01DBF15F"/>
    <w:rsid w:val="01E3A441"/>
    <w:rsid w:val="01EB9ADA"/>
    <w:rsid w:val="01FA80A0"/>
    <w:rsid w:val="0219D0A5"/>
    <w:rsid w:val="0249F633"/>
    <w:rsid w:val="024EC850"/>
    <w:rsid w:val="029AE549"/>
    <w:rsid w:val="02ACAD75"/>
    <w:rsid w:val="02D6AEA4"/>
    <w:rsid w:val="02E2231C"/>
    <w:rsid w:val="02EF4193"/>
    <w:rsid w:val="030315BD"/>
    <w:rsid w:val="0304BFAA"/>
    <w:rsid w:val="033CC95D"/>
    <w:rsid w:val="0344215D"/>
    <w:rsid w:val="039EAF63"/>
    <w:rsid w:val="03A3467B"/>
    <w:rsid w:val="04190DBE"/>
    <w:rsid w:val="041D8C1E"/>
    <w:rsid w:val="0421928D"/>
    <w:rsid w:val="048C1304"/>
    <w:rsid w:val="04DFAFDF"/>
    <w:rsid w:val="04E1C7E2"/>
    <w:rsid w:val="04F272A1"/>
    <w:rsid w:val="04FAAFE3"/>
    <w:rsid w:val="05063CF6"/>
    <w:rsid w:val="05127CF0"/>
    <w:rsid w:val="05476ECA"/>
    <w:rsid w:val="05DE9E15"/>
    <w:rsid w:val="05E51C35"/>
    <w:rsid w:val="05F140A4"/>
    <w:rsid w:val="05FA56FA"/>
    <w:rsid w:val="05FFDE8D"/>
    <w:rsid w:val="060770DC"/>
    <w:rsid w:val="062F107E"/>
    <w:rsid w:val="06507A49"/>
    <w:rsid w:val="067707D3"/>
    <w:rsid w:val="068813F9"/>
    <w:rsid w:val="0697EBB1"/>
    <w:rsid w:val="06B997DD"/>
    <w:rsid w:val="06BA0DD8"/>
    <w:rsid w:val="074C373B"/>
    <w:rsid w:val="074D8247"/>
    <w:rsid w:val="079D3F59"/>
    <w:rsid w:val="07AD0EE3"/>
    <w:rsid w:val="07AE898D"/>
    <w:rsid w:val="07C94440"/>
    <w:rsid w:val="07D62519"/>
    <w:rsid w:val="07FC9F7E"/>
    <w:rsid w:val="0805A050"/>
    <w:rsid w:val="082E53B7"/>
    <w:rsid w:val="087A9906"/>
    <w:rsid w:val="08D2F0FB"/>
    <w:rsid w:val="08EE0BCE"/>
    <w:rsid w:val="08F9ABB4"/>
    <w:rsid w:val="0923C3B5"/>
    <w:rsid w:val="0923D232"/>
    <w:rsid w:val="097768AF"/>
    <w:rsid w:val="09D0D565"/>
    <w:rsid w:val="09E4672D"/>
    <w:rsid w:val="0A014BEB"/>
    <w:rsid w:val="0A07AC91"/>
    <w:rsid w:val="0A200F86"/>
    <w:rsid w:val="0A312D3F"/>
    <w:rsid w:val="0A5A79C6"/>
    <w:rsid w:val="0A5DEC27"/>
    <w:rsid w:val="0A765F81"/>
    <w:rsid w:val="0A84C44F"/>
    <w:rsid w:val="0AA3A5E9"/>
    <w:rsid w:val="0AD1B4CB"/>
    <w:rsid w:val="0AD4E01B"/>
    <w:rsid w:val="0AE40951"/>
    <w:rsid w:val="0B072B71"/>
    <w:rsid w:val="0B0AC30F"/>
    <w:rsid w:val="0B352643"/>
    <w:rsid w:val="0B4B16C2"/>
    <w:rsid w:val="0B62B723"/>
    <w:rsid w:val="0BBC34F4"/>
    <w:rsid w:val="0BBD3113"/>
    <w:rsid w:val="0C0D93D1"/>
    <w:rsid w:val="0C144279"/>
    <w:rsid w:val="0C2C7843"/>
    <w:rsid w:val="0C49FDE7"/>
    <w:rsid w:val="0C5B72F4"/>
    <w:rsid w:val="0C6B2B12"/>
    <w:rsid w:val="0C70EF95"/>
    <w:rsid w:val="0C73110C"/>
    <w:rsid w:val="0C73EDE2"/>
    <w:rsid w:val="0C7FD9B2"/>
    <w:rsid w:val="0C91DACF"/>
    <w:rsid w:val="0CE19FC3"/>
    <w:rsid w:val="0CF1F46F"/>
    <w:rsid w:val="0D7FF168"/>
    <w:rsid w:val="0DA348CF"/>
    <w:rsid w:val="0DAEF5C4"/>
    <w:rsid w:val="0DD471EA"/>
    <w:rsid w:val="0DF0D7A0"/>
    <w:rsid w:val="0E1D5653"/>
    <w:rsid w:val="0E398C3A"/>
    <w:rsid w:val="0E403CF5"/>
    <w:rsid w:val="0EBA4D8A"/>
    <w:rsid w:val="0EC9739E"/>
    <w:rsid w:val="0ED98003"/>
    <w:rsid w:val="0EDD5255"/>
    <w:rsid w:val="0EE318C2"/>
    <w:rsid w:val="0EEC219E"/>
    <w:rsid w:val="0F01843B"/>
    <w:rsid w:val="0F1D975E"/>
    <w:rsid w:val="0F31B6DF"/>
    <w:rsid w:val="0F8BA493"/>
    <w:rsid w:val="0FD1B864"/>
    <w:rsid w:val="0FDE3432"/>
    <w:rsid w:val="0FF598E1"/>
    <w:rsid w:val="10626033"/>
    <w:rsid w:val="1076BD8B"/>
    <w:rsid w:val="10AE9434"/>
    <w:rsid w:val="10B9E83C"/>
    <w:rsid w:val="10C756EF"/>
    <w:rsid w:val="10E580AD"/>
    <w:rsid w:val="10F27F37"/>
    <w:rsid w:val="1121E2E5"/>
    <w:rsid w:val="1143E542"/>
    <w:rsid w:val="11AFE45A"/>
    <w:rsid w:val="11C6206D"/>
    <w:rsid w:val="11C94D87"/>
    <w:rsid w:val="11E508AC"/>
    <w:rsid w:val="1202178C"/>
    <w:rsid w:val="120894FC"/>
    <w:rsid w:val="1217ABEB"/>
    <w:rsid w:val="121BD57F"/>
    <w:rsid w:val="124337B3"/>
    <w:rsid w:val="12487576"/>
    <w:rsid w:val="1249CF0C"/>
    <w:rsid w:val="1284AEA9"/>
    <w:rsid w:val="129D9564"/>
    <w:rsid w:val="12E884D9"/>
    <w:rsid w:val="1315D4F4"/>
    <w:rsid w:val="133356A7"/>
    <w:rsid w:val="1337B8EA"/>
    <w:rsid w:val="138D50F1"/>
    <w:rsid w:val="13A5E195"/>
    <w:rsid w:val="13C5DD5C"/>
    <w:rsid w:val="13F7C68D"/>
    <w:rsid w:val="140C75F5"/>
    <w:rsid w:val="1415322C"/>
    <w:rsid w:val="14383F52"/>
    <w:rsid w:val="145C2159"/>
    <w:rsid w:val="146684D9"/>
    <w:rsid w:val="1477985E"/>
    <w:rsid w:val="1479E5CE"/>
    <w:rsid w:val="14AC19E2"/>
    <w:rsid w:val="14C3D202"/>
    <w:rsid w:val="14C614F5"/>
    <w:rsid w:val="14F145EA"/>
    <w:rsid w:val="1503C870"/>
    <w:rsid w:val="154CFC48"/>
    <w:rsid w:val="159899BA"/>
    <w:rsid w:val="15EA5923"/>
    <w:rsid w:val="15FE519C"/>
    <w:rsid w:val="16270BEA"/>
    <w:rsid w:val="162BC302"/>
    <w:rsid w:val="1634BF41"/>
    <w:rsid w:val="16371A1D"/>
    <w:rsid w:val="1644BC63"/>
    <w:rsid w:val="16551C43"/>
    <w:rsid w:val="1666D197"/>
    <w:rsid w:val="166FA94D"/>
    <w:rsid w:val="168D164B"/>
    <w:rsid w:val="16979D57"/>
    <w:rsid w:val="16A37677"/>
    <w:rsid w:val="16BEDA25"/>
    <w:rsid w:val="16D751AD"/>
    <w:rsid w:val="16D89882"/>
    <w:rsid w:val="16E625EC"/>
    <w:rsid w:val="16FC6D2B"/>
    <w:rsid w:val="170EAB81"/>
    <w:rsid w:val="171490E1"/>
    <w:rsid w:val="171BAAA9"/>
    <w:rsid w:val="1759962A"/>
    <w:rsid w:val="178001E3"/>
    <w:rsid w:val="179FC0F9"/>
    <w:rsid w:val="17AF54AD"/>
    <w:rsid w:val="17B36323"/>
    <w:rsid w:val="17C801D7"/>
    <w:rsid w:val="17D08FA2"/>
    <w:rsid w:val="17F37B52"/>
    <w:rsid w:val="180AEB68"/>
    <w:rsid w:val="18160213"/>
    <w:rsid w:val="181BF9F5"/>
    <w:rsid w:val="18480773"/>
    <w:rsid w:val="185AAA86"/>
    <w:rsid w:val="1870DCF8"/>
    <w:rsid w:val="18983D8C"/>
    <w:rsid w:val="18B7DC68"/>
    <w:rsid w:val="18DF86F1"/>
    <w:rsid w:val="1906D713"/>
    <w:rsid w:val="1907776B"/>
    <w:rsid w:val="1907A972"/>
    <w:rsid w:val="192E2C2F"/>
    <w:rsid w:val="1966F094"/>
    <w:rsid w:val="1A340DED"/>
    <w:rsid w:val="1A7B6845"/>
    <w:rsid w:val="1AAADEF2"/>
    <w:rsid w:val="1AB9E5F5"/>
    <w:rsid w:val="1AD19F2B"/>
    <w:rsid w:val="1AE82D61"/>
    <w:rsid w:val="1AF153D1"/>
    <w:rsid w:val="1B4A3A88"/>
    <w:rsid w:val="1B509C4A"/>
    <w:rsid w:val="1B77ADB7"/>
    <w:rsid w:val="1BCFDE4E"/>
    <w:rsid w:val="1C06EB9B"/>
    <w:rsid w:val="1C1DF0C7"/>
    <w:rsid w:val="1C28A30D"/>
    <w:rsid w:val="1C323039"/>
    <w:rsid w:val="1C4275E1"/>
    <w:rsid w:val="1C46AF53"/>
    <w:rsid w:val="1C4E8719"/>
    <w:rsid w:val="1C59D6C4"/>
    <w:rsid w:val="1CABE38D"/>
    <w:rsid w:val="1CBACF97"/>
    <w:rsid w:val="1CBAFCC4"/>
    <w:rsid w:val="1CCCF116"/>
    <w:rsid w:val="1CE05F51"/>
    <w:rsid w:val="1D7712C4"/>
    <w:rsid w:val="1D7B1601"/>
    <w:rsid w:val="1D942DBE"/>
    <w:rsid w:val="1DA2EC15"/>
    <w:rsid w:val="1E093FED"/>
    <w:rsid w:val="1E319B0C"/>
    <w:rsid w:val="1E36C96B"/>
    <w:rsid w:val="1E3CE653"/>
    <w:rsid w:val="1E5A8518"/>
    <w:rsid w:val="1EDC5F43"/>
    <w:rsid w:val="1F12E325"/>
    <w:rsid w:val="1F1A168F"/>
    <w:rsid w:val="1F237EEC"/>
    <w:rsid w:val="1F28BEE5"/>
    <w:rsid w:val="1F28FF54"/>
    <w:rsid w:val="1F3DDFB2"/>
    <w:rsid w:val="1F3F8D4D"/>
    <w:rsid w:val="1FBFB610"/>
    <w:rsid w:val="1FF65579"/>
    <w:rsid w:val="1FF878DA"/>
    <w:rsid w:val="2001B3FD"/>
    <w:rsid w:val="201A1279"/>
    <w:rsid w:val="20505889"/>
    <w:rsid w:val="20AD15EF"/>
    <w:rsid w:val="20F6E361"/>
    <w:rsid w:val="2103F7DC"/>
    <w:rsid w:val="211CCA66"/>
    <w:rsid w:val="214C3920"/>
    <w:rsid w:val="21572749"/>
    <w:rsid w:val="21638BBE"/>
    <w:rsid w:val="21844B56"/>
    <w:rsid w:val="21A395B9"/>
    <w:rsid w:val="21BA79AA"/>
    <w:rsid w:val="21E08D82"/>
    <w:rsid w:val="21F5E8EB"/>
    <w:rsid w:val="221411E0"/>
    <w:rsid w:val="22459651"/>
    <w:rsid w:val="227BEBD2"/>
    <w:rsid w:val="22952627"/>
    <w:rsid w:val="22B12B21"/>
    <w:rsid w:val="231F6D3B"/>
    <w:rsid w:val="235FC24A"/>
    <w:rsid w:val="236A19F4"/>
    <w:rsid w:val="2398346D"/>
    <w:rsid w:val="23AE57AA"/>
    <w:rsid w:val="23BB72D8"/>
    <w:rsid w:val="23CFC4AA"/>
    <w:rsid w:val="23D3B416"/>
    <w:rsid w:val="23E90D95"/>
    <w:rsid w:val="23F1006F"/>
    <w:rsid w:val="23F8B8F7"/>
    <w:rsid w:val="2418F222"/>
    <w:rsid w:val="245D7C70"/>
    <w:rsid w:val="24674AE2"/>
    <w:rsid w:val="24C69B25"/>
    <w:rsid w:val="24D6F356"/>
    <w:rsid w:val="24F58CCD"/>
    <w:rsid w:val="253A98EC"/>
    <w:rsid w:val="2544DA11"/>
    <w:rsid w:val="255427CA"/>
    <w:rsid w:val="2595F205"/>
    <w:rsid w:val="25978948"/>
    <w:rsid w:val="25BFEA22"/>
    <w:rsid w:val="260B17DD"/>
    <w:rsid w:val="260BF8F2"/>
    <w:rsid w:val="26251FA1"/>
    <w:rsid w:val="262E13EA"/>
    <w:rsid w:val="26467988"/>
    <w:rsid w:val="2653D59A"/>
    <w:rsid w:val="265A3504"/>
    <w:rsid w:val="26707132"/>
    <w:rsid w:val="26792AC4"/>
    <w:rsid w:val="26A5FC40"/>
    <w:rsid w:val="26AE0E2E"/>
    <w:rsid w:val="26D7E38A"/>
    <w:rsid w:val="26DD834E"/>
    <w:rsid w:val="26ED9461"/>
    <w:rsid w:val="2714284F"/>
    <w:rsid w:val="27156856"/>
    <w:rsid w:val="271A3C97"/>
    <w:rsid w:val="271FDD98"/>
    <w:rsid w:val="279B6389"/>
    <w:rsid w:val="27C26017"/>
    <w:rsid w:val="27E3F393"/>
    <w:rsid w:val="281092C0"/>
    <w:rsid w:val="28356EFE"/>
    <w:rsid w:val="286BF0A4"/>
    <w:rsid w:val="288EE3FB"/>
    <w:rsid w:val="289A5191"/>
    <w:rsid w:val="28A2C400"/>
    <w:rsid w:val="28A42183"/>
    <w:rsid w:val="28D76E6D"/>
    <w:rsid w:val="28E6AB27"/>
    <w:rsid w:val="2917B861"/>
    <w:rsid w:val="29D94FEA"/>
    <w:rsid w:val="29FD815A"/>
    <w:rsid w:val="2A0BC3BB"/>
    <w:rsid w:val="2A0F4FA9"/>
    <w:rsid w:val="2A301B4D"/>
    <w:rsid w:val="2A595AED"/>
    <w:rsid w:val="2A958D27"/>
    <w:rsid w:val="2AB9AF04"/>
    <w:rsid w:val="2AE4946D"/>
    <w:rsid w:val="2AFAA463"/>
    <w:rsid w:val="2B12053F"/>
    <w:rsid w:val="2B50BEE5"/>
    <w:rsid w:val="2B6D320F"/>
    <w:rsid w:val="2BA2062D"/>
    <w:rsid w:val="2BC618D2"/>
    <w:rsid w:val="2BDA64C2"/>
    <w:rsid w:val="2C02FD91"/>
    <w:rsid w:val="2C087FE3"/>
    <w:rsid w:val="2C4EDE51"/>
    <w:rsid w:val="2C54D29E"/>
    <w:rsid w:val="2C5DC113"/>
    <w:rsid w:val="2C7B38C8"/>
    <w:rsid w:val="2C91A355"/>
    <w:rsid w:val="2C9B9B32"/>
    <w:rsid w:val="2CAEBBB6"/>
    <w:rsid w:val="2CB4DD08"/>
    <w:rsid w:val="2CEB5CBA"/>
    <w:rsid w:val="2D10C5ED"/>
    <w:rsid w:val="2D5E3F15"/>
    <w:rsid w:val="2D5E5180"/>
    <w:rsid w:val="2D6289B3"/>
    <w:rsid w:val="2D6E24A3"/>
    <w:rsid w:val="2D7792A6"/>
    <w:rsid w:val="2D97F861"/>
    <w:rsid w:val="2D9BFE55"/>
    <w:rsid w:val="2D9D00EF"/>
    <w:rsid w:val="2D9E7346"/>
    <w:rsid w:val="2DAD63A2"/>
    <w:rsid w:val="2DCB1F97"/>
    <w:rsid w:val="2DF99174"/>
    <w:rsid w:val="2E835668"/>
    <w:rsid w:val="2E8D87D9"/>
    <w:rsid w:val="2EAD7F69"/>
    <w:rsid w:val="2EC378DB"/>
    <w:rsid w:val="2ED5F7A7"/>
    <w:rsid w:val="2EFC9B3A"/>
    <w:rsid w:val="2F1B9BD1"/>
    <w:rsid w:val="2F1C1C8B"/>
    <w:rsid w:val="2F44CDDE"/>
    <w:rsid w:val="2F7DFC9B"/>
    <w:rsid w:val="2F8E9CEF"/>
    <w:rsid w:val="2FB122D2"/>
    <w:rsid w:val="2FB486AC"/>
    <w:rsid w:val="2FD569CE"/>
    <w:rsid w:val="303FBC46"/>
    <w:rsid w:val="305A1DAA"/>
    <w:rsid w:val="3077844F"/>
    <w:rsid w:val="30781541"/>
    <w:rsid w:val="30B76C32"/>
    <w:rsid w:val="30E490F2"/>
    <w:rsid w:val="310E9FDC"/>
    <w:rsid w:val="312843C1"/>
    <w:rsid w:val="312DD81D"/>
    <w:rsid w:val="3154868F"/>
    <w:rsid w:val="31971D1A"/>
    <w:rsid w:val="31ACDF61"/>
    <w:rsid w:val="31BDBE27"/>
    <w:rsid w:val="31C31398"/>
    <w:rsid w:val="31C47A26"/>
    <w:rsid w:val="31F34FF7"/>
    <w:rsid w:val="321EA11E"/>
    <w:rsid w:val="3243690D"/>
    <w:rsid w:val="329A08F8"/>
    <w:rsid w:val="32A17914"/>
    <w:rsid w:val="32C41422"/>
    <w:rsid w:val="32E063B9"/>
    <w:rsid w:val="32F0DF07"/>
    <w:rsid w:val="333B75CB"/>
    <w:rsid w:val="33401A93"/>
    <w:rsid w:val="33580138"/>
    <w:rsid w:val="335F61DE"/>
    <w:rsid w:val="336782F7"/>
    <w:rsid w:val="336E5E30"/>
    <w:rsid w:val="338B4F6F"/>
    <w:rsid w:val="33B5FF53"/>
    <w:rsid w:val="33D29A6F"/>
    <w:rsid w:val="34594B94"/>
    <w:rsid w:val="349B777C"/>
    <w:rsid w:val="34DB15E5"/>
    <w:rsid w:val="34DC5C32"/>
    <w:rsid w:val="352EFB26"/>
    <w:rsid w:val="3563DB24"/>
    <w:rsid w:val="35AD8907"/>
    <w:rsid w:val="35EAD839"/>
    <w:rsid w:val="35FACECD"/>
    <w:rsid w:val="364F9FBE"/>
    <w:rsid w:val="366605EF"/>
    <w:rsid w:val="368590B4"/>
    <w:rsid w:val="36AA2396"/>
    <w:rsid w:val="36BA7693"/>
    <w:rsid w:val="36BE7EFF"/>
    <w:rsid w:val="36DECAC5"/>
    <w:rsid w:val="36F33735"/>
    <w:rsid w:val="3700AEBC"/>
    <w:rsid w:val="3713E819"/>
    <w:rsid w:val="374EC74A"/>
    <w:rsid w:val="3755BCD9"/>
    <w:rsid w:val="3777FFF7"/>
    <w:rsid w:val="37982DF2"/>
    <w:rsid w:val="37C5FEC9"/>
    <w:rsid w:val="3813D951"/>
    <w:rsid w:val="382391A1"/>
    <w:rsid w:val="3844BD83"/>
    <w:rsid w:val="384AB79D"/>
    <w:rsid w:val="38532419"/>
    <w:rsid w:val="385C1414"/>
    <w:rsid w:val="38A0A425"/>
    <w:rsid w:val="38A58628"/>
    <w:rsid w:val="38AFF504"/>
    <w:rsid w:val="38BC2E9F"/>
    <w:rsid w:val="38D87EC8"/>
    <w:rsid w:val="38E0F88F"/>
    <w:rsid w:val="38FBAD45"/>
    <w:rsid w:val="39079933"/>
    <w:rsid w:val="395655B3"/>
    <w:rsid w:val="397D0AE4"/>
    <w:rsid w:val="398D1458"/>
    <w:rsid w:val="39A3FBC7"/>
    <w:rsid w:val="39CB34BF"/>
    <w:rsid w:val="39CD03E3"/>
    <w:rsid w:val="3A24A50F"/>
    <w:rsid w:val="3A5D530C"/>
    <w:rsid w:val="3AB2548E"/>
    <w:rsid w:val="3AB9BC50"/>
    <w:rsid w:val="3AE7F9ED"/>
    <w:rsid w:val="3AEC9264"/>
    <w:rsid w:val="3B09B5C2"/>
    <w:rsid w:val="3B18DB45"/>
    <w:rsid w:val="3B27D9B9"/>
    <w:rsid w:val="3BC30E01"/>
    <w:rsid w:val="3BCC47DC"/>
    <w:rsid w:val="3BDD26EA"/>
    <w:rsid w:val="3BE18BB9"/>
    <w:rsid w:val="3BE4960D"/>
    <w:rsid w:val="3BE94F24"/>
    <w:rsid w:val="3BEEC7EF"/>
    <w:rsid w:val="3C3B331C"/>
    <w:rsid w:val="3C47FE72"/>
    <w:rsid w:val="3C8D8991"/>
    <w:rsid w:val="3C9890AC"/>
    <w:rsid w:val="3C9A01BF"/>
    <w:rsid w:val="3CC3AA1A"/>
    <w:rsid w:val="3CD35D95"/>
    <w:rsid w:val="3D00168B"/>
    <w:rsid w:val="3D1C6752"/>
    <w:rsid w:val="3D7CCB21"/>
    <w:rsid w:val="3D96CEB3"/>
    <w:rsid w:val="3DAF62D0"/>
    <w:rsid w:val="3DB4A642"/>
    <w:rsid w:val="3DCD6515"/>
    <w:rsid w:val="3DDDE5B8"/>
    <w:rsid w:val="3DE1665B"/>
    <w:rsid w:val="3DF388D4"/>
    <w:rsid w:val="3E068A13"/>
    <w:rsid w:val="3E2236F0"/>
    <w:rsid w:val="3E61B1A9"/>
    <w:rsid w:val="3E64CC91"/>
    <w:rsid w:val="3EDF287D"/>
    <w:rsid w:val="3EE456D2"/>
    <w:rsid w:val="3F541667"/>
    <w:rsid w:val="3F5DB4F3"/>
    <w:rsid w:val="3F79B619"/>
    <w:rsid w:val="3F98498C"/>
    <w:rsid w:val="3FBA61E3"/>
    <w:rsid w:val="3FC7A3F6"/>
    <w:rsid w:val="3FE292B9"/>
    <w:rsid w:val="40060EA1"/>
    <w:rsid w:val="407510AE"/>
    <w:rsid w:val="4079B3CE"/>
    <w:rsid w:val="407CCD0F"/>
    <w:rsid w:val="40866366"/>
    <w:rsid w:val="40928DAD"/>
    <w:rsid w:val="40A57B1A"/>
    <w:rsid w:val="40E40F46"/>
    <w:rsid w:val="41243EAF"/>
    <w:rsid w:val="41843E2A"/>
    <w:rsid w:val="41914089"/>
    <w:rsid w:val="41E01369"/>
    <w:rsid w:val="41F3566F"/>
    <w:rsid w:val="42111925"/>
    <w:rsid w:val="422E5E0E"/>
    <w:rsid w:val="42401822"/>
    <w:rsid w:val="42BAD2E2"/>
    <w:rsid w:val="42CD79F7"/>
    <w:rsid w:val="431AD57A"/>
    <w:rsid w:val="43326A92"/>
    <w:rsid w:val="43626E18"/>
    <w:rsid w:val="43803A7C"/>
    <w:rsid w:val="43A51101"/>
    <w:rsid w:val="43B9B0BD"/>
    <w:rsid w:val="43E89593"/>
    <w:rsid w:val="4429E7A7"/>
    <w:rsid w:val="444336D8"/>
    <w:rsid w:val="4443BCAB"/>
    <w:rsid w:val="44559232"/>
    <w:rsid w:val="44869EEA"/>
    <w:rsid w:val="44B96012"/>
    <w:rsid w:val="44C6C098"/>
    <w:rsid w:val="44C8E92E"/>
    <w:rsid w:val="44E57D4B"/>
    <w:rsid w:val="4526C62B"/>
    <w:rsid w:val="452ABEB9"/>
    <w:rsid w:val="45338F50"/>
    <w:rsid w:val="45514460"/>
    <w:rsid w:val="4565FED0"/>
    <w:rsid w:val="45838ACD"/>
    <w:rsid w:val="458C7C20"/>
    <w:rsid w:val="459843D0"/>
    <w:rsid w:val="45D25177"/>
    <w:rsid w:val="45E872E3"/>
    <w:rsid w:val="45F624B8"/>
    <w:rsid w:val="468DD074"/>
    <w:rsid w:val="4694F796"/>
    <w:rsid w:val="46ADED01"/>
    <w:rsid w:val="46B54121"/>
    <w:rsid w:val="46DA6B44"/>
    <w:rsid w:val="4717547D"/>
    <w:rsid w:val="4722C1E4"/>
    <w:rsid w:val="472943FB"/>
    <w:rsid w:val="472F736C"/>
    <w:rsid w:val="47305F86"/>
    <w:rsid w:val="4735393C"/>
    <w:rsid w:val="47875A48"/>
    <w:rsid w:val="47BBD170"/>
    <w:rsid w:val="47DAEFCB"/>
    <w:rsid w:val="47F4F36A"/>
    <w:rsid w:val="47FC4527"/>
    <w:rsid w:val="48139C84"/>
    <w:rsid w:val="482F186E"/>
    <w:rsid w:val="4830C7F7"/>
    <w:rsid w:val="4837DA54"/>
    <w:rsid w:val="4870F213"/>
    <w:rsid w:val="48AAFDB5"/>
    <w:rsid w:val="48AECFAA"/>
    <w:rsid w:val="48B80B44"/>
    <w:rsid w:val="48CE2AA3"/>
    <w:rsid w:val="496ADEBA"/>
    <w:rsid w:val="497A2F45"/>
    <w:rsid w:val="4991C287"/>
    <w:rsid w:val="499C14FF"/>
    <w:rsid w:val="49F46E6C"/>
    <w:rsid w:val="49F58A93"/>
    <w:rsid w:val="4A09F555"/>
    <w:rsid w:val="4A2E0CCF"/>
    <w:rsid w:val="4A3ED441"/>
    <w:rsid w:val="4B0FB5E7"/>
    <w:rsid w:val="4B5FB9C7"/>
    <w:rsid w:val="4BD47D5A"/>
    <w:rsid w:val="4C53E5CA"/>
    <w:rsid w:val="4C65F1C2"/>
    <w:rsid w:val="4C871374"/>
    <w:rsid w:val="4CC90347"/>
    <w:rsid w:val="4CCA594E"/>
    <w:rsid w:val="4D45A5F8"/>
    <w:rsid w:val="4D803A53"/>
    <w:rsid w:val="4DA18AE8"/>
    <w:rsid w:val="4DC7B803"/>
    <w:rsid w:val="4DDE4996"/>
    <w:rsid w:val="4E323BC1"/>
    <w:rsid w:val="4E39D14E"/>
    <w:rsid w:val="4E547A81"/>
    <w:rsid w:val="4E7D8BCB"/>
    <w:rsid w:val="4E81E081"/>
    <w:rsid w:val="4EAB2719"/>
    <w:rsid w:val="4EAC6F6C"/>
    <w:rsid w:val="4F22E96B"/>
    <w:rsid w:val="4F52F5F3"/>
    <w:rsid w:val="4FE1CE71"/>
    <w:rsid w:val="502D440B"/>
    <w:rsid w:val="504A3B4E"/>
    <w:rsid w:val="505663C3"/>
    <w:rsid w:val="506CE217"/>
    <w:rsid w:val="508EBC7A"/>
    <w:rsid w:val="50BD1761"/>
    <w:rsid w:val="50C829DD"/>
    <w:rsid w:val="50D7E23E"/>
    <w:rsid w:val="5137186D"/>
    <w:rsid w:val="513FC3AE"/>
    <w:rsid w:val="514A7ED9"/>
    <w:rsid w:val="51BC4B86"/>
    <w:rsid w:val="51C072F0"/>
    <w:rsid w:val="51D9CEC8"/>
    <w:rsid w:val="51E90B9F"/>
    <w:rsid w:val="51F3A596"/>
    <w:rsid w:val="52200935"/>
    <w:rsid w:val="5251D6CB"/>
    <w:rsid w:val="526C92E2"/>
    <w:rsid w:val="531002F2"/>
    <w:rsid w:val="532BC075"/>
    <w:rsid w:val="53303D22"/>
    <w:rsid w:val="53369326"/>
    <w:rsid w:val="534905D0"/>
    <w:rsid w:val="538E4399"/>
    <w:rsid w:val="5393210E"/>
    <w:rsid w:val="53C83B1A"/>
    <w:rsid w:val="53CB8431"/>
    <w:rsid w:val="5432BAC1"/>
    <w:rsid w:val="5474F7A7"/>
    <w:rsid w:val="548CD520"/>
    <w:rsid w:val="5494F34B"/>
    <w:rsid w:val="54EE5808"/>
    <w:rsid w:val="55536E25"/>
    <w:rsid w:val="556689F7"/>
    <w:rsid w:val="55733D09"/>
    <w:rsid w:val="5589778D"/>
    <w:rsid w:val="558A6F07"/>
    <w:rsid w:val="559EAE73"/>
    <w:rsid w:val="55A92C58"/>
    <w:rsid w:val="55AE42BA"/>
    <w:rsid w:val="55D45317"/>
    <w:rsid w:val="55DD6DD0"/>
    <w:rsid w:val="55E0BDB4"/>
    <w:rsid w:val="55EC41C7"/>
    <w:rsid w:val="55F92005"/>
    <w:rsid w:val="5637AB4B"/>
    <w:rsid w:val="565A89A0"/>
    <w:rsid w:val="5693DA6F"/>
    <w:rsid w:val="56E4DD9C"/>
    <w:rsid w:val="56FF6C9D"/>
    <w:rsid w:val="5710C7DE"/>
    <w:rsid w:val="5724C284"/>
    <w:rsid w:val="572547EE"/>
    <w:rsid w:val="574A6C8B"/>
    <w:rsid w:val="575AF879"/>
    <w:rsid w:val="57C17580"/>
    <w:rsid w:val="57E6634A"/>
    <w:rsid w:val="57FE04DD"/>
    <w:rsid w:val="58328472"/>
    <w:rsid w:val="5875B2A4"/>
    <w:rsid w:val="587F1000"/>
    <w:rsid w:val="5880A943"/>
    <w:rsid w:val="58A0F049"/>
    <w:rsid w:val="58A1E832"/>
    <w:rsid w:val="58A2C825"/>
    <w:rsid w:val="58AA3A5F"/>
    <w:rsid w:val="58C7F38B"/>
    <w:rsid w:val="592CB58F"/>
    <w:rsid w:val="594B9C99"/>
    <w:rsid w:val="598591EE"/>
    <w:rsid w:val="599AAF18"/>
    <w:rsid w:val="59B37732"/>
    <w:rsid w:val="5A806070"/>
    <w:rsid w:val="5AC8CB54"/>
    <w:rsid w:val="5ACCA77A"/>
    <w:rsid w:val="5ADFD2AF"/>
    <w:rsid w:val="5B2223BA"/>
    <w:rsid w:val="5B4295B2"/>
    <w:rsid w:val="5B46B2E6"/>
    <w:rsid w:val="5B481DCF"/>
    <w:rsid w:val="5B697BA9"/>
    <w:rsid w:val="5BB3DC6C"/>
    <w:rsid w:val="5BB934D1"/>
    <w:rsid w:val="5C10DDA1"/>
    <w:rsid w:val="5C2BA7C1"/>
    <w:rsid w:val="5C352055"/>
    <w:rsid w:val="5C3B8728"/>
    <w:rsid w:val="5C3D7AB0"/>
    <w:rsid w:val="5C56FEC1"/>
    <w:rsid w:val="5C581028"/>
    <w:rsid w:val="5CBD32B0"/>
    <w:rsid w:val="5CE38AB1"/>
    <w:rsid w:val="5D45B25E"/>
    <w:rsid w:val="5D4769A9"/>
    <w:rsid w:val="5D4D4A02"/>
    <w:rsid w:val="5D59002D"/>
    <w:rsid w:val="5D5F7E7B"/>
    <w:rsid w:val="5DAA93D1"/>
    <w:rsid w:val="5DBC0CAE"/>
    <w:rsid w:val="5E040B4F"/>
    <w:rsid w:val="5E16DBF9"/>
    <w:rsid w:val="5E590311"/>
    <w:rsid w:val="5E5A1D54"/>
    <w:rsid w:val="5EAB53BE"/>
    <w:rsid w:val="5EC4BD4A"/>
    <w:rsid w:val="5ECB9F85"/>
    <w:rsid w:val="5F05D8B8"/>
    <w:rsid w:val="5F0BC542"/>
    <w:rsid w:val="5F158595"/>
    <w:rsid w:val="5F2370D6"/>
    <w:rsid w:val="5F45F11C"/>
    <w:rsid w:val="5F51343C"/>
    <w:rsid w:val="5F61722B"/>
    <w:rsid w:val="5F8CF822"/>
    <w:rsid w:val="5FA09E07"/>
    <w:rsid w:val="5FA49C6F"/>
    <w:rsid w:val="5FC297D7"/>
    <w:rsid w:val="5FE340C3"/>
    <w:rsid w:val="601A0D96"/>
    <w:rsid w:val="601F2E24"/>
    <w:rsid w:val="60224260"/>
    <w:rsid w:val="602E575A"/>
    <w:rsid w:val="60676FE6"/>
    <w:rsid w:val="607AD64F"/>
    <w:rsid w:val="6088CDCA"/>
    <w:rsid w:val="60B07886"/>
    <w:rsid w:val="610ABE71"/>
    <w:rsid w:val="61231E95"/>
    <w:rsid w:val="614CB761"/>
    <w:rsid w:val="615DD4FE"/>
    <w:rsid w:val="6169F539"/>
    <w:rsid w:val="619D0D4F"/>
    <w:rsid w:val="61D62FB2"/>
    <w:rsid w:val="6215A6D3"/>
    <w:rsid w:val="6250268F"/>
    <w:rsid w:val="625685E0"/>
    <w:rsid w:val="6267E776"/>
    <w:rsid w:val="62739D65"/>
    <w:rsid w:val="6282CBA3"/>
    <w:rsid w:val="6295C5CF"/>
    <w:rsid w:val="62BE9102"/>
    <w:rsid w:val="62C3A3D3"/>
    <w:rsid w:val="62D03C60"/>
    <w:rsid w:val="62E47257"/>
    <w:rsid w:val="6341915E"/>
    <w:rsid w:val="634A3437"/>
    <w:rsid w:val="634FABEA"/>
    <w:rsid w:val="6378BCF9"/>
    <w:rsid w:val="63937389"/>
    <w:rsid w:val="63E4CDAA"/>
    <w:rsid w:val="64B7BBD6"/>
    <w:rsid w:val="64B81E3F"/>
    <w:rsid w:val="64C72422"/>
    <w:rsid w:val="64D85DCC"/>
    <w:rsid w:val="64D9E9FF"/>
    <w:rsid w:val="64F29F47"/>
    <w:rsid w:val="64FE8263"/>
    <w:rsid w:val="651A19AE"/>
    <w:rsid w:val="654B88BF"/>
    <w:rsid w:val="654BA9DA"/>
    <w:rsid w:val="658F165B"/>
    <w:rsid w:val="65A6D80B"/>
    <w:rsid w:val="65BA4D87"/>
    <w:rsid w:val="65CFF2D8"/>
    <w:rsid w:val="66142CC1"/>
    <w:rsid w:val="6628F4FA"/>
    <w:rsid w:val="6634EAFD"/>
    <w:rsid w:val="66366850"/>
    <w:rsid w:val="66430CA1"/>
    <w:rsid w:val="6652E533"/>
    <w:rsid w:val="665BA231"/>
    <w:rsid w:val="665EC5FD"/>
    <w:rsid w:val="6662F483"/>
    <w:rsid w:val="667F1C99"/>
    <w:rsid w:val="668444F9"/>
    <w:rsid w:val="66874CAC"/>
    <w:rsid w:val="66A62CB8"/>
    <w:rsid w:val="66AB9C27"/>
    <w:rsid w:val="66B1AC67"/>
    <w:rsid w:val="66D47533"/>
    <w:rsid w:val="66DEDFF2"/>
    <w:rsid w:val="670B3EA7"/>
    <w:rsid w:val="671AA931"/>
    <w:rsid w:val="673846BD"/>
    <w:rsid w:val="67579419"/>
    <w:rsid w:val="6802FF2F"/>
    <w:rsid w:val="68109EE1"/>
    <w:rsid w:val="681AECFA"/>
    <w:rsid w:val="68418E34"/>
    <w:rsid w:val="684C80A9"/>
    <w:rsid w:val="687AB752"/>
    <w:rsid w:val="68B1389E"/>
    <w:rsid w:val="68EE9455"/>
    <w:rsid w:val="6913C083"/>
    <w:rsid w:val="692072D4"/>
    <w:rsid w:val="692311BE"/>
    <w:rsid w:val="6936D2C4"/>
    <w:rsid w:val="6975CB73"/>
    <w:rsid w:val="6982B74E"/>
    <w:rsid w:val="698799EE"/>
    <w:rsid w:val="69A53536"/>
    <w:rsid w:val="69AC6F42"/>
    <w:rsid w:val="69CACBA4"/>
    <w:rsid w:val="69FF15EC"/>
    <w:rsid w:val="6A012E6A"/>
    <w:rsid w:val="6A2744A6"/>
    <w:rsid w:val="6A480F38"/>
    <w:rsid w:val="6A510FCC"/>
    <w:rsid w:val="6A599E09"/>
    <w:rsid w:val="6A5E3C72"/>
    <w:rsid w:val="6A7013D9"/>
    <w:rsid w:val="6A8CF515"/>
    <w:rsid w:val="6A8ED160"/>
    <w:rsid w:val="6AD5B37D"/>
    <w:rsid w:val="6AF24DAA"/>
    <w:rsid w:val="6AF269A9"/>
    <w:rsid w:val="6B041439"/>
    <w:rsid w:val="6B236A4F"/>
    <w:rsid w:val="6B35965F"/>
    <w:rsid w:val="6B483FA3"/>
    <w:rsid w:val="6B61E0CB"/>
    <w:rsid w:val="6B6DC69E"/>
    <w:rsid w:val="6B8BE064"/>
    <w:rsid w:val="6B9A4343"/>
    <w:rsid w:val="6B9B71C2"/>
    <w:rsid w:val="6BB1B248"/>
    <w:rsid w:val="6BB8E789"/>
    <w:rsid w:val="6BD6004B"/>
    <w:rsid w:val="6C032446"/>
    <w:rsid w:val="6C0BE43A"/>
    <w:rsid w:val="6C13DED8"/>
    <w:rsid w:val="6C24698C"/>
    <w:rsid w:val="6C26A5CD"/>
    <w:rsid w:val="6C279D00"/>
    <w:rsid w:val="6C538DF8"/>
    <w:rsid w:val="6C53C826"/>
    <w:rsid w:val="6CA40226"/>
    <w:rsid w:val="6CC3F5C7"/>
    <w:rsid w:val="6CCFD1AC"/>
    <w:rsid w:val="6D0FD3A6"/>
    <w:rsid w:val="6D5268C9"/>
    <w:rsid w:val="6D7BC3B8"/>
    <w:rsid w:val="6DB27D0B"/>
    <w:rsid w:val="6DE493B9"/>
    <w:rsid w:val="6DEDEFAA"/>
    <w:rsid w:val="6E5111E3"/>
    <w:rsid w:val="6E651FCC"/>
    <w:rsid w:val="6E90EC50"/>
    <w:rsid w:val="6E980422"/>
    <w:rsid w:val="6EC37629"/>
    <w:rsid w:val="6ECF0068"/>
    <w:rsid w:val="6EFCD3EB"/>
    <w:rsid w:val="6F07E9CD"/>
    <w:rsid w:val="6F0B4428"/>
    <w:rsid w:val="6F9E19F6"/>
    <w:rsid w:val="6FB55B7F"/>
    <w:rsid w:val="6FB9851C"/>
    <w:rsid w:val="6FC811A0"/>
    <w:rsid w:val="6FE2DC49"/>
    <w:rsid w:val="6FECE244"/>
    <w:rsid w:val="6FFD3FF9"/>
    <w:rsid w:val="70182C87"/>
    <w:rsid w:val="702F687D"/>
    <w:rsid w:val="703D3F74"/>
    <w:rsid w:val="7046D9A4"/>
    <w:rsid w:val="707979E7"/>
    <w:rsid w:val="70A71489"/>
    <w:rsid w:val="70CF4325"/>
    <w:rsid w:val="70D22EA4"/>
    <w:rsid w:val="70EE9278"/>
    <w:rsid w:val="70F58113"/>
    <w:rsid w:val="7117BBC2"/>
    <w:rsid w:val="711AF661"/>
    <w:rsid w:val="71785C05"/>
    <w:rsid w:val="71BC3A87"/>
    <w:rsid w:val="71C20F4F"/>
    <w:rsid w:val="71F99C27"/>
    <w:rsid w:val="721A729F"/>
    <w:rsid w:val="7270D580"/>
    <w:rsid w:val="72A9E4A9"/>
    <w:rsid w:val="72BB5001"/>
    <w:rsid w:val="72DE4E4B"/>
    <w:rsid w:val="72F05E03"/>
    <w:rsid w:val="72FF6195"/>
    <w:rsid w:val="730EC177"/>
    <w:rsid w:val="733E1AA2"/>
    <w:rsid w:val="736A6B79"/>
    <w:rsid w:val="7374E036"/>
    <w:rsid w:val="737859A4"/>
    <w:rsid w:val="73A1EB93"/>
    <w:rsid w:val="73AB90C3"/>
    <w:rsid w:val="73BB5EB4"/>
    <w:rsid w:val="73C56FEF"/>
    <w:rsid w:val="73FC2D40"/>
    <w:rsid w:val="744FF39C"/>
    <w:rsid w:val="746865D7"/>
    <w:rsid w:val="74791198"/>
    <w:rsid w:val="74BF9A41"/>
    <w:rsid w:val="74CBE652"/>
    <w:rsid w:val="74D9C5FC"/>
    <w:rsid w:val="7504CCCC"/>
    <w:rsid w:val="7510EC1C"/>
    <w:rsid w:val="752166E9"/>
    <w:rsid w:val="75243AE5"/>
    <w:rsid w:val="7546938B"/>
    <w:rsid w:val="755B7490"/>
    <w:rsid w:val="758C77E4"/>
    <w:rsid w:val="759D5C69"/>
    <w:rsid w:val="75B679CF"/>
    <w:rsid w:val="75E8D84C"/>
    <w:rsid w:val="75F3A2E1"/>
    <w:rsid w:val="75F68A6E"/>
    <w:rsid w:val="76144314"/>
    <w:rsid w:val="762CE4BB"/>
    <w:rsid w:val="763C9E33"/>
    <w:rsid w:val="765012F5"/>
    <w:rsid w:val="76747205"/>
    <w:rsid w:val="767687DF"/>
    <w:rsid w:val="7695FEE1"/>
    <w:rsid w:val="76969A1E"/>
    <w:rsid w:val="769BFC87"/>
    <w:rsid w:val="76BD374A"/>
    <w:rsid w:val="76C2AC09"/>
    <w:rsid w:val="76CB0F6B"/>
    <w:rsid w:val="76E20A03"/>
    <w:rsid w:val="77049C53"/>
    <w:rsid w:val="77947013"/>
    <w:rsid w:val="77A31EE5"/>
    <w:rsid w:val="77A37279"/>
    <w:rsid w:val="77B2DC24"/>
    <w:rsid w:val="77BA9705"/>
    <w:rsid w:val="77C78FE0"/>
    <w:rsid w:val="77DEEB27"/>
    <w:rsid w:val="77F71F21"/>
    <w:rsid w:val="782BA4AE"/>
    <w:rsid w:val="782E4996"/>
    <w:rsid w:val="7883973F"/>
    <w:rsid w:val="7885C58B"/>
    <w:rsid w:val="788B2D7F"/>
    <w:rsid w:val="78A66855"/>
    <w:rsid w:val="78CFE09D"/>
    <w:rsid w:val="78D146FD"/>
    <w:rsid w:val="78FA0080"/>
    <w:rsid w:val="7913DB6D"/>
    <w:rsid w:val="792F274F"/>
    <w:rsid w:val="796E6310"/>
    <w:rsid w:val="79727317"/>
    <w:rsid w:val="798DF505"/>
    <w:rsid w:val="7A0F20DB"/>
    <w:rsid w:val="7A62DDE5"/>
    <w:rsid w:val="7A9B258D"/>
    <w:rsid w:val="7A9F22A5"/>
    <w:rsid w:val="7ABA4FE3"/>
    <w:rsid w:val="7B069F27"/>
    <w:rsid w:val="7B2C3D72"/>
    <w:rsid w:val="7B30850F"/>
    <w:rsid w:val="7B88E225"/>
    <w:rsid w:val="7B931ABB"/>
    <w:rsid w:val="7BA4E4A5"/>
    <w:rsid w:val="7BBABF3B"/>
    <w:rsid w:val="7BE29016"/>
    <w:rsid w:val="7C5141A8"/>
    <w:rsid w:val="7C529F2B"/>
    <w:rsid w:val="7CA5CB5A"/>
    <w:rsid w:val="7CC23DD1"/>
    <w:rsid w:val="7CCBD48B"/>
    <w:rsid w:val="7CD3F5A1"/>
    <w:rsid w:val="7D31C2B0"/>
    <w:rsid w:val="7D42F3D4"/>
    <w:rsid w:val="7D568F9C"/>
    <w:rsid w:val="7D5AE0C9"/>
    <w:rsid w:val="7D5D621C"/>
    <w:rsid w:val="7D665337"/>
    <w:rsid w:val="7DAF5500"/>
    <w:rsid w:val="7DCB4D36"/>
    <w:rsid w:val="7DE74C90"/>
    <w:rsid w:val="7DFC9907"/>
    <w:rsid w:val="7E52AB5E"/>
    <w:rsid w:val="7EB3AB3F"/>
    <w:rsid w:val="7EBA067D"/>
    <w:rsid w:val="7F080A26"/>
    <w:rsid w:val="7F083F95"/>
    <w:rsid w:val="7F12338F"/>
    <w:rsid w:val="7F210D2B"/>
    <w:rsid w:val="7F2A1DD7"/>
    <w:rsid w:val="7F3A463E"/>
    <w:rsid w:val="7F4CD48D"/>
    <w:rsid w:val="7F796DFB"/>
    <w:rsid w:val="7F7F6633"/>
    <w:rsid w:val="7FF605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15:docId w15:val="{BDFF9DDE-E270-44F4-AF50-4BC673F8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613"/>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600F93"/>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rsid w:val="00296B1E"/>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locked/>
    <w:rsid w:val="001F6613"/>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00F93"/>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sid w:val="00296B1E"/>
    <w:rPr>
      <w:rFonts w:ascii="Cambria" w:hAnsi="Cambria" w:cs="Times New Roman"/>
      <w:b/>
      <w:bCs/>
      <w:color w:val="4F81BD"/>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7"/>
      </w:numPr>
      <w:ind w:left="222" w:hanging="8"/>
      <w:outlineLvl w:val="0"/>
    </w:pPr>
  </w:style>
  <w:style w:type="paragraph" w:styleId="TOC1">
    <w:name w:val="toc 1"/>
    <w:basedOn w:val="Normal"/>
    <w:next w:val="Normal"/>
    <w:uiPriority w:val="99"/>
    <w:rsid w:val="006B4C20"/>
    <w:pPr>
      <w:spacing w:before="120" w:after="120"/>
    </w:pPr>
    <w:rPr>
      <w:rFonts w:cs="Calibri"/>
      <w:b/>
      <w:bCs/>
      <w:caps/>
      <w:sz w:val="20"/>
      <w:szCs w:val="20"/>
    </w:rPr>
  </w:style>
  <w:style w:type="paragraph" w:styleId="TOC2">
    <w:name w:val="toc 2"/>
    <w:basedOn w:val="Normal"/>
    <w:next w:val="Normal"/>
    <w:uiPriority w:val="99"/>
    <w:rsid w:val="006B4C20"/>
    <w:pPr>
      <w:ind w:left="240"/>
    </w:pPr>
    <w:rPr>
      <w:rFonts w:cs="Calibri"/>
      <w:smallCaps/>
      <w:sz w:val="20"/>
      <w:szCs w:val="20"/>
    </w:rPr>
  </w:style>
  <w:style w:type="paragraph" w:customStyle="1" w:styleId="Level2">
    <w:name w:val="Level 2"/>
    <w:basedOn w:val="Normal"/>
    <w:uiPriority w:val="99"/>
    <w:rsid w:val="006B4C20"/>
    <w:pPr>
      <w:numPr>
        <w:ilvl w:val="1"/>
        <w:numId w:val="6"/>
      </w:numPr>
      <w:ind w:left="1440" w:hanging="720"/>
      <w:outlineLvl w:val="1"/>
    </w:pPr>
  </w:style>
  <w:style w:type="paragraph" w:customStyle="1" w:styleId="Level3">
    <w:name w:val="Level 3"/>
    <w:basedOn w:val="Normal"/>
    <w:uiPriority w:val="99"/>
    <w:rsid w:val="006B4C20"/>
    <w:pPr>
      <w:numPr>
        <w:ilvl w:val="2"/>
        <w:numId w:val="5"/>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99"/>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9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uiPriority w:val="99"/>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99"/>
    <w:locked/>
    <w:rsid w:val="003C664A"/>
    <w:pPr>
      <w:ind w:left="480"/>
    </w:pPr>
    <w:rPr>
      <w:rFonts w:cs="Calibri"/>
      <w:i/>
      <w:iCs/>
      <w:sz w:val="20"/>
      <w:szCs w:val="20"/>
    </w:rPr>
  </w:style>
  <w:style w:type="paragraph" w:styleId="TOC4">
    <w:name w:val="toc 4"/>
    <w:basedOn w:val="Normal"/>
    <w:next w:val="Normal"/>
    <w:autoRedefine/>
    <w:uiPriority w:val="99"/>
    <w:locked/>
    <w:rsid w:val="003C664A"/>
    <w:pPr>
      <w:ind w:left="720"/>
    </w:pPr>
    <w:rPr>
      <w:rFonts w:cs="Calibri"/>
      <w:sz w:val="18"/>
      <w:szCs w:val="18"/>
    </w:rPr>
  </w:style>
  <w:style w:type="paragraph" w:styleId="TOC5">
    <w:name w:val="toc 5"/>
    <w:basedOn w:val="Normal"/>
    <w:next w:val="Normal"/>
    <w:autoRedefine/>
    <w:uiPriority w:val="99"/>
    <w:locked/>
    <w:rsid w:val="003C664A"/>
    <w:pPr>
      <w:ind w:left="960"/>
    </w:pPr>
    <w:rPr>
      <w:rFonts w:cs="Calibri"/>
      <w:sz w:val="18"/>
      <w:szCs w:val="18"/>
    </w:rPr>
  </w:style>
  <w:style w:type="paragraph" w:styleId="TOC6">
    <w:name w:val="toc 6"/>
    <w:basedOn w:val="Normal"/>
    <w:next w:val="Normal"/>
    <w:autoRedefine/>
    <w:uiPriority w:val="99"/>
    <w:locked/>
    <w:rsid w:val="003C664A"/>
    <w:pPr>
      <w:ind w:left="1200"/>
    </w:pPr>
    <w:rPr>
      <w:rFonts w:cs="Calibri"/>
      <w:sz w:val="18"/>
      <w:szCs w:val="18"/>
    </w:rPr>
  </w:style>
  <w:style w:type="paragraph" w:styleId="TOC7">
    <w:name w:val="toc 7"/>
    <w:basedOn w:val="Normal"/>
    <w:next w:val="Normal"/>
    <w:autoRedefine/>
    <w:uiPriority w:val="99"/>
    <w:locked/>
    <w:rsid w:val="003C664A"/>
    <w:pPr>
      <w:ind w:left="1440"/>
    </w:pPr>
    <w:rPr>
      <w:rFonts w:cs="Calibri"/>
      <w:sz w:val="18"/>
      <w:szCs w:val="18"/>
    </w:rPr>
  </w:style>
  <w:style w:type="paragraph" w:styleId="TOC8">
    <w:name w:val="toc 8"/>
    <w:basedOn w:val="Normal"/>
    <w:next w:val="Normal"/>
    <w:autoRedefine/>
    <w:uiPriority w:val="99"/>
    <w:locked/>
    <w:rsid w:val="003C664A"/>
    <w:pPr>
      <w:ind w:left="1680"/>
    </w:pPr>
    <w:rPr>
      <w:rFonts w:cs="Calibri"/>
      <w:sz w:val="18"/>
      <w:szCs w:val="18"/>
    </w:rPr>
  </w:style>
  <w:style w:type="paragraph" w:styleId="TOC9">
    <w:name w:val="toc 9"/>
    <w:basedOn w:val="Normal"/>
    <w:next w:val="Normal"/>
    <w:autoRedefine/>
    <w:uiPriority w:val="99"/>
    <w:locked/>
    <w:rsid w:val="003C664A"/>
    <w:pPr>
      <w:ind w:left="1920"/>
    </w:pPr>
    <w:rPr>
      <w:rFonts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next w:val="GridTable4"/>
    <w:uiPriority w:val="49"/>
    <w:rsid w:val="004A4EB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
    <w:name w:val="Heading 4 Char"/>
    <w:basedOn w:val="DefaultParagraphFont"/>
    <w:link w:val="Heading4"/>
    <w:semiHidden/>
    <w:rsid w:val="001F6613"/>
    <w:rPr>
      <w:rFonts w:eastAsiaTheme="majorEastAsia" w:cstheme="majorBidi"/>
      <w:i/>
      <w:iCs/>
      <w:color w:val="365F91" w:themeColor="accent1" w:themeShade="BF"/>
      <w:sz w:val="24"/>
      <w:szCs w:val="24"/>
    </w:rPr>
  </w:style>
  <w:style w:type="paragraph" w:styleId="Subtitle">
    <w:name w:val="Subtitle"/>
    <w:basedOn w:val="Normal"/>
    <w:next w:val="Normal"/>
    <w:link w:val="SubtitleChar"/>
    <w:qFormat/>
    <w:locked/>
    <w:rsid w:val="001F66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F6613"/>
    <w:rPr>
      <w:rFonts w:asciiTheme="minorHAnsi" w:eastAsiaTheme="minorEastAsia" w:hAnsiTheme="minorHAnsi" w:cstheme="minorBidi"/>
      <w:color w:val="5A5A5A" w:themeColor="text1" w:themeTint="A5"/>
      <w:spacing w:val="15"/>
    </w:rPr>
  </w:style>
  <w:style w:type="paragraph" w:styleId="Title">
    <w:name w:val="Title"/>
    <w:basedOn w:val="Normal"/>
    <w:next w:val="Normal"/>
    <w:link w:val="TitleChar"/>
    <w:qFormat/>
    <w:locked/>
    <w:rsid w:val="001F6613"/>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1F6613"/>
    <w:rPr>
      <w:rFonts w:eastAsiaTheme="majorEastAsia" w:cstheme="majorBidi"/>
      <w:spacing w:val="-10"/>
      <w:kern w:val="28"/>
      <w:sz w:val="56"/>
      <w:szCs w:val="56"/>
    </w:rPr>
  </w:style>
  <w:style w:type="character" w:styleId="IntenseEmphasis">
    <w:name w:val="Intense Emphasis"/>
    <w:basedOn w:val="DefaultParagraphFont"/>
    <w:uiPriority w:val="21"/>
    <w:qFormat/>
    <w:rsid w:val="001F6613"/>
    <w:rPr>
      <w:i/>
      <w:iCs/>
      <w:color w:val="4F81BD" w:themeColor="accent1"/>
    </w:rPr>
  </w:style>
  <w:style w:type="paragraph" w:styleId="Quote">
    <w:name w:val="Quote"/>
    <w:basedOn w:val="Normal"/>
    <w:next w:val="Normal"/>
    <w:link w:val="QuoteChar"/>
    <w:uiPriority w:val="29"/>
    <w:qFormat/>
    <w:rsid w:val="001F66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F6613"/>
    <w:rPr>
      <w:i/>
      <w:iCs/>
      <w:color w:val="404040" w:themeColor="text1" w:themeTint="BF"/>
      <w:sz w:val="24"/>
      <w:szCs w:val="24"/>
    </w:rPr>
  </w:style>
  <w:style w:type="paragraph" w:styleId="BodyText">
    <w:name w:val="Body Text"/>
    <w:basedOn w:val="Normal"/>
    <w:link w:val="BodyTextChar"/>
    <w:uiPriority w:val="1"/>
    <w:qFormat/>
    <w:rsid w:val="005043B3"/>
    <w:pPr>
      <w:adjustRightInd/>
    </w:pPr>
    <w:rPr>
      <w:rFonts w:ascii="Times New Roman" w:hAnsi="Times New Roman"/>
    </w:rPr>
  </w:style>
  <w:style w:type="character" w:customStyle="1" w:styleId="BodyTextChar">
    <w:name w:val="Body Text Char"/>
    <w:basedOn w:val="DefaultParagraphFont"/>
    <w:link w:val="BodyText"/>
    <w:uiPriority w:val="1"/>
    <w:rsid w:val="005043B3"/>
    <w:rPr>
      <w:rFonts w:ascii="Times New Roman" w:hAnsi="Times New Roman"/>
      <w:sz w:val="24"/>
      <w:szCs w:val="24"/>
    </w:rPr>
  </w:style>
  <w:style w:type="character" w:styleId="Mention">
    <w:name w:val="Mention"/>
    <w:basedOn w:val="DefaultParagraphFont"/>
    <w:uiPriority w:val="99"/>
    <w:unhideWhenUsed/>
    <w:rsid w:val="005F24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89303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eader" Target="header5.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1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6.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footer" Target="footer13.xml"/><Relationship Id="rId37" Type="http://schemas.openxmlformats.org/officeDocument/2006/relationships/footer" Target="footer17.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f022dc-40eb-4267-9920-65ac96adc2df">
      <Terms xmlns="http://schemas.microsoft.com/office/infopath/2007/PartnerControls"/>
    </lcf76f155ced4ddcb4097134ff3c332f>
    <TaxCatchAll xmlns="6f671be1-08f7-4b52-bc06-4bb6fe4402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3" ma:contentTypeDescription="Create a new document." ma:contentTypeScope="" ma:versionID="474da6e63882bee5d796920bb1783a29">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538f48387449e55a5eec3e386934fbb4"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46d238e-a468-42fb-af9d-b5c8bea7d05c}" ma:internalName="TaxCatchAll" ma:showField="CatchAllData" ma:web="6f671be1-08f7-4b52-bc06-4bb6fe44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D2B52-408C-4F3E-BEF4-CB2552DEB19A}">
  <ds:schemaRefs>
    <ds:schemaRef ds:uri="http://schemas.microsoft.com/sharepoint/v3/contenttype/forms"/>
  </ds:schemaRefs>
</ds:datastoreItem>
</file>

<file path=customXml/itemProps2.xml><?xml version="1.0" encoding="utf-8"?>
<ds:datastoreItem xmlns:ds="http://schemas.openxmlformats.org/officeDocument/2006/customXml" ds:itemID="{863196EA-39FF-4C0D-8955-9572895CB699}">
  <ds:schemaRefs>
    <ds:schemaRef ds:uri="http://schemas.microsoft.com/office/2006/metadata/properties"/>
    <ds:schemaRef ds:uri="http://schemas.microsoft.com/office/infopath/2007/PartnerControls"/>
    <ds:schemaRef ds:uri="0af022dc-40eb-4267-9920-65ac96adc2df"/>
    <ds:schemaRef ds:uri="6f671be1-08f7-4b52-bc06-4bb6fe44022f"/>
  </ds:schemaRefs>
</ds:datastoreItem>
</file>

<file path=customXml/itemProps3.xml><?xml version="1.0" encoding="utf-8"?>
<ds:datastoreItem xmlns:ds="http://schemas.openxmlformats.org/officeDocument/2006/customXml" ds:itemID="{19C46708-082D-42EC-A7A8-31CE213FC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99845-78ED-48A3-9E3A-BBC15430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8026</Words>
  <Characters>45514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Danielle - OSHA;dgibbs</dc:creator>
  <cp:keywords/>
  <cp:lastModifiedBy>Gibbs, Danielle - OSHA</cp:lastModifiedBy>
  <cp:revision>18</cp:revision>
  <cp:lastPrinted>2019-10-03T16:35:00Z</cp:lastPrinted>
  <dcterms:created xsi:type="dcterms:W3CDTF">2024-05-22T22:18:00Z</dcterms:created>
  <dcterms:modified xsi:type="dcterms:W3CDTF">2024-06-13T13:54:00Z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0x0101005572DF85CF7D0A4AB05AC84AC9B824CC</vt:lpwstr>
  </property>
  <property fmtid="{D5CDD505-2E9C-101B-9397-08002B2CF9AE}" pid="3" name="MediaServiceImageTags">
    <vt:lpwstr/>
  </property>
  <property fmtid="{D5CDD505-2E9C-101B-9397-08002B2CF9AE}" pid="4" name="ClassificationContentMarkingFooterShapeIds">
    <vt:lpwstr>18695a8,23179d52,7436a686,2b67f922,38dbdf7c,6666fdd7,51dc7c23,178bfe9f,41259076,4332b037,126010cc,35950537,60a9fb20,7ff126f4,7188f6e1,1a17a772,4381517f,2693c598</vt:lpwstr>
  </property>
  <property fmtid="{D5CDD505-2E9C-101B-9397-08002B2CF9AE}" pid="5" name="ClassificationContentMarkingFooterFontProps">
    <vt:lpwstr>#000000,10,Calibri</vt:lpwstr>
  </property>
  <property fmtid="{D5CDD505-2E9C-101B-9397-08002B2CF9AE}" pid="6" name="ClassificationContentMarkingFooterText">
    <vt:lpwstr>Level 3 - Restricted</vt:lpwstr>
  </property>
  <property fmtid="{D5CDD505-2E9C-101B-9397-08002B2CF9AE}" pid="7" name="MSIP_Label_0bef47d3-7438-460f-b1fd-1b90a7e4b511_Enabled">
    <vt:lpwstr>true</vt:lpwstr>
  </property>
  <property fmtid="{D5CDD505-2E9C-101B-9397-08002B2CF9AE}" pid="8" name="MSIP_Label_0bef47d3-7438-460f-b1fd-1b90a7e4b511_SetDate">
    <vt:lpwstr>2024-03-12T15:28:00Z</vt:lpwstr>
  </property>
  <property fmtid="{D5CDD505-2E9C-101B-9397-08002B2CF9AE}" pid="9" name="MSIP_Label_0bef47d3-7438-460f-b1fd-1b90a7e4b511_Method">
    <vt:lpwstr>Privileged</vt:lpwstr>
  </property>
  <property fmtid="{D5CDD505-2E9C-101B-9397-08002B2CF9AE}" pid="10" name="MSIP_Label_0bef47d3-7438-460f-b1fd-1b90a7e4b511_Name">
    <vt:lpwstr>Level 3 - Restricted (Items)</vt:lpwstr>
  </property>
  <property fmtid="{D5CDD505-2E9C-101B-9397-08002B2CF9AE}" pid="11" name="MSIP_Label_0bef47d3-7438-460f-b1fd-1b90a7e4b511_SiteId">
    <vt:lpwstr>aa3f6932-fa7c-47b4-a0ce-a598cad161cf</vt:lpwstr>
  </property>
  <property fmtid="{D5CDD505-2E9C-101B-9397-08002B2CF9AE}" pid="12" name="MSIP_Label_0bef47d3-7438-460f-b1fd-1b90a7e4b511_ActionId">
    <vt:lpwstr>564029db-5e9c-4949-aa4a-abb930848f34</vt:lpwstr>
  </property>
  <property fmtid="{D5CDD505-2E9C-101B-9397-08002B2CF9AE}" pid="13" name="MSIP_Label_0bef47d3-7438-460f-b1fd-1b90a7e4b511_ContentBits">
    <vt:lpwstr>2</vt:lpwstr>
  </property>
</Properties>
</file>